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707B64" w:rsidTr="00B7491E">
        <w:trPr>
          <w:trHeight w:val="2101"/>
        </w:trPr>
        <w:tc>
          <w:tcPr>
            <w:tcW w:w="2317" w:type="dxa"/>
          </w:tcPr>
          <w:p w:rsidR="00A9750C" w:rsidRPr="00707B64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707B64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4C86B98D" wp14:editId="67893741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707B64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707B64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707B64">
              <w:t xml:space="preserve">                                            D</w:t>
            </w:r>
            <w:r w:rsidRPr="00707B64">
              <w:rPr>
                <w:smallCaps/>
              </w:rPr>
              <w:t xml:space="preserve">ział </w:t>
            </w:r>
            <w:r w:rsidR="00294AEB" w:rsidRPr="00707B64">
              <w:rPr>
                <w:smallCaps/>
              </w:rPr>
              <w:t>Inwestycyjno -</w:t>
            </w:r>
            <w:r w:rsidRPr="00707B64">
              <w:rPr>
                <w:smallCaps/>
              </w:rPr>
              <w:t xml:space="preserve"> Techniczny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707B64">
              <w:rPr>
                <w:sz w:val="22"/>
              </w:rPr>
              <w:t xml:space="preserve"> ul. Rokietnicka </w:t>
            </w:r>
            <w:r w:rsidR="005758BE">
              <w:rPr>
                <w:sz w:val="22"/>
              </w:rPr>
              <w:t>7</w:t>
            </w:r>
            <w:r w:rsidRPr="00707B64">
              <w:rPr>
                <w:sz w:val="22"/>
              </w:rPr>
              <w:t xml:space="preserve">                                                                            tel.:  61</w:t>
            </w:r>
            <w:r w:rsidR="005758BE">
              <w:rPr>
                <w:sz w:val="22"/>
              </w:rPr>
              <w:t> 845</w:t>
            </w:r>
            <w:r w:rsidR="00294AEB" w:rsidRPr="00707B64">
              <w:rPr>
                <w:sz w:val="22"/>
              </w:rPr>
              <w:t xml:space="preserve"> </w:t>
            </w:r>
            <w:r w:rsidR="005758BE">
              <w:rPr>
                <w:sz w:val="22"/>
              </w:rPr>
              <w:t>26</w:t>
            </w:r>
            <w:r w:rsidR="00294AEB" w:rsidRPr="00707B64">
              <w:rPr>
                <w:sz w:val="22"/>
              </w:rPr>
              <w:t xml:space="preserve"> </w:t>
            </w:r>
            <w:r w:rsidR="005758BE">
              <w:rPr>
                <w:sz w:val="22"/>
              </w:rPr>
              <w:t>53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707B64">
              <w:rPr>
                <w:sz w:val="22"/>
              </w:rPr>
              <w:t xml:space="preserve"> 60-806 Poznań                                                                                 </w:t>
            </w:r>
          </w:p>
          <w:p w:rsidR="00A9750C" w:rsidRPr="00707B64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</w:p>
        </w:tc>
      </w:tr>
    </w:tbl>
    <w:p w:rsidR="00B7491E" w:rsidRPr="00707B64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707B64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707B64" w:rsidRDefault="00DF6B4F" w:rsidP="008331D5">
      <w:pPr>
        <w:tabs>
          <w:tab w:val="left" w:pos="5940"/>
        </w:tabs>
        <w:jc w:val="right"/>
        <w:rPr>
          <w:sz w:val="22"/>
        </w:rPr>
      </w:pPr>
      <w:r w:rsidRPr="00707B64">
        <w:rPr>
          <w:sz w:val="22"/>
        </w:rPr>
        <w:t>Załącznik nr 1 do zapytania ofertowego</w:t>
      </w: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E97242" w:rsidP="005433B1">
      <w:pPr>
        <w:rPr>
          <w:rFonts w:ascii="Arial" w:hAnsi="Arial" w:cs="Arial"/>
          <w:b/>
          <w:bCs/>
          <w:szCs w:val="32"/>
        </w:rPr>
      </w:pPr>
      <w:r w:rsidRPr="00707B64">
        <w:rPr>
          <w:b/>
          <w:bCs/>
          <w:u w:val="single"/>
        </w:rPr>
        <w:t>Znak sprawy: D</w:t>
      </w:r>
      <w:r w:rsidR="00294AEB" w:rsidRPr="00707B64">
        <w:rPr>
          <w:b/>
          <w:bCs/>
          <w:u w:val="single"/>
        </w:rPr>
        <w:t>I</w:t>
      </w:r>
      <w:r w:rsidRPr="00707B64">
        <w:rPr>
          <w:b/>
          <w:bCs/>
          <w:u w:val="single"/>
        </w:rPr>
        <w:t>T</w:t>
      </w:r>
      <w:r w:rsidR="00DF6B4F" w:rsidRPr="00707B64">
        <w:rPr>
          <w:b/>
          <w:bCs/>
          <w:u w:val="single"/>
        </w:rPr>
        <w:t>/PO/0</w:t>
      </w:r>
      <w:r w:rsidR="005758BE">
        <w:rPr>
          <w:b/>
          <w:bCs/>
          <w:u w:val="single"/>
        </w:rPr>
        <w:t>1/2019</w:t>
      </w: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07B64" w:rsidRDefault="005433B1" w:rsidP="00855B0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33B1" w:rsidRPr="005758BE" w:rsidRDefault="006E76E1" w:rsidP="00855B00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sdt>
        <w:sdtPr>
          <w:rPr>
            <w:b/>
            <w:sz w:val="36"/>
            <w:szCs w:val="36"/>
          </w:rPr>
          <w:id w:val="-974145310"/>
          <w:placeholder>
            <w:docPart w:val="7D603F9B63E2418CA9C7C18B646755DA"/>
          </w:placeholder>
        </w:sdtPr>
        <w:sdtEndPr/>
        <w:sdtContent>
          <w:r w:rsidR="005758BE" w:rsidRPr="005758BE">
            <w:rPr>
              <w:b/>
              <w:sz w:val="36"/>
              <w:szCs w:val="36"/>
            </w:rPr>
            <w:t>Kontrola dostępu w Pracowni Zwierząt Doświadczalnych w Centrum Biologii Medycznej</w:t>
          </w:r>
          <w:r w:rsidR="005758BE" w:rsidRPr="005758BE">
            <w:rPr>
              <w:b/>
              <w:sz w:val="36"/>
              <w:szCs w:val="36"/>
            </w:rPr>
            <w:br/>
          </w:r>
        </w:sdtContent>
      </w:sdt>
    </w:p>
    <w:p w:rsidR="005433B1" w:rsidRPr="00707B64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707B64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707B64" w:rsidRDefault="008F1C20" w:rsidP="005433B1">
      <w:pPr>
        <w:jc w:val="center"/>
        <w:rPr>
          <w:b/>
          <w:sz w:val="30"/>
          <w:szCs w:val="30"/>
        </w:rPr>
      </w:pPr>
      <w:r w:rsidRPr="00707B64">
        <w:rPr>
          <w:b/>
          <w:sz w:val="30"/>
          <w:szCs w:val="30"/>
        </w:rPr>
        <w:t>SZCZEGÓŁOWY OPIS PRZEDMIOTU ZAMÓWIENIA</w:t>
      </w: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4809B8" w:rsidRPr="00707B64" w:rsidRDefault="004809B8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8F1C20" w:rsidRPr="00707B64" w:rsidRDefault="008F1C20" w:rsidP="005433B1">
      <w:pPr>
        <w:jc w:val="right"/>
        <w:rPr>
          <w:b/>
          <w:sz w:val="30"/>
          <w:szCs w:val="30"/>
        </w:rPr>
      </w:pPr>
    </w:p>
    <w:p w:rsidR="00DF6B4F" w:rsidRPr="00707B64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707B64">
        <w:rPr>
          <w:b/>
          <w:sz w:val="30"/>
          <w:szCs w:val="30"/>
        </w:rPr>
        <w:cr/>
      </w:r>
      <w:r w:rsidRPr="00707B64">
        <w:rPr>
          <w:b/>
          <w:bCs/>
          <w:sz w:val="28"/>
          <w:szCs w:val="28"/>
          <w:u w:val="single"/>
        </w:rPr>
        <w:cr/>
      </w: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DF6B4F" w:rsidRPr="00707B64" w:rsidRDefault="00DF6B4F" w:rsidP="005433B1">
      <w:pPr>
        <w:jc w:val="right"/>
        <w:rPr>
          <w:b/>
          <w:bCs/>
          <w:sz w:val="28"/>
          <w:szCs w:val="28"/>
          <w:u w:val="single"/>
        </w:rPr>
      </w:pPr>
    </w:p>
    <w:p w:rsidR="00B7491E" w:rsidRPr="00707B64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707B64">
        <w:rPr>
          <w:b/>
          <w:bCs/>
          <w:sz w:val="28"/>
          <w:szCs w:val="28"/>
          <w:u w:val="single"/>
        </w:rPr>
        <w:cr/>
      </w:r>
    </w:p>
    <w:p w:rsidR="005433B1" w:rsidRPr="00707B64" w:rsidRDefault="005433B1" w:rsidP="005433B1">
      <w:pPr>
        <w:jc w:val="right"/>
        <w:rPr>
          <w:b/>
          <w:bCs/>
          <w:sz w:val="22"/>
          <w:szCs w:val="28"/>
        </w:rPr>
      </w:pP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8"/>
          <w:szCs w:val="28"/>
          <w:u w:val="single"/>
        </w:rPr>
        <w:cr/>
      </w:r>
      <w:r w:rsidRPr="00707B64">
        <w:rPr>
          <w:b/>
          <w:bCs/>
          <w:sz w:val="22"/>
          <w:szCs w:val="28"/>
        </w:rPr>
        <w:tab/>
        <w:t>Opracował:</w:t>
      </w:r>
      <w:r w:rsidRPr="00707B64">
        <w:rPr>
          <w:b/>
          <w:bCs/>
          <w:sz w:val="22"/>
          <w:szCs w:val="28"/>
        </w:rPr>
        <w:cr/>
      </w:r>
      <w:r w:rsidRPr="00707B64">
        <w:rPr>
          <w:b/>
          <w:bCs/>
          <w:sz w:val="22"/>
          <w:szCs w:val="28"/>
        </w:rPr>
        <w:tab/>
        <w:t>Dział</w:t>
      </w:r>
      <w:r w:rsidR="00294AEB" w:rsidRPr="00707B64">
        <w:rPr>
          <w:b/>
          <w:bCs/>
          <w:sz w:val="22"/>
          <w:szCs w:val="28"/>
        </w:rPr>
        <w:t xml:space="preserve"> Inwestycyjno -</w:t>
      </w:r>
      <w:r w:rsidRPr="00707B64">
        <w:rPr>
          <w:b/>
          <w:bCs/>
          <w:sz w:val="22"/>
          <w:szCs w:val="28"/>
        </w:rPr>
        <w:t xml:space="preserve"> Techniczny UMP</w:t>
      </w:r>
      <w:r w:rsidRPr="00707B64">
        <w:rPr>
          <w:b/>
          <w:bCs/>
          <w:sz w:val="22"/>
          <w:szCs w:val="28"/>
        </w:rPr>
        <w:cr/>
      </w:r>
    </w:p>
    <w:p w:rsidR="00B7491E" w:rsidRPr="00707B64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707B64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707B64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707B64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Pr="00707B64" w:rsidRDefault="00C928BC" w:rsidP="005433B1">
      <w:pPr>
        <w:rPr>
          <w:b/>
          <w:bCs/>
          <w:u w:val="single"/>
        </w:rPr>
      </w:pPr>
      <w:r w:rsidRPr="00707B64">
        <w:rPr>
          <w:b/>
          <w:bCs/>
          <w:u w:val="single"/>
        </w:rPr>
        <w:t>1. Informacje ogólne</w:t>
      </w:r>
    </w:p>
    <w:p w:rsidR="00B2085E" w:rsidRPr="00707B64" w:rsidRDefault="00C928BC" w:rsidP="00CA3423">
      <w:pPr>
        <w:jc w:val="both"/>
        <w:rPr>
          <w:szCs w:val="22"/>
        </w:rPr>
      </w:pPr>
      <w:r w:rsidRPr="00707B64">
        <w:rPr>
          <w:szCs w:val="22"/>
        </w:rPr>
        <w:t xml:space="preserve">Zamawiający </w:t>
      </w:r>
      <w:r w:rsidR="001C7ED5" w:rsidRPr="00707B64">
        <w:rPr>
          <w:szCs w:val="22"/>
        </w:rPr>
        <w:t xml:space="preserve">zamierza powierzyć Wykonawcy </w:t>
      </w:r>
      <w:r w:rsidR="005D7777" w:rsidRPr="00707B64">
        <w:rPr>
          <w:szCs w:val="22"/>
        </w:rPr>
        <w:t>następujące zadania</w:t>
      </w:r>
      <w:r w:rsidR="00B2085E" w:rsidRPr="00707B64">
        <w:rPr>
          <w:szCs w:val="22"/>
        </w:rPr>
        <w:t>:</w:t>
      </w:r>
    </w:p>
    <w:p w:rsidR="008A4E4D" w:rsidRDefault="006E76E1" w:rsidP="005758BE">
      <w:pPr>
        <w:jc w:val="center"/>
        <w:rPr>
          <w:b/>
        </w:rPr>
      </w:pPr>
      <w:sdt>
        <w:sdtPr>
          <w:rPr>
            <w:b/>
          </w:rPr>
          <w:id w:val="-222992135"/>
          <w:placeholder>
            <w:docPart w:val="F597944900A8454586F24DB76D74B5EA"/>
          </w:placeholder>
        </w:sdtPr>
        <w:sdtEndPr/>
        <w:sdtContent>
          <w:r w:rsidR="005758BE">
            <w:rPr>
              <w:b/>
            </w:rPr>
            <w:t>Montaż systemu kontroli</w:t>
          </w:r>
          <w:r w:rsidR="005758BE" w:rsidRPr="005758BE">
            <w:rPr>
              <w:b/>
            </w:rPr>
            <w:t xml:space="preserve"> dostępu w Pracowni Zwierząt Doś</w:t>
          </w:r>
          <w:r w:rsidR="005758BE">
            <w:rPr>
              <w:b/>
            </w:rPr>
            <w:t xml:space="preserve">wiadczalnych w Centrum Biologii </w:t>
          </w:r>
          <w:r w:rsidR="005758BE" w:rsidRPr="005758BE">
            <w:rPr>
              <w:b/>
            </w:rPr>
            <w:t>Medycznej</w:t>
          </w:r>
          <w:r w:rsidR="005758BE">
            <w:br/>
          </w:r>
        </w:sdtContent>
      </w:sdt>
    </w:p>
    <w:p w:rsidR="005758BE" w:rsidRPr="005758BE" w:rsidRDefault="005758BE" w:rsidP="005758BE">
      <w:r w:rsidRPr="005758BE">
        <w:t xml:space="preserve">System KD musi być zgodny z ogólnouczelnianym. </w:t>
      </w:r>
    </w:p>
    <w:p w:rsidR="005758BE" w:rsidRPr="00707B64" w:rsidRDefault="005758BE" w:rsidP="005758BE">
      <w:pPr>
        <w:jc w:val="center"/>
        <w:rPr>
          <w:sz w:val="22"/>
          <w:szCs w:val="22"/>
        </w:rPr>
      </w:pPr>
    </w:p>
    <w:p w:rsidR="005758BE" w:rsidRPr="008A4E4D" w:rsidRDefault="005758BE" w:rsidP="005758BE">
      <w:pPr>
        <w:rPr>
          <w:b/>
          <w:bCs/>
          <w:u w:val="single"/>
        </w:rPr>
      </w:pPr>
      <w:r w:rsidRPr="008A4E4D">
        <w:rPr>
          <w:b/>
          <w:bCs/>
          <w:u w:val="single"/>
        </w:rPr>
        <w:t>2. Wykaz obiektów objętych zamówieniem:</w:t>
      </w:r>
    </w:p>
    <w:p w:rsidR="005758BE" w:rsidRDefault="005758BE" w:rsidP="005758BE">
      <w:pPr>
        <w:jc w:val="both"/>
        <w:rPr>
          <w:sz w:val="22"/>
          <w:szCs w:val="22"/>
        </w:rPr>
      </w:pPr>
    </w:p>
    <w:p w:rsidR="005758BE" w:rsidRPr="007C6898" w:rsidRDefault="005758BE" w:rsidP="005758BE">
      <w:pPr>
        <w:jc w:val="both"/>
      </w:pPr>
      <w:r>
        <w:t>Centrum Biologii Medycznej</w:t>
      </w:r>
      <w:r w:rsidRPr="007C6898">
        <w:t xml:space="preserve">, ul. </w:t>
      </w:r>
      <w:r>
        <w:t>Rokietnick</w:t>
      </w:r>
      <w:r w:rsidRPr="007C6898">
        <w:t xml:space="preserve">a </w:t>
      </w:r>
      <w:r>
        <w:t>8</w:t>
      </w:r>
      <w:r w:rsidRPr="007C6898">
        <w:t>, 60-812 Poznań.</w:t>
      </w:r>
    </w:p>
    <w:p w:rsidR="005758BE" w:rsidRPr="00036BB8" w:rsidRDefault="005758BE" w:rsidP="005758BE">
      <w:pPr>
        <w:jc w:val="both"/>
        <w:rPr>
          <w:sz w:val="22"/>
          <w:szCs w:val="22"/>
        </w:rPr>
      </w:pPr>
    </w:p>
    <w:p w:rsidR="005758BE" w:rsidRDefault="005758BE" w:rsidP="005758BE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3. Z</w:t>
      </w:r>
      <w:r w:rsidRPr="007A2669">
        <w:rPr>
          <w:b/>
          <w:bCs/>
          <w:szCs w:val="22"/>
          <w:u w:val="single"/>
        </w:rPr>
        <w:t>akres prac i czynności</w:t>
      </w:r>
    </w:p>
    <w:p w:rsidR="005758BE" w:rsidRDefault="005758BE" w:rsidP="005758BE">
      <w:pPr>
        <w:rPr>
          <w:b/>
          <w:bCs/>
          <w:szCs w:val="22"/>
          <w:u w:val="single"/>
        </w:rPr>
      </w:pPr>
    </w:p>
    <w:p w:rsidR="005758BE" w:rsidRDefault="005758BE" w:rsidP="005758BE">
      <w:pPr>
        <w:ind w:firstLine="709"/>
        <w:rPr>
          <w:b/>
          <w:bCs/>
          <w:szCs w:val="22"/>
        </w:rPr>
      </w:pPr>
      <w:r w:rsidRPr="007B3D12">
        <w:rPr>
          <w:b/>
          <w:bCs/>
          <w:szCs w:val="22"/>
        </w:rPr>
        <w:t>Opis.</w:t>
      </w:r>
    </w:p>
    <w:p w:rsidR="005758BE" w:rsidRPr="0008245B" w:rsidRDefault="005758BE" w:rsidP="005758BE">
      <w:pPr>
        <w:ind w:firstLine="709"/>
        <w:rPr>
          <w:bCs/>
          <w:szCs w:val="22"/>
        </w:rPr>
      </w:pPr>
    </w:p>
    <w:p w:rsidR="005758BE" w:rsidRPr="0008245B" w:rsidRDefault="005758BE" w:rsidP="005758BE">
      <w:pPr>
        <w:ind w:firstLine="709"/>
        <w:rPr>
          <w:bCs/>
          <w:szCs w:val="22"/>
        </w:rPr>
      </w:pPr>
      <w:r w:rsidRPr="0008245B">
        <w:rPr>
          <w:bCs/>
          <w:szCs w:val="22"/>
        </w:rPr>
        <w:t xml:space="preserve">W zakres wchodzi dostawa urządzeń kontroli dostępu, wykonanie okablowania słabo i silnoprądowego, </w:t>
      </w:r>
      <w:r w:rsidR="001B3211">
        <w:rPr>
          <w:bCs/>
          <w:szCs w:val="22"/>
        </w:rPr>
        <w:t>integracja</w:t>
      </w:r>
      <w:r w:rsidR="0008245B" w:rsidRPr="0008245B">
        <w:rPr>
          <w:bCs/>
          <w:szCs w:val="22"/>
        </w:rPr>
        <w:t xml:space="preserve"> z SSP i domofonami oraz dostosowanie istniejących drzwi i odtworzenie ścian.</w:t>
      </w:r>
    </w:p>
    <w:p w:rsidR="005758BE" w:rsidRDefault="005758BE" w:rsidP="005758BE">
      <w:pPr>
        <w:rPr>
          <w:b/>
          <w:bCs/>
          <w:szCs w:val="22"/>
          <w:u w:val="single"/>
        </w:rPr>
      </w:pPr>
    </w:p>
    <w:p w:rsidR="005758BE" w:rsidRDefault="005758BE" w:rsidP="005758BE">
      <w:pPr>
        <w:pStyle w:val="Akapitzlist"/>
      </w:pPr>
      <w:r>
        <w:t>3.</w:t>
      </w:r>
      <w:r w:rsidRPr="007C6898">
        <w:t xml:space="preserve">1. </w:t>
      </w:r>
      <w:r>
        <w:t xml:space="preserve">Instalacja </w:t>
      </w:r>
      <w:r w:rsidR="0008245B">
        <w:t>silnoprądowa</w:t>
      </w:r>
      <w:r>
        <w:t>.</w:t>
      </w:r>
    </w:p>
    <w:p w:rsidR="00CE3CF7" w:rsidRDefault="00CE3CF7" w:rsidP="005758BE">
      <w:pPr>
        <w:pStyle w:val="Akapitzlist"/>
      </w:pPr>
    </w:p>
    <w:p w:rsidR="005758BE" w:rsidRPr="007C6898" w:rsidRDefault="0008245B" w:rsidP="005758BE">
      <w:pPr>
        <w:pStyle w:val="Akapitzlist"/>
        <w:ind w:firstLine="698"/>
      </w:pPr>
      <w:r>
        <w:t xml:space="preserve">Na potrzeby zasilania należy wykorzystać rezerwowe zabezpieczenia rozdzielnicy </w:t>
      </w:r>
      <w:r w:rsidR="00CE3CF7">
        <w:t>TG-C3 zlokalizowanej w Komunikacji przy szachcie teletechnicznym</w:t>
      </w:r>
      <w:r w:rsidR="005758BE">
        <w:t>.</w:t>
      </w:r>
      <w:r w:rsidR="00CE3CF7">
        <w:t xml:space="preserve"> Zasilanie odbywać się będzie przez centralny UPS o mocy i czasie podtrzymania zgodnym z systemowymi zasilaczami z podtrzymaniem akumulatorowym. Okablowanie należy wykonać przewodami YDYżo 3x2,5</w:t>
      </w:r>
      <w:r w:rsidR="00783F3B">
        <w:t>mm2. Do UPS-a przyłącze przewodami giętkimi.</w:t>
      </w:r>
    </w:p>
    <w:p w:rsidR="005758BE" w:rsidRPr="007C6898" w:rsidRDefault="005758BE" w:rsidP="005758BE">
      <w:pPr>
        <w:pStyle w:val="Akapitzlist"/>
      </w:pPr>
    </w:p>
    <w:p w:rsidR="00CE3CF7" w:rsidRDefault="005758BE" w:rsidP="005758BE">
      <w:pPr>
        <w:pStyle w:val="Akapitzlist"/>
      </w:pPr>
      <w:r>
        <w:t>3.</w:t>
      </w:r>
      <w:r w:rsidRPr="007C6898">
        <w:t xml:space="preserve">2. </w:t>
      </w:r>
      <w:r>
        <w:t xml:space="preserve">Instalacja </w:t>
      </w:r>
      <w:r w:rsidR="00CE3CF7">
        <w:t>KD</w:t>
      </w:r>
    </w:p>
    <w:p w:rsidR="005758BE" w:rsidRDefault="005758BE" w:rsidP="005758BE">
      <w:pPr>
        <w:pStyle w:val="Akapitzlist"/>
      </w:pPr>
    </w:p>
    <w:p w:rsidR="003B0589" w:rsidRDefault="003B0589" w:rsidP="005758BE">
      <w:pPr>
        <w:pStyle w:val="Akapitzlist"/>
      </w:pPr>
      <w:r>
        <w:t>Ze względu na zachowanie spójności systemowej dla KD na całej uczelni należy zastosować system ICT Protage Miwi Urmet.</w:t>
      </w:r>
    </w:p>
    <w:p w:rsidR="00877BF1" w:rsidRDefault="00877BF1" w:rsidP="005758BE">
      <w:pPr>
        <w:pStyle w:val="Akapitzlist"/>
      </w:pPr>
      <w:r>
        <w:t>Czytniki dwusystemowe; c</w:t>
      </w:r>
      <w:r w:rsidRPr="00877BF1">
        <w:t xml:space="preserve">zytnik </w:t>
      </w:r>
      <w:r>
        <w:t>musi obsługiwać jednocześnie standard MIFARE i DesFire</w:t>
      </w:r>
      <w:r w:rsidR="006E76E1">
        <w:t>.</w:t>
      </w:r>
    </w:p>
    <w:p w:rsidR="003B0589" w:rsidRDefault="003B0589" w:rsidP="005758BE">
      <w:pPr>
        <w:pStyle w:val="Akapitzlist"/>
      </w:pPr>
      <w:r>
        <w:t>Zasilacze, kontrolery wg wytycznych producenta.</w:t>
      </w:r>
    </w:p>
    <w:p w:rsidR="00D14E87" w:rsidRDefault="003B0589" w:rsidP="00D14E87">
      <w:pPr>
        <w:pStyle w:val="Akapitzlist"/>
      </w:pPr>
      <w:r>
        <w:t>Zamawiający rezygnuje z akumulatorów przy każdym zasilaczu na rzecz centralnego UPS-a.</w:t>
      </w:r>
      <w:r w:rsidR="00D14E87">
        <w:t xml:space="preserve"> </w:t>
      </w:r>
    </w:p>
    <w:p w:rsidR="00D14E87" w:rsidRDefault="00D14E87" w:rsidP="00D14E87">
      <w:pPr>
        <w:pStyle w:val="Akapitzlist"/>
      </w:pPr>
      <w:r>
        <w:tab/>
        <w:t>Każde kontrolowane drzwi mają zawierać:</w:t>
      </w:r>
    </w:p>
    <w:p w:rsidR="00D14E87" w:rsidRDefault="00D14E87" w:rsidP="00D14E87">
      <w:pPr>
        <w:pStyle w:val="Akapitzlist"/>
      </w:pPr>
      <w:r>
        <w:t>- elektrorygiel rewersyjny</w:t>
      </w:r>
    </w:p>
    <w:p w:rsidR="00D14E87" w:rsidRDefault="00D14E87" w:rsidP="00D14E87">
      <w:pPr>
        <w:pStyle w:val="Akapitzlist"/>
      </w:pPr>
      <w:r>
        <w:t>- zmiana klamki na gałkę od zewnętrz</w:t>
      </w:r>
    </w:p>
    <w:p w:rsidR="00D13398" w:rsidRDefault="00D13398" w:rsidP="00D14E87">
      <w:pPr>
        <w:pStyle w:val="Akapitzlist"/>
      </w:pPr>
      <w:r>
        <w:t>- od wewnątrz pozostaje klamka</w:t>
      </w:r>
    </w:p>
    <w:p w:rsidR="00D14E87" w:rsidRDefault="00D14E87" w:rsidP="00D14E87">
      <w:pPr>
        <w:pStyle w:val="Akapitzlist"/>
      </w:pPr>
      <w:r>
        <w:t>- kontaktron wpuszczany w ościeżnicę</w:t>
      </w:r>
    </w:p>
    <w:p w:rsidR="00D14E87" w:rsidRDefault="00D14E87" w:rsidP="00D14E87">
      <w:pPr>
        <w:pStyle w:val="Akapitzlist"/>
      </w:pPr>
      <w:r>
        <w:t>- czytnik dwusystemowy</w:t>
      </w:r>
    </w:p>
    <w:p w:rsidR="005758BE" w:rsidRDefault="005758BE" w:rsidP="005758BE">
      <w:pPr>
        <w:pStyle w:val="Akapitzlist"/>
      </w:pPr>
    </w:p>
    <w:p w:rsidR="00D13398" w:rsidRPr="007C6898" w:rsidRDefault="00D13398" w:rsidP="00D13398">
      <w:pPr>
        <w:pStyle w:val="Akapitzlist"/>
      </w:pPr>
      <w:r>
        <w:tab/>
        <w:t>Wyjątek stanowią 2 szt drzwi wejściowych do strefy PZD, drzwi obecnie posiadają kontrolę dostępu w oparciu o wycofywany system Corral. W zakres wchodzi wymiana czytników, a pozostałe elementy pozostają bez zmian.</w:t>
      </w:r>
    </w:p>
    <w:p w:rsidR="005758BE" w:rsidRDefault="005758BE" w:rsidP="005758BE">
      <w:pPr>
        <w:pStyle w:val="Akapitzlist"/>
      </w:pPr>
      <w:r>
        <w:t>3.</w:t>
      </w:r>
      <w:r w:rsidRPr="007C6898">
        <w:t xml:space="preserve">3. </w:t>
      </w:r>
      <w:r>
        <w:t>Okablowanie.</w:t>
      </w:r>
    </w:p>
    <w:p w:rsidR="00783F3B" w:rsidRDefault="00783F3B" w:rsidP="005758BE">
      <w:pPr>
        <w:pStyle w:val="Akapitzlist"/>
      </w:pPr>
    </w:p>
    <w:p w:rsidR="00783F3B" w:rsidRDefault="005758BE" w:rsidP="00783F3B">
      <w:pPr>
        <w:pStyle w:val="Akapitzlist"/>
        <w:ind w:firstLine="698"/>
      </w:pPr>
      <w:r w:rsidRPr="007C6898">
        <w:t xml:space="preserve">W zakresie </w:t>
      </w:r>
      <w:r w:rsidR="00783F3B">
        <w:t>KD</w:t>
      </w:r>
      <w:r w:rsidRPr="007C6898">
        <w:t xml:space="preserve"> należy </w:t>
      </w:r>
      <w:r w:rsidR="00783F3B">
        <w:t xml:space="preserve">stosować okablowanie zgodne z wytycznymi producenta systemu. Do zasilania stosować przewody YDYżo 3x2,5mm2/750V. Montaż w istniejących trasach kablowych, poza trasami w rurkach elektroinstalacyjnych, rurach karbowanych giętkich. Nie jest dopuszczalne układanie przewodów w przestrzeni </w:t>
      </w:r>
      <w:r w:rsidR="00783F3B">
        <w:lastRenderedPageBreak/>
        <w:t>międzysufitowej bez mocowania.</w:t>
      </w:r>
      <w:r w:rsidR="001B3211">
        <w:t xml:space="preserve"> Podejście do czytnika, przycisku wyjścia, rygla w bruździe z peszlem ochronnym.</w:t>
      </w:r>
    </w:p>
    <w:p w:rsidR="001B3211" w:rsidRDefault="001B3211" w:rsidP="00783F3B">
      <w:pPr>
        <w:pStyle w:val="Akapitzlist"/>
        <w:ind w:firstLine="698"/>
      </w:pPr>
      <w:r>
        <w:t>Główną magistralę systemu należy doprowadzić do GPD C w piwnicy</w:t>
      </w:r>
      <w:r w:rsidR="000B01DF">
        <w:t xml:space="preserve"> (Pomieszczenie Instalacji Niskoprądowych nr pom. P22, nr na drzwiach 0024)</w:t>
      </w:r>
      <w:r>
        <w:t>.</w:t>
      </w:r>
    </w:p>
    <w:p w:rsidR="00783F3B" w:rsidRDefault="00783F3B" w:rsidP="00783F3B">
      <w:pPr>
        <w:pStyle w:val="Akapitzlist"/>
        <w:ind w:firstLine="698"/>
      </w:pPr>
    </w:p>
    <w:p w:rsidR="005758BE" w:rsidRDefault="000B01DF" w:rsidP="005758BE">
      <w:pPr>
        <w:pStyle w:val="Akapitzlist"/>
      </w:pPr>
      <w:r>
        <w:t>3.4. SSP</w:t>
      </w:r>
    </w:p>
    <w:p w:rsidR="000B01DF" w:rsidRDefault="000B01DF" w:rsidP="005758BE">
      <w:pPr>
        <w:pStyle w:val="Akapitzlist"/>
      </w:pPr>
    </w:p>
    <w:p w:rsidR="000B01DF" w:rsidRDefault="000B01DF" w:rsidP="005758BE">
      <w:pPr>
        <w:pStyle w:val="Akapitzlist"/>
      </w:pPr>
      <w:r>
        <w:tab/>
        <w:t xml:space="preserve">System KD należy wpiąć do istniejącego Systemu Sygnalizacji Pożaru. </w:t>
      </w:r>
      <w:r w:rsidR="00727E60">
        <w:t xml:space="preserve"> </w:t>
      </w:r>
      <w:r w:rsidR="00D14E87">
        <w:t>Podłączenie do i</w:t>
      </w:r>
      <w:r w:rsidR="00727E60">
        <w:t>nstalacj</w:t>
      </w:r>
      <w:r w:rsidR="00D14E87">
        <w:t>i</w:t>
      </w:r>
      <w:r w:rsidR="00727E60">
        <w:t xml:space="preserve"> SSP </w:t>
      </w:r>
      <w:r w:rsidR="00D14E87">
        <w:t>musi zostać uzgodnione z Zamawiającym.</w:t>
      </w:r>
      <w:r w:rsidR="00727E60">
        <w:t xml:space="preserve"> </w:t>
      </w:r>
    </w:p>
    <w:p w:rsidR="000B01DF" w:rsidRPr="007C6898" w:rsidRDefault="000B01DF" w:rsidP="005758BE">
      <w:pPr>
        <w:pStyle w:val="Akapitzlist"/>
      </w:pPr>
    </w:p>
    <w:p w:rsidR="005758BE" w:rsidRPr="007C6898" w:rsidRDefault="005758BE" w:rsidP="005758BE">
      <w:pPr>
        <w:pStyle w:val="Akapitzlist"/>
      </w:pPr>
    </w:p>
    <w:p w:rsidR="005758BE" w:rsidRDefault="005758BE" w:rsidP="00D14E87">
      <w:pPr>
        <w:pStyle w:val="Akapitzlist"/>
      </w:pPr>
      <w:r>
        <w:t>3.</w:t>
      </w:r>
      <w:r w:rsidRPr="007C6898">
        <w:t xml:space="preserve">5. </w:t>
      </w:r>
      <w:r w:rsidR="00D13398">
        <w:t>Branża budowlana.</w:t>
      </w:r>
    </w:p>
    <w:p w:rsidR="00D13398" w:rsidRDefault="00D13398" w:rsidP="00D14E87">
      <w:pPr>
        <w:pStyle w:val="Akapitzlist"/>
      </w:pPr>
    </w:p>
    <w:p w:rsidR="00D13398" w:rsidRDefault="00D13398" w:rsidP="00D14E87">
      <w:pPr>
        <w:pStyle w:val="Akapitzlist"/>
      </w:pPr>
      <w:r>
        <w:tab/>
        <w:t xml:space="preserve">Okablowanie w ścianach zostanie umieszczone w bruzdach. W zakres wchodzi odtworzenie ścian do stanu pierwotnego. Na ścianach wykończonych płytkami ceramicznymi, należy je zdemontować, po wbudowaniu okablowania ponownie przykleić, zafugować i wykonać spoiny elastyczne. W przypadku ścian z powłoką malarską zamawiający </w:t>
      </w:r>
      <w:r w:rsidR="002D7097">
        <w:t>dopuszcza lokalne odtworzenie ścian ( pasek od sufitu do podłogi ) przy zachowaniu tej samej klasy farby.</w:t>
      </w:r>
    </w:p>
    <w:p w:rsidR="005758BE" w:rsidRDefault="005758BE" w:rsidP="005758BE"/>
    <w:p w:rsidR="005758BE" w:rsidRDefault="00877BF1" w:rsidP="005758BE">
      <w:pPr>
        <w:pStyle w:val="Akapitzlist"/>
      </w:pPr>
      <w:r>
        <w:t>3.6. Obsługa Software.</w:t>
      </w:r>
    </w:p>
    <w:p w:rsidR="00877BF1" w:rsidRPr="007C6898" w:rsidRDefault="00877BF1" w:rsidP="005758BE">
      <w:pPr>
        <w:pStyle w:val="Akapitzlist"/>
      </w:pPr>
      <w:r>
        <w:tab/>
        <w:t>Dodanie przejść do systemu KD dokona dział IT Uniwersytetu Medycznego na podstawie dostarczonej dokumentacji powykonawczej (informacja o tym, który czytnik obsługuje jakie przejście. Najlepiej w formie tabeli.)</w:t>
      </w:r>
    </w:p>
    <w:p w:rsidR="005758BE" w:rsidRPr="007C6898" w:rsidRDefault="005758BE" w:rsidP="005758BE">
      <w:pPr>
        <w:pStyle w:val="Akapitzlist"/>
        <w:rPr>
          <w:b/>
        </w:rPr>
      </w:pPr>
    </w:p>
    <w:p w:rsidR="005758BE" w:rsidRPr="007C6898" w:rsidRDefault="002D7097" w:rsidP="005758BE">
      <w:pPr>
        <w:rPr>
          <w:b/>
        </w:rPr>
      </w:pPr>
      <w:r>
        <w:rPr>
          <w:b/>
        </w:rPr>
        <w:t>4</w:t>
      </w:r>
      <w:r w:rsidR="005758BE" w:rsidRPr="007C6898">
        <w:rPr>
          <w:b/>
        </w:rPr>
        <w:t>. Dokumentacja powykonawcza i pomiary elektryczne.</w:t>
      </w:r>
    </w:p>
    <w:p w:rsidR="005758BE" w:rsidRPr="007C6898" w:rsidRDefault="005758BE" w:rsidP="005758BE">
      <w:pPr>
        <w:pStyle w:val="Akapitzlist"/>
        <w:rPr>
          <w:b/>
        </w:rPr>
      </w:pPr>
    </w:p>
    <w:p w:rsidR="005758BE" w:rsidRPr="007C6898" w:rsidRDefault="005758BE" w:rsidP="005758BE">
      <w:pPr>
        <w:pStyle w:val="Akapitzlist"/>
        <w:ind w:firstLine="698"/>
      </w:pPr>
      <w:r w:rsidRPr="007C6898">
        <w:t xml:space="preserve">Wykonawca zobowiązany jest wykonać dokumentację powykonawczą w dwóch egzemplarzach oraz wersję elektroniczną. </w:t>
      </w:r>
    </w:p>
    <w:p w:rsidR="005758BE" w:rsidRDefault="005758BE" w:rsidP="005758BE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CE3CF7" w:rsidRPr="007C6898" w:rsidRDefault="00CE3CF7" w:rsidP="00CE3CF7">
      <w:pPr>
        <w:pStyle w:val="Akapitzlist"/>
        <w:ind w:firstLine="698"/>
      </w:pPr>
      <w:r w:rsidRPr="007C6898">
        <w:t>Pomiary elektryczne należy wykonać w zakresie określonym przepisami i normami.</w:t>
      </w:r>
    </w:p>
    <w:p w:rsidR="00CE3CF7" w:rsidRPr="007C6898" w:rsidRDefault="00CE3CF7" w:rsidP="005758BE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5758BE" w:rsidRDefault="005758BE" w:rsidP="005758BE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</w:p>
    <w:p w:rsidR="005758BE" w:rsidRPr="007C6898" w:rsidRDefault="005758BE" w:rsidP="005758BE">
      <w:pPr>
        <w:tabs>
          <w:tab w:val="left" w:pos="851"/>
        </w:tabs>
        <w:ind w:left="792"/>
        <w:rPr>
          <w:b/>
          <w:sz w:val="22"/>
          <w:szCs w:val="22"/>
          <w:u w:val="single"/>
        </w:rPr>
      </w:pPr>
      <w:bookmarkStart w:id="0" w:name="_GoBack"/>
      <w:bookmarkEnd w:id="0"/>
    </w:p>
    <w:p w:rsidR="005758BE" w:rsidRPr="007C6898" w:rsidRDefault="005758BE" w:rsidP="005758BE">
      <w:pPr>
        <w:rPr>
          <w:bCs/>
        </w:rPr>
      </w:pPr>
    </w:p>
    <w:p w:rsidR="00CE3CF7" w:rsidRDefault="002D7097" w:rsidP="005758BE">
      <w:pPr>
        <w:rPr>
          <w:bCs/>
          <w:sz w:val="22"/>
          <w:szCs w:val="22"/>
        </w:rPr>
      </w:pPr>
      <w:r>
        <w:rPr>
          <w:b/>
          <w:bCs/>
          <w:u w:val="single"/>
        </w:rPr>
        <w:t>5</w:t>
      </w:r>
      <w:r w:rsidR="005758BE" w:rsidRPr="007C6898">
        <w:rPr>
          <w:b/>
          <w:bCs/>
          <w:u w:val="single"/>
        </w:rPr>
        <w:t>. Termin realizacji zamówienia:</w:t>
      </w:r>
      <w:r w:rsidR="005758BE" w:rsidRPr="007C6898">
        <w:rPr>
          <w:b/>
          <w:bCs/>
        </w:rPr>
        <w:t xml:space="preserve">  </w:t>
      </w:r>
    </w:p>
    <w:p w:rsidR="00CE3CF7" w:rsidRDefault="00CE3CF7" w:rsidP="005758BE">
      <w:pPr>
        <w:rPr>
          <w:bCs/>
          <w:sz w:val="22"/>
          <w:szCs w:val="22"/>
        </w:rPr>
      </w:pPr>
    </w:p>
    <w:p w:rsidR="005758BE" w:rsidRPr="007C6898" w:rsidRDefault="00CE3CF7" w:rsidP="005758BE">
      <w:pPr>
        <w:rPr>
          <w:bCs/>
        </w:rPr>
      </w:pPr>
      <w:r>
        <w:rPr>
          <w:bCs/>
          <w:sz w:val="22"/>
          <w:szCs w:val="22"/>
        </w:rPr>
        <w:t>30 dni od podpisani</w:t>
      </w:r>
      <w:r w:rsidR="002D7097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umowy</w:t>
      </w:r>
      <w:r w:rsidR="005758BE" w:rsidRPr="007C6898">
        <w:rPr>
          <w:bCs/>
          <w:sz w:val="22"/>
        </w:rPr>
        <w:t>.</w:t>
      </w:r>
    </w:p>
    <w:p w:rsidR="005758BE" w:rsidRPr="007C6898" w:rsidRDefault="005758BE" w:rsidP="005758BE">
      <w:pPr>
        <w:spacing w:line="276" w:lineRule="auto"/>
        <w:jc w:val="center"/>
        <w:rPr>
          <w:sz w:val="22"/>
          <w:szCs w:val="22"/>
        </w:rPr>
      </w:pPr>
    </w:p>
    <w:p w:rsidR="005758BE" w:rsidRPr="007C6898" w:rsidRDefault="005758BE" w:rsidP="005758BE">
      <w:pPr>
        <w:spacing w:line="276" w:lineRule="auto"/>
        <w:jc w:val="center"/>
        <w:rPr>
          <w:sz w:val="22"/>
          <w:szCs w:val="22"/>
        </w:rPr>
      </w:pPr>
      <w:r w:rsidRPr="007C6898">
        <w:rPr>
          <w:sz w:val="22"/>
          <w:szCs w:val="22"/>
        </w:rPr>
        <w:t>================================================</w:t>
      </w:r>
    </w:p>
    <w:p w:rsidR="005758BE" w:rsidRPr="007C6898" w:rsidRDefault="005758BE" w:rsidP="005758BE">
      <w:pPr>
        <w:spacing w:line="276" w:lineRule="auto"/>
        <w:jc w:val="both"/>
        <w:rPr>
          <w:sz w:val="22"/>
          <w:szCs w:val="22"/>
        </w:rPr>
      </w:pPr>
    </w:p>
    <w:p w:rsidR="005758BE" w:rsidRPr="007C6898" w:rsidRDefault="005758BE" w:rsidP="005758BE">
      <w:pPr>
        <w:spacing w:line="276" w:lineRule="auto"/>
        <w:jc w:val="both"/>
        <w:rPr>
          <w:sz w:val="22"/>
          <w:szCs w:val="22"/>
        </w:rPr>
      </w:pPr>
    </w:p>
    <w:p w:rsidR="005758BE" w:rsidRDefault="005758BE" w:rsidP="005758BE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przed wbudowaniem uzyskać akceptację zamawiającego na podstawowe materiały.</w:t>
      </w:r>
    </w:p>
    <w:p w:rsidR="005758BE" w:rsidRPr="007C6898" w:rsidRDefault="005758BE" w:rsidP="005758BE">
      <w:pPr>
        <w:spacing w:line="276" w:lineRule="auto"/>
        <w:ind w:firstLine="709"/>
        <w:jc w:val="both"/>
        <w:rPr>
          <w:sz w:val="22"/>
          <w:szCs w:val="22"/>
        </w:rPr>
      </w:pPr>
      <w:r w:rsidRPr="007C6898">
        <w:rPr>
          <w:sz w:val="22"/>
          <w:szCs w:val="22"/>
        </w:rPr>
        <w:t>Wykonawca przy realizacji powyższych czynności zobowiązany jest  do organizacji i ich prowadzenia przy zachowaniu wszystkich obowiązujących przepisów BHP i ppoż. Wykonawca jako jedyny</w:t>
      </w:r>
      <w:r w:rsidR="002D7097">
        <w:rPr>
          <w:sz w:val="22"/>
          <w:szCs w:val="22"/>
        </w:rPr>
        <w:t xml:space="preserve"> </w:t>
      </w:r>
      <w:r w:rsidRPr="007C6898">
        <w:rPr>
          <w:sz w:val="22"/>
          <w:szCs w:val="22"/>
        </w:rPr>
        <w:t>jest w całości odpowiedzialny z tytułu powstania ewentualnych wypadków i szkód związanych z niewłaściwym lub nienależytym wykonywaniem prac określonych umową.</w:t>
      </w:r>
    </w:p>
    <w:p w:rsidR="005758BE" w:rsidRPr="007C6898" w:rsidRDefault="005758BE" w:rsidP="005758BE">
      <w:pPr>
        <w:spacing w:line="276" w:lineRule="auto"/>
        <w:jc w:val="both"/>
        <w:rPr>
          <w:sz w:val="22"/>
          <w:szCs w:val="22"/>
        </w:rPr>
      </w:pPr>
      <w:r w:rsidRPr="007C6898">
        <w:rPr>
          <w:sz w:val="22"/>
          <w:szCs w:val="22"/>
        </w:rPr>
        <w:t>Pozostałe warunki realizacji usług i wynagrodzenia Wykonawcy określone są w treści umowy, stanowiącej załącznik do niniejszego postępowania.</w:t>
      </w:r>
    </w:p>
    <w:p w:rsidR="005758BE" w:rsidRPr="007C6898" w:rsidRDefault="005758BE" w:rsidP="005758BE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7C6898">
        <w:rPr>
          <w:sz w:val="22"/>
          <w:szCs w:val="22"/>
        </w:rPr>
        <w:t>=================================================</w:t>
      </w:r>
    </w:p>
    <w:p w:rsidR="005758BE" w:rsidRPr="007C6898" w:rsidRDefault="005758BE" w:rsidP="005758BE">
      <w:pPr>
        <w:rPr>
          <w:bCs/>
        </w:rPr>
      </w:pPr>
    </w:p>
    <w:p w:rsidR="005758BE" w:rsidRPr="007C6898" w:rsidRDefault="005758BE" w:rsidP="005758BE">
      <w:pPr>
        <w:rPr>
          <w:bCs/>
        </w:rPr>
      </w:pPr>
    </w:p>
    <w:p w:rsidR="005758BE" w:rsidRDefault="005758BE" w:rsidP="005758BE">
      <w:pPr>
        <w:rPr>
          <w:b/>
          <w:bCs/>
          <w:u w:val="single"/>
        </w:rPr>
      </w:pPr>
    </w:p>
    <w:p w:rsidR="00D31887" w:rsidRPr="00707B64" w:rsidRDefault="00D31887" w:rsidP="00953763">
      <w:pPr>
        <w:rPr>
          <w:b/>
          <w:bCs/>
          <w:u w:val="single"/>
        </w:rPr>
      </w:pPr>
    </w:p>
    <w:sectPr w:rsidR="00D31887" w:rsidRPr="00707B64" w:rsidSect="00A242A8">
      <w:footerReference w:type="even" r:id="rId9"/>
      <w:footerReference w:type="default" r:id="rId10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BE" w:rsidRDefault="00F03FBE">
      <w:r>
        <w:separator/>
      </w:r>
    </w:p>
  </w:endnote>
  <w:endnote w:type="continuationSeparator" w:id="0">
    <w:p w:rsidR="00F03FBE" w:rsidRDefault="00F0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600A6D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0B" w:rsidRDefault="00600A6D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12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6E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3ADF" w:rsidRPr="00EB6666" w:rsidRDefault="00CA3ADF" w:rsidP="00CA3ADF">
    <w:pPr>
      <w:jc w:val="center"/>
      <w:rPr>
        <w:rFonts w:ascii="Arial" w:hAnsi="Arial" w:cs="Arial"/>
        <w:sz w:val="20"/>
        <w:szCs w:val="18"/>
      </w:rPr>
    </w:pPr>
    <w:r w:rsidRPr="00EB6666">
      <w:rPr>
        <w:rFonts w:ascii="Arial" w:hAnsi="Arial" w:cs="Arial"/>
        <w:sz w:val="20"/>
        <w:szCs w:val="18"/>
      </w:rPr>
      <w:t xml:space="preserve">Poznań, </w:t>
    </w:r>
    <w:r w:rsidR="005758BE">
      <w:rPr>
        <w:rFonts w:ascii="Arial" w:hAnsi="Arial" w:cs="Arial"/>
        <w:sz w:val="20"/>
        <w:szCs w:val="18"/>
      </w:rPr>
      <w:t>kwiecień</w:t>
    </w:r>
    <w:r w:rsidRPr="00EB6666">
      <w:rPr>
        <w:rFonts w:ascii="Arial" w:hAnsi="Arial" w:cs="Arial"/>
        <w:sz w:val="20"/>
        <w:szCs w:val="18"/>
      </w:rPr>
      <w:t xml:space="preserve"> 201</w:t>
    </w:r>
    <w:r w:rsidR="00DF6B4F" w:rsidRPr="00EB6666">
      <w:rPr>
        <w:rFonts w:ascii="Arial" w:hAnsi="Arial" w:cs="Arial"/>
        <w:sz w:val="20"/>
        <w:szCs w:val="18"/>
      </w:rPr>
      <w:t>8</w:t>
    </w:r>
    <w:r w:rsidRPr="00EB6666">
      <w:rPr>
        <w:rFonts w:ascii="Arial" w:hAnsi="Arial" w:cs="Arial"/>
        <w:sz w:val="20"/>
        <w:szCs w:val="18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BE" w:rsidRDefault="00F03FBE">
      <w:r>
        <w:separator/>
      </w:r>
    </w:p>
  </w:footnote>
  <w:footnote w:type="continuationSeparator" w:id="0">
    <w:p w:rsidR="00F03FBE" w:rsidRDefault="00F0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 w15:restartNumberingAfterBreak="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 w15:restartNumberingAfterBreak="0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1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36BB8"/>
    <w:rsid w:val="000422F5"/>
    <w:rsid w:val="000733D6"/>
    <w:rsid w:val="0007528C"/>
    <w:rsid w:val="0008245B"/>
    <w:rsid w:val="00097CFD"/>
    <w:rsid w:val="000A1034"/>
    <w:rsid w:val="000B01DF"/>
    <w:rsid w:val="000B23FD"/>
    <w:rsid w:val="000C77F2"/>
    <w:rsid w:val="000F5BAE"/>
    <w:rsid w:val="0010120B"/>
    <w:rsid w:val="001074B7"/>
    <w:rsid w:val="001101D3"/>
    <w:rsid w:val="00114163"/>
    <w:rsid w:val="0013449C"/>
    <w:rsid w:val="00154BA2"/>
    <w:rsid w:val="001565CE"/>
    <w:rsid w:val="0017144C"/>
    <w:rsid w:val="00177065"/>
    <w:rsid w:val="00185CF5"/>
    <w:rsid w:val="00187F0D"/>
    <w:rsid w:val="001930D6"/>
    <w:rsid w:val="001A325F"/>
    <w:rsid w:val="001A574D"/>
    <w:rsid w:val="001B3211"/>
    <w:rsid w:val="001C16D1"/>
    <w:rsid w:val="001C2B04"/>
    <w:rsid w:val="001C7ED5"/>
    <w:rsid w:val="001D5763"/>
    <w:rsid w:val="001D6FC5"/>
    <w:rsid w:val="001F02FB"/>
    <w:rsid w:val="0021582F"/>
    <w:rsid w:val="002223FA"/>
    <w:rsid w:val="002235FE"/>
    <w:rsid w:val="0023230E"/>
    <w:rsid w:val="00236CEF"/>
    <w:rsid w:val="002460E0"/>
    <w:rsid w:val="00251361"/>
    <w:rsid w:val="00260CA9"/>
    <w:rsid w:val="002651D3"/>
    <w:rsid w:val="002759C3"/>
    <w:rsid w:val="002762FF"/>
    <w:rsid w:val="002901DD"/>
    <w:rsid w:val="00294AEB"/>
    <w:rsid w:val="002C3BA7"/>
    <w:rsid w:val="002D14AB"/>
    <w:rsid w:val="002D7097"/>
    <w:rsid w:val="002D7B35"/>
    <w:rsid w:val="003073DF"/>
    <w:rsid w:val="003101DC"/>
    <w:rsid w:val="00317681"/>
    <w:rsid w:val="00325020"/>
    <w:rsid w:val="003352C8"/>
    <w:rsid w:val="003424DE"/>
    <w:rsid w:val="00364186"/>
    <w:rsid w:val="00377D89"/>
    <w:rsid w:val="003B0589"/>
    <w:rsid w:val="003C18ED"/>
    <w:rsid w:val="003C453F"/>
    <w:rsid w:val="003C6787"/>
    <w:rsid w:val="003C7C68"/>
    <w:rsid w:val="003F4CC8"/>
    <w:rsid w:val="00412819"/>
    <w:rsid w:val="00423796"/>
    <w:rsid w:val="00427514"/>
    <w:rsid w:val="00442B43"/>
    <w:rsid w:val="00442ED8"/>
    <w:rsid w:val="00452A28"/>
    <w:rsid w:val="0045772B"/>
    <w:rsid w:val="00473FB7"/>
    <w:rsid w:val="00476315"/>
    <w:rsid w:val="004809B8"/>
    <w:rsid w:val="004A7EF2"/>
    <w:rsid w:val="004B56D7"/>
    <w:rsid w:val="004C2A27"/>
    <w:rsid w:val="004C644C"/>
    <w:rsid w:val="004F01A4"/>
    <w:rsid w:val="004F298C"/>
    <w:rsid w:val="004F6AF2"/>
    <w:rsid w:val="00506303"/>
    <w:rsid w:val="00533E54"/>
    <w:rsid w:val="005433B1"/>
    <w:rsid w:val="00563B1A"/>
    <w:rsid w:val="00564B1C"/>
    <w:rsid w:val="005758BE"/>
    <w:rsid w:val="0058053F"/>
    <w:rsid w:val="005A1D3A"/>
    <w:rsid w:val="005A46C6"/>
    <w:rsid w:val="005A6E0B"/>
    <w:rsid w:val="005B4CB3"/>
    <w:rsid w:val="005C4844"/>
    <w:rsid w:val="005D7777"/>
    <w:rsid w:val="00600A6D"/>
    <w:rsid w:val="00606399"/>
    <w:rsid w:val="00612165"/>
    <w:rsid w:val="0062267B"/>
    <w:rsid w:val="00691345"/>
    <w:rsid w:val="00692316"/>
    <w:rsid w:val="006A64ED"/>
    <w:rsid w:val="006A708A"/>
    <w:rsid w:val="006C3AFF"/>
    <w:rsid w:val="006D35A2"/>
    <w:rsid w:val="006D7703"/>
    <w:rsid w:val="006D7DBA"/>
    <w:rsid w:val="006E1596"/>
    <w:rsid w:val="006E76E1"/>
    <w:rsid w:val="007053AB"/>
    <w:rsid w:val="007064A0"/>
    <w:rsid w:val="00707B64"/>
    <w:rsid w:val="00714B41"/>
    <w:rsid w:val="00727B1F"/>
    <w:rsid w:val="00727E60"/>
    <w:rsid w:val="00733E93"/>
    <w:rsid w:val="007357FD"/>
    <w:rsid w:val="00770149"/>
    <w:rsid w:val="00783F3B"/>
    <w:rsid w:val="007944DD"/>
    <w:rsid w:val="00795238"/>
    <w:rsid w:val="007A02C6"/>
    <w:rsid w:val="007A2669"/>
    <w:rsid w:val="007A6698"/>
    <w:rsid w:val="007C3B8A"/>
    <w:rsid w:val="007E060A"/>
    <w:rsid w:val="007F1801"/>
    <w:rsid w:val="007F54CF"/>
    <w:rsid w:val="00800EB6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7BF1"/>
    <w:rsid w:val="008816B0"/>
    <w:rsid w:val="00883E8B"/>
    <w:rsid w:val="008A4E4D"/>
    <w:rsid w:val="008C0481"/>
    <w:rsid w:val="008D6754"/>
    <w:rsid w:val="008D6BEB"/>
    <w:rsid w:val="008E5F94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C5A"/>
    <w:rsid w:val="0095123F"/>
    <w:rsid w:val="00951839"/>
    <w:rsid w:val="00953763"/>
    <w:rsid w:val="00986A39"/>
    <w:rsid w:val="00993B5F"/>
    <w:rsid w:val="009945AD"/>
    <w:rsid w:val="009B235B"/>
    <w:rsid w:val="009B6A33"/>
    <w:rsid w:val="009C2056"/>
    <w:rsid w:val="009C79EA"/>
    <w:rsid w:val="009D0633"/>
    <w:rsid w:val="009E4B94"/>
    <w:rsid w:val="009F44CF"/>
    <w:rsid w:val="00A00BB3"/>
    <w:rsid w:val="00A0244F"/>
    <w:rsid w:val="00A03CA9"/>
    <w:rsid w:val="00A242A8"/>
    <w:rsid w:val="00A556D9"/>
    <w:rsid w:val="00A57F9D"/>
    <w:rsid w:val="00A643E6"/>
    <w:rsid w:val="00A70CA6"/>
    <w:rsid w:val="00A73751"/>
    <w:rsid w:val="00A8526D"/>
    <w:rsid w:val="00A96C04"/>
    <w:rsid w:val="00A9750C"/>
    <w:rsid w:val="00AA138D"/>
    <w:rsid w:val="00AA3657"/>
    <w:rsid w:val="00AA6FAF"/>
    <w:rsid w:val="00AC2D22"/>
    <w:rsid w:val="00AC41D9"/>
    <w:rsid w:val="00AC4C09"/>
    <w:rsid w:val="00AF0644"/>
    <w:rsid w:val="00B00D5B"/>
    <w:rsid w:val="00B17C69"/>
    <w:rsid w:val="00B2085E"/>
    <w:rsid w:val="00B238DC"/>
    <w:rsid w:val="00B23985"/>
    <w:rsid w:val="00B30158"/>
    <w:rsid w:val="00B63828"/>
    <w:rsid w:val="00B6462C"/>
    <w:rsid w:val="00B66971"/>
    <w:rsid w:val="00B7491E"/>
    <w:rsid w:val="00B81F78"/>
    <w:rsid w:val="00B95A54"/>
    <w:rsid w:val="00BB20E6"/>
    <w:rsid w:val="00BB4CA6"/>
    <w:rsid w:val="00BB703C"/>
    <w:rsid w:val="00BC2B44"/>
    <w:rsid w:val="00BC5566"/>
    <w:rsid w:val="00BC6A8D"/>
    <w:rsid w:val="00C168A5"/>
    <w:rsid w:val="00C4134D"/>
    <w:rsid w:val="00C46ABC"/>
    <w:rsid w:val="00C65FC3"/>
    <w:rsid w:val="00C73154"/>
    <w:rsid w:val="00C805CC"/>
    <w:rsid w:val="00C928BC"/>
    <w:rsid w:val="00CA3423"/>
    <w:rsid w:val="00CA3ADF"/>
    <w:rsid w:val="00CB28E6"/>
    <w:rsid w:val="00CC0742"/>
    <w:rsid w:val="00CC3756"/>
    <w:rsid w:val="00CC6B42"/>
    <w:rsid w:val="00CD183A"/>
    <w:rsid w:val="00CE3CF7"/>
    <w:rsid w:val="00D13398"/>
    <w:rsid w:val="00D14E87"/>
    <w:rsid w:val="00D1792F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5D33"/>
    <w:rsid w:val="00D97BDC"/>
    <w:rsid w:val="00DA1C7D"/>
    <w:rsid w:val="00DB037A"/>
    <w:rsid w:val="00DC06E5"/>
    <w:rsid w:val="00DD1F01"/>
    <w:rsid w:val="00DD4AD2"/>
    <w:rsid w:val="00DD7CB1"/>
    <w:rsid w:val="00DE4AE2"/>
    <w:rsid w:val="00DF6B4F"/>
    <w:rsid w:val="00DF7FDE"/>
    <w:rsid w:val="00E034D1"/>
    <w:rsid w:val="00E0462D"/>
    <w:rsid w:val="00E122A8"/>
    <w:rsid w:val="00E5737A"/>
    <w:rsid w:val="00E63D51"/>
    <w:rsid w:val="00E70E60"/>
    <w:rsid w:val="00E714C9"/>
    <w:rsid w:val="00E720CD"/>
    <w:rsid w:val="00E73D3E"/>
    <w:rsid w:val="00E75E92"/>
    <w:rsid w:val="00E80888"/>
    <w:rsid w:val="00E92F81"/>
    <w:rsid w:val="00E96A18"/>
    <w:rsid w:val="00E97242"/>
    <w:rsid w:val="00EA4DAC"/>
    <w:rsid w:val="00EA631A"/>
    <w:rsid w:val="00EB6666"/>
    <w:rsid w:val="00EC3BA8"/>
    <w:rsid w:val="00EF1E57"/>
    <w:rsid w:val="00F03FBE"/>
    <w:rsid w:val="00F04C37"/>
    <w:rsid w:val="00F10BA9"/>
    <w:rsid w:val="00F155A3"/>
    <w:rsid w:val="00F227F4"/>
    <w:rsid w:val="00F352F8"/>
    <w:rsid w:val="00F37072"/>
    <w:rsid w:val="00F418F8"/>
    <w:rsid w:val="00F5659B"/>
    <w:rsid w:val="00F65465"/>
    <w:rsid w:val="00F731C2"/>
    <w:rsid w:val="00F770F8"/>
    <w:rsid w:val="00FA6211"/>
    <w:rsid w:val="00FB3579"/>
    <w:rsid w:val="00FB3CC9"/>
    <w:rsid w:val="00FB66A0"/>
    <w:rsid w:val="00FC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2422B-7704-4456-B503-3964E7A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758B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03F9B63E2418CA9C7C18B64675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C4040F-1B55-47A7-8948-39A22B6A3E2B}"/>
      </w:docPartPr>
      <w:docPartBody>
        <w:p w:rsidR="00936E42" w:rsidRDefault="0037612C" w:rsidP="0037612C">
          <w:pPr>
            <w:pStyle w:val="7D603F9B63E2418CA9C7C18B646755DA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97944900A8454586F24DB76D74B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F2C12-BE49-41C7-94B6-2A3EDE28CA97}"/>
      </w:docPartPr>
      <w:docPartBody>
        <w:p w:rsidR="00936E42" w:rsidRDefault="0037612C" w:rsidP="0037612C">
          <w:pPr>
            <w:pStyle w:val="F597944900A8454586F24DB76D74B5EA"/>
          </w:pPr>
          <w:r w:rsidRPr="000E395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2C"/>
    <w:rsid w:val="0037612C"/>
    <w:rsid w:val="00936E42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612C"/>
    <w:rPr>
      <w:color w:val="808080"/>
    </w:rPr>
  </w:style>
  <w:style w:type="paragraph" w:customStyle="1" w:styleId="7D603F9B63E2418CA9C7C18B646755DA">
    <w:name w:val="7D603F9B63E2418CA9C7C18B646755DA"/>
    <w:rsid w:val="0037612C"/>
  </w:style>
  <w:style w:type="paragraph" w:customStyle="1" w:styleId="F597944900A8454586F24DB76D74B5EA">
    <w:name w:val="F597944900A8454586F24DB76D74B5EA"/>
    <w:rsid w:val="00376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B6F0-FDC7-4146-BFE7-35E56D6D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user</cp:lastModifiedBy>
  <cp:revision>3</cp:revision>
  <cp:lastPrinted>2018-06-26T08:20:00Z</cp:lastPrinted>
  <dcterms:created xsi:type="dcterms:W3CDTF">2019-04-08T08:28:00Z</dcterms:created>
  <dcterms:modified xsi:type="dcterms:W3CDTF">2019-04-08T11:26:00Z</dcterms:modified>
</cp:coreProperties>
</file>