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F9B4" w14:textId="77777777" w:rsidR="00190F6F" w:rsidRDefault="0086102F">
      <w:pPr>
        <w:spacing w:after="0" w:line="240" w:lineRule="auto"/>
        <w:ind w:left="0" w:right="0" w:firstLine="0"/>
        <w:jc w:val="left"/>
        <w:rPr>
          <w:rFonts w:ascii="Arial" w:hAnsi="Arial"/>
        </w:rPr>
      </w:pPr>
      <w:r>
        <w:rPr>
          <w:rFonts w:ascii="Arial" w:hAnsi="Arial"/>
          <w:color w:val="00000A"/>
        </w:rPr>
        <w:t>ZAŁĄCZNIK NR 3</w:t>
      </w:r>
    </w:p>
    <w:p w14:paraId="46873A5E" w14:textId="77777777" w:rsidR="00190F6F" w:rsidRDefault="0086102F">
      <w:pPr>
        <w:spacing w:after="0" w:line="240" w:lineRule="auto"/>
        <w:ind w:left="0" w:right="0" w:firstLine="0"/>
        <w:jc w:val="left"/>
        <w:rPr>
          <w:rFonts w:ascii="Arial" w:hAnsi="Arial"/>
        </w:rPr>
      </w:pPr>
      <w:r>
        <w:rPr>
          <w:rFonts w:ascii="Arial" w:hAnsi="Arial"/>
          <w:color w:val="00000A"/>
        </w:rPr>
        <w:t>WZÓR UMOWY</w:t>
      </w:r>
    </w:p>
    <w:p w14:paraId="4CD70908" w14:textId="77777777" w:rsidR="00190F6F" w:rsidRDefault="0086102F">
      <w:pPr>
        <w:spacing w:after="0" w:line="240" w:lineRule="auto"/>
        <w:ind w:left="0" w:right="0" w:firstLine="0"/>
        <w:jc w:val="left"/>
        <w:rPr>
          <w:rFonts w:ascii="Arial" w:hAnsi="Arial"/>
        </w:rPr>
      </w:pPr>
      <w:r>
        <w:rPr>
          <w:rFonts w:ascii="Arial" w:hAnsi="Arial"/>
          <w:color w:val="00000A"/>
        </w:rPr>
        <w:t>POSTĘPOWANIE O UDZIELENIE ZAMÓWIENIA PUBLICZNEGO</w:t>
      </w:r>
    </w:p>
    <w:p w14:paraId="70824C6C" w14:textId="33E1E729" w:rsidR="00190F6F" w:rsidRDefault="0086102F">
      <w:pPr>
        <w:spacing w:after="0" w:line="240" w:lineRule="auto"/>
        <w:ind w:left="0" w:right="0" w:firstLine="0"/>
        <w:jc w:val="left"/>
        <w:rPr>
          <w:rFonts w:ascii="Arial" w:hAnsi="Arial"/>
        </w:rPr>
      </w:pPr>
      <w:r>
        <w:rPr>
          <w:rFonts w:ascii="Arial" w:hAnsi="Arial"/>
          <w:color w:val="00000A"/>
        </w:rPr>
        <w:t>NR REJ. ZP.231.1</w:t>
      </w:r>
      <w:r w:rsidR="00751BE1">
        <w:rPr>
          <w:rFonts w:ascii="Arial" w:hAnsi="Arial"/>
          <w:color w:val="00000A"/>
        </w:rPr>
        <w:t>3</w:t>
      </w:r>
      <w:r>
        <w:rPr>
          <w:rFonts w:ascii="Arial" w:hAnsi="Arial"/>
          <w:color w:val="00000A"/>
        </w:rPr>
        <w:t xml:space="preserve">/2023, Dostawa  energii elektrycznej </w:t>
      </w:r>
      <w:r w:rsidR="00751BE1">
        <w:rPr>
          <w:rFonts w:ascii="Arial" w:hAnsi="Arial"/>
          <w:color w:val="00000A"/>
        </w:rPr>
        <w:t>(na 12 miesięcy)</w:t>
      </w:r>
    </w:p>
    <w:p w14:paraId="19A7FF50" w14:textId="6C9102C2" w:rsidR="00190F6F" w:rsidRDefault="00190F6F">
      <w:pPr>
        <w:spacing w:after="0" w:line="20" w:lineRule="atLeast"/>
        <w:ind w:left="0" w:right="0" w:firstLine="0"/>
        <w:jc w:val="left"/>
        <w:rPr>
          <w:rFonts w:ascii="Arial" w:hAnsi="Arial"/>
          <w:color w:val="00000A"/>
        </w:rPr>
      </w:pPr>
    </w:p>
    <w:p w14:paraId="4662B41A" w14:textId="77777777" w:rsidR="00751BE1" w:rsidRPr="00751BE1" w:rsidRDefault="00751BE1">
      <w:pPr>
        <w:spacing w:after="0" w:line="20" w:lineRule="atLeast"/>
        <w:ind w:left="0" w:right="0" w:firstLine="0"/>
        <w:jc w:val="left"/>
        <w:rPr>
          <w:rFonts w:ascii="Arial" w:hAnsi="Arial" w:cs="Arial"/>
          <w:color w:val="00000A"/>
        </w:rPr>
      </w:pPr>
    </w:p>
    <w:p w14:paraId="63D20788"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UMOWA</w:t>
      </w:r>
    </w:p>
    <w:p w14:paraId="0B77E1BF" w14:textId="77777777" w:rsidR="00751BE1" w:rsidRPr="00751BE1" w:rsidRDefault="00751BE1" w:rsidP="00751BE1">
      <w:pPr>
        <w:pStyle w:val="Standard"/>
        <w:spacing w:line="271" w:lineRule="auto"/>
        <w:rPr>
          <w:rFonts w:ascii="Arial" w:hAnsi="Arial"/>
          <w:sz w:val="22"/>
          <w:szCs w:val="22"/>
        </w:rPr>
      </w:pPr>
    </w:p>
    <w:p w14:paraId="111C2119" w14:textId="77777777" w:rsidR="00751BE1" w:rsidRPr="00751BE1" w:rsidRDefault="00751BE1" w:rsidP="00751BE1">
      <w:pPr>
        <w:pStyle w:val="Normalny1"/>
        <w:shd w:val="clear" w:color="auto" w:fill="FFFFFF"/>
        <w:spacing w:line="271" w:lineRule="auto"/>
        <w:jc w:val="both"/>
        <w:rPr>
          <w:rFonts w:ascii="Arial" w:hAnsi="Arial" w:cs="Arial"/>
          <w:sz w:val="22"/>
          <w:szCs w:val="22"/>
        </w:rPr>
      </w:pPr>
      <w:r w:rsidRPr="00751BE1">
        <w:rPr>
          <w:rFonts w:ascii="Arial" w:hAnsi="Arial" w:cs="Arial"/>
          <w:sz w:val="22"/>
          <w:szCs w:val="22"/>
        </w:rPr>
        <w:t xml:space="preserve">zawarta w dniu </w:t>
      </w:r>
      <w:r w:rsidRPr="00751BE1">
        <w:rPr>
          <w:rFonts w:ascii="Arial" w:hAnsi="Arial" w:cs="Arial"/>
          <w:sz w:val="22"/>
          <w:szCs w:val="22"/>
          <w:shd w:val="clear" w:color="auto" w:fill="FFFF00"/>
        </w:rPr>
        <w:t>…....................</w:t>
      </w:r>
      <w:r w:rsidRPr="00751BE1">
        <w:rPr>
          <w:rFonts w:ascii="Arial" w:hAnsi="Arial" w:cs="Arial"/>
          <w:sz w:val="22"/>
          <w:szCs w:val="22"/>
        </w:rPr>
        <w:t xml:space="preserve"> 2023 r. w Stroniu Śląskim pomiędzy:</w:t>
      </w:r>
    </w:p>
    <w:p w14:paraId="7F2E8535" w14:textId="77777777" w:rsidR="00751BE1" w:rsidRPr="00751BE1" w:rsidRDefault="00751BE1" w:rsidP="00751BE1">
      <w:pPr>
        <w:pStyle w:val="Normalny1"/>
        <w:shd w:val="clear" w:color="auto" w:fill="FFFFFF"/>
        <w:spacing w:line="271" w:lineRule="auto"/>
        <w:jc w:val="both"/>
        <w:rPr>
          <w:rFonts w:ascii="Arial" w:hAnsi="Arial" w:cs="Arial"/>
          <w:sz w:val="22"/>
          <w:szCs w:val="22"/>
        </w:rPr>
      </w:pPr>
    </w:p>
    <w:p w14:paraId="36B94D3F" w14:textId="77777777" w:rsidR="00751BE1" w:rsidRPr="00751BE1" w:rsidRDefault="00751BE1" w:rsidP="00751BE1">
      <w:pPr>
        <w:pStyle w:val="Normalny1"/>
        <w:spacing w:line="271" w:lineRule="auto"/>
        <w:jc w:val="both"/>
        <w:rPr>
          <w:rFonts w:ascii="Arial" w:hAnsi="Arial" w:cs="Arial"/>
          <w:sz w:val="22"/>
          <w:szCs w:val="22"/>
        </w:rPr>
      </w:pPr>
      <w:r w:rsidRPr="00751BE1">
        <w:rPr>
          <w:rFonts w:ascii="Arial" w:hAnsi="Arial" w:cs="Arial"/>
          <w:b/>
          <w:bCs/>
          <w:sz w:val="22"/>
          <w:szCs w:val="22"/>
        </w:rPr>
        <w:t>Wojewódzkim Centrum Psychiatrii Długoterminowej w Stroniu Śląskim Samodzielny Publiczny Zakład Opieki Zdrowotnej</w:t>
      </w:r>
      <w:r w:rsidRPr="00751BE1">
        <w:rPr>
          <w:rFonts w:ascii="Arial" w:hAnsi="Arial" w:cs="Arial"/>
          <w:sz w:val="22"/>
          <w:szCs w:val="22"/>
        </w:rPr>
        <w:t xml:space="preserve"> z siedzibą w Stroniu Śląskim (57–550) przy ul. Sudeckiej 3A, zarejestrowanym w rejestrze stowarzyszeń, innych organizacji społecznych i zawodowych, fundacji oraz samodzielnych publicznych zakładów opieki zdrowotnej Krajowego Rejestru Sądowego pod nr KRS: 0000104339, którego akta rejestrowe są przechowywane w Sądzie Rejonowym dla Wrocławia– Fabrycznej, Wydział IX Gospodarczy Krajowego Rejestru Sądowego, NIP 8811337915, REGON 000294987,</w:t>
      </w:r>
    </w:p>
    <w:p w14:paraId="7DD541A0" w14:textId="77777777" w:rsidR="00751BE1" w:rsidRPr="00751BE1" w:rsidRDefault="00751BE1" w:rsidP="00751BE1">
      <w:pPr>
        <w:pStyle w:val="Normalny1"/>
        <w:spacing w:line="271" w:lineRule="auto"/>
        <w:jc w:val="both"/>
        <w:rPr>
          <w:rFonts w:ascii="Arial" w:hAnsi="Arial" w:cs="Arial"/>
          <w:sz w:val="22"/>
          <w:szCs w:val="22"/>
        </w:rPr>
      </w:pPr>
      <w:r w:rsidRPr="00751BE1">
        <w:rPr>
          <w:rFonts w:ascii="Arial" w:hAnsi="Arial" w:cs="Arial"/>
          <w:sz w:val="22"/>
          <w:szCs w:val="22"/>
        </w:rPr>
        <w:t>reprezentowanym przez: Joannę Chromiec- Dyrektora;</w:t>
      </w:r>
    </w:p>
    <w:p w14:paraId="79438BDC" w14:textId="77777777" w:rsidR="00751BE1" w:rsidRPr="00751BE1" w:rsidRDefault="00751BE1" w:rsidP="00751BE1">
      <w:pPr>
        <w:pStyle w:val="Normalny1"/>
        <w:spacing w:line="271" w:lineRule="auto"/>
        <w:jc w:val="both"/>
        <w:rPr>
          <w:rFonts w:ascii="Arial" w:hAnsi="Arial" w:cs="Arial"/>
          <w:sz w:val="22"/>
          <w:szCs w:val="22"/>
        </w:rPr>
      </w:pPr>
      <w:r w:rsidRPr="00751BE1">
        <w:rPr>
          <w:rFonts w:ascii="Arial" w:hAnsi="Arial" w:cs="Arial"/>
          <w:sz w:val="22"/>
          <w:szCs w:val="22"/>
        </w:rPr>
        <w:t>zwanym dalej „</w:t>
      </w:r>
      <w:r w:rsidRPr="00751BE1">
        <w:rPr>
          <w:rFonts w:ascii="Arial" w:hAnsi="Arial" w:cs="Arial"/>
          <w:b/>
          <w:sz w:val="22"/>
          <w:szCs w:val="22"/>
        </w:rPr>
        <w:t>ZAMAWIAJĄCYM</w:t>
      </w:r>
      <w:r w:rsidRPr="00751BE1">
        <w:rPr>
          <w:rFonts w:ascii="Arial" w:hAnsi="Arial" w:cs="Arial"/>
          <w:sz w:val="22"/>
          <w:szCs w:val="22"/>
        </w:rPr>
        <w:t>”,</w:t>
      </w:r>
    </w:p>
    <w:p w14:paraId="2F597720" w14:textId="77777777" w:rsidR="00751BE1" w:rsidRPr="00751BE1" w:rsidRDefault="00751BE1" w:rsidP="00751BE1">
      <w:pPr>
        <w:pStyle w:val="Normalny1"/>
        <w:spacing w:line="271" w:lineRule="auto"/>
        <w:jc w:val="both"/>
        <w:rPr>
          <w:rFonts w:ascii="Arial" w:hAnsi="Arial" w:cs="Arial"/>
          <w:sz w:val="22"/>
          <w:szCs w:val="22"/>
        </w:rPr>
      </w:pPr>
    </w:p>
    <w:p w14:paraId="163BD860" w14:textId="77777777" w:rsidR="00751BE1" w:rsidRPr="00751BE1" w:rsidRDefault="00751BE1" w:rsidP="00751BE1">
      <w:pPr>
        <w:pStyle w:val="Standard"/>
        <w:spacing w:line="271" w:lineRule="auto"/>
        <w:rPr>
          <w:rFonts w:ascii="Arial" w:hAnsi="Arial"/>
          <w:sz w:val="22"/>
          <w:szCs w:val="22"/>
        </w:rPr>
      </w:pPr>
      <w:r w:rsidRPr="00751BE1">
        <w:rPr>
          <w:rFonts w:ascii="Arial" w:hAnsi="Arial"/>
          <w:sz w:val="22"/>
          <w:szCs w:val="22"/>
        </w:rPr>
        <w:t>a</w:t>
      </w:r>
    </w:p>
    <w:p w14:paraId="10E894DF" w14:textId="77777777" w:rsidR="00751BE1" w:rsidRPr="00751BE1" w:rsidRDefault="00751BE1" w:rsidP="00751BE1">
      <w:pPr>
        <w:pStyle w:val="Standard"/>
        <w:spacing w:line="271" w:lineRule="auto"/>
        <w:rPr>
          <w:rFonts w:ascii="Arial" w:hAnsi="Arial"/>
          <w:sz w:val="22"/>
          <w:szCs w:val="22"/>
        </w:rPr>
      </w:pPr>
      <w:r w:rsidRPr="00751BE1">
        <w:rPr>
          <w:rFonts w:ascii="Arial" w:hAnsi="Arial"/>
          <w:sz w:val="22"/>
          <w:szCs w:val="22"/>
        </w:rPr>
        <w:t xml:space="preserve"> </w:t>
      </w:r>
      <w:r w:rsidRPr="00751BE1">
        <w:rPr>
          <w:rFonts w:ascii="Arial" w:hAnsi="Arial"/>
          <w:sz w:val="22"/>
          <w:szCs w:val="22"/>
          <w:shd w:val="clear" w:color="auto" w:fill="FFFF00"/>
        </w:rPr>
        <w:t>………………………………………………………………………………………………………………………….........................................................................................................................................………………..................................................................................……………………………………….</w:t>
      </w:r>
      <w:r w:rsidRPr="00751BE1">
        <w:rPr>
          <w:rFonts w:ascii="Arial" w:hAnsi="Arial"/>
          <w:sz w:val="22"/>
          <w:szCs w:val="22"/>
        </w:rPr>
        <w:t xml:space="preserve"> zwanym dalej „Wykonawcą"</w:t>
      </w:r>
    </w:p>
    <w:p w14:paraId="45A3F91E" w14:textId="77777777" w:rsidR="00751BE1" w:rsidRPr="00751BE1" w:rsidRDefault="00751BE1" w:rsidP="00751BE1">
      <w:pPr>
        <w:pStyle w:val="Standard"/>
        <w:spacing w:line="271" w:lineRule="auto"/>
        <w:rPr>
          <w:rFonts w:ascii="Arial" w:hAnsi="Arial"/>
          <w:sz w:val="22"/>
          <w:szCs w:val="22"/>
        </w:rPr>
      </w:pPr>
    </w:p>
    <w:p w14:paraId="3E98C007" w14:textId="77777777" w:rsidR="00751BE1" w:rsidRPr="00751BE1" w:rsidRDefault="00751BE1" w:rsidP="00751BE1">
      <w:pPr>
        <w:pStyle w:val="Textbody"/>
        <w:spacing w:after="0" w:line="271" w:lineRule="auto"/>
        <w:jc w:val="center"/>
        <w:rPr>
          <w:rFonts w:ascii="Arial" w:hAnsi="Arial"/>
          <w:b/>
          <w:color w:val="000000"/>
          <w:sz w:val="22"/>
          <w:szCs w:val="22"/>
        </w:rPr>
      </w:pPr>
      <w:r w:rsidRPr="00751BE1">
        <w:rPr>
          <w:rFonts w:ascii="Arial" w:hAnsi="Arial"/>
          <w:b/>
          <w:color w:val="000000"/>
          <w:sz w:val="22"/>
          <w:szCs w:val="22"/>
        </w:rPr>
        <w:t>PREAMBUŁA</w:t>
      </w:r>
    </w:p>
    <w:p w14:paraId="050B9501" w14:textId="77777777" w:rsidR="00751BE1" w:rsidRPr="00751BE1" w:rsidRDefault="00751BE1" w:rsidP="00751BE1">
      <w:pPr>
        <w:pStyle w:val="Textbody"/>
        <w:spacing w:after="0" w:line="271" w:lineRule="auto"/>
        <w:jc w:val="center"/>
        <w:rPr>
          <w:rFonts w:ascii="Arial" w:hAnsi="Arial"/>
          <w:b/>
          <w:color w:val="000000"/>
          <w:sz w:val="22"/>
          <w:szCs w:val="22"/>
        </w:rPr>
      </w:pPr>
    </w:p>
    <w:p w14:paraId="285FED47" w14:textId="098589BB" w:rsidR="00751BE1" w:rsidRPr="00751BE1" w:rsidRDefault="00751BE1" w:rsidP="00751BE1">
      <w:pPr>
        <w:pStyle w:val="Textbody"/>
        <w:spacing w:after="0" w:line="271" w:lineRule="auto"/>
        <w:jc w:val="both"/>
        <w:rPr>
          <w:rFonts w:ascii="Arial" w:hAnsi="Arial"/>
          <w:sz w:val="22"/>
          <w:szCs w:val="22"/>
        </w:rPr>
      </w:pPr>
      <w:r w:rsidRPr="00751BE1">
        <w:rPr>
          <w:rFonts w:ascii="Arial" w:hAnsi="Arial"/>
          <w:color w:val="000000"/>
          <w:sz w:val="22"/>
          <w:szCs w:val="22"/>
        </w:rPr>
        <w:t xml:space="preserve">Zgodnie z treścią art. 132 ustawy z dnia 11 września 2019 r.- Prawo zamówień publicznych  (Dz.U. 2023 poz. 1605), </w:t>
      </w:r>
      <w:r w:rsidRPr="00751BE1">
        <w:rPr>
          <w:rFonts w:ascii="Arial" w:hAnsi="Arial"/>
          <w:sz w:val="22"/>
          <w:szCs w:val="22"/>
        </w:rPr>
        <w:t xml:space="preserve">w wyniku przeprowadzonego w trybie przetargu nieograniczonego postępowania o udzielenie zamówienia publicznego na realizację zadania pn.: </w:t>
      </w:r>
      <w:r w:rsidRPr="00751BE1">
        <w:rPr>
          <w:rFonts w:ascii="Arial" w:hAnsi="Arial"/>
          <w:b/>
          <w:color w:val="000000"/>
          <w:sz w:val="22"/>
          <w:szCs w:val="22"/>
          <w:shd w:val="clear" w:color="auto" w:fill="FFFF00"/>
        </w:rPr>
        <w:t>….................................................</w:t>
      </w:r>
      <w:r w:rsidRPr="00751BE1">
        <w:rPr>
          <w:rFonts w:ascii="Arial" w:hAnsi="Arial"/>
          <w:color w:val="000000"/>
          <w:sz w:val="22"/>
          <w:szCs w:val="22"/>
        </w:rPr>
        <w:t xml:space="preserve">– ogłoszonego pod numerem rejestrowym ZAMAWIAJĄCEGO- </w:t>
      </w:r>
      <w:r w:rsidRPr="00751BE1">
        <w:rPr>
          <w:rFonts w:ascii="Arial" w:hAnsi="Arial"/>
          <w:color w:val="000000"/>
          <w:sz w:val="22"/>
          <w:szCs w:val="22"/>
          <w:shd w:val="clear" w:color="auto" w:fill="FFFF00"/>
        </w:rPr>
        <w:t>…...............</w:t>
      </w:r>
      <w:r w:rsidRPr="00751BE1">
        <w:rPr>
          <w:rFonts w:ascii="Arial" w:hAnsi="Arial"/>
          <w:b/>
          <w:color w:val="000000"/>
          <w:sz w:val="22"/>
          <w:szCs w:val="22"/>
          <w:shd w:val="clear" w:color="auto" w:fill="FFFF00"/>
        </w:rPr>
        <w:t>,</w:t>
      </w:r>
      <w:r w:rsidRPr="00751BE1">
        <w:rPr>
          <w:rFonts w:ascii="Arial" w:hAnsi="Arial"/>
          <w:color w:val="000000"/>
          <w:sz w:val="22"/>
          <w:szCs w:val="22"/>
        </w:rPr>
        <w:t xml:space="preserve"> pomiędzy STRONAMI, zawarta została umowa o następującej treści:</w:t>
      </w:r>
    </w:p>
    <w:p w14:paraId="031E9330" w14:textId="77777777" w:rsidR="00751BE1" w:rsidRPr="00751BE1" w:rsidRDefault="00751BE1" w:rsidP="00751BE1">
      <w:pPr>
        <w:pStyle w:val="Textbody"/>
        <w:spacing w:after="0" w:line="271" w:lineRule="auto"/>
        <w:jc w:val="both"/>
        <w:rPr>
          <w:rFonts w:ascii="Arial" w:hAnsi="Arial"/>
          <w:sz w:val="22"/>
          <w:szCs w:val="22"/>
        </w:rPr>
      </w:pPr>
    </w:p>
    <w:p w14:paraId="47015C79"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1. Przedmiot umowy</w:t>
      </w:r>
    </w:p>
    <w:p w14:paraId="1A45651B" w14:textId="77777777" w:rsidR="00751BE1" w:rsidRPr="00751BE1" w:rsidRDefault="00751BE1" w:rsidP="00751BE1">
      <w:pPr>
        <w:pStyle w:val="Standard"/>
        <w:spacing w:line="271" w:lineRule="auto"/>
        <w:jc w:val="center"/>
        <w:rPr>
          <w:rFonts w:ascii="Arial" w:hAnsi="Arial"/>
          <w:b/>
          <w:bCs/>
          <w:sz w:val="22"/>
          <w:szCs w:val="22"/>
        </w:rPr>
      </w:pPr>
    </w:p>
    <w:p w14:paraId="73446A70" w14:textId="77777777" w:rsidR="00751BE1" w:rsidRPr="00751BE1" w:rsidRDefault="00751BE1" w:rsidP="00751BE1">
      <w:pPr>
        <w:pStyle w:val="Standard"/>
        <w:numPr>
          <w:ilvl w:val="0"/>
          <w:numId w:val="18"/>
        </w:numPr>
        <w:spacing w:line="271" w:lineRule="auto"/>
        <w:ind w:left="0" w:firstLine="0"/>
        <w:jc w:val="both"/>
        <w:rPr>
          <w:rFonts w:ascii="Arial" w:hAnsi="Arial"/>
          <w:sz w:val="22"/>
          <w:szCs w:val="22"/>
        </w:rPr>
      </w:pPr>
      <w:r w:rsidRPr="00751BE1">
        <w:rPr>
          <w:rFonts w:ascii="Arial" w:hAnsi="Arial"/>
          <w:sz w:val="22"/>
          <w:szCs w:val="22"/>
        </w:rPr>
        <w:t>Przedmiotem niniejszej Umowy jest określenie praw i obowiązków Stron związanych ze sprzedażą (przez Wykonawcę) i zakupem (przez Zamawiającego) energii elektrycznej na zasadach określonych niniejszą Umową do punktów poboru energii, zwanych dalej „PPE” wymienionych w Załączniku nr 1 do niniejszej Umowy, stanowiącym jej integralną część.</w:t>
      </w:r>
    </w:p>
    <w:p w14:paraId="22B43C48" w14:textId="77777777" w:rsidR="00751BE1" w:rsidRPr="00751BE1" w:rsidRDefault="00751BE1" w:rsidP="00751BE1">
      <w:pPr>
        <w:pStyle w:val="Standard"/>
        <w:numPr>
          <w:ilvl w:val="0"/>
          <w:numId w:val="18"/>
        </w:numPr>
        <w:spacing w:line="271" w:lineRule="auto"/>
        <w:ind w:left="0" w:firstLine="0"/>
        <w:rPr>
          <w:rFonts w:ascii="Arial" w:hAnsi="Arial"/>
          <w:sz w:val="22"/>
          <w:szCs w:val="22"/>
        </w:rPr>
      </w:pPr>
      <w:r w:rsidRPr="00751BE1">
        <w:rPr>
          <w:rFonts w:ascii="Arial" w:hAnsi="Arial"/>
          <w:sz w:val="22"/>
          <w:szCs w:val="22"/>
        </w:rPr>
        <w:t>Podstawą do ustalenia warunków Umowy są w szczególności:</w:t>
      </w:r>
    </w:p>
    <w:p w14:paraId="777957B7"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Ustawa z dnia 10 kwietnia 1997 r. Prawo energetyczne, zwana dalej „Prawo Energetyczne”, wraz z aktami wykonawczymi, które znajdują zastosowanie do niniejszej Umowy,</w:t>
      </w:r>
    </w:p>
    <w:p w14:paraId="05270537"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Ustawa z dnia 11 września 2019 r. Prawo zamówień publicznych wraz z aktami wykonawczymi,</w:t>
      </w:r>
    </w:p>
    <w:p w14:paraId="44FFBAA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Ustawa z dnia 23 kwietnia 1964 r. – Kodeks cywilny, zwana dalej „Kodeks cywilny”, które znajdują zastosowanie do niniejszej Umowy.</w:t>
      </w:r>
    </w:p>
    <w:p w14:paraId="21A8E1A1" w14:textId="77777777" w:rsidR="00751BE1" w:rsidRPr="00751BE1" w:rsidRDefault="00751BE1" w:rsidP="00751BE1">
      <w:pPr>
        <w:pStyle w:val="Standard"/>
        <w:numPr>
          <w:ilvl w:val="0"/>
          <w:numId w:val="18"/>
        </w:numPr>
        <w:spacing w:line="271" w:lineRule="auto"/>
        <w:ind w:left="0" w:firstLine="0"/>
        <w:jc w:val="both"/>
        <w:rPr>
          <w:rFonts w:ascii="Arial" w:hAnsi="Arial"/>
          <w:sz w:val="22"/>
          <w:szCs w:val="22"/>
        </w:rPr>
      </w:pPr>
      <w:r w:rsidRPr="00751BE1">
        <w:rPr>
          <w:rFonts w:ascii="Arial" w:hAnsi="Arial"/>
          <w:sz w:val="22"/>
          <w:szCs w:val="22"/>
        </w:rPr>
        <w:t>Użyte w Umowie pojęcia oznaczają:</w:t>
      </w:r>
    </w:p>
    <w:p w14:paraId="66E4971B"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PPE – punkt poboru energii elektrycznej – zgodne z miejscem dostarczania energii elektrycznej zapisanym w umowie o świadczenie usług dystrybucji,</w:t>
      </w:r>
    </w:p>
    <w:p w14:paraId="6A85DACC"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2) OSD - dystrybutor energii elektrycznej właściwy dla PPE wymienionych w Załączniku nr 1 </w:t>
      </w:r>
      <w:r w:rsidRPr="00751BE1">
        <w:rPr>
          <w:rFonts w:ascii="Arial" w:hAnsi="Arial"/>
          <w:sz w:val="22"/>
          <w:szCs w:val="22"/>
        </w:rPr>
        <w:lastRenderedPageBreak/>
        <w:t>do niniejszej Umowy,</w:t>
      </w:r>
    </w:p>
    <w:p w14:paraId="2C27A4D8"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faktura rozliczeniowa – faktura, w której należność dla Wykonawcy określana jest na podstawie odczytów układów pomiarowych,</w:t>
      </w:r>
    </w:p>
    <w:p w14:paraId="07EBB90E"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4) okres rozliczeniowy – okres pomiędzy dwoma kolejnymi rozliczeniowymi odczytami urządzeń do pomiaru parametrów energii elektrycznej -zgodnie z okresem rozliczeniowym stosowanym przez OSD,</w:t>
      </w:r>
    </w:p>
    <w:p w14:paraId="7927059B"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5) URE – Urząd Regulacji Energetyki.</w:t>
      </w:r>
    </w:p>
    <w:p w14:paraId="690EFC00" w14:textId="77777777" w:rsidR="00751BE1" w:rsidRPr="00751BE1" w:rsidRDefault="00751BE1" w:rsidP="00751BE1">
      <w:pPr>
        <w:pStyle w:val="Standard"/>
        <w:spacing w:line="271" w:lineRule="auto"/>
        <w:rPr>
          <w:rFonts w:ascii="Arial" w:hAnsi="Arial"/>
          <w:sz w:val="22"/>
          <w:szCs w:val="22"/>
        </w:rPr>
      </w:pPr>
    </w:p>
    <w:p w14:paraId="7EE66D07" w14:textId="77777777" w:rsidR="00751BE1" w:rsidRPr="00751BE1" w:rsidRDefault="00751BE1" w:rsidP="00751BE1">
      <w:pPr>
        <w:pStyle w:val="Standard"/>
        <w:spacing w:line="271" w:lineRule="auto"/>
        <w:rPr>
          <w:rFonts w:ascii="Arial" w:hAnsi="Arial"/>
          <w:sz w:val="22"/>
          <w:szCs w:val="22"/>
        </w:rPr>
      </w:pPr>
    </w:p>
    <w:p w14:paraId="68F1AE5C"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2. Warunki szczegółowe</w:t>
      </w:r>
    </w:p>
    <w:p w14:paraId="1ABAF357" w14:textId="77777777" w:rsidR="00751BE1" w:rsidRPr="00751BE1" w:rsidRDefault="00751BE1" w:rsidP="00751BE1">
      <w:pPr>
        <w:pStyle w:val="Standard"/>
        <w:spacing w:line="271" w:lineRule="auto"/>
        <w:jc w:val="center"/>
        <w:rPr>
          <w:rFonts w:ascii="Arial" w:hAnsi="Arial"/>
          <w:b/>
          <w:bCs/>
          <w:sz w:val="22"/>
          <w:szCs w:val="22"/>
        </w:rPr>
      </w:pPr>
    </w:p>
    <w:p w14:paraId="11160402"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Wykonawca zobowiązuje się do sprzedaży, a Zamawiający zobowiązuje się do kupna energii elektrycznej dla PPE określonych w Załączniku nr 1 do niniejszej Umowy.</w:t>
      </w:r>
    </w:p>
    <w:p w14:paraId="14A48B6F"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Sprzedaż energii odbywać się będzie za pośrednictwem sieci dystrybucyjnej należącej do OSD.</w:t>
      </w:r>
    </w:p>
    <w:p w14:paraId="0785D87A"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Planowana wysokość zużycia energii elektrycznej określona została w Załączniku nr 1 do niniejszej Umowy.</w:t>
      </w:r>
    </w:p>
    <w:p w14:paraId="34CE67CF"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Wolumen został wyliczony na podstawie szacunkowego i prognozowanego zużycia. Ewentualna zmiana szacowanego zużycia nie będzie skutkowała dodatkowymi kosztami dla Zamawiającego, poza rozliczeniem za faktycznie zużytą ilość energii wg cen określonych w §5 ust. 2.</w:t>
      </w:r>
    </w:p>
    <w:p w14:paraId="6D713F79"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Zamawiający oświadcza, że dysponuje tytułem prawnym do korzystania z obiektów, do których dostarczana będzie energia elektryczna na podstawie niniejszej Umowy.</w:t>
      </w:r>
    </w:p>
    <w:p w14:paraId="2C9CE58B"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 xml:space="preserve">Wykonawca posiada koncesję na obrót energią elektryczną nr </w:t>
      </w:r>
      <w:r w:rsidRPr="00751BE1">
        <w:rPr>
          <w:rFonts w:ascii="Arial" w:hAnsi="Arial"/>
          <w:sz w:val="22"/>
          <w:szCs w:val="22"/>
          <w:shd w:val="clear" w:color="auto" w:fill="FFFF00"/>
        </w:rPr>
        <w:t>…………………………….</w:t>
      </w:r>
      <w:r w:rsidRPr="00751BE1">
        <w:rPr>
          <w:rFonts w:ascii="Arial" w:hAnsi="Arial"/>
          <w:sz w:val="22"/>
          <w:szCs w:val="22"/>
        </w:rPr>
        <w:t>, wydaną przez Prezesa URE.</w:t>
      </w:r>
    </w:p>
    <w:p w14:paraId="1A1EBE38"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Wykonawca oświadcza, że ma zawartą stosowną umowę z OSD, umożliwiającą sprzedaż energii elektrycznej do obiektów Zamawiającego za pośrednictwem sieci dystrybucyjnej OSD.</w:t>
      </w:r>
    </w:p>
    <w:p w14:paraId="28743114"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Wykonawca zobowiązuje się do pełnienia funkcji podmiotu odpowiedzialnego za bilansowanie handlowe dla sprzedanej energii elektrycznej w ramach niniejszej Umowy. Wykonawca dokonywać będzie bilansowania handlowego energii zakupionej przez Zamawiającego na podstawie standardowego profilu zużycia odpowiedniego dla odbiorów w grupach taryfowych i przy mocach umownych określonych w Załączniku nr 1 do niniejszej Umowy i wskazań układów pomiarowych.</w:t>
      </w:r>
    </w:p>
    <w:p w14:paraId="0C8B91BA"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Koszty wynikające z dokonania bilansowania uwzględnione są w cenie energii elektrycznej.</w:t>
      </w:r>
    </w:p>
    <w:p w14:paraId="61624EA8"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Wykonawca gwarantuje, że będzie realizował Umowę przez cały okres Umowy. W przypadku ryzyka wygaśnięcia w trakcie trwania Umowy koncesji, o której mowa w ust. 6, bądź umowy dystrybucyjnej, zawartej z OSD na obszarze, na którym znajdują się miejsca dostarczania energii elektrycznej, Wykonawca podejmie wszelkie działania zmierzające do uzyskania nowej koncesji lub umowy dystrybucyjnej, umożliwiających dalsze wykonywanie Umowy.</w:t>
      </w:r>
    </w:p>
    <w:p w14:paraId="137064D1" w14:textId="77777777" w:rsidR="00751BE1" w:rsidRPr="00751BE1" w:rsidRDefault="00751BE1" w:rsidP="00751BE1">
      <w:pPr>
        <w:pStyle w:val="Standard"/>
        <w:numPr>
          <w:ilvl w:val="0"/>
          <w:numId w:val="19"/>
        </w:numPr>
        <w:spacing w:line="271" w:lineRule="auto"/>
        <w:ind w:left="0" w:firstLine="0"/>
        <w:jc w:val="both"/>
        <w:rPr>
          <w:rFonts w:ascii="Arial" w:hAnsi="Arial"/>
          <w:sz w:val="22"/>
          <w:szCs w:val="22"/>
        </w:rPr>
      </w:pPr>
      <w:r w:rsidRPr="00751BE1">
        <w:rPr>
          <w:rFonts w:ascii="Arial" w:hAnsi="Arial"/>
          <w:sz w:val="22"/>
          <w:szCs w:val="22"/>
        </w:rPr>
        <w:t>Wykonawca oświadcza, że umowa o świadczenie usług dystrybucji pozostanie ważna przez cały okres obowiązywania umowy, a w przypadku jej rozwiązania, Wykonawca zobowiązany jest poinformować o tym Zamawiającego w formie pisemnej w terminie 7 dni od momentu złożenia oświadczenia o rozwiązaniu umowy o świadczenie usług dystrybucji.</w:t>
      </w:r>
    </w:p>
    <w:p w14:paraId="59D85AF9" w14:textId="77777777" w:rsidR="00751BE1" w:rsidRPr="00751BE1" w:rsidRDefault="00751BE1" w:rsidP="00751BE1">
      <w:pPr>
        <w:pStyle w:val="Standard"/>
        <w:spacing w:line="271" w:lineRule="auto"/>
        <w:rPr>
          <w:rFonts w:ascii="Arial" w:hAnsi="Arial"/>
          <w:sz w:val="22"/>
          <w:szCs w:val="22"/>
        </w:rPr>
      </w:pPr>
    </w:p>
    <w:p w14:paraId="5C26F35F"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3. Standardy jakości</w:t>
      </w:r>
    </w:p>
    <w:p w14:paraId="5D537973" w14:textId="77777777" w:rsidR="00751BE1" w:rsidRPr="00751BE1" w:rsidRDefault="00751BE1" w:rsidP="00751BE1">
      <w:pPr>
        <w:pStyle w:val="Standard"/>
        <w:spacing w:line="271" w:lineRule="auto"/>
        <w:jc w:val="center"/>
        <w:rPr>
          <w:rFonts w:ascii="Arial" w:hAnsi="Arial"/>
          <w:b/>
          <w:bCs/>
          <w:sz w:val="22"/>
          <w:szCs w:val="22"/>
        </w:rPr>
      </w:pPr>
    </w:p>
    <w:p w14:paraId="666706DE" w14:textId="77777777" w:rsidR="00751BE1" w:rsidRPr="00751BE1" w:rsidRDefault="00751BE1" w:rsidP="00751BE1">
      <w:pPr>
        <w:pStyle w:val="Standard"/>
        <w:numPr>
          <w:ilvl w:val="0"/>
          <w:numId w:val="20"/>
        </w:numPr>
        <w:spacing w:line="271" w:lineRule="auto"/>
        <w:ind w:left="0" w:firstLine="0"/>
        <w:jc w:val="both"/>
        <w:rPr>
          <w:rFonts w:ascii="Arial" w:hAnsi="Arial"/>
          <w:sz w:val="22"/>
          <w:szCs w:val="22"/>
        </w:rPr>
      </w:pPr>
      <w:r w:rsidRPr="00751BE1">
        <w:rPr>
          <w:rFonts w:ascii="Arial" w:hAnsi="Arial"/>
          <w:sz w:val="22"/>
          <w:szCs w:val="22"/>
        </w:rPr>
        <w:t xml:space="preserve">Wykonawca zobowiązuje się zapewnić Zamawiającemu standardy jakościowe obsługi w zakresie przedmiotu Umowy zgodnie z obowiązującymi przepisami ustawy Prawo </w:t>
      </w:r>
      <w:r w:rsidRPr="00751BE1">
        <w:rPr>
          <w:rFonts w:ascii="Arial" w:hAnsi="Arial"/>
          <w:sz w:val="22"/>
          <w:szCs w:val="22"/>
        </w:rPr>
        <w:lastRenderedPageBreak/>
        <w:t>energetyczne oraz zgodnie z obowiązującymi rozporządzeniami do w/w ustawy w zakresie zachowania standardów jakościowych</w:t>
      </w:r>
    </w:p>
    <w:p w14:paraId="197F678A" w14:textId="77777777" w:rsidR="00751BE1" w:rsidRPr="00751BE1" w:rsidRDefault="00751BE1" w:rsidP="00751BE1">
      <w:pPr>
        <w:pStyle w:val="Standard"/>
        <w:numPr>
          <w:ilvl w:val="0"/>
          <w:numId w:val="20"/>
        </w:numPr>
        <w:spacing w:line="271" w:lineRule="auto"/>
        <w:ind w:left="0" w:firstLine="0"/>
        <w:jc w:val="both"/>
        <w:rPr>
          <w:rFonts w:ascii="Arial" w:hAnsi="Arial"/>
          <w:sz w:val="22"/>
          <w:szCs w:val="22"/>
        </w:rPr>
      </w:pPr>
      <w:r w:rsidRPr="00751BE1">
        <w:rPr>
          <w:rFonts w:ascii="Arial" w:hAnsi="Arial"/>
          <w:sz w:val="22"/>
          <w:szCs w:val="22"/>
        </w:rPr>
        <w:t>W przypadku niedotrzymania jakościowych standardów obsługi Zamawiającemu przysługuje, na jego pisemny wniosek, prawo bonifikaty na zasadach i w wysokościach określonych w §44 Rozporządzeniu Ministra Energii z dnia 29 listopada 2022 r. w sprawie sposobu kształtowania i kalkulacji taryf oraz sposobu rozliczeń w obrocie energią elektryczną albo w każdym innym obowiązującym w chwili zaistnienia przywołanej okoliczności aktem prawnym dotyczącym standardów jakościowych.</w:t>
      </w:r>
    </w:p>
    <w:p w14:paraId="47B3DA65" w14:textId="77777777" w:rsidR="00751BE1" w:rsidRPr="00751BE1" w:rsidRDefault="00751BE1" w:rsidP="00751BE1">
      <w:pPr>
        <w:pStyle w:val="Standard"/>
        <w:numPr>
          <w:ilvl w:val="0"/>
          <w:numId w:val="20"/>
        </w:numPr>
        <w:spacing w:line="271" w:lineRule="auto"/>
        <w:ind w:left="0" w:firstLine="0"/>
        <w:jc w:val="both"/>
        <w:rPr>
          <w:rFonts w:ascii="Arial" w:hAnsi="Arial"/>
          <w:sz w:val="22"/>
          <w:szCs w:val="22"/>
        </w:rPr>
      </w:pPr>
      <w:r w:rsidRPr="00751BE1">
        <w:rPr>
          <w:rFonts w:ascii="Arial" w:hAnsi="Arial"/>
          <w:sz w:val="22"/>
          <w:szCs w:val="22"/>
        </w:rPr>
        <w:t>Wykonawca uwzględni należną Zamawiającemu bonifikatę, na zasadach i wysokościach określonych w ust. 2, na fakturze wystawionej za okres rozliczeniowy, którego dotyczy bonifikata, a jeżeli nie jest to możliwe z przyczyn, za które Wykonawca nie ponosi odpowiedzialności, najpóźniej na fakturze za następny, bezpośrednio przypadający okres rozliczeniowy, w stosunku do okresu rozliczeniowego, którego dotyczy bonifikata. W przypadku braku możliwości uwzględnienia bonifikaty na fakturze, Wykonawca udzieli jej w oparciu o inny dokument, np. notę księgową wystawioną przez Zamawiającego i zapłaci ją w terminie 14 dni roboczych od dnia jej otrzymania.</w:t>
      </w:r>
    </w:p>
    <w:p w14:paraId="59CE368C" w14:textId="77777777" w:rsidR="00751BE1" w:rsidRPr="00751BE1" w:rsidRDefault="00751BE1" w:rsidP="00751BE1">
      <w:pPr>
        <w:pStyle w:val="Standard"/>
        <w:numPr>
          <w:ilvl w:val="0"/>
          <w:numId w:val="20"/>
        </w:numPr>
        <w:spacing w:line="271" w:lineRule="auto"/>
        <w:ind w:left="0" w:firstLine="0"/>
        <w:jc w:val="both"/>
        <w:rPr>
          <w:rFonts w:ascii="Arial" w:hAnsi="Arial"/>
          <w:sz w:val="22"/>
          <w:szCs w:val="22"/>
        </w:rPr>
      </w:pPr>
      <w:r w:rsidRPr="00751BE1">
        <w:rPr>
          <w:rFonts w:ascii="Arial" w:hAnsi="Arial"/>
          <w:sz w:val="22"/>
          <w:szCs w:val="22"/>
        </w:rPr>
        <w:t>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wyłączeń dokonywanych przez OSD.</w:t>
      </w:r>
    </w:p>
    <w:p w14:paraId="570F7B3D" w14:textId="77777777" w:rsidR="00751BE1" w:rsidRPr="00751BE1" w:rsidRDefault="00751BE1" w:rsidP="00751BE1">
      <w:pPr>
        <w:pStyle w:val="Standard"/>
        <w:numPr>
          <w:ilvl w:val="0"/>
          <w:numId w:val="20"/>
        </w:numPr>
        <w:spacing w:line="271" w:lineRule="auto"/>
        <w:ind w:left="0" w:firstLine="0"/>
        <w:jc w:val="both"/>
        <w:rPr>
          <w:rFonts w:ascii="Arial" w:hAnsi="Arial"/>
          <w:sz w:val="22"/>
          <w:szCs w:val="22"/>
        </w:rPr>
      </w:pPr>
      <w:r w:rsidRPr="00751BE1">
        <w:rPr>
          <w:rFonts w:ascii="Arial" w:hAnsi="Arial"/>
          <w:sz w:val="22"/>
          <w:szCs w:val="22"/>
        </w:rPr>
        <w:t>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14:paraId="07F7BFF6"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strajków pracowników stron,</w:t>
      </w:r>
    </w:p>
    <w:p w14:paraId="468BE9F4"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utraty lub wstrzymania zewnętrznych źródeł finansowania bądź też pogorszenia oceny finansowej z innych przyczyn; w szczególności za siłę wyższą nie uważa się wstrzymania lub ograniczenia kredytu bądź gwarancji udzielonych przez instytucję finansową,</w:t>
      </w:r>
    </w:p>
    <w:p w14:paraId="009B0837"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trudności w pozyskaniu pracowników o kwalifikacjach niezbędnych do wykonania zobowiązania.</w:t>
      </w:r>
    </w:p>
    <w:p w14:paraId="5696DFE6" w14:textId="77777777" w:rsidR="00751BE1" w:rsidRPr="00751BE1" w:rsidRDefault="00751BE1" w:rsidP="00751BE1">
      <w:pPr>
        <w:pStyle w:val="Standard"/>
        <w:numPr>
          <w:ilvl w:val="0"/>
          <w:numId w:val="20"/>
        </w:numPr>
        <w:spacing w:line="271" w:lineRule="auto"/>
        <w:ind w:left="0" w:firstLine="0"/>
        <w:jc w:val="both"/>
        <w:rPr>
          <w:rFonts w:ascii="Arial" w:hAnsi="Arial"/>
          <w:sz w:val="22"/>
          <w:szCs w:val="22"/>
        </w:rPr>
      </w:pPr>
      <w:r w:rsidRPr="00751BE1">
        <w:rPr>
          <w:rFonts w:ascii="Arial" w:hAnsi="Arial"/>
          <w:sz w:val="22"/>
          <w:szCs w:val="22"/>
        </w:rPr>
        <w:t>W przypadku, gdy działanie siły wyższej może wpłynąć na realizację przedmiotu Umowy, Strony pod rygorem utraty uprawnień – obowiązane są informować się wzajemnie o wystąpieniu okoliczności stanowiących siłę wyższą niezwłocznie w terminie jednego dnia od dnia, w którym dowiedziały się o wystąpieniu siły wyższej bądź od dnia, w którym z zachowaniem należytej staranności winny stwierdzić jej wystąpienie.</w:t>
      </w:r>
    </w:p>
    <w:p w14:paraId="7518640D" w14:textId="77777777" w:rsidR="00751BE1" w:rsidRPr="00751BE1" w:rsidRDefault="00751BE1" w:rsidP="00751BE1">
      <w:pPr>
        <w:pStyle w:val="Standard"/>
        <w:spacing w:line="271" w:lineRule="auto"/>
        <w:rPr>
          <w:rFonts w:ascii="Arial" w:hAnsi="Arial"/>
          <w:sz w:val="22"/>
          <w:szCs w:val="22"/>
        </w:rPr>
      </w:pPr>
    </w:p>
    <w:p w14:paraId="43C348CC"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4. Obowiązki Stron</w:t>
      </w:r>
    </w:p>
    <w:p w14:paraId="35CCA08A" w14:textId="77777777" w:rsidR="00751BE1" w:rsidRPr="00751BE1" w:rsidRDefault="00751BE1" w:rsidP="00751BE1">
      <w:pPr>
        <w:pStyle w:val="Standard"/>
        <w:spacing w:line="271" w:lineRule="auto"/>
        <w:jc w:val="center"/>
        <w:rPr>
          <w:rFonts w:ascii="Arial" w:hAnsi="Arial"/>
          <w:b/>
          <w:bCs/>
          <w:sz w:val="22"/>
          <w:szCs w:val="22"/>
        </w:rPr>
      </w:pPr>
    </w:p>
    <w:p w14:paraId="06378D3A" w14:textId="77777777" w:rsidR="00751BE1" w:rsidRPr="00751BE1" w:rsidRDefault="00751BE1" w:rsidP="00751BE1">
      <w:pPr>
        <w:pStyle w:val="Standard"/>
        <w:numPr>
          <w:ilvl w:val="0"/>
          <w:numId w:val="21"/>
        </w:numPr>
        <w:spacing w:line="271" w:lineRule="auto"/>
        <w:ind w:left="0" w:firstLine="0"/>
        <w:rPr>
          <w:rFonts w:ascii="Arial" w:hAnsi="Arial"/>
          <w:sz w:val="22"/>
          <w:szCs w:val="22"/>
        </w:rPr>
      </w:pPr>
      <w:r w:rsidRPr="00751BE1">
        <w:rPr>
          <w:rFonts w:ascii="Arial" w:hAnsi="Arial"/>
          <w:sz w:val="22"/>
          <w:szCs w:val="22"/>
        </w:rPr>
        <w:t>Do obowiązków Zamawiającego należy:</w:t>
      </w:r>
    </w:p>
    <w:p w14:paraId="1C319B4D"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pobieranie energii elektrycznej zgodnie z warunkami Umowy oraz obowiązującymi przepisami prawa,</w:t>
      </w:r>
    </w:p>
    <w:p w14:paraId="361F9969"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udzielenie Pełnomocnictwa Wykonawcy stanowiącego Załącznik nr 2 do niniejszej Umowy, będący integralną częścią Umowy,</w:t>
      </w:r>
    </w:p>
    <w:p w14:paraId="754D3313"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terminowe regulowanie należności za zakupioną energię elektryczną,</w:t>
      </w:r>
    </w:p>
    <w:p w14:paraId="2DAD4941"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4) niezwłoczne informowanie Wykonawcy o zdarzeniach mających istotny wpływ na realizację Umowy.</w:t>
      </w:r>
    </w:p>
    <w:p w14:paraId="6BE00513" w14:textId="77777777" w:rsidR="00751BE1" w:rsidRPr="00751BE1" w:rsidRDefault="00751BE1" w:rsidP="00751BE1">
      <w:pPr>
        <w:pStyle w:val="Standard"/>
        <w:numPr>
          <w:ilvl w:val="0"/>
          <w:numId w:val="21"/>
        </w:numPr>
        <w:spacing w:line="271" w:lineRule="auto"/>
        <w:ind w:left="0" w:firstLine="0"/>
        <w:jc w:val="both"/>
        <w:rPr>
          <w:rFonts w:ascii="Arial" w:hAnsi="Arial"/>
          <w:sz w:val="22"/>
          <w:szCs w:val="22"/>
        </w:rPr>
      </w:pPr>
      <w:r w:rsidRPr="00751BE1">
        <w:rPr>
          <w:rFonts w:ascii="Arial" w:hAnsi="Arial"/>
          <w:sz w:val="22"/>
          <w:szCs w:val="22"/>
        </w:rPr>
        <w:t>Wykonawca zobowiązany będzie w szczególności do:</w:t>
      </w:r>
    </w:p>
    <w:p w14:paraId="0C2F882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dopełnienia wszelkich czynności formalno-prawnych związanych ze zmianą sprzedawcy energii na podstawie udzielonego przez Zamawiającego pełnomocnictwa stanowiącego Załącznik nr 2 do niniejszej Umowy,</w:t>
      </w:r>
    </w:p>
    <w:p w14:paraId="16877A38"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lastRenderedPageBreak/>
        <w:t>2) sprzedaży energii elektrycznej zgodnie z obowiązującymi przepisami i warunkami niniejszej Umowy,</w:t>
      </w:r>
    </w:p>
    <w:p w14:paraId="66686A58"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przyjmowania zgłoszeń i reklamacji od Zamawiającego w godzinach pracy Wykonawcy,</w:t>
      </w:r>
    </w:p>
    <w:p w14:paraId="4EC48E0E"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4) nieodpłatnego udzielania informacji w sprawie zasad rozliczeń,</w:t>
      </w:r>
    </w:p>
    <w:p w14:paraId="658A91FD" w14:textId="77777777" w:rsidR="00751BE1" w:rsidRPr="00751BE1" w:rsidRDefault="00751BE1" w:rsidP="00751BE1">
      <w:pPr>
        <w:pStyle w:val="Standard"/>
        <w:spacing w:line="271" w:lineRule="auto"/>
        <w:rPr>
          <w:rFonts w:ascii="Arial" w:hAnsi="Arial"/>
          <w:sz w:val="22"/>
          <w:szCs w:val="22"/>
        </w:rPr>
      </w:pPr>
      <w:r w:rsidRPr="00751BE1">
        <w:rPr>
          <w:rFonts w:ascii="Arial" w:hAnsi="Arial"/>
          <w:sz w:val="22"/>
          <w:szCs w:val="22"/>
        </w:rPr>
        <w:t>5) rozpatrywania wniosków lub reklamacji Zamawiającego w sprawie rozliczeń, udzielania odpowiedzi nie później niż w terminie 14 dni od dnia złożenia wniosku lub zgłoszenia reklamacji.</w:t>
      </w:r>
    </w:p>
    <w:p w14:paraId="100F8E20" w14:textId="77777777" w:rsidR="00751BE1" w:rsidRPr="00751BE1" w:rsidRDefault="00751BE1" w:rsidP="00751BE1">
      <w:pPr>
        <w:pStyle w:val="Standard"/>
        <w:numPr>
          <w:ilvl w:val="0"/>
          <w:numId w:val="21"/>
        </w:numPr>
        <w:spacing w:line="271" w:lineRule="auto"/>
        <w:ind w:left="0" w:firstLine="0"/>
        <w:rPr>
          <w:rFonts w:ascii="Arial" w:hAnsi="Arial"/>
          <w:sz w:val="22"/>
          <w:szCs w:val="22"/>
        </w:rPr>
      </w:pPr>
      <w:r w:rsidRPr="00751BE1">
        <w:rPr>
          <w:rFonts w:ascii="Arial" w:hAnsi="Arial"/>
          <w:sz w:val="22"/>
          <w:szCs w:val="22"/>
        </w:rPr>
        <w:t>Strony zobowiązują się do:</w:t>
      </w:r>
    </w:p>
    <w:p w14:paraId="3FCC14B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zapewnienia wzajemnego dostępu do danych, oraz wglądu do materiałów stanowiących podstawę do rozliczeń za dostarczoną energię,</w:t>
      </w:r>
    </w:p>
    <w:p w14:paraId="1343F8C4"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niezwłocznego wzajemnego informowania się o zauważonych wadach lub usterkach w układzie pomiarowo- rozliczeniowym oraz innych okolicznościach mających wpływ na rozliczenia za energię,</w:t>
      </w:r>
    </w:p>
    <w:p w14:paraId="31AB3ED6"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aktualizowania wszelkich danych formalnych zawartych w Umowie, mających wpływ na jej realizację, w formie pisemnej pod rygorem nieważności. W szczególności Zamawiający zobowiązany jest poinformować w formie pisemnej Wykonawcę o zmianie siedziby, adresu Strony, adresu wysyłania faktury oraz wszelkiej innej korespondencji, pod rygorem uznania faktury i korespondencji za doręczoną na dotychczasowy adres. Zmiana sposobu dostarczania faktur nie wymaga aktualizacji Umowy a jedynie pisemnej informacji na adres wskazany do korespondencji.</w:t>
      </w:r>
    </w:p>
    <w:p w14:paraId="11966419" w14:textId="77777777" w:rsidR="00751BE1" w:rsidRPr="00751BE1" w:rsidRDefault="00751BE1" w:rsidP="00751BE1">
      <w:pPr>
        <w:pStyle w:val="Standard"/>
        <w:numPr>
          <w:ilvl w:val="0"/>
          <w:numId w:val="21"/>
        </w:numPr>
        <w:spacing w:line="271" w:lineRule="auto"/>
        <w:ind w:left="0" w:firstLine="0"/>
        <w:jc w:val="both"/>
        <w:rPr>
          <w:rFonts w:ascii="Arial" w:hAnsi="Arial"/>
          <w:sz w:val="22"/>
          <w:szCs w:val="22"/>
        </w:rPr>
      </w:pPr>
      <w:r w:rsidRPr="00751BE1">
        <w:rPr>
          <w:rFonts w:ascii="Arial" w:hAnsi="Arial"/>
          <w:sz w:val="22"/>
          <w:szCs w:val="22"/>
        </w:rPr>
        <w:t>Strony ustalają, że w przypadku wprowadzenia w trybie zgodnym z prawem, ograniczeń w dostarczaniu i poborze energii elektrycznej, Zamawiający jest obowiązany do dostosowania dobowego poboru energii do planu ograniczeń zgodnie z komunikatami ogłaszanymi na zasadach przewidzianych w obowiązujących przepisach prawa. Za ewentualne wynikłe z tego tytułu szkody Wykonawca nie ponosi odpowiedzialności.</w:t>
      </w:r>
    </w:p>
    <w:p w14:paraId="518ACA14" w14:textId="77777777" w:rsidR="00751BE1" w:rsidRPr="00751BE1" w:rsidRDefault="00751BE1" w:rsidP="00751BE1">
      <w:pPr>
        <w:pStyle w:val="Standard"/>
        <w:spacing w:line="271" w:lineRule="auto"/>
        <w:rPr>
          <w:rFonts w:ascii="Arial" w:hAnsi="Arial"/>
          <w:sz w:val="22"/>
          <w:szCs w:val="22"/>
        </w:rPr>
      </w:pPr>
    </w:p>
    <w:p w14:paraId="5477478B"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5. Wynagrodzenie i warunki płatności</w:t>
      </w:r>
    </w:p>
    <w:p w14:paraId="7F007702" w14:textId="77777777" w:rsidR="00751BE1" w:rsidRPr="00751BE1" w:rsidRDefault="00751BE1" w:rsidP="00751BE1">
      <w:pPr>
        <w:pStyle w:val="Standard"/>
        <w:spacing w:line="271" w:lineRule="auto"/>
        <w:jc w:val="center"/>
        <w:rPr>
          <w:rFonts w:ascii="Arial" w:hAnsi="Arial"/>
          <w:b/>
          <w:bCs/>
          <w:sz w:val="22"/>
          <w:szCs w:val="22"/>
        </w:rPr>
      </w:pPr>
    </w:p>
    <w:p w14:paraId="4FE28DEC"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 xml:space="preserve">Strony zgodnie postanawiają, że prognozowane wynagrodzenie Wykonawcy z tytułu realizacji przedmiotowej Umowy ustalone w oparciu o szacunkowy pobór energii elektrycznej dla wszystkich PPE opisanych w Załączniku nr 1 do niniejszej Umowy wyniesie </w:t>
      </w:r>
      <w:r w:rsidRPr="00751BE1">
        <w:rPr>
          <w:rFonts w:ascii="Arial" w:hAnsi="Arial"/>
          <w:sz w:val="22"/>
          <w:szCs w:val="22"/>
          <w:shd w:val="clear" w:color="auto" w:fill="FFFF66"/>
        </w:rPr>
        <w:t xml:space="preserve">…………… </w:t>
      </w:r>
      <w:r w:rsidRPr="00751BE1">
        <w:rPr>
          <w:rFonts w:ascii="Arial" w:hAnsi="Arial"/>
          <w:sz w:val="22"/>
          <w:szCs w:val="22"/>
        </w:rPr>
        <w:t xml:space="preserve">netto, co stanowi łączną wartość brutto </w:t>
      </w:r>
      <w:r w:rsidRPr="00751BE1">
        <w:rPr>
          <w:rFonts w:ascii="Arial" w:hAnsi="Arial"/>
          <w:sz w:val="22"/>
          <w:szCs w:val="22"/>
          <w:shd w:val="clear" w:color="auto" w:fill="FFFF66"/>
        </w:rPr>
        <w:t xml:space="preserve">…………….. </w:t>
      </w:r>
      <w:r w:rsidRPr="00751BE1">
        <w:rPr>
          <w:rFonts w:ascii="Arial" w:hAnsi="Arial"/>
          <w:sz w:val="22"/>
          <w:szCs w:val="22"/>
        </w:rPr>
        <w:t>wraz z należnym podatkiem VAT.</w:t>
      </w:r>
    </w:p>
    <w:p w14:paraId="416B7CDD"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Wynagrodzenie, które będzie przysługiwało Wykonawcy zostanie określone na podstawie faktycznej ilości poboru energii oraz ceny jednostkowej zaoferowanej przez Wykonawcę:</w:t>
      </w:r>
    </w:p>
    <w:p w14:paraId="53A1F3DD" w14:textId="77777777" w:rsidR="00751BE1" w:rsidRPr="00751BE1" w:rsidRDefault="00751BE1" w:rsidP="00751BE1">
      <w:pPr>
        <w:pStyle w:val="Standard"/>
        <w:spacing w:line="271" w:lineRule="auto"/>
        <w:jc w:val="both"/>
        <w:rPr>
          <w:rFonts w:ascii="Arial" w:hAnsi="Arial"/>
          <w:sz w:val="22"/>
          <w:szCs w:val="22"/>
        </w:rPr>
      </w:pPr>
    </w:p>
    <w:tbl>
      <w:tblPr>
        <w:tblW w:w="5610" w:type="dxa"/>
        <w:tblInd w:w="741" w:type="dxa"/>
        <w:tblLayout w:type="fixed"/>
        <w:tblCellMar>
          <w:left w:w="10" w:type="dxa"/>
          <w:right w:w="10" w:type="dxa"/>
        </w:tblCellMar>
        <w:tblLook w:val="04A0" w:firstRow="1" w:lastRow="0" w:firstColumn="1" w:lastColumn="0" w:noHBand="0" w:noVBand="1"/>
      </w:tblPr>
      <w:tblGrid>
        <w:gridCol w:w="2400"/>
        <w:gridCol w:w="3210"/>
      </w:tblGrid>
      <w:tr w:rsidR="00751BE1" w:rsidRPr="00751BE1" w14:paraId="2640543A" w14:textId="77777777" w:rsidTr="00751BE1">
        <w:tc>
          <w:tcPr>
            <w:tcW w:w="2400" w:type="dxa"/>
            <w:tcBorders>
              <w:top w:val="single" w:sz="2" w:space="0" w:color="000000"/>
              <w:left w:val="single" w:sz="2" w:space="0" w:color="000000"/>
              <w:bottom w:val="single" w:sz="2" w:space="0" w:color="000000"/>
              <w:right w:val="nil"/>
            </w:tcBorders>
            <w:shd w:val="clear" w:color="auto" w:fill="CCCCCC"/>
            <w:tcMar>
              <w:top w:w="55" w:type="dxa"/>
              <w:left w:w="55" w:type="dxa"/>
              <w:bottom w:w="55" w:type="dxa"/>
              <w:right w:w="55" w:type="dxa"/>
            </w:tcMar>
            <w:hideMark/>
          </w:tcPr>
          <w:p w14:paraId="07154D5D" w14:textId="77777777" w:rsidR="00751BE1" w:rsidRPr="00751BE1" w:rsidRDefault="00751BE1" w:rsidP="00751BE1">
            <w:pPr>
              <w:pStyle w:val="Standard"/>
              <w:spacing w:line="271" w:lineRule="auto"/>
              <w:jc w:val="both"/>
              <w:rPr>
                <w:rFonts w:ascii="Arial" w:hAnsi="Arial"/>
                <w:b/>
                <w:bCs/>
                <w:sz w:val="22"/>
                <w:szCs w:val="22"/>
              </w:rPr>
            </w:pPr>
            <w:r w:rsidRPr="00751BE1">
              <w:rPr>
                <w:rFonts w:ascii="Arial" w:hAnsi="Arial"/>
                <w:b/>
                <w:bCs/>
                <w:sz w:val="22"/>
                <w:szCs w:val="22"/>
              </w:rPr>
              <w:t xml:space="preserve">Taryfa  </w:t>
            </w:r>
          </w:p>
        </w:tc>
        <w:tc>
          <w:tcPr>
            <w:tcW w:w="321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14:paraId="5745A7B9" w14:textId="77777777" w:rsidR="00751BE1" w:rsidRPr="00751BE1" w:rsidRDefault="00751BE1" w:rsidP="00751BE1">
            <w:pPr>
              <w:pStyle w:val="Standard"/>
              <w:spacing w:line="271" w:lineRule="auto"/>
              <w:jc w:val="both"/>
              <w:rPr>
                <w:rFonts w:ascii="Arial" w:hAnsi="Arial"/>
                <w:b/>
                <w:bCs/>
                <w:sz w:val="22"/>
                <w:szCs w:val="22"/>
              </w:rPr>
            </w:pPr>
            <w:r w:rsidRPr="00751BE1">
              <w:rPr>
                <w:rFonts w:ascii="Arial" w:hAnsi="Arial"/>
                <w:b/>
                <w:bCs/>
                <w:sz w:val="22"/>
                <w:szCs w:val="22"/>
              </w:rPr>
              <w:t>Cena jednostkowa MWh (netto)</w:t>
            </w:r>
          </w:p>
        </w:tc>
      </w:tr>
      <w:tr w:rsidR="00751BE1" w:rsidRPr="00751BE1" w14:paraId="4A088DDA"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0CEBFDC1" w14:textId="77777777" w:rsidR="00751BE1" w:rsidRPr="00751BE1" w:rsidRDefault="00751BE1" w:rsidP="00751BE1">
            <w:pPr>
              <w:pStyle w:val="Standard"/>
              <w:spacing w:line="271" w:lineRule="auto"/>
              <w:jc w:val="both"/>
              <w:rPr>
                <w:rFonts w:ascii="Arial" w:hAnsi="Arial"/>
                <w:b/>
                <w:bCs/>
                <w:sz w:val="22"/>
                <w:szCs w:val="22"/>
              </w:rPr>
            </w:pPr>
            <w:r w:rsidRPr="00751BE1">
              <w:rPr>
                <w:rFonts w:ascii="Arial" w:hAnsi="Arial"/>
                <w:b/>
                <w:bCs/>
                <w:sz w:val="22"/>
                <w:szCs w:val="22"/>
              </w:rPr>
              <w:t>B23</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728FEE" w14:textId="77777777" w:rsidR="00751BE1" w:rsidRPr="00751BE1" w:rsidRDefault="00751BE1" w:rsidP="00751BE1">
            <w:pPr>
              <w:pStyle w:val="TableContents"/>
              <w:spacing w:line="271" w:lineRule="auto"/>
              <w:jc w:val="both"/>
              <w:rPr>
                <w:rFonts w:ascii="Arial" w:hAnsi="Arial"/>
                <w:sz w:val="22"/>
                <w:szCs w:val="22"/>
              </w:rPr>
            </w:pPr>
          </w:p>
        </w:tc>
      </w:tr>
      <w:tr w:rsidR="00751BE1" w:rsidRPr="00751BE1" w14:paraId="36BD0523"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4536CFB8"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Strefa I</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2CB926B" w14:textId="77777777" w:rsidR="00751BE1" w:rsidRPr="00751BE1" w:rsidRDefault="00751BE1" w:rsidP="00751BE1">
            <w:pPr>
              <w:pStyle w:val="TableContents"/>
              <w:spacing w:line="271" w:lineRule="auto"/>
              <w:jc w:val="both"/>
              <w:rPr>
                <w:rFonts w:ascii="Arial" w:hAnsi="Arial"/>
                <w:sz w:val="22"/>
                <w:szCs w:val="22"/>
              </w:rPr>
            </w:pPr>
          </w:p>
        </w:tc>
      </w:tr>
      <w:tr w:rsidR="00751BE1" w:rsidRPr="00751BE1" w14:paraId="55FC2D41"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0C7AE9A2"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Strefa II</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2619E20" w14:textId="77777777" w:rsidR="00751BE1" w:rsidRPr="00751BE1" w:rsidRDefault="00751BE1" w:rsidP="00751BE1">
            <w:pPr>
              <w:pStyle w:val="TableContents"/>
              <w:spacing w:line="271" w:lineRule="auto"/>
              <w:jc w:val="both"/>
              <w:rPr>
                <w:rFonts w:ascii="Arial" w:hAnsi="Arial"/>
                <w:sz w:val="22"/>
                <w:szCs w:val="22"/>
              </w:rPr>
            </w:pPr>
          </w:p>
        </w:tc>
      </w:tr>
      <w:tr w:rsidR="00751BE1" w:rsidRPr="00751BE1" w14:paraId="4394B85F"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46610B94"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Strefa III</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405F500" w14:textId="77777777" w:rsidR="00751BE1" w:rsidRPr="00751BE1" w:rsidRDefault="00751BE1" w:rsidP="00751BE1">
            <w:pPr>
              <w:pStyle w:val="TableContents"/>
              <w:spacing w:line="271" w:lineRule="auto"/>
              <w:jc w:val="both"/>
              <w:rPr>
                <w:rFonts w:ascii="Arial" w:hAnsi="Arial"/>
                <w:sz w:val="22"/>
                <w:szCs w:val="22"/>
              </w:rPr>
            </w:pPr>
          </w:p>
        </w:tc>
      </w:tr>
      <w:tr w:rsidR="00751BE1" w:rsidRPr="00751BE1" w14:paraId="79225C86" w14:textId="77777777" w:rsidTr="00751BE1">
        <w:tc>
          <w:tcPr>
            <w:tcW w:w="2400" w:type="dxa"/>
            <w:tcBorders>
              <w:top w:val="nil"/>
              <w:left w:val="single" w:sz="2" w:space="0" w:color="000000"/>
              <w:bottom w:val="single" w:sz="2" w:space="0" w:color="000000"/>
              <w:right w:val="nil"/>
            </w:tcBorders>
            <w:shd w:val="clear" w:color="auto" w:fill="CCCCCC"/>
            <w:tcMar>
              <w:top w:w="55" w:type="dxa"/>
              <w:left w:w="55" w:type="dxa"/>
              <w:bottom w:w="55" w:type="dxa"/>
              <w:right w:w="55" w:type="dxa"/>
            </w:tcMar>
            <w:hideMark/>
          </w:tcPr>
          <w:p w14:paraId="3B71F745" w14:textId="77777777" w:rsidR="00751BE1" w:rsidRPr="00751BE1" w:rsidRDefault="00751BE1" w:rsidP="00751BE1">
            <w:pPr>
              <w:pStyle w:val="Standard"/>
              <w:spacing w:line="271" w:lineRule="auto"/>
              <w:jc w:val="both"/>
              <w:rPr>
                <w:rFonts w:ascii="Arial" w:hAnsi="Arial"/>
                <w:b/>
                <w:bCs/>
                <w:sz w:val="22"/>
                <w:szCs w:val="22"/>
              </w:rPr>
            </w:pPr>
            <w:r w:rsidRPr="00751BE1">
              <w:rPr>
                <w:rFonts w:ascii="Arial" w:hAnsi="Arial"/>
                <w:b/>
                <w:bCs/>
                <w:sz w:val="22"/>
                <w:szCs w:val="22"/>
              </w:rPr>
              <w:t>Taryfa</w:t>
            </w:r>
          </w:p>
        </w:tc>
        <w:tc>
          <w:tcPr>
            <w:tcW w:w="3210" w:type="dxa"/>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14:paraId="1E27D4FB" w14:textId="77777777" w:rsidR="00751BE1" w:rsidRPr="00751BE1" w:rsidRDefault="00751BE1" w:rsidP="00751BE1">
            <w:pPr>
              <w:pStyle w:val="Standard"/>
              <w:spacing w:line="271" w:lineRule="auto"/>
              <w:rPr>
                <w:rFonts w:ascii="Arial" w:hAnsi="Arial"/>
                <w:sz w:val="22"/>
                <w:szCs w:val="22"/>
              </w:rPr>
            </w:pPr>
            <w:r w:rsidRPr="00751BE1">
              <w:rPr>
                <w:rFonts w:ascii="Arial" w:hAnsi="Arial"/>
                <w:sz w:val="22"/>
                <w:szCs w:val="22"/>
              </w:rPr>
              <w:t xml:space="preserve"> </w:t>
            </w:r>
            <w:r w:rsidRPr="00751BE1">
              <w:rPr>
                <w:rFonts w:ascii="Arial" w:hAnsi="Arial"/>
                <w:b/>
                <w:bCs/>
                <w:sz w:val="22"/>
                <w:szCs w:val="22"/>
              </w:rPr>
              <w:t>Cena jednostkowa kWh (netto)</w:t>
            </w:r>
          </w:p>
        </w:tc>
      </w:tr>
      <w:tr w:rsidR="00751BE1" w:rsidRPr="00751BE1" w14:paraId="1397B011"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36447B7D" w14:textId="77777777" w:rsidR="00751BE1" w:rsidRPr="00751BE1" w:rsidRDefault="00751BE1" w:rsidP="00751BE1">
            <w:pPr>
              <w:pStyle w:val="Standard"/>
              <w:spacing w:line="271" w:lineRule="auto"/>
              <w:jc w:val="both"/>
              <w:rPr>
                <w:rFonts w:ascii="Arial" w:hAnsi="Arial"/>
                <w:b/>
                <w:bCs/>
                <w:sz w:val="22"/>
                <w:szCs w:val="22"/>
              </w:rPr>
            </w:pPr>
            <w:r w:rsidRPr="00751BE1">
              <w:rPr>
                <w:rFonts w:ascii="Arial" w:hAnsi="Arial"/>
                <w:b/>
                <w:bCs/>
                <w:sz w:val="22"/>
                <w:szCs w:val="22"/>
              </w:rPr>
              <w:t>C12A</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423928" w14:textId="77777777" w:rsidR="00751BE1" w:rsidRPr="00751BE1" w:rsidRDefault="00751BE1" w:rsidP="00751BE1">
            <w:pPr>
              <w:pStyle w:val="TableContents"/>
              <w:spacing w:line="271" w:lineRule="auto"/>
              <w:jc w:val="both"/>
              <w:rPr>
                <w:rFonts w:ascii="Arial" w:hAnsi="Arial"/>
                <w:sz w:val="22"/>
                <w:szCs w:val="22"/>
              </w:rPr>
            </w:pPr>
          </w:p>
        </w:tc>
      </w:tr>
      <w:tr w:rsidR="00751BE1" w:rsidRPr="00751BE1" w14:paraId="6B74181E"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3D4A2B75" w14:textId="77777777" w:rsidR="00751BE1" w:rsidRPr="00751BE1" w:rsidRDefault="00751BE1" w:rsidP="00751BE1">
            <w:pPr>
              <w:pStyle w:val="Standard"/>
              <w:spacing w:line="271" w:lineRule="auto"/>
              <w:jc w:val="center"/>
              <w:rPr>
                <w:rFonts w:ascii="Arial" w:hAnsi="Arial"/>
                <w:sz w:val="22"/>
                <w:szCs w:val="22"/>
              </w:rPr>
            </w:pPr>
            <w:r w:rsidRPr="00751BE1">
              <w:rPr>
                <w:rFonts w:ascii="Arial" w:hAnsi="Arial"/>
                <w:sz w:val="22"/>
                <w:szCs w:val="22"/>
              </w:rPr>
              <w:t>Strefa I</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171F295" w14:textId="77777777" w:rsidR="00751BE1" w:rsidRPr="00751BE1" w:rsidRDefault="00751BE1" w:rsidP="00751BE1">
            <w:pPr>
              <w:pStyle w:val="TableContents"/>
              <w:spacing w:line="271" w:lineRule="auto"/>
              <w:jc w:val="both"/>
              <w:rPr>
                <w:rFonts w:ascii="Arial" w:hAnsi="Arial"/>
                <w:sz w:val="22"/>
                <w:szCs w:val="22"/>
              </w:rPr>
            </w:pPr>
          </w:p>
        </w:tc>
      </w:tr>
      <w:tr w:rsidR="00751BE1" w:rsidRPr="00751BE1" w14:paraId="0A2C13DA" w14:textId="77777777" w:rsidTr="00751BE1">
        <w:tc>
          <w:tcPr>
            <w:tcW w:w="2400" w:type="dxa"/>
            <w:tcBorders>
              <w:top w:val="nil"/>
              <w:left w:val="single" w:sz="2" w:space="0" w:color="000000"/>
              <w:bottom w:val="single" w:sz="2" w:space="0" w:color="000000"/>
              <w:right w:val="nil"/>
            </w:tcBorders>
            <w:tcMar>
              <w:top w:w="55" w:type="dxa"/>
              <w:left w:w="55" w:type="dxa"/>
              <w:bottom w:w="55" w:type="dxa"/>
              <w:right w:w="55" w:type="dxa"/>
            </w:tcMar>
            <w:hideMark/>
          </w:tcPr>
          <w:p w14:paraId="5FCE1681" w14:textId="77777777" w:rsidR="00751BE1" w:rsidRPr="00751BE1" w:rsidRDefault="00751BE1" w:rsidP="00751BE1">
            <w:pPr>
              <w:pStyle w:val="Standard"/>
              <w:spacing w:line="271" w:lineRule="auto"/>
              <w:jc w:val="center"/>
              <w:rPr>
                <w:rFonts w:ascii="Arial" w:hAnsi="Arial"/>
                <w:sz w:val="22"/>
                <w:szCs w:val="22"/>
              </w:rPr>
            </w:pPr>
            <w:r w:rsidRPr="00751BE1">
              <w:rPr>
                <w:rFonts w:ascii="Arial" w:hAnsi="Arial"/>
                <w:sz w:val="22"/>
                <w:szCs w:val="22"/>
              </w:rPr>
              <w:t>Strefa II</w:t>
            </w:r>
          </w:p>
        </w:tc>
        <w:tc>
          <w:tcPr>
            <w:tcW w:w="32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424A61" w14:textId="77777777" w:rsidR="00751BE1" w:rsidRPr="00751BE1" w:rsidRDefault="00751BE1" w:rsidP="00751BE1">
            <w:pPr>
              <w:pStyle w:val="TableContents"/>
              <w:spacing w:line="271" w:lineRule="auto"/>
              <w:jc w:val="both"/>
              <w:rPr>
                <w:rFonts w:ascii="Arial" w:hAnsi="Arial"/>
                <w:sz w:val="22"/>
                <w:szCs w:val="22"/>
              </w:rPr>
            </w:pPr>
          </w:p>
        </w:tc>
      </w:tr>
    </w:tbl>
    <w:p w14:paraId="580256E8" w14:textId="77777777" w:rsidR="00751BE1" w:rsidRPr="00751BE1" w:rsidRDefault="00751BE1" w:rsidP="00751BE1">
      <w:pPr>
        <w:pStyle w:val="Standard"/>
        <w:spacing w:line="271" w:lineRule="auto"/>
        <w:jc w:val="both"/>
        <w:rPr>
          <w:rFonts w:ascii="Arial" w:hAnsi="Arial"/>
          <w:sz w:val="22"/>
          <w:szCs w:val="22"/>
        </w:rPr>
      </w:pPr>
    </w:p>
    <w:p w14:paraId="6CCCD9C9"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Wynagrodzenie, o którym mowa w ust. 1, zostało określone przez Wykonawcę na podstawie formularza cenowego stanowiącego załącznik do oferty.</w:t>
      </w:r>
    </w:p>
    <w:p w14:paraId="09CBEAEF"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Określone przez Zamawiającego prognozowane zużycie energii ma charakter jedynie orientacyjny i nie stanowi ze strony Zamawiającego zobowiązania do zakupu energii w podanej ilości i nie jest jednocześnie graniczną ilością jej zakupu. W toku realizacji Umowy Zamawiający zastrzega sobie prawo do zakupu co najmniej 50% zapotrzebowanego zużycia energii, określonego w Załączniku nr 1 do Umowy. Za niewykorzystane prognozowane zużycie energii w wymiarze do 50% prognozowanego zużycia energii Wykonawcy nie przysługuje roszczenie o zapłatę.</w:t>
      </w:r>
    </w:p>
    <w:p w14:paraId="6F00907D"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Rozliczenie kosztów sprzedanej energii odbywać się będzie na podstawie udostępnionych (przekazanych) przez OSD danych pomiarowo- rozliczeniowych zgodnych z okresami rozliczeniowymi wskazanymi przez OSD w udostępnionych (przekazanych) Wykonawcy danych pomiarowo- rozliczeniowych.</w:t>
      </w:r>
    </w:p>
    <w:p w14:paraId="03B3F80F" w14:textId="7CC21711"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Należność Wykonawcy za sprzedaną energię elektryczną w okresach rozliczeniowych obliczana będzie indywidualnie dla każdego z PPE, jako iloczyn ilości sprzedanej energii elektrycznej ustalonej na podstawie udostępnionych (przekazanych) przez OSD danych pomiarowo</w:t>
      </w:r>
      <w:r>
        <w:rPr>
          <w:rFonts w:ascii="Arial" w:hAnsi="Arial"/>
          <w:sz w:val="22"/>
          <w:szCs w:val="22"/>
        </w:rPr>
        <w:t>-</w:t>
      </w:r>
      <w:r w:rsidRPr="00751BE1">
        <w:rPr>
          <w:rFonts w:ascii="Arial" w:hAnsi="Arial"/>
          <w:sz w:val="22"/>
          <w:szCs w:val="22"/>
        </w:rPr>
        <w:t>rozliczeniowych za okres rozliczeniowy wskazany przez OSD w udostępnionych (przekazanych) Wykonawcy danych pomiarowo- rozliczeniowych i ceny jednostkowej energii elektrycznej określonej w ust. 2.</w:t>
      </w:r>
    </w:p>
    <w:p w14:paraId="2A40199D"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Wraz z fakturą Wykonawca każdorazowo przedłoży załącznik z rozliczeniem poszczególnych PPE, o ile sama faktura nie zawiera rozliczenia poszczególnych PPE.</w:t>
      </w:r>
    </w:p>
    <w:p w14:paraId="78235E6B"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Do wyliczonej należności Wykonawca doliczy podatek VAT według stawki obowiązującej w dniu wystawienia faktury.</w:t>
      </w:r>
    </w:p>
    <w:p w14:paraId="7FEA2C86"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Należność za energię elektryczną regulowana będzie na podstawie faktur wystawionych przez Wykonawcę.</w:t>
      </w:r>
    </w:p>
    <w:p w14:paraId="55BB020C"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Faktury rozliczeniowe wystawiane będą na koniec okresu rozliczeniowego w terminie do 14 dni od otrzymania przez Wykonawcę odczytów liczników pomiarowych od OSD.</w:t>
      </w:r>
    </w:p>
    <w:p w14:paraId="024A5975"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Należności wynikające z faktur będą płatne w terminie 60 dni – dla podmiotu publicznego będącego podmiotem leczniczym, od daty otrzymania prawidłowo wystawionej faktury. Za dzień zapłaty uznaje się datę uznania rachunku Wykonawcy.</w:t>
      </w:r>
    </w:p>
    <w:p w14:paraId="7956A1D6"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Rozliczenia między Zamawiającym a Wykonawcą będą prowadzone w złotych polskich (PLN).</w:t>
      </w:r>
    </w:p>
    <w:p w14:paraId="0B8B81C3"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 xml:space="preserve">Faktura powinna być wystawiona na: </w:t>
      </w:r>
      <w:r w:rsidRPr="00751BE1">
        <w:rPr>
          <w:rFonts w:ascii="Arial" w:hAnsi="Arial"/>
          <w:b/>
          <w:bCs/>
          <w:sz w:val="22"/>
          <w:szCs w:val="22"/>
          <w:shd w:val="clear" w:color="auto" w:fill="FFFF66"/>
        </w:rPr>
        <w:t>Wojewódzkie Centrum Psychiatrii Długoterminowej w Stroniu Śląskim Samodzielny Publiczny Zakład Opieki Zdrowotnej,</w:t>
      </w:r>
      <w:r w:rsidRPr="00751BE1">
        <w:rPr>
          <w:rFonts w:ascii="Arial" w:hAnsi="Arial"/>
          <w:sz w:val="22"/>
          <w:szCs w:val="22"/>
          <w:shd w:val="clear" w:color="auto" w:fill="FFFF66"/>
        </w:rPr>
        <w:t xml:space="preserve"> NIP  8811337915. </w:t>
      </w:r>
      <w:r w:rsidRPr="00751BE1">
        <w:rPr>
          <w:rFonts w:ascii="Arial" w:hAnsi="Arial"/>
          <w:sz w:val="22"/>
          <w:szCs w:val="22"/>
        </w:rPr>
        <w:t xml:space="preserve">Fakturę należy doręczyć  na adres mailowy: </w:t>
      </w:r>
      <w:hyperlink r:id="rId11" w:history="1">
        <w:r w:rsidRPr="00751BE1">
          <w:rPr>
            <w:rStyle w:val="Hipercze"/>
            <w:rFonts w:ascii="Arial" w:hAnsi="Arial"/>
            <w:color w:val="auto"/>
            <w:sz w:val="22"/>
            <w:szCs w:val="22"/>
          </w:rPr>
          <w:t>faktury@wcpd.pl</w:t>
        </w:r>
      </w:hyperlink>
      <w:r w:rsidRPr="00751BE1">
        <w:rPr>
          <w:rFonts w:ascii="Arial" w:hAnsi="Arial"/>
          <w:sz w:val="22"/>
          <w:szCs w:val="22"/>
        </w:rPr>
        <w:t>.</w:t>
      </w:r>
    </w:p>
    <w:p w14:paraId="01FDD95B"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w:t>
      </w:r>
    </w:p>
    <w:p w14:paraId="02881E6D" w14:textId="77777777" w:rsidR="00751BE1" w:rsidRPr="00751BE1" w:rsidRDefault="00751BE1" w:rsidP="00751BE1">
      <w:pPr>
        <w:pStyle w:val="Standard"/>
        <w:numPr>
          <w:ilvl w:val="0"/>
          <w:numId w:val="22"/>
        </w:numPr>
        <w:spacing w:line="271" w:lineRule="auto"/>
        <w:ind w:left="0" w:firstLine="0"/>
        <w:jc w:val="both"/>
        <w:rPr>
          <w:rFonts w:ascii="Arial" w:hAnsi="Arial"/>
          <w:sz w:val="22"/>
          <w:szCs w:val="22"/>
        </w:rPr>
      </w:pPr>
      <w:r w:rsidRPr="00751BE1">
        <w:rPr>
          <w:rFonts w:ascii="Arial" w:hAnsi="Arial"/>
          <w:sz w:val="22"/>
          <w:szCs w:val="22"/>
        </w:rPr>
        <w:t xml:space="preserve">Zamawiający oświadcza, że płatność za fakturę będzie realizowana z zastosowaniem mechanizmu podzielonej płatności, tzw. </w:t>
      </w:r>
      <w:proofErr w:type="spellStart"/>
      <w:r w:rsidRPr="00751BE1">
        <w:rPr>
          <w:rFonts w:ascii="Arial" w:hAnsi="Arial"/>
          <w:sz w:val="22"/>
          <w:szCs w:val="22"/>
        </w:rPr>
        <w:t>split</w:t>
      </w:r>
      <w:proofErr w:type="spellEnd"/>
      <w:r w:rsidRPr="00751BE1">
        <w:rPr>
          <w:rFonts w:ascii="Arial" w:hAnsi="Arial"/>
          <w:sz w:val="22"/>
          <w:szCs w:val="22"/>
        </w:rPr>
        <w:t xml:space="preserve"> </w:t>
      </w:r>
      <w:proofErr w:type="spellStart"/>
      <w:r w:rsidRPr="00751BE1">
        <w:rPr>
          <w:rFonts w:ascii="Arial" w:hAnsi="Arial"/>
          <w:sz w:val="22"/>
          <w:szCs w:val="22"/>
        </w:rPr>
        <w:t>payment</w:t>
      </w:r>
      <w:proofErr w:type="spellEnd"/>
      <w:r w:rsidRPr="00751BE1">
        <w:rPr>
          <w:rFonts w:ascii="Arial" w:hAnsi="Arial"/>
          <w:sz w:val="22"/>
          <w:szCs w:val="22"/>
        </w:rPr>
        <w:t>.</w:t>
      </w:r>
    </w:p>
    <w:p w14:paraId="3B03EF14" w14:textId="77777777" w:rsidR="00751BE1" w:rsidRPr="00751BE1" w:rsidRDefault="00751BE1" w:rsidP="00751BE1">
      <w:pPr>
        <w:pStyle w:val="Standard"/>
        <w:spacing w:line="271" w:lineRule="auto"/>
        <w:rPr>
          <w:rFonts w:ascii="Arial" w:hAnsi="Arial"/>
          <w:sz w:val="22"/>
          <w:szCs w:val="22"/>
        </w:rPr>
      </w:pPr>
    </w:p>
    <w:p w14:paraId="20F79493"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6. Termin realizacji umowy</w:t>
      </w:r>
    </w:p>
    <w:p w14:paraId="550B9415" w14:textId="77777777" w:rsidR="00751BE1" w:rsidRPr="00751BE1" w:rsidRDefault="00751BE1" w:rsidP="00751BE1">
      <w:pPr>
        <w:pStyle w:val="Standard"/>
        <w:spacing w:line="271" w:lineRule="auto"/>
        <w:jc w:val="center"/>
        <w:rPr>
          <w:rFonts w:ascii="Arial" w:hAnsi="Arial"/>
          <w:sz w:val="22"/>
          <w:szCs w:val="22"/>
        </w:rPr>
      </w:pPr>
    </w:p>
    <w:p w14:paraId="383CCAD0"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Umowa wchodzi w życie w zakresie każdego PPE w dniu jej podpisania.</w:t>
      </w:r>
    </w:p>
    <w:p w14:paraId="0F3D5798"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2.    Dostawa energii elektrycznej będzie realizowana przez okres od </w:t>
      </w:r>
      <w:r w:rsidRPr="00751BE1">
        <w:rPr>
          <w:rFonts w:ascii="Arial" w:hAnsi="Arial"/>
          <w:sz w:val="22"/>
          <w:szCs w:val="22"/>
          <w:shd w:val="clear" w:color="auto" w:fill="FFFF00"/>
        </w:rPr>
        <w:t>…………….....……</w:t>
      </w:r>
      <w:r w:rsidRPr="00751BE1">
        <w:rPr>
          <w:rFonts w:ascii="Arial" w:hAnsi="Arial"/>
          <w:sz w:val="22"/>
          <w:szCs w:val="22"/>
        </w:rPr>
        <w:t xml:space="preserve"> r. do   </w:t>
      </w:r>
      <w:r w:rsidRPr="00751BE1">
        <w:rPr>
          <w:rFonts w:ascii="Arial" w:hAnsi="Arial"/>
          <w:sz w:val="22"/>
          <w:szCs w:val="22"/>
          <w:shd w:val="clear" w:color="auto" w:fill="FFFF00"/>
        </w:rPr>
        <w:t>…….........………</w:t>
      </w:r>
      <w:r w:rsidRPr="00751BE1">
        <w:rPr>
          <w:rFonts w:ascii="Arial" w:hAnsi="Arial"/>
          <w:sz w:val="22"/>
          <w:szCs w:val="22"/>
        </w:rPr>
        <w:t xml:space="preserve"> r., zgodnie z terminami wskazanymi w Załączniku nr 1 do niniejszej Umowy, jednak sprzedaż energii nie rozpocznie się wcześniej niż w dniu skutecznego przeprowadzenia procesu zmiany sprzedawcy. Warunkiem rozpoczęcia dostaw jest pozytywnie zgłoszona umowa do OSD, zgodnie z terminami wynikającymi z Instrukcji Ruchu i </w:t>
      </w:r>
      <w:r w:rsidRPr="00751BE1">
        <w:rPr>
          <w:rFonts w:ascii="Arial" w:hAnsi="Arial"/>
          <w:sz w:val="22"/>
          <w:szCs w:val="22"/>
        </w:rPr>
        <w:lastRenderedPageBreak/>
        <w:t>Eksploatacji Sieci Dystrybucyjnej.</w:t>
      </w:r>
    </w:p>
    <w:p w14:paraId="3F562761" w14:textId="77777777" w:rsidR="00751BE1" w:rsidRPr="00751BE1" w:rsidRDefault="00751BE1" w:rsidP="00751BE1">
      <w:pPr>
        <w:pStyle w:val="Standard"/>
        <w:spacing w:line="271" w:lineRule="auto"/>
        <w:rPr>
          <w:rFonts w:ascii="Arial" w:hAnsi="Arial"/>
          <w:sz w:val="22"/>
          <w:szCs w:val="22"/>
        </w:rPr>
      </w:pPr>
    </w:p>
    <w:p w14:paraId="673180D0"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xml:space="preserve"> § 7. Rozwiązanie umowy, wstrzymanie dostaw</w:t>
      </w:r>
    </w:p>
    <w:p w14:paraId="71279DD3" w14:textId="77777777" w:rsidR="00751BE1" w:rsidRPr="00751BE1" w:rsidRDefault="00751BE1" w:rsidP="00751BE1">
      <w:pPr>
        <w:pStyle w:val="Standard"/>
        <w:spacing w:line="271" w:lineRule="auto"/>
        <w:rPr>
          <w:rFonts w:ascii="Arial" w:hAnsi="Arial"/>
          <w:sz w:val="22"/>
          <w:szCs w:val="22"/>
        </w:rPr>
      </w:pPr>
    </w:p>
    <w:p w14:paraId="17DEA7EF"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Zamawiającemu przysługuje prawo do wypowiedzenia Umowy w trybie natychmiastowym, jeżeli:</w:t>
      </w:r>
    </w:p>
    <w:p w14:paraId="53DD2E1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pomimo uprzedniego 2-krotnego złożenia pisemnych zastrzeżeń przez Zamawiającego Wykonawca nie wykonuje dostaw zgodnie z warunkami Umowy lub w rażący sposób zaniedbuje zobowiązania umowne,</w:t>
      </w:r>
    </w:p>
    <w:p w14:paraId="673E70B6"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Wykonawca nie wykonuje lub nienależycie wykonuje Umowę, pomimo wcześniejszego wezwania do zaniechania naruszeń i upływu wyznaczonego terminu,</w:t>
      </w:r>
    </w:p>
    <w:p w14:paraId="6176EB14"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zostanie wszczęte postępowanie upadłościowe, układowe lub likwidacyjne wobec Wykonawcy.</w:t>
      </w:r>
    </w:p>
    <w:p w14:paraId="2A254CDD"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Zamawiający może wypowiedzieć Umowę w przypadku wygaśnięcia w trakcie trwania Umowy koncesji, o której mowa w §2 ust. 6 lub umowy dystrybucyjnej, zawartej między Wykonawcą a OSD na obszarze, na którym znajdują się PPE.</w:t>
      </w:r>
    </w:p>
    <w:p w14:paraId="740271A8"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Wypowiedzenie Umowy następuje ze skutkiem na dzień doręczenia pisemnego zawiadomienia drugiej Strony o jego przyczynie. W takim przypadku, Wykonawca może żądać wyłącznie wynagrodzenia należnego z tytułu wykonania części Umowy do dnia jej rozwiązania.</w:t>
      </w:r>
    </w:p>
    <w:p w14:paraId="1CCF1CCA"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 przypadku wstrzymania dostarczania energii z przyczyn leżących po stronie Zamawiającego, Wykonawca nie ponosi odpowiedzialności za szkody spowodowane wstrzymaniem dostaw energii elektrycznej.</w:t>
      </w:r>
    </w:p>
    <w:p w14:paraId="50903471"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W przypadku, gdy Zamawiający zwleka z zapłatą Wykonawcy wynagrodzenia za realizacją przedmiotu umowy, Wykonawca ma obowiązek powiadomienia na piśmie Zamawiającego o zamiarze wstrzymania dostarczania energii elektrycznej jeśli Zamawiający nie ureguluje zaległych i bieżących należności w terminie do 14 dni od dnia otrzymania tego powiadomienia. Termin, o którym mowa powyżej, należy traktować jako dodatkowy w odniesieniu do terminu płatności wyznaczonego na fakturze, co oznacza, że 30-dniowy termin zwłoki w zapłacie nie musi ulec wydłużeniu o dodatkowe 14 dni.</w:t>
      </w:r>
    </w:p>
    <w:p w14:paraId="4738C2B2"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 xml:space="preserve">Zgodnie z art. 456 ust.1 ustawy </w:t>
      </w:r>
      <w:proofErr w:type="spellStart"/>
      <w:r w:rsidRPr="00751BE1">
        <w:rPr>
          <w:rFonts w:ascii="Arial" w:hAnsi="Arial"/>
          <w:sz w:val="22"/>
          <w:szCs w:val="22"/>
        </w:rPr>
        <w:t>Pzp</w:t>
      </w:r>
      <w:proofErr w:type="spellEnd"/>
      <w:r w:rsidRPr="00751BE1">
        <w:rPr>
          <w:rFonts w:ascii="Arial" w:hAnsi="Arial"/>
          <w:sz w:val="22"/>
          <w:szCs w:val="22"/>
        </w:rPr>
        <w:t xml:space="preserve"> w razie wystąpienia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6791F2DD"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Odstąpienie od Umowy z przyczyn leżących po stronie Wykonawcy nastąpi w ciągu 14 dni od powzięcia wiadomości o okolicznościach stanowiących przesłankę odstąpienia.</w:t>
      </w:r>
    </w:p>
    <w:p w14:paraId="651EFE12"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Odstąpienie od Umowy z przyczyn leżących po stronie Zamawiającego nastąpi w ciągu 14 dni od powzięcia wiadomości o okolicznościach stanowiących przesłankę odstąpienia.</w:t>
      </w:r>
    </w:p>
    <w:p w14:paraId="7105E70E" w14:textId="77777777" w:rsidR="00751BE1" w:rsidRPr="00751BE1" w:rsidRDefault="00751BE1" w:rsidP="00751BE1">
      <w:pPr>
        <w:pStyle w:val="Standard"/>
        <w:numPr>
          <w:ilvl w:val="0"/>
          <w:numId w:val="23"/>
        </w:numPr>
        <w:spacing w:line="271" w:lineRule="auto"/>
        <w:ind w:left="0" w:firstLine="0"/>
        <w:jc w:val="both"/>
        <w:rPr>
          <w:rFonts w:ascii="Arial" w:hAnsi="Arial"/>
          <w:sz w:val="22"/>
          <w:szCs w:val="22"/>
        </w:rPr>
      </w:pPr>
      <w:r w:rsidRPr="00751BE1">
        <w:rPr>
          <w:rFonts w:ascii="Arial" w:hAnsi="Arial"/>
          <w:sz w:val="22"/>
          <w:szCs w:val="22"/>
        </w:rPr>
        <w:t>Odstąpienie od Umowy wymaga formy pisemnej.</w:t>
      </w:r>
    </w:p>
    <w:p w14:paraId="0A7E0138" w14:textId="77777777" w:rsidR="00751BE1" w:rsidRPr="00751BE1" w:rsidRDefault="00751BE1" w:rsidP="00751BE1">
      <w:pPr>
        <w:pStyle w:val="Standard"/>
        <w:spacing w:line="271" w:lineRule="auto"/>
        <w:rPr>
          <w:rFonts w:ascii="Arial" w:hAnsi="Arial"/>
          <w:sz w:val="22"/>
          <w:szCs w:val="22"/>
        </w:rPr>
      </w:pPr>
    </w:p>
    <w:p w14:paraId="1F018202"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8. Zmiany umowy</w:t>
      </w:r>
    </w:p>
    <w:p w14:paraId="17E55734" w14:textId="77777777" w:rsidR="00751BE1" w:rsidRPr="00751BE1" w:rsidRDefault="00751BE1" w:rsidP="00751BE1">
      <w:pPr>
        <w:pStyle w:val="Standard"/>
        <w:spacing w:line="271" w:lineRule="auto"/>
        <w:jc w:val="center"/>
        <w:rPr>
          <w:rFonts w:ascii="Arial" w:hAnsi="Arial"/>
          <w:b/>
          <w:bCs/>
          <w:sz w:val="22"/>
          <w:szCs w:val="22"/>
        </w:rPr>
      </w:pPr>
    </w:p>
    <w:p w14:paraId="544F1C83"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1.  </w:t>
      </w:r>
      <w:r w:rsidRPr="00751BE1">
        <w:rPr>
          <w:rFonts w:ascii="Arial" w:hAnsi="Arial"/>
          <w:color w:val="000000"/>
          <w:sz w:val="22"/>
          <w:szCs w:val="22"/>
        </w:rPr>
        <w:t>Zamawiający przewiduje możliwość dokonania zmian postanowień Umowy w przypadku wystąpienia sytuacji, których nie można zakwalifikować jako zmian istotnych w rozumieniu art. 454 ust.2 Prawo zamówień publicznych.</w:t>
      </w:r>
    </w:p>
    <w:p w14:paraId="7A05B763" w14:textId="77777777" w:rsidR="00751BE1" w:rsidRPr="00751BE1" w:rsidRDefault="00751BE1" w:rsidP="00751BE1">
      <w:pPr>
        <w:pStyle w:val="Standard"/>
        <w:numPr>
          <w:ilvl w:val="0"/>
          <w:numId w:val="24"/>
        </w:numPr>
        <w:spacing w:line="271" w:lineRule="auto"/>
        <w:ind w:left="0" w:firstLine="0"/>
        <w:jc w:val="both"/>
        <w:rPr>
          <w:rFonts w:ascii="Arial" w:hAnsi="Arial"/>
          <w:color w:val="000000"/>
          <w:sz w:val="22"/>
          <w:szCs w:val="22"/>
        </w:rPr>
      </w:pPr>
      <w:r w:rsidRPr="00751BE1">
        <w:rPr>
          <w:rFonts w:ascii="Arial" w:hAnsi="Arial"/>
          <w:color w:val="000000"/>
          <w:sz w:val="22"/>
          <w:szCs w:val="22"/>
        </w:rPr>
        <w:t xml:space="preserve">Zamawiający zastrzega sobie możliwość wprowadzenia zmian terminu rozpoczęcia </w:t>
      </w:r>
      <w:r w:rsidRPr="00751BE1">
        <w:rPr>
          <w:rFonts w:ascii="Arial" w:hAnsi="Arial"/>
          <w:color w:val="000000"/>
          <w:sz w:val="22"/>
          <w:szCs w:val="22"/>
        </w:rPr>
        <w:lastRenderedPageBreak/>
        <w:t>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w:t>
      </w:r>
    </w:p>
    <w:p w14:paraId="48593D16" w14:textId="77777777" w:rsidR="00751BE1" w:rsidRPr="00751BE1" w:rsidRDefault="00751BE1" w:rsidP="00751BE1">
      <w:pPr>
        <w:pStyle w:val="Standard"/>
        <w:numPr>
          <w:ilvl w:val="0"/>
          <w:numId w:val="24"/>
        </w:numPr>
        <w:spacing w:line="271" w:lineRule="auto"/>
        <w:ind w:left="0" w:firstLine="0"/>
        <w:jc w:val="both"/>
        <w:rPr>
          <w:rFonts w:ascii="Arial" w:hAnsi="Arial"/>
          <w:color w:val="000000"/>
          <w:sz w:val="22"/>
          <w:szCs w:val="22"/>
        </w:rPr>
      </w:pPr>
      <w:r w:rsidRPr="00751BE1">
        <w:rPr>
          <w:rFonts w:ascii="Arial" w:hAnsi="Arial"/>
          <w:color w:val="000000"/>
          <w:sz w:val="22"/>
          <w:szCs w:val="22"/>
        </w:rPr>
        <w:t>Ustala się, iż nie stanowią zmiany:</w:t>
      </w:r>
    </w:p>
    <w:p w14:paraId="22895308" w14:textId="77777777" w:rsidR="00751BE1" w:rsidRPr="00751BE1" w:rsidRDefault="00751BE1" w:rsidP="00751BE1">
      <w:pPr>
        <w:pStyle w:val="Standard"/>
        <w:spacing w:line="271" w:lineRule="auto"/>
        <w:jc w:val="both"/>
        <w:rPr>
          <w:rFonts w:ascii="Arial" w:hAnsi="Arial"/>
          <w:color w:val="000000"/>
          <w:sz w:val="22"/>
          <w:szCs w:val="22"/>
        </w:rPr>
      </w:pPr>
      <w:r w:rsidRPr="00751BE1">
        <w:rPr>
          <w:rFonts w:ascii="Arial" w:hAnsi="Arial"/>
          <w:color w:val="000000"/>
          <w:sz w:val="22"/>
          <w:szCs w:val="22"/>
        </w:rPr>
        <w:t>1) zmiana danych adresowych Stron i Odbiorcy,</w:t>
      </w:r>
    </w:p>
    <w:p w14:paraId="09430BD0" w14:textId="77777777" w:rsidR="00751BE1" w:rsidRPr="00751BE1" w:rsidRDefault="00751BE1" w:rsidP="00751BE1">
      <w:pPr>
        <w:pStyle w:val="Standard"/>
        <w:spacing w:line="271" w:lineRule="auto"/>
        <w:jc w:val="both"/>
        <w:rPr>
          <w:rFonts w:ascii="Arial" w:hAnsi="Arial"/>
          <w:color w:val="000000"/>
          <w:sz w:val="22"/>
          <w:szCs w:val="22"/>
        </w:rPr>
      </w:pPr>
      <w:r w:rsidRPr="00751BE1">
        <w:rPr>
          <w:rFonts w:ascii="Arial" w:hAnsi="Arial"/>
          <w:color w:val="000000"/>
          <w:sz w:val="22"/>
          <w:szCs w:val="22"/>
        </w:rPr>
        <w:t>2) zmiana nazwy Strony i numeru NIP.</w:t>
      </w:r>
    </w:p>
    <w:p w14:paraId="6C28DCFD"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color w:val="000000"/>
          <w:sz w:val="22"/>
          <w:szCs w:val="22"/>
        </w:rPr>
        <w:t>Zamawiający ma prawo do zmiany liczby PPE, przy czym zmiana liczby PPE wynikać może przede wszystkim z zamknięcia lub likwidacji obiektu, zmiany PPE do celów wytwórczych w sytuacji uzyskania przez Odbiorcę statusu prosumenta lub wytwórcy zgodnie z ustawą z dnia 20 lutego 2015 r. o odnawialnych źródłach energii, w przypadku przekazania zarządu, sprzedaży, wynajmu obiektu innemu podmiotowi, budowy nowych PPE, dodania PPE, lub zmiany zużycia energii w PPE wymienionych w Załączniku nr 1 do Umowy. Zwiększenie PPE lub zmiana grupy taryfowej możliwe jest jedynie w obrębie</w:t>
      </w:r>
      <w:r w:rsidRPr="00751BE1">
        <w:rPr>
          <w:rFonts w:ascii="Arial" w:hAnsi="Arial"/>
          <w:sz w:val="22"/>
          <w:szCs w:val="22"/>
        </w:rPr>
        <w:t xml:space="preserve"> grup taryfowych określonych w §5 ust. 2 i wymaga zawarcia stosownego aneksu do Umowy.</w:t>
      </w:r>
    </w:p>
    <w:p w14:paraId="76B2B91D"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Zamawiający ma prawo zmienić grupę taryfową bądź moc umowną dla poszczególnych PPE w ramach określonych przez Zamawiającego w przedmiocie zamówienia grup taryfowych, po uprzednim uzgodnieniu warunków technicznych dokonania tych zmian z OSD. Zmiany w Umowie następować będą na pisemne zgłoszenie Zamawiającego do Wykonawcy począwszy od dokonania zmiany przez OSD. Powyższe zmiany będą przeprowadzone na zasadach określonych w taryfie OSD odpowiedniego dla Zamawiającego i będą dotyczyły, w szczególności zapewnieniu danemu Obiektowi poprawnego funkcjonowania (zgodne z jego przeznaczeniem). Zmiany w powyższym zakresie wymagają zmiany Umowy i zawarcia stosownego aneksu do Umowy.</w:t>
      </w:r>
    </w:p>
    <w:p w14:paraId="41747A42"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 xml:space="preserve">Zamawiający dopuszcza wprowadzenie zmian postanowień Umowy zgodnie z treścią art. 455 ust. 1 pkt 1) ustawy </w:t>
      </w:r>
      <w:proofErr w:type="spellStart"/>
      <w:r w:rsidRPr="00751BE1">
        <w:rPr>
          <w:rFonts w:ascii="Arial" w:hAnsi="Arial"/>
          <w:sz w:val="22"/>
          <w:szCs w:val="22"/>
        </w:rPr>
        <w:t>Pzp</w:t>
      </w:r>
      <w:proofErr w:type="spellEnd"/>
      <w:r w:rsidRPr="00751BE1">
        <w:rPr>
          <w:rFonts w:ascii="Arial" w:hAnsi="Arial"/>
          <w:sz w:val="22"/>
          <w:szCs w:val="22"/>
        </w:rPr>
        <w:t>, w zakresie:</w:t>
      </w:r>
    </w:p>
    <w:p w14:paraId="2C82FF08"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zaistnienia okoliczności (technicznych, gospodarczych, prawnych itp.), których nie można było przewidzieć w chwili zawarcia Umowy – zmiany te mogą spowodować zmianę liczby  punktów PPE, grupy Taryfowej lub wysokości wynagrodzenia Wykonawcy, o którym mowa §5 ust. 1,</w:t>
      </w:r>
    </w:p>
    <w:p w14:paraId="387EB391"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zmian spowodowanych siłą wyższą, określoną w §3 ust. 5, uniemożliwiających wykonanie przedmiotu Umowy, – zmiany te mogą spowodować zmianę liczby punktów PPE, grupy taryfowej lub wysokości wynagrodzenia Wykonawcy, o którym mowa §5 ust. 1,</w:t>
      </w:r>
    </w:p>
    <w:p w14:paraId="6FBB9D76"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zmiany sposobu wykonywania przedmiotu Umowy, w przypadku zmiany regulacji prawnych odnoszących się do praw i obowiązków Stron Umowy, wprowadzonych po zawarciu Umowy, wywołujących niezbędną potrzebę zmiany sposobu realizacji Umowy – zmiany te mogą spowodować zmianę liczby punktów PPE, grupy taryfowej lub wysokości wynagrodzenia Wykonawcy, o którym mowa §5 ust. 1.</w:t>
      </w:r>
    </w:p>
    <w:p w14:paraId="0B94A544"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w:t>
      </w:r>
    </w:p>
    <w:p w14:paraId="6094DCAC"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stawki podatku od towarów i usług oraz podatku akcyzowego;</w:t>
      </w:r>
    </w:p>
    <w:p w14:paraId="49E28A73"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wysokości minimalnego wynagrodzenia za pracę albo wysokości minimalnej stawki godzinowej, ustalonych na podstawie ustawy z dnia 10 października 2002 r. o minimalnym wynagrodzeniu za pracę;</w:t>
      </w:r>
    </w:p>
    <w:p w14:paraId="12E6410F"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zasad podlegania ubezpieczeniom społecznym lub ubezpieczeniu zdrowotnemu lub wysokości stawki składki na ubezpieczenia społeczne lub zdrowotne;</w:t>
      </w:r>
    </w:p>
    <w:p w14:paraId="265AA9C7"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4) zasad gromadzenia i wysokości wpłat do pracowniczych planów kapitałowych, o których mowa w ustawie z dnia 4 października 2018 r. o pracowniczych planach kapitałowych; - jeżeli zmiany te będą miały wpływ na koszty wykonania Umowy przez Wykonawcę.</w:t>
      </w:r>
    </w:p>
    <w:p w14:paraId="7F2FFC26"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lastRenderedPageBreak/>
        <w:t>W przypadku, o którym mowa w ust. 7 pkt 1) kwota netto nie ulegnie zmianie, a wartość wynagrodzenia brutto zostanie wyliczona na podstawie nowych przepisów odpowiednio do niezrealizowanej części Umowy.</w:t>
      </w:r>
    </w:p>
    <w:p w14:paraId="6EE93B3B"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W przypadku, o którym mowa w ust. 7 pkt 2) wynagrodzenie netto ulegnie proporcjonalnej zmianie o wartość wzrostu całkowitych kosztów ponoszonych przez Wykonawcę wynikających ze zmiany wynagrodzeń osób bezpośrednio wykonujących Umowę, z uwagi na wysokość zmienionego minimalnego wynagrodzenia oraz wysokości minimalnej stawki godzinowej, z uwzględnieniem wszystkich obciążeń publiczno- prawnych od kwoty wzrostu minimalnego wynagrodzenia oraz kwoty wzrostu minimalnej stawki godzinowej.</w:t>
      </w:r>
    </w:p>
    <w:p w14:paraId="04924956"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W przypadku, o którym mowa w ust. 7 pkt 3) wynagrodzenie netto ulegnie proporcjonalnej zmianie o wartość wzrostu całkowitych kosztów ponoszonych przez Wykonawcę wynikających z tej zmiany.</w:t>
      </w:r>
    </w:p>
    <w:p w14:paraId="7B14284D"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W przypadku, o którym mowa w ust. 7 pkt 4) wynagrodzenie netto ulegnie proporcjonalnej zmianie o wartość wzrostu kosztów ponoszonych przez Wykonawcę wynikających ze zmiany zasad gromadzenia i wysokości wpłat do pracowniczych planów kapitałowych w zakresie osób bezpośrednio wykonujących zamówienie.</w:t>
      </w:r>
    </w:p>
    <w:p w14:paraId="4F5B1DCA"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Za wyjątkiem zmiany okoliczności, o których mowa w ust. 7 pkt 1) zmiana wysokości wynagrodzenia wymaga uprzednio udokumentowania przez Wykonawcę wysokości dodatkowych kosztów ponoszonych przez Wykonawcę wskutek wprowadzenia zmian przepisów.</w:t>
      </w:r>
    </w:p>
    <w:p w14:paraId="7592A61F" w14:textId="77777777" w:rsidR="00751BE1" w:rsidRPr="00751BE1" w:rsidRDefault="00751BE1" w:rsidP="00751BE1">
      <w:pPr>
        <w:pStyle w:val="Standard"/>
        <w:numPr>
          <w:ilvl w:val="0"/>
          <w:numId w:val="24"/>
        </w:numPr>
        <w:spacing w:line="271" w:lineRule="auto"/>
        <w:ind w:left="0" w:firstLine="0"/>
        <w:jc w:val="both"/>
        <w:rPr>
          <w:rFonts w:ascii="Arial" w:hAnsi="Arial"/>
          <w:sz w:val="22"/>
          <w:szCs w:val="22"/>
        </w:rPr>
      </w:pPr>
      <w:r w:rsidRPr="00751BE1">
        <w:rPr>
          <w:rFonts w:ascii="Arial" w:hAnsi="Arial"/>
          <w:sz w:val="22"/>
          <w:szCs w:val="22"/>
        </w:rPr>
        <w:t>Zastosowanie klauzuli waloryzacyjnej, o której mowa w ust. 7 pkt 2) - 4) do 12, może mieć miejsce nie wcześniej niż 3 miesiące od daty zawarcia niniejszej Umowy.</w:t>
      </w:r>
    </w:p>
    <w:p w14:paraId="15FBE801" w14:textId="77777777" w:rsidR="00751BE1" w:rsidRPr="00751BE1" w:rsidRDefault="00751BE1" w:rsidP="00751BE1">
      <w:pPr>
        <w:pStyle w:val="Standard"/>
        <w:spacing w:line="271" w:lineRule="auto"/>
        <w:rPr>
          <w:rFonts w:ascii="Arial" w:hAnsi="Arial"/>
          <w:sz w:val="22"/>
          <w:szCs w:val="22"/>
        </w:rPr>
      </w:pPr>
    </w:p>
    <w:p w14:paraId="7C0021D6" w14:textId="77777777" w:rsidR="00751BE1" w:rsidRPr="00751BE1" w:rsidRDefault="00751BE1" w:rsidP="00751BE1">
      <w:pPr>
        <w:pStyle w:val="Standard"/>
        <w:spacing w:line="271" w:lineRule="auto"/>
        <w:jc w:val="center"/>
        <w:rPr>
          <w:rFonts w:ascii="Arial" w:hAnsi="Arial"/>
          <w:sz w:val="22"/>
          <w:szCs w:val="22"/>
        </w:rPr>
      </w:pPr>
      <w:r w:rsidRPr="00751BE1">
        <w:rPr>
          <w:rFonts w:ascii="Arial" w:hAnsi="Arial"/>
          <w:sz w:val="22"/>
          <w:szCs w:val="22"/>
        </w:rPr>
        <w:t>§</w:t>
      </w:r>
      <w:r w:rsidRPr="00751BE1">
        <w:rPr>
          <w:rFonts w:ascii="Arial" w:hAnsi="Arial"/>
          <w:b/>
          <w:bCs/>
          <w:sz w:val="22"/>
          <w:szCs w:val="22"/>
        </w:rPr>
        <w:t xml:space="preserve"> 9.</w:t>
      </w:r>
    </w:p>
    <w:p w14:paraId="2C1F06C7"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Waloryzacja wynagrodzenia</w:t>
      </w:r>
    </w:p>
    <w:p w14:paraId="3D53D9D5" w14:textId="77777777" w:rsidR="00751BE1" w:rsidRPr="00751BE1" w:rsidRDefault="00751BE1" w:rsidP="00751BE1">
      <w:pPr>
        <w:pStyle w:val="Standard"/>
        <w:spacing w:line="271" w:lineRule="auto"/>
        <w:rPr>
          <w:rFonts w:ascii="Arial" w:hAnsi="Arial"/>
          <w:sz w:val="22"/>
          <w:szCs w:val="22"/>
        </w:rPr>
      </w:pPr>
    </w:p>
    <w:p w14:paraId="54D89C8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1. Na podstawie art. 439 ustawy </w:t>
      </w:r>
      <w:proofErr w:type="spellStart"/>
      <w:r w:rsidRPr="00751BE1">
        <w:rPr>
          <w:rFonts w:ascii="Arial" w:hAnsi="Arial"/>
          <w:sz w:val="22"/>
          <w:szCs w:val="22"/>
        </w:rPr>
        <w:t>Pzp</w:t>
      </w:r>
      <w:proofErr w:type="spellEnd"/>
      <w:r w:rsidRPr="00751BE1">
        <w:rPr>
          <w:rFonts w:ascii="Arial" w:hAnsi="Arial"/>
          <w:sz w:val="22"/>
          <w:szCs w:val="22"/>
        </w:rPr>
        <w:t xml:space="preserve"> Strony dopuszczają zmianę wynagrodzenia Wykonawcy. Strony przewidują możliwość zmiany wynagrodzenia (w wyniku zmiany ceny jednostkowej za 1 kWh pobranej energii elektrycznej) w związku ze zmianą cen energii elektrycznej, którą Wykonawca musi zakupić w celu zrealizowania przedmiotu Umowy.</w:t>
      </w:r>
    </w:p>
    <w:p w14:paraId="14FA4402"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 xml:space="preserve">Strony dopuszczają zmianę wynagrodzenia Wykonawcy w przypadku zmiany średnioważonej ceny miesięcznej indeksu </w:t>
      </w:r>
      <w:proofErr w:type="spellStart"/>
      <w:r w:rsidRPr="00751BE1">
        <w:rPr>
          <w:rFonts w:ascii="Arial" w:hAnsi="Arial"/>
          <w:sz w:val="22"/>
          <w:szCs w:val="22"/>
        </w:rPr>
        <w:t>TGeBASE_WAvg</w:t>
      </w:r>
      <w:proofErr w:type="spellEnd"/>
      <w:r w:rsidRPr="00751BE1">
        <w:rPr>
          <w:rFonts w:ascii="Arial" w:hAnsi="Arial"/>
          <w:sz w:val="22"/>
          <w:szCs w:val="22"/>
        </w:rPr>
        <w:t xml:space="preserve"> na Towarowej Giełdzie Energii S.A. zw. dalej „TGE” (cena publikowana w Raportach Miesięcznych http://tge.pl/dane-statystyczne) w odniesieniu do indeksu </w:t>
      </w:r>
      <w:proofErr w:type="spellStart"/>
      <w:r w:rsidRPr="00751BE1">
        <w:rPr>
          <w:rFonts w:ascii="Arial" w:hAnsi="Arial"/>
          <w:sz w:val="22"/>
          <w:szCs w:val="22"/>
        </w:rPr>
        <w:t>TGeBASE_WAvg</w:t>
      </w:r>
      <w:proofErr w:type="spellEnd"/>
      <w:r w:rsidRPr="00751BE1">
        <w:rPr>
          <w:rFonts w:ascii="Arial" w:hAnsi="Arial"/>
          <w:sz w:val="22"/>
          <w:szCs w:val="22"/>
        </w:rPr>
        <w:t xml:space="preserve"> z miesiąca zawarcia Umowy.</w:t>
      </w:r>
    </w:p>
    <w:p w14:paraId="600FCD74"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Zmiana średnioważonej ceny miesięcznej, o której mowa w ust.2 może być kalkulowana z zastrzeżeniem ust. 7 na poniższych zasadach:</w:t>
      </w:r>
    </w:p>
    <w:p w14:paraId="5949B4F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w przypadku zmiany wartości od 30% do 40% cena jednostkowa kWh energii elektrycznej może zostać zmieniona o 2%,</w:t>
      </w:r>
    </w:p>
    <w:p w14:paraId="7BB0D2D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w przypadku zmiany wartości powyżej 40% do 50% cena jednostkowa kWh energii elektrycznej może zostać zmieniona o 3%,</w:t>
      </w:r>
    </w:p>
    <w:p w14:paraId="4995F4F3"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3) w przypadku zmiany wartości powyżej 50% cena jednostkowa kWh energii elektrycznej może zostać zmieniona o 5%.</w:t>
      </w:r>
    </w:p>
    <w:p w14:paraId="18E2DC95"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Maksymalna wartość zmiany wynagrodzenia, w związku z zastosowaniem mechanizmu waloryzacji, nie może przekroczyć 5% wartości wynagrodzenia netto określonego na dzień zawarcia Umowy w §5 ust. 1 Umowy.</w:t>
      </w:r>
    </w:p>
    <w:p w14:paraId="5234EC7C"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Warunkiem zastosowania mechanizmu waloryzacji jest złożenie przez Stronę wniosku o zmianę ceny jednostkowej za 1 kWh energii elektrycznej dostarczonej do odbiorcy, w związku ze zmianą hurtowych cen energii elektrycznej, ze wskazaniem proponowanej zwaloryzowanej ceny energii elektrycznej.</w:t>
      </w:r>
    </w:p>
    <w:p w14:paraId="53613F44"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 xml:space="preserve">Strona składając wniosek o zmianę, powinna przedstawić w szczególności wyliczenie wnioskowanej kwoty zmiany wynagrodzenia oraz dowody na to, że zmiana ceny energii </w:t>
      </w:r>
      <w:r w:rsidRPr="00751BE1">
        <w:rPr>
          <w:rFonts w:ascii="Arial" w:hAnsi="Arial"/>
          <w:sz w:val="22"/>
          <w:szCs w:val="22"/>
        </w:rPr>
        <w:lastRenderedPageBreak/>
        <w:t>elektrycznej na TGE wpływa na koszt realizacji Umowy.</w:t>
      </w:r>
    </w:p>
    <w:p w14:paraId="54C4F4F6"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Zmiana wynagrodzenia może nastąpić nie wcześniej niż po upływie 6 miesięcy od dnia rozpoczęcia realizowania Umowy i w odniesieniu do energii elektrycznej, która nie została zafakturowana, do dnia podpisania aneksu.</w:t>
      </w:r>
    </w:p>
    <w:p w14:paraId="22F6525E" w14:textId="77777777" w:rsidR="00751BE1" w:rsidRPr="00751BE1" w:rsidRDefault="00751BE1" w:rsidP="00751BE1">
      <w:pPr>
        <w:pStyle w:val="Standard"/>
        <w:numPr>
          <w:ilvl w:val="0"/>
          <w:numId w:val="25"/>
        </w:numPr>
        <w:spacing w:line="271" w:lineRule="auto"/>
        <w:ind w:left="0" w:firstLine="0"/>
        <w:jc w:val="both"/>
        <w:rPr>
          <w:rFonts w:ascii="Arial" w:hAnsi="Arial"/>
          <w:sz w:val="22"/>
          <w:szCs w:val="22"/>
        </w:rPr>
      </w:pPr>
      <w:r w:rsidRPr="00751BE1">
        <w:rPr>
          <w:rFonts w:ascii="Arial" w:hAnsi="Arial"/>
          <w:sz w:val="22"/>
          <w:szCs w:val="22"/>
        </w:rPr>
        <w:t>Zmiana wynagrodzenia wymaga zgodnej woli obu Stron wyrażonej aneksem do umowy przy czym Strona rozpatrująca zobowiązana jest rozpatrzyć wniosek Strony wnioskującej w terminie do 7 dni od daty wpływu (również w postaci elektronicznej).</w:t>
      </w:r>
    </w:p>
    <w:p w14:paraId="5EC2A12F" w14:textId="77777777" w:rsidR="00751BE1" w:rsidRPr="00751BE1" w:rsidRDefault="00751BE1" w:rsidP="00751BE1">
      <w:pPr>
        <w:pStyle w:val="Standard"/>
        <w:numPr>
          <w:ilvl w:val="0"/>
          <w:numId w:val="25"/>
        </w:numPr>
        <w:spacing w:line="271" w:lineRule="auto"/>
        <w:ind w:left="0" w:firstLine="0"/>
        <w:rPr>
          <w:rFonts w:ascii="Arial" w:hAnsi="Arial"/>
          <w:sz w:val="22"/>
          <w:szCs w:val="22"/>
        </w:rPr>
      </w:pPr>
      <w:r w:rsidRPr="00751BE1">
        <w:rPr>
          <w:rFonts w:ascii="Arial" w:hAnsi="Arial"/>
          <w:sz w:val="22"/>
          <w:szCs w:val="22"/>
        </w:rPr>
        <w:t>Zmiana wysokości cen jednostkowych nastąpi z dniem podpisania aneksu.</w:t>
      </w:r>
    </w:p>
    <w:p w14:paraId="6BAE7B63" w14:textId="77777777" w:rsidR="00751BE1" w:rsidRPr="00751BE1" w:rsidRDefault="00751BE1" w:rsidP="00751BE1">
      <w:pPr>
        <w:pStyle w:val="Standard"/>
        <w:spacing w:line="271" w:lineRule="auto"/>
        <w:rPr>
          <w:rFonts w:ascii="Arial" w:hAnsi="Arial"/>
          <w:sz w:val="22"/>
          <w:szCs w:val="22"/>
        </w:rPr>
      </w:pPr>
    </w:p>
    <w:p w14:paraId="1FC073B6"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10. Kary umowne</w:t>
      </w:r>
    </w:p>
    <w:p w14:paraId="3523D294" w14:textId="77777777" w:rsidR="00751BE1" w:rsidRPr="00751BE1" w:rsidRDefault="00751BE1" w:rsidP="00751BE1">
      <w:pPr>
        <w:pStyle w:val="Standard"/>
        <w:spacing w:line="271" w:lineRule="auto"/>
        <w:jc w:val="center"/>
        <w:rPr>
          <w:rFonts w:ascii="Arial" w:hAnsi="Arial"/>
          <w:b/>
          <w:bCs/>
          <w:sz w:val="22"/>
          <w:szCs w:val="22"/>
        </w:rPr>
      </w:pPr>
    </w:p>
    <w:p w14:paraId="3A5239DA"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1. W przypadku, gdy Wykonawca, z przyczyn leżących po jego stronie, zaprzestanie na stałe bądź tymczasowo, sprzedaży energii elektrycznej na rzecz Zamawiającego, skutkiem czego sprzedaż ta będzie realizowana przez tzw. sprzedawcę rezerwowego, Wykonawca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postępowaniu o udzielenie zamówienia publicznego z tym, że nigdy dłużej niż do dnia 31.12.2024 r.</w:t>
      </w:r>
    </w:p>
    <w:p w14:paraId="7F8241F9"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Wykonawca może naliczyć Zamawiającemu karę umowną za odstąpienie od Umowy lub rozwiązanie Umowy w trybie natychmiastowym z winy Zamawiającego, w wysokości</w:t>
      </w:r>
      <w:r w:rsidRPr="00751BE1">
        <w:rPr>
          <w:rFonts w:ascii="Arial" w:hAnsi="Arial"/>
          <w:b/>
          <w:bCs/>
          <w:sz w:val="22"/>
          <w:szCs w:val="22"/>
        </w:rPr>
        <w:t xml:space="preserve"> 5% brutto wynagrodzenia</w:t>
      </w:r>
      <w:r w:rsidRPr="00751BE1">
        <w:rPr>
          <w:rFonts w:ascii="Arial" w:hAnsi="Arial"/>
          <w:sz w:val="22"/>
          <w:szCs w:val="22"/>
        </w:rPr>
        <w:t xml:space="preserve"> Wykonawcy wskazanego w §5 ust. 1. Uprawnienie Wykonawcy do naliczenia kar umownych nie dotyczy przypadków wskazanych w §7 ust. 6 Umowy.</w:t>
      </w:r>
    </w:p>
    <w:p w14:paraId="4329EF3C"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 xml:space="preserve">Zamawiający może naliczyć Wykonawcy karę umowną za odstąpienie przez którąkolwiek ze Stron od Umowy lub za rozwiązanie Umowy w trybie natychmiastowym, z przyczyn leżących po stronie Wykonawcy, wynikających z zachowania Wykonawcy związanego bezpośrednio lub pośrednio z przedmiotem Umowy lub jej prawidłowym wykonaniem, w wysokości </w:t>
      </w:r>
      <w:r w:rsidRPr="00751BE1">
        <w:rPr>
          <w:rFonts w:ascii="Arial" w:hAnsi="Arial"/>
          <w:b/>
          <w:bCs/>
          <w:sz w:val="22"/>
          <w:szCs w:val="22"/>
        </w:rPr>
        <w:t>5% brutto wynagrodzenia</w:t>
      </w:r>
      <w:r w:rsidRPr="00751BE1">
        <w:rPr>
          <w:rFonts w:ascii="Arial" w:hAnsi="Arial"/>
          <w:sz w:val="22"/>
          <w:szCs w:val="22"/>
        </w:rPr>
        <w:t xml:space="preserve"> Wykonawcy wskazanego w §5 ust. 1.</w:t>
      </w:r>
    </w:p>
    <w:p w14:paraId="3ACB9B5A"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 xml:space="preserve">Zamawiający może naliczyć Wykonawcy karę umowną w przypadku naruszenia przez Wykonawcę obowiązków wynikających z §4 ust. 2 w wysokości </w:t>
      </w:r>
      <w:r w:rsidRPr="00751BE1">
        <w:rPr>
          <w:rFonts w:ascii="Arial" w:hAnsi="Arial"/>
          <w:b/>
          <w:bCs/>
          <w:sz w:val="22"/>
          <w:szCs w:val="22"/>
        </w:rPr>
        <w:t>2% brutto wynagrodzenia</w:t>
      </w:r>
      <w:r w:rsidRPr="00751BE1">
        <w:rPr>
          <w:rFonts w:ascii="Arial" w:hAnsi="Arial"/>
          <w:sz w:val="22"/>
          <w:szCs w:val="22"/>
        </w:rPr>
        <w:t xml:space="preserve"> Wykonawcy wskazanego w §5 ust. 1 za każde naruszenie.</w:t>
      </w:r>
    </w:p>
    <w:p w14:paraId="30139B45"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Strony zastrzegają sobie prawo dochodzenia odszkodowania uzupełniającego przewyższającego wysokość kar umownych do pełnej faktycznie poniesionej szkody.</w:t>
      </w:r>
    </w:p>
    <w:p w14:paraId="7B387C28"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Strony ustalają, iż w razie naliczenia kar umownych, Zamawiający każdorazowo wystawi Wykonawcy notę obciążeniową.</w:t>
      </w:r>
    </w:p>
    <w:p w14:paraId="40FFFF6B"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Kwotę z tytułu naliczenia kar Zamawiający może potrącić z wynagrodzenia Wykonawcy.</w:t>
      </w:r>
    </w:p>
    <w:p w14:paraId="37F6937F" w14:textId="77777777" w:rsidR="00751BE1" w:rsidRPr="00751BE1" w:rsidRDefault="00751BE1" w:rsidP="00751BE1">
      <w:pPr>
        <w:pStyle w:val="Standard"/>
        <w:numPr>
          <w:ilvl w:val="0"/>
          <w:numId w:val="26"/>
        </w:numPr>
        <w:spacing w:line="271" w:lineRule="auto"/>
        <w:ind w:left="0" w:firstLine="0"/>
        <w:jc w:val="both"/>
        <w:rPr>
          <w:rFonts w:ascii="Arial" w:hAnsi="Arial"/>
          <w:sz w:val="22"/>
          <w:szCs w:val="22"/>
        </w:rPr>
      </w:pPr>
      <w:r w:rsidRPr="00751BE1">
        <w:rPr>
          <w:rFonts w:ascii="Arial" w:hAnsi="Arial"/>
          <w:sz w:val="22"/>
          <w:szCs w:val="22"/>
        </w:rPr>
        <w:t xml:space="preserve">Łączna maksymalna wysokość kar umownych, jakich może dochodzić Zamawiający wynosi </w:t>
      </w:r>
      <w:r w:rsidRPr="00751BE1">
        <w:rPr>
          <w:rFonts w:ascii="Arial" w:hAnsi="Arial"/>
          <w:b/>
          <w:bCs/>
          <w:sz w:val="22"/>
          <w:szCs w:val="22"/>
        </w:rPr>
        <w:t xml:space="preserve">40% wartości wynagrodzenia Wykonawcy brutto </w:t>
      </w:r>
      <w:r w:rsidRPr="00751BE1">
        <w:rPr>
          <w:rFonts w:ascii="Arial" w:hAnsi="Arial"/>
          <w:sz w:val="22"/>
          <w:szCs w:val="22"/>
        </w:rPr>
        <w:t>wskazanego w §5 ust. 1.</w:t>
      </w:r>
    </w:p>
    <w:p w14:paraId="098550FF" w14:textId="77777777" w:rsidR="00751BE1" w:rsidRPr="00751BE1" w:rsidRDefault="00751BE1" w:rsidP="00751BE1">
      <w:pPr>
        <w:pStyle w:val="Standard"/>
        <w:spacing w:line="271" w:lineRule="auto"/>
        <w:rPr>
          <w:rFonts w:ascii="Arial" w:hAnsi="Arial"/>
          <w:sz w:val="22"/>
          <w:szCs w:val="22"/>
        </w:rPr>
      </w:pPr>
    </w:p>
    <w:p w14:paraId="5A8102A7"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11. Klauzula RODO</w:t>
      </w:r>
    </w:p>
    <w:p w14:paraId="224FAD77" w14:textId="77777777" w:rsidR="00751BE1" w:rsidRPr="00751BE1" w:rsidRDefault="00751BE1" w:rsidP="00751BE1">
      <w:pPr>
        <w:pStyle w:val="Standard"/>
        <w:spacing w:line="271" w:lineRule="auto"/>
        <w:jc w:val="center"/>
        <w:rPr>
          <w:rFonts w:ascii="Arial" w:hAnsi="Arial"/>
          <w:b/>
          <w:bCs/>
          <w:sz w:val="22"/>
          <w:szCs w:val="22"/>
        </w:rPr>
      </w:pPr>
    </w:p>
    <w:p w14:paraId="65BE7E2D"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1.    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polskich ustaw </w:t>
      </w:r>
      <w:r w:rsidRPr="00751BE1">
        <w:rPr>
          <w:rFonts w:ascii="Arial" w:hAnsi="Arial"/>
          <w:sz w:val="22"/>
          <w:szCs w:val="22"/>
        </w:rPr>
        <w:lastRenderedPageBreak/>
        <w:t>uzupełniających RODO.</w:t>
      </w:r>
    </w:p>
    <w:p w14:paraId="57FB7D48" w14:textId="77777777" w:rsidR="00751BE1" w:rsidRPr="00751BE1" w:rsidRDefault="00751BE1" w:rsidP="00751BE1">
      <w:pPr>
        <w:pStyle w:val="Standard"/>
        <w:numPr>
          <w:ilvl w:val="0"/>
          <w:numId w:val="27"/>
        </w:numPr>
        <w:spacing w:line="271" w:lineRule="auto"/>
        <w:ind w:left="0" w:firstLine="0"/>
        <w:jc w:val="both"/>
        <w:rPr>
          <w:rFonts w:ascii="Arial" w:hAnsi="Arial"/>
          <w:sz w:val="22"/>
          <w:szCs w:val="22"/>
        </w:rPr>
      </w:pPr>
      <w:r w:rsidRPr="00751BE1">
        <w:rPr>
          <w:rFonts w:ascii="Arial" w:hAnsi="Arial"/>
          <w:sz w:val="22"/>
          <w:szCs w:val="22"/>
        </w:rPr>
        <w:t>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w:t>
      </w:r>
    </w:p>
    <w:p w14:paraId="66021370" w14:textId="77777777" w:rsidR="00751BE1" w:rsidRPr="00751BE1" w:rsidRDefault="00751BE1" w:rsidP="00751BE1">
      <w:pPr>
        <w:pStyle w:val="Standard"/>
        <w:numPr>
          <w:ilvl w:val="0"/>
          <w:numId w:val="27"/>
        </w:numPr>
        <w:spacing w:line="271" w:lineRule="auto"/>
        <w:ind w:left="0" w:firstLine="0"/>
        <w:jc w:val="both"/>
        <w:rPr>
          <w:rFonts w:ascii="Arial" w:hAnsi="Arial"/>
          <w:sz w:val="22"/>
          <w:szCs w:val="22"/>
        </w:rPr>
      </w:pPr>
      <w:r w:rsidRPr="00751BE1">
        <w:rPr>
          <w:rFonts w:ascii="Arial" w:hAnsi="Arial"/>
          <w:sz w:val="22"/>
          <w:szCs w:val="22"/>
        </w:rPr>
        <w:t>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w:t>
      </w:r>
    </w:p>
    <w:p w14:paraId="78B0992F" w14:textId="77777777" w:rsidR="00751BE1" w:rsidRPr="00751BE1" w:rsidRDefault="00751BE1" w:rsidP="00751BE1">
      <w:pPr>
        <w:pStyle w:val="Standard"/>
        <w:spacing w:line="271" w:lineRule="auto"/>
        <w:rPr>
          <w:rFonts w:ascii="Arial" w:hAnsi="Arial"/>
          <w:b/>
          <w:bCs/>
          <w:sz w:val="22"/>
          <w:szCs w:val="22"/>
        </w:rPr>
      </w:pPr>
    </w:p>
    <w:p w14:paraId="29F196B0" w14:textId="77777777" w:rsidR="00751BE1" w:rsidRPr="00751BE1" w:rsidRDefault="00751BE1" w:rsidP="00751BE1">
      <w:pPr>
        <w:pStyle w:val="Standard"/>
        <w:spacing w:line="271" w:lineRule="auto"/>
        <w:jc w:val="center"/>
        <w:rPr>
          <w:rFonts w:ascii="Arial" w:hAnsi="Arial"/>
          <w:b/>
          <w:bCs/>
          <w:sz w:val="22"/>
          <w:szCs w:val="22"/>
        </w:rPr>
      </w:pPr>
      <w:r w:rsidRPr="00751BE1">
        <w:rPr>
          <w:rFonts w:ascii="Arial" w:hAnsi="Arial"/>
          <w:b/>
          <w:bCs/>
          <w:sz w:val="22"/>
          <w:szCs w:val="22"/>
        </w:rPr>
        <w:t>§ 12. Postanowienia końcowe</w:t>
      </w:r>
    </w:p>
    <w:p w14:paraId="342EA618" w14:textId="77777777" w:rsidR="00751BE1" w:rsidRPr="00751BE1" w:rsidRDefault="00751BE1" w:rsidP="00751BE1">
      <w:pPr>
        <w:pStyle w:val="Standard"/>
        <w:spacing w:line="271" w:lineRule="auto"/>
        <w:jc w:val="center"/>
        <w:rPr>
          <w:rFonts w:ascii="Arial" w:hAnsi="Arial"/>
          <w:b/>
          <w:bCs/>
          <w:sz w:val="22"/>
          <w:szCs w:val="22"/>
        </w:rPr>
      </w:pPr>
    </w:p>
    <w:p w14:paraId="7CA6BD7B" w14:textId="77777777" w:rsidR="00751BE1" w:rsidRPr="00751BE1" w:rsidRDefault="00751BE1" w:rsidP="00751BE1">
      <w:pPr>
        <w:pStyle w:val="Standard"/>
        <w:numPr>
          <w:ilvl w:val="0"/>
          <w:numId w:val="28"/>
        </w:numPr>
        <w:spacing w:line="271" w:lineRule="auto"/>
        <w:ind w:left="0" w:firstLine="0"/>
        <w:jc w:val="both"/>
        <w:rPr>
          <w:rFonts w:ascii="Arial" w:hAnsi="Arial"/>
          <w:sz w:val="22"/>
          <w:szCs w:val="22"/>
        </w:rPr>
      </w:pPr>
      <w:r w:rsidRPr="00751BE1">
        <w:rPr>
          <w:rFonts w:ascii="Arial" w:hAnsi="Arial"/>
          <w:sz w:val="22"/>
          <w:szCs w:val="22"/>
        </w:rPr>
        <w:t>Przedstawicielami Stron upoważnionymi do bieżących kontaktów w sprawach związanych z wykonywaniem Umowy są:</w:t>
      </w:r>
    </w:p>
    <w:p w14:paraId="23C024ED"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1) ze strony Wykonawcy: </w:t>
      </w:r>
      <w:r w:rsidRPr="00751BE1">
        <w:rPr>
          <w:rFonts w:ascii="Arial" w:hAnsi="Arial"/>
          <w:sz w:val="22"/>
          <w:szCs w:val="22"/>
          <w:shd w:val="clear" w:color="auto" w:fill="FFFF66"/>
        </w:rPr>
        <w:t>……………………………</w:t>
      </w:r>
      <w:r w:rsidRPr="00751BE1">
        <w:rPr>
          <w:rFonts w:ascii="Arial" w:hAnsi="Arial"/>
          <w:sz w:val="22"/>
          <w:szCs w:val="22"/>
        </w:rPr>
        <w:t xml:space="preserve"> tel. </w:t>
      </w:r>
      <w:r w:rsidRPr="00751BE1">
        <w:rPr>
          <w:rFonts w:ascii="Arial" w:hAnsi="Arial"/>
          <w:sz w:val="22"/>
          <w:szCs w:val="22"/>
          <w:shd w:val="clear" w:color="auto" w:fill="FFFF66"/>
        </w:rPr>
        <w:t xml:space="preserve">…………………. </w:t>
      </w:r>
      <w:r w:rsidRPr="00751BE1">
        <w:rPr>
          <w:rFonts w:ascii="Arial" w:hAnsi="Arial"/>
          <w:sz w:val="22"/>
          <w:szCs w:val="22"/>
        </w:rPr>
        <w:t xml:space="preserve">e-mail </w:t>
      </w:r>
      <w:r w:rsidRPr="00751BE1">
        <w:rPr>
          <w:rFonts w:ascii="Arial" w:hAnsi="Arial"/>
          <w:sz w:val="22"/>
          <w:szCs w:val="22"/>
          <w:shd w:val="clear" w:color="auto" w:fill="FFFF66"/>
        </w:rPr>
        <w:t>…………………………………….</w:t>
      </w:r>
    </w:p>
    <w:p w14:paraId="1D555AB6"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 xml:space="preserve">2) ze strony Zamawiającego: </w:t>
      </w:r>
      <w:r w:rsidRPr="00751BE1">
        <w:rPr>
          <w:rFonts w:ascii="Arial" w:hAnsi="Arial"/>
          <w:sz w:val="22"/>
          <w:szCs w:val="22"/>
          <w:shd w:val="clear" w:color="auto" w:fill="FFFF66"/>
        </w:rPr>
        <w:t>…………………………….</w:t>
      </w:r>
      <w:r w:rsidRPr="00751BE1">
        <w:rPr>
          <w:rFonts w:ascii="Arial" w:hAnsi="Arial"/>
          <w:sz w:val="22"/>
          <w:szCs w:val="22"/>
        </w:rPr>
        <w:t xml:space="preserve"> tel. </w:t>
      </w:r>
      <w:r w:rsidRPr="00751BE1">
        <w:rPr>
          <w:rFonts w:ascii="Arial" w:hAnsi="Arial"/>
          <w:sz w:val="22"/>
          <w:szCs w:val="22"/>
          <w:shd w:val="clear" w:color="auto" w:fill="FFFF66"/>
        </w:rPr>
        <w:t xml:space="preserve">…………………. </w:t>
      </w:r>
      <w:r w:rsidRPr="00751BE1">
        <w:rPr>
          <w:rFonts w:ascii="Arial" w:hAnsi="Arial"/>
          <w:sz w:val="22"/>
          <w:szCs w:val="22"/>
        </w:rPr>
        <w:t xml:space="preserve">e-mail </w:t>
      </w:r>
      <w:r w:rsidRPr="00751BE1">
        <w:rPr>
          <w:rFonts w:ascii="Arial" w:hAnsi="Arial"/>
          <w:sz w:val="22"/>
          <w:szCs w:val="22"/>
          <w:shd w:val="clear" w:color="auto" w:fill="FFFF66"/>
        </w:rPr>
        <w:t>………………………………</w:t>
      </w:r>
    </w:p>
    <w:p w14:paraId="6E85BDF3" w14:textId="77777777" w:rsidR="00751BE1" w:rsidRPr="00751BE1" w:rsidRDefault="00751BE1" w:rsidP="00751BE1">
      <w:pPr>
        <w:pStyle w:val="Standard"/>
        <w:spacing w:line="271" w:lineRule="auto"/>
        <w:jc w:val="both"/>
        <w:rPr>
          <w:rFonts w:ascii="Arial" w:hAnsi="Arial"/>
          <w:sz w:val="22"/>
          <w:szCs w:val="22"/>
        </w:rPr>
      </w:pPr>
      <w:r w:rsidRPr="00751BE1">
        <w:rPr>
          <w:rFonts w:ascii="Arial" w:hAnsi="Arial"/>
          <w:sz w:val="22"/>
          <w:szCs w:val="22"/>
        </w:rPr>
        <w:t>2.   Zmiany przedstawiciela, o których mowa w ust. 1, można dokonać poprzez powiadomienie o tym fakcie drugiej Strony drogą elektroniczną. Zmiana przedstawiciela nie wymaga zmiany Umowy.</w:t>
      </w:r>
    </w:p>
    <w:p w14:paraId="1BD4F835" w14:textId="77777777" w:rsidR="00751BE1" w:rsidRPr="00751BE1" w:rsidRDefault="00751BE1" w:rsidP="00751BE1">
      <w:pPr>
        <w:pStyle w:val="Standard"/>
        <w:numPr>
          <w:ilvl w:val="0"/>
          <w:numId w:val="29"/>
        </w:numPr>
        <w:spacing w:line="271" w:lineRule="auto"/>
        <w:ind w:left="0" w:firstLine="0"/>
        <w:jc w:val="both"/>
        <w:rPr>
          <w:rFonts w:ascii="Arial" w:hAnsi="Arial"/>
          <w:sz w:val="22"/>
          <w:szCs w:val="22"/>
        </w:rPr>
      </w:pPr>
      <w:r w:rsidRPr="00751BE1">
        <w:rPr>
          <w:rFonts w:ascii="Arial" w:hAnsi="Arial"/>
          <w:sz w:val="22"/>
          <w:szCs w:val="22"/>
        </w:rPr>
        <w:t>Wszystkie zmiany lub uzupełnienia postanowień Umowy wymagają formy pisemnej (aneksu) pod rygorem nieważności, z wyłączeniem postanowienia ust. 2 oraz §8 ust. 3, 7 pkt 1).</w:t>
      </w:r>
    </w:p>
    <w:p w14:paraId="5442D681" w14:textId="77777777" w:rsidR="00751BE1" w:rsidRPr="00751BE1" w:rsidRDefault="00751BE1" w:rsidP="00751BE1">
      <w:pPr>
        <w:pStyle w:val="Standard"/>
        <w:numPr>
          <w:ilvl w:val="0"/>
          <w:numId w:val="29"/>
        </w:numPr>
        <w:spacing w:line="271" w:lineRule="auto"/>
        <w:ind w:left="0" w:firstLine="0"/>
        <w:jc w:val="both"/>
        <w:rPr>
          <w:rFonts w:ascii="Arial" w:hAnsi="Arial"/>
          <w:sz w:val="22"/>
          <w:szCs w:val="22"/>
        </w:rPr>
      </w:pPr>
      <w:r w:rsidRPr="00751BE1">
        <w:rPr>
          <w:rFonts w:ascii="Arial" w:hAnsi="Arial"/>
          <w:sz w:val="22"/>
          <w:szCs w:val="22"/>
        </w:rPr>
        <w:t xml:space="preserve">W sprawach nieuregulowanych Umową zastosowanie mają w szczególności przepisy ustawy Prawo Energetyczne, postanowienia rozporządzeń wykonawczych wydanych na jej podstawie, ustawy </w:t>
      </w:r>
      <w:proofErr w:type="spellStart"/>
      <w:r w:rsidRPr="00751BE1">
        <w:rPr>
          <w:rFonts w:ascii="Arial" w:hAnsi="Arial"/>
          <w:sz w:val="22"/>
          <w:szCs w:val="22"/>
        </w:rPr>
        <w:t>Pzp</w:t>
      </w:r>
      <w:proofErr w:type="spellEnd"/>
      <w:r w:rsidRPr="00751BE1">
        <w:rPr>
          <w:rFonts w:ascii="Arial" w:hAnsi="Arial"/>
          <w:sz w:val="22"/>
          <w:szCs w:val="22"/>
        </w:rPr>
        <w:t xml:space="preserve"> oraz przepisy Kodeksu cywilnego.</w:t>
      </w:r>
    </w:p>
    <w:p w14:paraId="232BF71F" w14:textId="77777777" w:rsidR="00751BE1" w:rsidRPr="00751BE1" w:rsidRDefault="00751BE1" w:rsidP="00751BE1">
      <w:pPr>
        <w:pStyle w:val="Standard"/>
        <w:numPr>
          <w:ilvl w:val="0"/>
          <w:numId w:val="29"/>
        </w:numPr>
        <w:spacing w:line="271" w:lineRule="auto"/>
        <w:ind w:left="0" w:firstLine="0"/>
        <w:jc w:val="both"/>
        <w:rPr>
          <w:rFonts w:ascii="Arial" w:hAnsi="Arial"/>
          <w:sz w:val="22"/>
          <w:szCs w:val="22"/>
        </w:rPr>
      </w:pPr>
      <w:r w:rsidRPr="00751BE1">
        <w:rPr>
          <w:rFonts w:ascii="Arial" w:hAnsi="Arial"/>
          <w:sz w:val="22"/>
          <w:szCs w:val="22"/>
        </w:rPr>
        <w:t>Strony zobowiązują się do polubownego rozstrzygnięcia powstałych sporów w związku z realizacją niniejszej Umowy. W przypadku niezałatwienia sporu w sposób ugodowy sądem właściwym jest sąd dla siedziby Zamawiającego.</w:t>
      </w:r>
    </w:p>
    <w:p w14:paraId="68B41516" w14:textId="77777777" w:rsidR="00751BE1" w:rsidRPr="00751BE1" w:rsidRDefault="00751BE1" w:rsidP="00751BE1">
      <w:pPr>
        <w:pStyle w:val="Standard"/>
        <w:numPr>
          <w:ilvl w:val="0"/>
          <w:numId w:val="29"/>
        </w:numPr>
        <w:spacing w:line="271" w:lineRule="auto"/>
        <w:ind w:left="0" w:firstLine="0"/>
        <w:jc w:val="both"/>
        <w:rPr>
          <w:rFonts w:ascii="Arial" w:hAnsi="Arial"/>
          <w:sz w:val="22"/>
          <w:szCs w:val="22"/>
        </w:rPr>
      </w:pPr>
      <w:r w:rsidRPr="00751BE1">
        <w:rPr>
          <w:rFonts w:ascii="Arial" w:hAnsi="Arial"/>
          <w:sz w:val="22"/>
          <w:szCs w:val="22"/>
        </w:rPr>
        <w:t>Strony przyjmują, że Wykonawca zgłosi właściwemu OSD niniejszą Umowę do realizacji w terminie gwarantującym możliwie najszybsze rozpoczęcie sprzedaży energii przez Wykonawcę, przy czym Zamawiający ponosi odpowiedzialność za terminowość i poprawność przekazanych dokumentów (w tym umowy) oraz danych niezbędnych do przeprowadzenia procedury zmiany sprzedawcy.</w:t>
      </w:r>
    </w:p>
    <w:p w14:paraId="5F99C901" w14:textId="77777777" w:rsidR="00751BE1" w:rsidRPr="00751BE1" w:rsidRDefault="00751BE1" w:rsidP="00751BE1">
      <w:pPr>
        <w:pStyle w:val="Standard"/>
        <w:numPr>
          <w:ilvl w:val="0"/>
          <w:numId w:val="29"/>
        </w:numPr>
        <w:spacing w:line="271" w:lineRule="auto"/>
        <w:ind w:left="0" w:firstLine="0"/>
        <w:jc w:val="both"/>
        <w:rPr>
          <w:rFonts w:ascii="Arial" w:hAnsi="Arial"/>
          <w:sz w:val="22"/>
          <w:szCs w:val="22"/>
        </w:rPr>
      </w:pPr>
      <w:r w:rsidRPr="00751BE1">
        <w:rPr>
          <w:rFonts w:ascii="Arial" w:hAnsi="Arial"/>
          <w:sz w:val="22"/>
          <w:szCs w:val="22"/>
        </w:rPr>
        <w:t>Umowa została sporządzona w 2 jednobrzmiących egzemplarzach, po jednym dla każdej ze stron.</w:t>
      </w:r>
    </w:p>
    <w:p w14:paraId="01B867E4" w14:textId="77777777" w:rsidR="00751BE1" w:rsidRPr="00751BE1" w:rsidRDefault="00751BE1" w:rsidP="00751BE1">
      <w:pPr>
        <w:pStyle w:val="Standard"/>
        <w:spacing w:line="271" w:lineRule="auto"/>
        <w:rPr>
          <w:rFonts w:ascii="Arial" w:hAnsi="Arial"/>
          <w:sz w:val="22"/>
          <w:szCs w:val="22"/>
        </w:rPr>
      </w:pPr>
    </w:p>
    <w:p w14:paraId="1A764F60" w14:textId="77777777" w:rsidR="00751BE1" w:rsidRPr="00751BE1" w:rsidRDefault="00751BE1" w:rsidP="00751BE1">
      <w:pPr>
        <w:pStyle w:val="Standard"/>
        <w:spacing w:line="271" w:lineRule="auto"/>
        <w:rPr>
          <w:rFonts w:ascii="Arial" w:hAnsi="Arial"/>
          <w:sz w:val="22"/>
          <w:szCs w:val="22"/>
        </w:rPr>
      </w:pPr>
      <w:r w:rsidRPr="00751BE1">
        <w:rPr>
          <w:rFonts w:ascii="Arial" w:hAnsi="Arial"/>
          <w:sz w:val="22"/>
          <w:szCs w:val="22"/>
        </w:rPr>
        <w:t>Załączniki stanowiące integralną część Umowy:</w:t>
      </w:r>
    </w:p>
    <w:p w14:paraId="47CFDC89" w14:textId="619A0D52" w:rsidR="00751BE1" w:rsidRPr="00751BE1" w:rsidRDefault="00751BE1" w:rsidP="00751BE1">
      <w:pPr>
        <w:pStyle w:val="Standard"/>
        <w:spacing w:line="271" w:lineRule="auto"/>
        <w:rPr>
          <w:rFonts w:ascii="Arial" w:hAnsi="Arial"/>
          <w:sz w:val="22"/>
          <w:szCs w:val="22"/>
        </w:rPr>
      </w:pPr>
      <w:r w:rsidRPr="00751BE1">
        <w:rPr>
          <w:rFonts w:ascii="Arial" w:hAnsi="Arial"/>
          <w:sz w:val="22"/>
          <w:szCs w:val="22"/>
        </w:rPr>
        <w:t>- Załącznik nr 1 – Wykaz punków PPE,</w:t>
      </w:r>
    </w:p>
    <w:p w14:paraId="21BFFDE0" w14:textId="4F800163" w:rsidR="00190F6F" w:rsidRPr="00751BE1" w:rsidRDefault="00751BE1" w:rsidP="00751BE1">
      <w:pPr>
        <w:pStyle w:val="Standard"/>
        <w:spacing w:line="271" w:lineRule="auto"/>
        <w:rPr>
          <w:rFonts w:ascii="Arial" w:hAnsi="Arial"/>
          <w:sz w:val="22"/>
          <w:szCs w:val="22"/>
        </w:rPr>
      </w:pPr>
      <w:r w:rsidRPr="00751BE1">
        <w:rPr>
          <w:rFonts w:ascii="Arial" w:hAnsi="Arial"/>
          <w:sz w:val="22"/>
          <w:szCs w:val="22"/>
        </w:rPr>
        <w:t>- Załącznik nr 2 - Pełnomocnictwo</w:t>
      </w:r>
      <w:bookmarkStart w:id="0" w:name="_Hlk1055872001"/>
      <w:bookmarkEnd w:id="0"/>
    </w:p>
    <w:p w14:paraId="5D7B478D" w14:textId="77777777" w:rsidR="00190F6F" w:rsidRDefault="0086102F" w:rsidP="00751BE1">
      <w:pPr>
        <w:spacing w:after="0" w:line="271" w:lineRule="auto"/>
        <w:ind w:left="0" w:right="0" w:firstLine="0"/>
        <w:jc w:val="left"/>
        <w:rPr>
          <w:color w:val="00000A"/>
        </w:rPr>
      </w:pPr>
      <w:r>
        <w:rPr>
          <w:rFonts w:ascii="Arial" w:hAnsi="Arial"/>
          <w:color w:val="00000A"/>
        </w:rPr>
        <w:t xml:space="preserve"> </w:t>
      </w:r>
    </w:p>
    <w:p w14:paraId="5D74C982" w14:textId="77777777" w:rsidR="00190F6F" w:rsidRDefault="0086102F" w:rsidP="00751BE1">
      <w:pPr>
        <w:spacing w:after="0" w:line="271" w:lineRule="auto"/>
        <w:ind w:left="0" w:right="0" w:firstLine="0"/>
        <w:jc w:val="left"/>
        <w:rPr>
          <w:color w:val="00000A"/>
        </w:rPr>
      </w:pPr>
      <w:r>
        <w:rPr>
          <w:rFonts w:ascii="Arial" w:hAnsi="Arial"/>
          <w:color w:val="00000A"/>
        </w:rPr>
        <w:t xml:space="preserve"> </w:t>
      </w:r>
    </w:p>
    <w:p w14:paraId="64635F89" w14:textId="77777777" w:rsidR="00190F6F" w:rsidRDefault="0086102F" w:rsidP="00751BE1">
      <w:pPr>
        <w:pStyle w:val="Nagwek1"/>
        <w:tabs>
          <w:tab w:val="center" w:pos="1601"/>
          <w:tab w:val="center" w:pos="2833"/>
          <w:tab w:val="center" w:pos="3541"/>
          <w:tab w:val="center" w:pos="4249"/>
          <w:tab w:val="center" w:pos="4957"/>
          <w:tab w:val="center" w:pos="6984"/>
        </w:tabs>
        <w:spacing w:line="271" w:lineRule="auto"/>
        <w:ind w:left="0" w:firstLine="0"/>
        <w:rPr>
          <w:rFonts w:ascii="Arial" w:hAnsi="Arial"/>
          <w:sz w:val="22"/>
          <w:szCs w:val="22"/>
        </w:rPr>
        <w:sectPr w:rsidR="00190F6F">
          <w:footerReference w:type="default" r:id="rId12"/>
          <w:pgSz w:w="11906" w:h="16838"/>
          <w:pgMar w:top="940" w:right="1367" w:bottom="937" w:left="1416" w:header="0" w:footer="706" w:gutter="0"/>
          <w:cols w:space="708"/>
          <w:formProt w:val="0"/>
          <w:docGrid w:linePitch="240" w:charSpace="-2049"/>
        </w:sectPr>
      </w:pPr>
      <w:r>
        <w:rPr>
          <w:rFonts w:ascii="Arial" w:hAnsi="Arial"/>
          <w:b w:val="0"/>
          <w:color w:val="00000A"/>
          <w:sz w:val="22"/>
          <w:szCs w:val="22"/>
        </w:rPr>
        <w:tab/>
      </w:r>
      <w:r>
        <w:rPr>
          <w:rFonts w:ascii="Arial" w:hAnsi="Arial"/>
          <w:color w:val="00000A"/>
          <w:sz w:val="22"/>
          <w:szCs w:val="22"/>
        </w:rPr>
        <w:t xml:space="preserve">Zamawiający  </w:t>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t xml:space="preserve">Wykonawca </w:t>
      </w:r>
      <w:r>
        <w:rPr>
          <w:rFonts w:ascii="Arial" w:hAnsi="Arial"/>
          <w:color w:val="00000A"/>
          <w:sz w:val="22"/>
          <w:szCs w:val="22"/>
        </w:rPr>
        <w:tab/>
        <w:t xml:space="preserve"> </w:t>
      </w:r>
      <w:r>
        <w:rPr>
          <w:rFonts w:ascii="Arial" w:hAnsi="Arial"/>
          <w:color w:val="00000A"/>
          <w:sz w:val="22"/>
          <w:szCs w:val="22"/>
        </w:rPr>
        <w:tab/>
        <w:t xml:space="preserve"> </w:t>
      </w:r>
      <w:r>
        <w:rPr>
          <w:rFonts w:ascii="Arial" w:hAnsi="Arial"/>
          <w:color w:val="00000A"/>
          <w:sz w:val="22"/>
          <w:szCs w:val="22"/>
        </w:rPr>
        <w:tab/>
        <w:t xml:space="preserve"> </w:t>
      </w:r>
      <w:r>
        <w:rPr>
          <w:rFonts w:ascii="Arial" w:hAnsi="Arial"/>
          <w:color w:val="00000A"/>
          <w:sz w:val="22"/>
          <w:szCs w:val="22"/>
        </w:rPr>
        <w:tab/>
        <w:t xml:space="preserve">                                                                      </w:t>
      </w:r>
    </w:p>
    <w:p w14:paraId="5354E668" w14:textId="77777777" w:rsidR="00190F6F" w:rsidRDefault="0086102F">
      <w:pPr>
        <w:pStyle w:val="Nagwek1"/>
        <w:tabs>
          <w:tab w:val="center" w:pos="1601"/>
          <w:tab w:val="center" w:pos="2833"/>
          <w:tab w:val="center" w:pos="3541"/>
          <w:tab w:val="center" w:pos="4249"/>
          <w:tab w:val="center" w:pos="4957"/>
          <w:tab w:val="center" w:pos="6984"/>
        </w:tabs>
        <w:spacing w:line="20" w:lineRule="atLeast"/>
        <w:ind w:left="0" w:right="0" w:firstLine="0"/>
        <w:rPr>
          <w:color w:val="00000A"/>
        </w:rPr>
      </w:pPr>
      <w:r>
        <w:rPr>
          <w:rFonts w:ascii="Arial" w:hAnsi="Arial"/>
          <w:color w:val="00000A"/>
          <w:sz w:val="22"/>
          <w:szCs w:val="22"/>
        </w:rPr>
        <w:lastRenderedPageBreak/>
        <w:t xml:space="preserve"> </w:t>
      </w:r>
    </w:p>
    <w:p w14:paraId="7B18033D" w14:textId="77777777" w:rsidR="00190F6F" w:rsidRDefault="0086102F">
      <w:pPr>
        <w:spacing w:before="240" w:after="407" w:line="20" w:lineRule="atLeast"/>
        <w:ind w:left="10" w:right="34" w:hanging="10"/>
        <w:jc w:val="right"/>
        <w:rPr>
          <w:color w:val="00000A"/>
        </w:rPr>
      </w:pPr>
      <w:r>
        <w:rPr>
          <w:rFonts w:ascii="Arial" w:hAnsi="Arial"/>
          <w:color w:val="00000A"/>
        </w:rPr>
        <w:t xml:space="preserve">Załącznik nr 1 </w:t>
      </w:r>
    </w:p>
    <w:p w14:paraId="634124BB" w14:textId="77777777" w:rsidR="00190F6F" w:rsidRDefault="0086102F">
      <w:pPr>
        <w:spacing w:before="240" w:after="457" w:line="20" w:lineRule="atLeast"/>
        <w:ind w:left="322" w:right="285" w:hanging="10"/>
        <w:jc w:val="center"/>
        <w:rPr>
          <w:b/>
          <w:bCs/>
          <w:color w:val="00000A"/>
        </w:rPr>
      </w:pPr>
      <w:r>
        <w:rPr>
          <w:rFonts w:ascii="Arial" w:hAnsi="Arial"/>
          <w:b/>
          <w:bCs/>
          <w:color w:val="00000A"/>
        </w:rPr>
        <w:t>WYKAZ PUNKTÓW PPE</w:t>
      </w:r>
    </w:p>
    <w:p w14:paraId="552B1796" w14:textId="77777777" w:rsidR="00190F6F" w:rsidRDefault="00190F6F">
      <w:pPr>
        <w:spacing w:before="240" w:after="0" w:line="20" w:lineRule="atLeast"/>
        <w:ind w:left="0" w:right="0" w:firstLine="0"/>
        <w:jc w:val="left"/>
        <w:rPr>
          <w:rFonts w:ascii="Arial" w:hAnsi="Arial"/>
          <w:color w:val="00000A"/>
        </w:rPr>
      </w:pPr>
    </w:p>
    <w:tbl>
      <w:tblPr>
        <w:tblW w:w="14045" w:type="dxa"/>
        <w:tblInd w:w="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5" w:type="dxa"/>
          <w:right w:w="115" w:type="dxa"/>
        </w:tblCellMar>
        <w:tblLook w:val="04A0" w:firstRow="1" w:lastRow="0" w:firstColumn="1" w:lastColumn="0" w:noHBand="0" w:noVBand="1"/>
      </w:tblPr>
      <w:tblGrid>
        <w:gridCol w:w="476"/>
        <w:gridCol w:w="2312"/>
        <w:gridCol w:w="4459"/>
        <w:gridCol w:w="1115"/>
        <w:gridCol w:w="730"/>
        <w:gridCol w:w="705"/>
        <w:gridCol w:w="705"/>
        <w:gridCol w:w="710"/>
        <w:gridCol w:w="1389"/>
        <w:gridCol w:w="1444"/>
      </w:tblGrid>
      <w:tr w:rsidR="00190F6F" w14:paraId="27731CBB" w14:textId="77777777">
        <w:trPr>
          <w:trHeight w:val="284"/>
        </w:trPr>
        <w:tc>
          <w:tcPr>
            <w:tcW w:w="44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134C6C8" w14:textId="77777777" w:rsidR="00190F6F" w:rsidRDefault="0086102F">
            <w:pPr>
              <w:spacing w:before="240" w:after="0" w:line="20" w:lineRule="atLeast"/>
              <w:ind w:left="-1" w:right="0" w:firstLine="0"/>
              <w:jc w:val="center"/>
              <w:rPr>
                <w:color w:val="00000A"/>
              </w:rPr>
            </w:pPr>
            <w:r>
              <w:rPr>
                <w:rFonts w:ascii="Arial" w:hAnsi="Arial"/>
                <w:color w:val="00000A"/>
              </w:rPr>
              <w:t>L.p.</w:t>
            </w:r>
          </w:p>
        </w:tc>
        <w:tc>
          <w:tcPr>
            <w:tcW w:w="199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0BAD913" w14:textId="77777777" w:rsidR="00190F6F" w:rsidRDefault="0086102F">
            <w:pPr>
              <w:spacing w:before="240" w:after="0" w:line="20" w:lineRule="atLeast"/>
              <w:ind w:left="-1" w:right="0" w:firstLine="0"/>
              <w:jc w:val="center"/>
              <w:rPr>
                <w:color w:val="00000A"/>
              </w:rPr>
            </w:pPr>
            <w:r>
              <w:rPr>
                <w:rFonts w:ascii="Arial" w:hAnsi="Arial"/>
                <w:color w:val="00000A"/>
              </w:rPr>
              <w:t>Symbol PPE</w:t>
            </w:r>
          </w:p>
        </w:tc>
        <w:tc>
          <w:tcPr>
            <w:tcW w:w="481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B266F76" w14:textId="77777777" w:rsidR="00190F6F" w:rsidRDefault="0086102F">
            <w:pPr>
              <w:spacing w:before="240" w:after="0" w:line="20" w:lineRule="atLeast"/>
              <w:ind w:left="-1" w:right="0" w:firstLine="0"/>
              <w:jc w:val="center"/>
              <w:rPr>
                <w:color w:val="00000A"/>
              </w:rPr>
            </w:pPr>
            <w:r>
              <w:rPr>
                <w:rFonts w:ascii="Arial" w:hAnsi="Arial"/>
                <w:color w:val="00000A"/>
              </w:rPr>
              <w:t>Adres PPE</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C8EFF99" w14:textId="77777777" w:rsidR="00190F6F" w:rsidRDefault="0086102F">
            <w:pPr>
              <w:spacing w:before="240" w:after="0" w:line="20" w:lineRule="atLeast"/>
              <w:ind w:left="-1" w:right="0" w:firstLine="0"/>
              <w:jc w:val="center"/>
              <w:rPr>
                <w:color w:val="00000A"/>
              </w:rPr>
            </w:pPr>
            <w:r>
              <w:rPr>
                <w:rFonts w:ascii="Arial" w:hAnsi="Arial"/>
                <w:color w:val="00000A"/>
              </w:rPr>
              <w:t xml:space="preserve">Grupa </w:t>
            </w:r>
            <w:r>
              <w:rPr>
                <w:rFonts w:ascii="Arial" w:hAnsi="Arial"/>
                <w:color w:val="00000A"/>
              </w:rPr>
              <w:br/>
              <w:t>taryfowa</w:t>
            </w:r>
          </w:p>
        </w:tc>
        <w:tc>
          <w:tcPr>
            <w:tcW w:w="746"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54F062A1" w14:textId="77777777" w:rsidR="00190F6F" w:rsidRDefault="0086102F">
            <w:pPr>
              <w:spacing w:before="240" w:after="0" w:line="20" w:lineRule="atLeast"/>
              <w:ind w:left="-1" w:right="0" w:firstLine="0"/>
              <w:jc w:val="center"/>
              <w:rPr>
                <w:color w:val="00000A"/>
              </w:rPr>
            </w:pPr>
            <w:r>
              <w:rPr>
                <w:rFonts w:ascii="Arial" w:hAnsi="Arial"/>
                <w:color w:val="00000A"/>
              </w:rPr>
              <w:t>Bez</w:t>
            </w:r>
          </w:p>
          <w:p w14:paraId="2504905C" w14:textId="77777777" w:rsidR="00190F6F" w:rsidRDefault="0086102F">
            <w:pPr>
              <w:spacing w:before="240" w:after="0" w:line="20" w:lineRule="atLeast"/>
              <w:ind w:left="-1" w:right="0" w:firstLine="0"/>
              <w:jc w:val="center"/>
              <w:rPr>
                <w:color w:val="00000A"/>
              </w:rPr>
            </w:pPr>
            <w:r>
              <w:rPr>
                <w:rFonts w:ascii="Arial" w:hAnsi="Arial"/>
                <w:color w:val="00000A"/>
              </w:rPr>
              <w:t>Stref</w:t>
            </w:r>
            <w:r>
              <w:rPr>
                <w:rFonts w:ascii="Arial" w:hAnsi="Arial"/>
                <w:color w:val="00000A"/>
              </w:rPr>
              <w:br/>
              <w:t>kWh</w:t>
            </w:r>
          </w:p>
        </w:tc>
        <w:tc>
          <w:tcPr>
            <w:tcW w:w="684"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3B22D30B" w14:textId="77777777" w:rsidR="00190F6F" w:rsidRDefault="0086102F">
            <w:pPr>
              <w:spacing w:before="240" w:after="0" w:line="20" w:lineRule="atLeast"/>
              <w:ind w:left="-1" w:right="0" w:firstLine="9"/>
              <w:jc w:val="center"/>
              <w:rPr>
                <w:color w:val="00000A"/>
              </w:rPr>
            </w:pPr>
            <w:r>
              <w:rPr>
                <w:rFonts w:ascii="Arial" w:hAnsi="Arial"/>
                <w:color w:val="00000A"/>
              </w:rPr>
              <w:t>Strefa I</w:t>
            </w:r>
            <w:r>
              <w:rPr>
                <w:rFonts w:ascii="Arial" w:hAnsi="Arial"/>
                <w:color w:val="00000A"/>
              </w:rPr>
              <w:br/>
              <w:t>kWh</w:t>
            </w:r>
          </w:p>
        </w:tc>
        <w:tc>
          <w:tcPr>
            <w:tcW w:w="684"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42071A9F" w14:textId="77777777" w:rsidR="00190F6F" w:rsidRDefault="0086102F">
            <w:pPr>
              <w:spacing w:before="240" w:after="0" w:line="20" w:lineRule="atLeast"/>
              <w:ind w:left="-1" w:right="0" w:firstLine="9"/>
              <w:jc w:val="center"/>
              <w:rPr>
                <w:color w:val="00000A"/>
              </w:rPr>
            </w:pPr>
            <w:r>
              <w:rPr>
                <w:rFonts w:ascii="Arial" w:hAnsi="Arial"/>
                <w:color w:val="00000A"/>
              </w:rPr>
              <w:t>Strefa II kWh</w:t>
            </w:r>
          </w:p>
        </w:tc>
        <w:tc>
          <w:tcPr>
            <w:tcW w:w="710"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2595267F" w14:textId="77777777" w:rsidR="00190F6F" w:rsidRDefault="0086102F">
            <w:pPr>
              <w:spacing w:before="240" w:after="0" w:line="20" w:lineRule="atLeast"/>
              <w:ind w:left="-1" w:right="0" w:firstLine="9"/>
              <w:jc w:val="center"/>
              <w:rPr>
                <w:color w:val="00000A"/>
              </w:rPr>
            </w:pPr>
            <w:r>
              <w:rPr>
                <w:rFonts w:ascii="Arial" w:hAnsi="Arial"/>
                <w:color w:val="00000A"/>
              </w:rPr>
              <w:t>Strefa III kWh</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5F29CB8" w14:textId="77777777" w:rsidR="00190F6F" w:rsidRDefault="0086102F">
            <w:pPr>
              <w:spacing w:before="240" w:after="0" w:line="20" w:lineRule="atLeast"/>
              <w:ind w:left="-1" w:right="0" w:firstLine="0"/>
              <w:jc w:val="center"/>
              <w:rPr>
                <w:color w:val="00000A"/>
              </w:rPr>
            </w:pPr>
            <w:r>
              <w:rPr>
                <w:rFonts w:ascii="Arial" w:hAnsi="Arial"/>
                <w:color w:val="00000A"/>
              </w:rPr>
              <w:t>Okres dostawy energii</w:t>
            </w:r>
          </w:p>
        </w:tc>
      </w:tr>
      <w:tr w:rsidR="00190F6F" w14:paraId="06D218C8" w14:textId="77777777">
        <w:trPr>
          <w:trHeight w:val="547"/>
        </w:trPr>
        <w:tc>
          <w:tcPr>
            <w:tcW w:w="441" w:type="dxa"/>
            <w:vMerge/>
            <w:tcBorders>
              <w:left w:val="single" w:sz="4" w:space="0" w:color="000001"/>
              <w:bottom w:val="single" w:sz="4" w:space="0" w:color="000001"/>
              <w:right w:val="single" w:sz="4" w:space="0" w:color="000001"/>
            </w:tcBorders>
            <w:shd w:val="clear" w:color="auto" w:fill="FFFFFF"/>
            <w:tcMar>
              <w:left w:w="-5" w:type="dxa"/>
            </w:tcMar>
          </w:tcPr>
          <w:p w14:paraId="0621FC44" w14:textId="77777777" w:rsidR="00190F6F" w:rsidRDefault="00190F6F">
            <w:pPr>
              <w:spacing w:before="240" w:after="0" w:line="20" w:lineRule="atLeast"/>
              <w:ind w:left="-1" w:right="0" w:firstLine="0"/>
              <w:jc w:val="center"/>
              <w:rPr>
                <w:rFonts w:ascii="Arial" w:hAnsi="Arial"/>
                <w:color w:val="00000A"/>
              </w:rPr>
            </w:pPr>
          </w:p>
        </w:tc>
        <w:tc>
          <w:tcPr>
            <w:tcW w:w="1991" w:type="dxa"/>
            <w:vMerge/>
            <w:tcBorders>
              <w:left w:val="single" w:sz="4" w:space="0" w:color="000001"/>
              <w:bottom w:val="single" w:sz="4" w:space="0" w:color="000001"/>
              <w:right w:val="single" w:sz="4" w:space="0" w:color="000001"/>
            </w:tcBorders>
            <w:shd w:val="clear" w:color="auto" w:fill="FFFFFF"/>
            <w:tcMar>
              <w:left w:w="-5" w:type="dxa"/>
            </w:tcMar>
          </w:tcPr>
          <w:p w14:paraId="60D7775F" w14:textId="77777777" w:rsidR="00190F6F" w:rsidRDefault="00190F6F">
            <w:pPr>
              <w:spacing w:before="240" w:after="0" w:line="20" w:lineRule="atLeast"/>
              <w:ind w:left="-1" w:right="0" w:firstLine="0"/>
              <w:jc w:val="center"/>
              <w:rPr>
                <w:rFonts w:ascii="Arial" w:hAnsi="Arial"/>
                <w:color w:val="00000A"/>
              </w:rPr>
            </w:pPr>
          </w:p>
        </w:tc>
        <w:tc>
          <w:tcPr>
            <w:tcW w:w="4818" w:type="dxa"/>
            <w:vMerge/>
            <w:tcBorders>
              <w:left w:val="single" w:sz="4" w:space="0" w:color="000001"/>
              <w:bottom w:val="single" w:sz="4" w:space="0" w:color="000001"/>
              <w:right w:val="single" w:sz="4" w:space="0" w:color="000001"/>
            </w:tcBorders>
            <w:shd w:val="clear" w:color="auto" w:fill="FFFFFF"/>
            <w:tcMar>
              <w:left w:w="-5" w:type="dxa"/>
            </w:tcMar>
          </w:tcPr>
          <w:p w14:paraId="450B59F8" w14:textId="77777777" w:rsidR="00190F6F" w:rsidRDefault="00190F6F">
            <w:pPr>
              <w:spacing w:before="240" w:after="0" w:line="20" w:lineRule="atLeast"/>
              <w:ind w:left="-1" w:right="0" w:firstLine="0"/>
              <w:jc w:val="center"/>
              <w:rPr>
                <w:rFonts w:ascii="Arial" w:hAnsi="Arial"/>
                <w:color w:val="00000A"/>
              </w:rPr>
            </w:pPr>
          </w:p>
        </w:tc>
        <w:tc>
          <w:tcPr>
            <w:tcW w:w="1133" w:type="dxa"/>
            <w:vMerge/>
            <w:tcBorders>
              <w:left w:val="single" w:sz="4" w:space="0" w:color="000001"/>
              <w:bottom w:val="single" w:sz="4" w:space="0" w:color="000001"/>
              <w:right w:val="single" w:sz="4" w:space="0" w:color="000001"/>
            </w:tcBorders>
            <w:shd w:val="clear" w:color="auto" w:fill="FFFFFF"/>
            <w:tcMar>
              <w:left w:w="-5" w:type="dxa"/>
            </w:tcMar>
          </w:tcPr>
          <w:p w14:paraId="5F874C7E" w14:textId="77777777" w:rsidR="00190F6F" w:rsidRDefault="00190F6F">
            <w:pPr>
              <w:spacing w:before="240" w:after="0" w:line="20" w:lineRule="atLeast"/>
              <w:ind w:left="-1" w:right="0" w:firstLine="0"/>
              <w:jc w:val="center"/>
              <w:rPr>
                <w:rFonts w:ascii="Arial" w:hAnsi="Arial"/>
                <w:color w:val="00000A"/>
              </w:rPr>
            </w:pPr>
          </w:p>
        </w:tc>
        <w:tc>
          <w:tcPr>
            <w:tcW w:w="746" w:type="dxa"/>
            <w:vMerge/>
            <w:tcBorders>
              <w:left w:val="single" w:sz="4" w:space="0" w:color="000001"/>
              <w:bottom w:val="single" w:sz="4" w:space="0" w:color="000001"/>
              <w:right w:val="single" w:sz="4" w:space="0" w:color="000001"/>
            </w:tcBorders>
            <w:shd w:val="clear" w:color="auto" w:fill="FFFFFF"/>
            <w:tcMar>
              <w:left w:w="-5" w:type="dxa"/>
            </w:tcMar>
          </w:tcPr>
          <w:p w14:paraId="648E6FF6" w14:textId="77777777" w:rsidR="00190F6F" w:rsidRDefault="00190F6F">
            <w:pPr>
              <w:spacing w:before="240" w:after="0" w:line="20" w:lineRule="atLeast"/>
              <w:ind w:left="-1" w:right="0" w:firstLine="0"/>
              <w:jc w:val="center"/>
              <w:rPr>
                <w:rFonts w:ascii="Arial" w:hAnsi="Arial"/>
                <w:color w:val="00000A"/>
              </w:rPr>
            </w:pPr>
          </w:p>
        </w:tc>
        <w:tc>
          <w:tcPr>
            <w:tcW w:w="684" w:type="dxa"/>
            <w:vMerge/>
            <w:tcBorders>
              <w:left w:val="single" w:sz="4" w:space="0" w:color="000001"/>
              <w:bottom w:val="single" w:sz="4" w:space="0" w:color="000001"/>
              <w:right w:val="single" w:sz="4" w:space="0" w:color="000001"/>
            </w:tcBorders>
            <w:shd w:val="clear" w:color="auto" w:fill="FFFFFF"/>
            <w:tcMar>
              <w:left w:w="-5" w:type="dxa"/>
            </w:tcMar>
          </w:tcPr>
          <w:p w14:paraId="476A29AD" w14:textId="77777777" w:rsidR="00190F6F" w:rsidRDefault="00190F6F">
            <w:pPr>
              <w:spacing w:before="240" w:after="0" w:line="20" w:lineRule="atLeast"/>
              <w:ind w:left="-1" w:right="0" w:firstLine="0"/>
              <w:jc w:val="center"/>
              <w:rPr>
                <w:rFonts w:ascii="Arial" w:hAnsi="Arial"/>
                <w:color w:val="00000A"/>
              </w:rPr>
            </w:pPr>
          </w:p>
        </w:tc>
        <w:tc>
          <w:tcPr>
            <w:tcW w:w="684" w:type="dxa"/>
            <w:vMerge/>
            <w:tcBorders>
              <w:left w:val="single" w:sz="4" w:space="0" w:color="000001"/>
              <w:bottom w:val="single" w:sz="4" w:space="0" w:color="000001"/>
              <w:right w:val="single" w:sz="4" w:space="0" w:color="000001"/>
            </w:tcBorders>
            <w:shd w:val="clear" w:color="auto" w:fill="FFFFFF"/>
            <w:tcMar>
              <w:left w:w="-5" w:type="dxa"/>
            </w:tcMar>
          </w:tcPr>
          <w:p w14:paraId="4ECDAE9C" w14:textId="77777777" w:rsidR="00190F6F" w:rsidRDefault="00190F6F">
            <w:pPr>
              <w:spacing w:before="240" w:after="0" w:line="20" w:lineRule="atLeast"/>
              <w:ind w:left="-1" w:right="0" w:firstLine="0"/>
              <w:jc w:val="center"/>
              <w:rPr>
                <w:rFonts w:ascii="Arial" w:hAnsi="Arial"/>
                <w:color w:val="00000A"/>
              </w:rPr>
            </w:pPr>
          </w:p>
        </w:tc>
        <w:tc>
          <w:tcPr>
            <w:tcW w:w="710" w:type="dxa"/>
            <w:vMerge/>
            <w:tcBorders>
              <w:left w:val="single" w:sz="4" w:space="0" w:color="000001"/>
              <w:bottom w:val="single" w:sz="4" w:space="0" w:color="000001"/>
              <w:right w:val="single" w:sz="4" w:space="0" w:color="000001"/>
            </w:tcBorders>
            <w:shd w:val="clear" w:color="auto" w:fill="FFFFFF"/>
            <w:tcMar>
              <w:left w:w="-5" w:type="dxa"/>
            </w:tcMar>
          </w:tcPr>
          <w:p w14:paraId="43B06B91" w14:textId="77777777" w:rsidR="00190F6F" w:rsidRDefault="00190F6F">
            <w:pPr>
              <w:spacing w:before="240" w:after="0" w:line="20" w:lineRule="atLeast"/>
              <w:ind w:left="-1" w:right="0" w:firstLine="0"/>
              <w:jc w:val="center"/>
              <w:rPr>
                <w:rFonts w:ascii="Arial" w:hAnsi="Arial"/>
                <w:color w:val="00000A"/>
              </w:rPr>
            </w:pP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1B6BCC" w14:textId="77777777" w:rsidR="00190F6F" w:rsidRDefault="0086102F">
            <w:pPr>
              <w:spacing w:before="240" w:after="0" w:line="20" w:lineRule="atLeast"/>
              <w:ind w:left="-1" w:right="0" w:firstLine="9"/>
              <w:jc w:val="center"/>
              <w:rPr>
                <w:color w:val="00000A"/>
              </w:rPr>
            </w:pPr>
            <w:r>
              <w:rPr>
                <w:rFonts w:ascii="Arial" w:hAnsi="Arial"/>
                <w:color w:val="00000A"/>
              </w:rPr>
              <w:t>Data rozpoczęcia</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034DF2" w14:textId="77777777" w:rsidR="00190F6F" w:rsidRDefault="0086102F">
            <w:pPr>
              <w:spacing w:before="240" w:after="0" w:line="20" w:lineRule="atLeast"/>
              <w:ind w:left="-1" w:right="0" w:firstLine="12"/>
              <w:jc w:val="center"/>
              <w:rPr>
                <w:color w:val="00000A"/>
              </w:rPr>
            </w:pPr>
            <w:r>
              <w:rPr>
                <w:rFonts w:ascii="Arial" w:hAnsi="Arial"/>
                <w:color w:val="00000A"/>
              </w:rPr>
              <w:t>Data zakończenia</w:t>
            </w:r>
          </w:p>
        </w:tc>
      </w:tr>
      <w:tr w:rsidR="00190F6F" w14:paraId="52398798" w14:textId="77777777">
        <w:trPr>
          <w:trHeight w:val="276"/>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50D584B" w14:textId="77777777" w:rsidR="00190F6F" w:rsidRDefault="0086102F">
            <w:pPr>
              <w:spacing w:before="240" w:after="0" w:line="20" w:lineRule="atLeast"/>
              <w:ind w:left="-1" w:right="0" w:firstLine="0"/>
              <w:jc w:val="center"/>
              <w:rPr>
                <w:color w:val="00000A"/>
              </w:rPr>
            </w:pPr>
            <w:r>
              <w:rPr>
                <w:rFonts w:ascii="Arial" w:hAnsi="Arial"/>
                <w:color w:val="00000A"/>
              </w:rPr>
              <w:t>1.</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C011275" w14:textId="77777777" w:rsidR="00190F6F" w:rsidRDefault="0086102F">
            <w:pPr>
              <w:spacing w:before="240" w:after="0" w:line="20" w:lineRule="atLeast"/>
              <w:ind w:left="-1" w:right="0" w:firstLine="0"/>
              <w:jc w:val="center"/>
              <w:rPr>
                <w:sz w:val="18"/>
                <w:szCs w:val="18"/>
              </w:rPr>
            </w:pPr>
            <w:r>
              <w:rPr>
                <w:rFonts w:ascii="Arial" w:hAnsi="Arial"/>
              </w:rPr>
              <w:t>590322414400094425</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02DEAD8" w14:textId="77777777" w:rsidR="00190F6F" w:rsidRDefault="0086102F">
            <w:pPr>
              <w:spacing w:before="240" w:after="0" w:line="20" w:lineRule="atLeast"/>
              <w:ind w:left="-1" w:right="0" w:firstLine="0"/>
              <w:jc w:val="left"/>
              <w:rPr>
                <w:sz w:val="18"/>
                <w:szCs w:val="18"/>
              </w:rPr>
            </w:pPr>
            <w:r>
              <w:rPr>
                <w:rFonts w:ascii="Arial" w:hAnsi="Arial"/>
              </w:rPr>
              <w:t xml:space="preserve">ul. Sudecka 3A                                                   </w:t>
            </w:r>
            <w:r>
              <w:rPr>
                <w:rFonts w:ascii="Arial" w:hAnsi="Arial"/>
              </w:rPr>
              <w:br/>
              <w:t>57-550 Stronie Śląskie</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C97403A" w14:textId="77777777" w:rsidR="00190F6F" w:rsidRDefault="0086102F">
            <w:pPr>
              <w:spacing w:before="240" w:after="0" w:line="20" w:lineRule="atLeast"/>
              <w:ind w:left="-1" w:right="0" w:firstLine="0"/>
              <w:jc w:val="center"/>
              <w:rPr>
                <w:sz w:val="18"/>
                <w:szCs w:val="18"/>
              </w:rPr>
            </w:pPr>
            <w:r>
              <w:rPr>
                <w:rFonts w:ascii="Arial" w:hAnsi="Arial"/>
              </w:rPr>
              <w:t>B23</w:t>
            </w:r>
          </w:p>
        </w:tc>
        <w:tc>
          <w:tcPr>
            <w:tcW w:w="7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187D028" w14:textId="1A4D6B61" w:rsidR="00190F6F" w:rsidRDefault="00FF1FD9">
            <w:pPr>
              <w:spacing w:before="240" w:after="0" w:line="20" w:lineRule="atLeast"/>
              <w:ind w:left="-1" w:right="0" w:firstLine="0"/>
              <w:jc w:val="center"/>
              <w:rPr>
                <w:sz w:val="18"/>
                <w:szCs w:val="18"/>
              </w:rPr>
            </w:pPr>
            <w:r>
              <w:rPr>
                <w:rFonts w:ascii="Arial" w:hAnsi="Arial"/>
                <w:sz w:val="16"/>
                <w:szCs w:val="16"/>
              </w:rPr>
              <w:t>410</w:t>
            </w:r>
            <w:r w:rsidR="009D63E4" w:rsidRPr="009D63E4">
              <w:rPr>
                <w:rFonts w:ascii="Arial" w:hAnsi="Arial"/>
                <w:sz w:val="16"/>
                <w:szCs w:val="16"/>
              </w:rPr>
              <w:t xml:space="preserve"> 000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2495544" w14:textId="60475C97" w:rsidR="00190F6F" w:rsidRDefault="009D63E4">
            <w:pPr>
              <w:spacing w:before="240" w:after="0" w:line="20" w:lineRule="atLeast"/>
              <w:ind w:left="-1" w:right="0" w:firstLine="0"/>
              <w:jc w:val="center"/>
              <w:rPr>
                <w:sz w:val="18"/>
                <w:szCs w:val="18"/>
              </w:rPr>
            </w:pPr>
            <w:r w:rsidRPr="009D63E4">
              <w:rPr>
                <w:rFonts w:ascii="Arial" w:hAnsi="Arial"/>
                <w:sz w:val="16"/>
                <w:szCs w:val="16"/>
              </w:rPr>
              <w:t>9</w:t>
            </w:r>
            <w:r w:rsidR="00FF1FD9">
              <w:rPr>
                <w:rFonts w:ascii="Arial" w:hAnsi="Arial"/>
                <w:sz w:val="16"/>
                <w:szCs w:val="16"/>
              </w:rPr>
              <w:t>7</w:t>
            </w:r>
            <w:r w:rsidRPr="009D63E4">
              <w:rPr>
                <w:rFonts w:ascii="Arial" w:hAnsi="Arial"/>
                <w:sz w:val="16"/>
                <w:szCs w:val="16"/>
              </w:rPr>
              <w:t xml:space="preserve"> 500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258D729" w14:textId="77777777" w:rsidR="00190F6F" w:rsidRDefault="0086102F">
            <w:pPr>
              <w:spacing w:before="240" w:after="0" w:line="20" w:lineRule="atLeast"/>
              <w:ind w:left="-1" w:right="0" w:firstLine="0"/>
              <w:jc w:val="center"/>
              <w:rPr>
                <w:sz w:val="18"/>
                <w:szCs w:val="18"/>
              </w:rPr>
            </w:pPr>
            <w:r>
              <w:rPr>
                <w:rFonts w:ascii="Arial" w:hAnsi="Arial"/>
                <w:sz w:val="16"/>
                <w:szCs w:val="16"/>
              </w:rPr>
              <w:t>5 750</w:t>
            </w:r>
          </w:p>
        </w:tc>
        <w:tc>
          <w:tcPr>
            <w:tcW w:w="71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5432858" w14:textId="668EDD4C" w:rsidR="00190F6F" w:rsidRDefault="00FF1FD9">
            <w:pPr>
              <w:spacing w:before="240" w:after="0" w:line="20" w:lineRule="atLeast"/>
              <w:ind w:left="-1" w:right="0" w:firstLine="0"/>
              <w:jc w:val="center"/>
              <w:rPr>
                <w:sz w:val="18"/>
                <w:szCs w:val="18"/>
              </w:rPr>
            </w:pPr>
            <w:r>
              <w:rPr>
                <w:rFonts w:ascii="Arial" w:hAnsi="Arial"/>
                <w:sz w:val="16"/>
                <w:szCs w:val="16"/>
              </w:rPr>
              <w:t>306</w:t>
            </w:r>
            <w:r w:rsidR="009D63E4" w:rsidRPr="009D63E4">
              <w:rPr>
                <w:rFonts w:ascii="Arial" w:hAnsi="Arial"/>
                <w:sz w:val="16"/>
                <w:szCs w:val="16"/>
              </w:rPr>
              <w:t xml:space="preserve"> 750</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C6F99E7" w14:textId="77777777" w:rsidR="00190F6F" w:rsidRDefault="0086102F">
            <w:pPr>
              <w:spacing w:before="240" w:after="0" w:line="20" w:lineRule="atLeast"/>
              <w:ind w:left="-1" w:right="0" w:firstLine="0"/>
              <w:jc w:val="center"/>
              <w:rPr>
                <w:rFonts w:ascii="Arial" w:hAnsi="Arial"/>
              </w:rPr>
            </w:pPr>
            <w:bookmarkStart w:id="1" w:name="__DdeLink__500_1459089183"/>
            <w:r>
              <w:rPr>
                <w:rFonts w:ascii="Arial" w:hAnsi="Arial"/>
              </w:rPr>
              <w:t>…</w:t>
            </w:r>
            <w:bookmarkEnd w:id="1"/>
            <w:r>
              <w:rPr>
                <w:rFonts w:ascii="Arial" w:hAnsi="Arial"/>
              </w:rPr>
              <w:t>.................</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06FF5E8" w14:textId="77777777" w:rsidR="00190F6F" w:rsidRDefault="0086102F">
            <w:pPr>
              <w:spacing w:before="240" w:after="0" w:line="20" w:lineRule="atLeast"/>
              <w:ind w:left="-1" w:right="0" w:firstLine="0"/>
              <w:jc w:val="center"/>
              <w:rPr>
                <w:sz w:val="18"/>
                <w:szCs w:val="18"/>
              </w:rPr>
            </w:pPr>
            <w:r>
              <w:rPr>
                <w:rFonts w:ascii="Arial" w:hAnsi="Arial"/>
              </w:rPr>
              <w:t>…..................</w:t>
            </w:r>
          </w:p>
        </w:tc>
      </w:tr>
      <w:tr w:rsidR="00190F6F" w14:paraId="5BA4A9D9" w14:textId="77777777">
        <w:trPr>
          <w:trHeight w:val="278"/>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413A28C" w14:textId="77777777" w:rsidR="00190F6F" w:rsidRDefault="0086102F">
            <w:pPr>
              <w:spacing w:before="240" w:after="0" w:line="20" w:lineRule="atLeast"/>
              <w:ind w:left="-1" w:right="0" w:firstLine="0"/>
              <w:jc w:val="center"/>
              <w:rPr>
                <w:color w:val="00000A"/>
              </w:rPr>
            </w:pPr>
            <w:r>
              <w:rPr>
                <w:rFonts w:ascii="Arial" w:hAnsi="Arial"/>
                <w:color w:val="00000A"/>
              </w:rPr>
              <w:t>2.</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04F7D8D" w14:textId="77777777" w:rsidR="00190F6F" w:rsidRDefault="0086102F">
            <w:pPr>
              <w:spacing w:before="240" w:after="0" w:line="20" w:lineRule="atLeast"/>
              <w:ind w:left="-1" w:right="0" w:firstLine="0"/>
              <w:jc w:val="center"/>
              <w:rPr>
                <w:sz w:val="18"/>
                <w:szCs w:val="18"/>
              </w:rPr>
            </w:pPr>
            <w:r>
              <w:rPr>
                <w:rFonts w:ascii="Arial" w:hAnsi="Arial"/>
              </w:rPr>
              <w:t>590322414400451952</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4902F8A" w14:textId="77777777" w:rsidR="00190F6F" w:rsidRDefault="0086102F">
            <w:pPr>
              <w:spacing w:before="240" w:after="0" w:line="20" w:lineRule="atLeast"/>
              <w:ind w:left="-1" w:right="0" w:firstLine="0"/>
              <w:jc w:val="left"/>
              <w:rPr>
                <w:sz w:val="18"/>
                <w:szCs w:val="18"/>
              </w:rPr>
            </w:pPr>
            <w:r>
              <w:rPr>
                <w:rFonts w:ascii="Arial" w:hAnsi="Arial"/>
              </w:rPr>
              <w:t xml:space="preserve">ul. Morawka  1                                                   </w:t>
            </w:r>
            <w:r>
              <w:rPr>
                <w:rFonts w:ascii="Arial" w:hAnsi="Arial"/>
              </w:rPr>
              <w:br/>
              <w:t>57-550 Stronie Śląskie</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A7C8625" w14:textId="77777777" w:rsidR="00190F6F" w:rsidRDefault="0086102F">
            <w:pPr>
              <w:spacing w:before="240" w:after="0" w:line="20" w:lineRule="atLeast"/>
              <w:ind w:left="-1" w:right="0" w:firstLine="0"/>
              <w:jc w:val="center"/>
              <w:rPr>
                <w:sz w:val="18"/>
                <w:szCs w:val="18"/>
              </w:rPr>
            </w:pPr>
            <w:r>
              <w:rPr>
                <w:rFonts w:ascii="Arial" w:hAnsi="Arial"/>
              </w:rPr>
              <w:t>C12A</w:t>
            </w:r>
          </w:p>
        </w:tc>
        <w:tc>
          <w:tcPr>
            <w:tcW w:w="7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6330675" w14:textId="0E0883BB" w:rsidR="00190F6F" w:rsidRDefault="00FF1FD9">
            <w:pPr>
              <w:spacing w:before="240" w:after="0" w:line="20" w:lineRule="atLeast"/>
              <w:ind w:left="-1" w:right="0" w:firstLine="0"/>
              <w:jc w:val="center"/>
              <w:rPr>
                <w:sz w:val="18"/>
                <w:szCs w:val="18"/>
              </w:rPr>
            </w:pPr>
            <w:r>
              <w:rPr>
                <w:rFonts w:ascii="Arial" w:hAnsi="Arial"/>
                <w:sz w:val="16"/>
                <w:szCs w:val="16"/>
              </w:rPr>
              <w:t>6 50</w:t>
            </w:r>
            <w:r w:rsidR="009D63E4" w:rsidRPr="009D63E4">
              <w:rPr>
                <w:rFonts w:ascii="Arial" w:hAnsi="Arial"/>
                <w:sz w:val="16"/>
                <w:szCs w:val="16"/>
              </w:rPr>
              <w:t>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E8B6EF6" w14:textId="0CEF12E6" w:rsidR="00190F6F" w:rsidRDefault="0086102F">
            <w:pPr>
              <w:spacing w:before="240" w:after="0" w:line="20" w:lineRule="atLeast"/>
              <w:ind w:left="-1" w:right="0" w:firstLine="0"/>
              <w:jc w:val="center"/>
              <w:rPr>
                <w:sz w:val="18"/>
                <w:szCs w:val="18"/>
              </w:rPr>
            </w:pPr>
            <w:r>
              <w:rPr>
                <w:rFonts w:ascii="Arial" w:hAnsi="Arial"/>
                <w:sz w:val="16"/>
                <w:szCs w:val="16"/>
              </w:rPr>
              <w:t>1 6</w:t>
            </w:r>
            <w:r w:rsidR="00FF1FD9">
              <w:rPr>
                <w:rFonts w:ascii="Arial" w:hAnsi="Arial"/>
                <w:sz w:val="16"/>
                <w:szCs w:val="16"/>
              </w:rPr>
              <w:t>5</w:t>
            </w:r>
            <w:r>
              <w:rPr>
                <w:rFonts w:ascii="Arial" w:hAnsi="Arial"/>
                <w:sz w:val="16"/>
                <w:szCs w:val="16"/>
              </w:rPr>
              <w:t>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62CBB41" w14:textId="1471A479" w:rsidR="00190F6F" w:rsidRDefault="009D63E4">
            <w:pPr>
              <w:spacing w:before="240" w:after="0" w:line="20" w:lineRule="atLeast"/>
              <w:ind w:left="-1" w:right="0" w:firstLine="0"/>
              <w:jc w:val="center"/>
              <w:rPr>
                <w:sz w:val="18"/>
                <w:szCs w:val="18"/>
              </w:rPr>
            </w:pPr>
            <w:r w:rsidRPr="009D63E4">
              <w:rPr>
                <w:rFonts w:ascii="Arial" w:hAnsi="Arial"/>
                <w:sz w:val="16"/>
                <w:szCs w:val="16"/>
              </w:rPr>
              <w:t xml:space="preserve">4 </w:t>
            </w:r>
            <w:r w:rsidR="00FF1FD9">
              <w:rPr>
                <w:rFonts w:ascii="Arial" w:hAnsi="Arial"/>
                <w:sz w:val="16"/>
                <w:szCs w:val="16"/>
              </w:rPr>
              <w:t>8</w:t>
            </w:r>
            <w:r w:rsidRPr="009D63E4">
              <w:rPr>
                <w:rFonts w:ascii="Arial" w:hAnsi="Arial"/>
                <w:sz w:val="16"/>
                <w:szCs w:val="16"/>
              </w:rPr>
              <w:t>50</w:t>
            </w:r>
          </w:p>
        </w:tc>
        <w:tc>
          <w:tcPr>
            <w:tcW w:w="71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D1893CB" w14:textId="77777777" w:rsidR="00190F6F" w:rsidRDefault="0086102F">
            <w:pPr>
              <w:spacing w:before="240" w:after="0" w:line="20" w:lineRule="atLeast"/>
              <w:ind w:left="-1" w:right="0" w:firstLine="0"/>
              <w:jc w:val="center"/>
              <w:rPr>
                <w:sz w:val="18"/>
                <w:szCs w:val="18"/>
              </w:rPr>
            </w:pPr>
            <w:r>
              <w:rPr>
                <w:rFonts w:ascii="Arial" w:hAnsi="Arial"/>
                <w:sz w:val="16"/>
                <w:szCs w:val="16"/>
              </w:rPr>
              <w:t>0</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2EA8ADF" w14:textId="77777777" w:rsidR="00190F6F" w:rsidRDefault="0086102F">
            <w:pPr>
              <w:spacing w:before="240" w:after="0" w:line="20" w:lineRule="atLeast"/>
              <w:ind w:left="-1" w:right="0" w:firstLine="0"/>
              <w:jc w:val="center"/>
              <w:rPr>
                <w:rFonts w:ascii="Arial" w:hAnsi="Arial"/>
              </w:rPr>
            </w:pPr>
            <w:r>
              <w:rPr>
                <w:rFonts w:ascii="Arial" w:hAnsi="Arial"/>
              </w:rPr>
              <w:t>….................</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ADE425D" w14:textId="77777777" w:rsidR="00190F6F" w:rsidRDefault="0086102F">
            <w:pPr>
              <w:spacing w:before="240" w:after="0" w:line="20" w:lineRule="atLeast"/>
              <w:ind w:left="-1" w:right="0" w:firstLine="0"/>
              <w:jc w:val="center"/>
              <w:rPr>
                <w:sz w:val="18"/>
                <w:szCs w:val="18"/>
              </w:rPr>
            </w:pPr>
            <w:r>
              <w:rPr>
                <w:rFonts w:ascii="Arial" w:hAnsi="Arial"/>
              </w:rPr>
              <w:t>…..................</w:t>
            </w:r>
          </w:p>
        </w:tc>
      </w:tr>
    </w:tbl>
    <w:p w14:paraId="5714CF49"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5460FB1C"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278E47FA"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186BFD6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b/>
          <w:i/>
          <w:color w:val="00000A"/>
        </w:rPr>
        <w:sectPr w:rsidR="00190F6F">
          <w:footerReference w:type="default" r:id="rId13"/>
          <w:pgSz w:w="16838" w:h="11906" w:orient="landscape"/>
          <w:pgMar w:top="1416" w:right="940" w:bottom="1367" w:left="937" w:header="0" w:footer="706" w:gutter="0"/>
          <w:cols w:space="708"/>
          <w:formProt w:val="0"/>
          <w:docGrid w:linePitch="299" w:charSpace="-2049"/>
        </w:sectPr>
      </w:pPr>
      <w:r>
        <w:rPr>
          <w:rFonts w:ascii="Arial" w:hAnsi="Arial"/>
          <w:b/>
          <w:i/>
          <w:color w:val="00000A"/>
        </w:rPr>
        <w:tab/>
      </w:r>
      <w:r>
        <w:rPr>
          <w:rFonts w:ascii="Arial" w:hAnsi="Arial"/>
          <w:b/>
          <w:i/>
          <w:color w:val="00000A"/>
        </w:rPr>
        <w:tab/>
      </w:r>
      <w:r>
        <w:rPr>
          <w:rFonts w:ascii="Arial" w:hAnsi="Arial"/>
          <w:b/>
          <w:i/>
          <w:color w:val="00000A"/>
        </w:rPr>
        <w:tab/>
        <w:t xml:space="preserve">Zamawiający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Wykonawca </w:t>
      </w:r>
    </w:p>
    <w:p w14:paraId="01E4A85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right"/>
        <w:rPr>
          <w:rFonts w:ascii="Arial" w:hAnsi="Arial"/>
        </w:rPr>
      </w:pPr>
      <w:r>
        <w:rPr>
          <w:rFonts w:ascii="Arial" w:hAnsi="Arial"/>
        </w:rPr>
        <w:lastRenderedPageBreak/>
        <w:t xml:space="preserve">Załącznik nr 2 </w:t>
      </w:r>
    </w:p>
    <w:p w14:paraId="3C19EDB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right"/>
        <w:rPr>
          <w:rFonts w:ascii="Arial" w:hAnsi="Arial"/>
        </w:rPr>
      </w:pPr>
      <w:r>
        <w:rPr>
          <w:rFonts w:ascii="Arial" w:hAnsi="Arial"/>
        </w:rPr>
        <w:t xml:space="preserve">……………………………, dnia ……………………………… r. </w:t>
      </w:r>
    </w:p>
    <w:p w14:paraId="49C23BFC"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p>
    <w:p w14:paraId="3B84189A"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center"/>
        <w:rPr>
          <w:b/>
          <w:bCs/>
        </w:rPr>
      </w:pPr>
      <w:r>
        <w:rPr>
          <w:rFonts w:ascii="Arial" w:hAnsi="Arial"/>
          <w:b/>
          <w:bCs/>
        </w:rPr>
        <w:t xml:space="preserve">PEŁNOMOCNICTWO </w:t>
      </w:r>
    </w:p>
    <w:p w14:paraId="55B08E8E"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p>
    <w:p w14:paraId="7159C9C8"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Nazwa:  </w:t>
      </w:r>
    </w:p>
    <w:p w14:paraId="1C9EE296"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Adres:  </w:t>
      </w:r>
    </w:p>
    <w:p w14:paraId="166761BF"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NIP:  </w:t>
      </w:r>
    </w:p>
    <w:p w14:paraId="171D9A48"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klienta, Mocodawcy) dalej zwanym Odbiorcą końcowym reprezentowany przez:  </w:t>
      </w:r>
    </w:p>
    <w:p w14:paraId="65B470FB"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osobowe zgodnie z reprezentacją) niniejszym udziela pełnomocnictwa: </w:t>
      </w:r>
    </w:p>
    <w:p w14:paraId="565F2932"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 </w:t>
      </w:r>
    </w:p>
    <w:p w14:paraId="1BBC3F1B"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Pełnomocnika) </w:t>
      </w:r>
    </w:p>
    <w:p w14:paraId="1FCD9D6B"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do dokonania w imieniu i na rzecz Odbiorcy końcowego następujących czynności: </w:t>
      </w:r>
    </w:p>
    <w:p w14:paraId="2E1CC499"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1. złożenia dotychczasowemu sprzedawcy energii elektrycznej oświadczenia o wypowiedzeniu dotychczas obowiązującej umowy sprzedaży energii elektrycznej i świadczenia usług dystrybucji lub umowy sprzedaży energii elektrycznej lub złożenia oświadczenia o rozwiązaniu umowy sprzedaży energii elektrycznej i świadczenia usług dystrybucji lub umowy sprzedaży energii elektrycznej w trybie zgodnego porozumienia Stron.</w:t>
      </w:r>
    </w:p>
    <w:p w14:paraId="20AEFA4D"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2. doprowadzenia do zawarcia przez </w:t>
      </w:r>
      <w:r>
        <w:rPr>
          <w:rFonts w:ascii="Arial" w:hAnsi="Arial"/>
          <w:b/>
          <w:bCs/>
        </w:rPr>
        <w:t>Mocodawcę</w:t>
      </w:r>
      <w:r>
        <w:rPr>
          <w:rFonts w:ascii="Arial" w:hAnsi="Arial"/>
        </w:rPr>
        <w:t xml:space="preserve"> z właściwym </w:t>
      </w:r>
      <w:r>
        <w:rPr>
          <w:rFonts w:ascii="Arial" w:hAnsi="Arial"/>
          <w:b/>
          <w:bCs/>
        </w:rPr>
        <w:t>Operatorem Systemu Dystrybucyjnego (OSD)</w:t>
      </w:r>
      <w:r>
        <w:rPr>
          <w:rFonts w:ascii="Arial" w:hAnsi="Arial"/>
        </w:rPr>
        <w:t xml:space="preserve"> umowy o świadczenie usług dystrybucji energii elektrycznej. 3. zawarcia z właściwym </w:t>
      </w:r>
      <w:r>
        <w:rPr>
          <w:rFonts w:ascii="Arial" w:hAnsi="Arial"/>
          <w:b/>
          <w:bCs/>
        </w:rPr>
        <w:t>Operatorem Systemu Dystrybucyjnego (OSD)</w:t>
      </w:r>
      <w:r>
        <w:rPr>
          <w:rFonts w:ascii="Arial" w:hAnsi="Arial"/>
        </w:rPr>
        <w:t xml:space="preserve"> umowy o świadczenie usług dystrybucji energii elektrycznej na warunkach wynikających z:</w:t>
      </w:r>
    </w:p>
    <w:p w14:paraId="73C511D8"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a. wzoru umowy o świadczenie usług dystrybucji zamieszczonego na stronie internetowej </w:t>
      </w:r>
      <w:r>
        <w:rPr>
          <w:rFonts w:ascii="Arial" w:hAnsi="Arial"/>
          <w:b/>
          <w:bCs/>
        </w:rPr>
        <w:t>OSD</w:t>
      </w:r>
      <w:r>
        <w:rPr>
          <w:rFonts w:ascii="Arial" w:hAnsi="Arial"/>
        </w:rPr>
        <w:t xml:space="preserve">, </w:t>
      </w:r>
    </w:p>
    <w:p w14:paraId="6A4A7C4F"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b. obowiązującej taryfy </w:t>
      </w:r>
      <w:r>
        <w:rPr>
          <w:rFonts w:ascii="Arial" w:hAnsi="Arial"/>
          <w:b/>
          <w:bCs/>
        </w:rPr>
        <w:t>OSD</w:t>
      </w:r>
      <w:r>
        <w:rPr>
          <w:rFonts w:ascii="Arial" w:hAnsi="Arial"/>
        </w:rPr>
        <w:t xml:space="preserve"> oraz Instrukcji Ruchu i Eksploatacji Sieci Dystrybucyjnej </w:t>
      </w:r>
      <w:r>
        <w:rPr>
          <w:rFonts w:ascii="Arial" w:hAnsi="Arial"/>
          <w:b/>
          <w:bCs/>
        </w:rPr>
        <w:t>OSD</w:t>
      </w:r>
      <w:r>
        <w:rPr>
          <w:rFonts w:ascii="Arial" w:hAnsi="Arial"/>
        </w:rPr>
        <w:t xml:space="preserve">, </w:t>
      </w:r>
    </w:p>
    <w:p w14:paraId="468FD1D1"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c. dotychczasowej umowy kompleksowej lub umowy o świadczenie usług dystrybucji, w zakresie warunków technicznych świadczenia usługi dystrybucji, grupy taryfowej, okresu rozliczeniowego - o ile postanowienia dotychczasowej umowy kompleksowej lub umowy o świadczenie usług dystrybucji w tym zakresie, nie są sprzeczne z taryfą </w:t>
      </w:r>
      <w:r>
        <w:rPr>
          <w:rFonts w:ascii="Arial" w:hAnsi="Arial"/>
          <w:b/>
          <w:bCs/>
        </w:rPr>
        <w:t>OSD</w:t>
      </w:r>
      <w:r>
        <w:rPr>
          <w:rFonts w:ascii="Arial" w:hAnsi="Arial"/>
        </w:rPr>
        <w:t xml:space="preserve"> oraz wzorem umowy, o którym mowa w pkt a. powyżej, oraz upoważnienia </w:t>
      </w:r>
      <w:r>
        <w:rPr>
          <w:rFonts w:ascii="Arial" w:hAnsi="Arial"/>
          <w:b/>
          <w:bCs/>
        </w:rPr>
        <w:t>OSD</w:t>
      </w:r>
      <w:r>
        <w:rPr>
          <w:rFonts w:ascii="Arial" w:hAnsi="Arial"/>
        </w:rPr>
        <w:t xml:space="preserve">, poprzez zawarcie umowy o świadczenie usług dystrybucji energii elektrycznej, do zawarcia w imieniu i na rzecz Mocodawcy umowy sprzedaży rezerwowej ze sprzedawcą wybranym przez pełnomocnika z listy sprzedawców rezerwowych zamieszczonej na stronie internetowej </w:t>
      </w:r>
      <w:r>
        <w:rPr>
          <w:rFonts w:ascii="Arial" w:hAnsi="Arial"/>
          <w:b/>
          <w:bCs/>
        </w:rPr>
        <w:t>OSD</w:t>
      </w:r>
      <w:r>
        <w:rPr>
          <w:rFonts w:ascii="Arial" w:hAnsi="Arial"/>
        </w:rPr>
        <w:t xml:space="preserve">, który będzie pełnił rolę sprzedawcy w przypadku nie podjęcia lub zaprzestania sprzedaży energii </w:t>
      </w:r>
      <w:r>
        <w:rPr>
          <w:rFonts w:ascii="Arial" w:hAnsi="Arial"/>
        </w:rPr>
        <w:lastRenderedPageBreak/>
        <w:t>elektrycznej przez wybranego sprzedawcę. Umocowanie obejmuje upoważnienie OSD do ustanowienia dalszych pełnomocnictw w celu zawarcia wyżej wymienionej umowy.</w:t>
      </w:r>
    </w:p>
    <w:p w14:paraId="16712714"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4. zgłoszenia właściwemu </w:t>
      </w:r>
      <w:r>
        <w:rPr>
          <w:rFonts w:ascii="Arial" w:hAnsi="Arial"/>
          <w:b/>
          <w:bCs/>
        </w:rPr>
        <w:t>Operatorowi Systemu Dystrybucyjnego (OSD</w:t>
      </w:r>
      <w:r>
        <w:rPr>
          <w:rFonts w:ascii="Arial" w:hAnsi="Arial"/>
        </w:rPr>
        <w:t>) do realizacji zawartej pomiędzy Mocodawcą a Pełnomocnikiem umowy sprzedaży energii elektrycznej lub jej kontynuacji.</w:t>
      </w:r>
    </w:p>
    <w:p w14:paraId="0DF4F02D"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5. reprezentowania przed właściwym Operatorem Systemu Dystrybucyjnego </w:t>
      </w:r>
      <w:r>
        <w:rPr>
          <w:rFonts w:ascii="Arial" w:hAnsi="Arial"/>
          <w:b/>
          <w:bCs/>
        </w:rPr>
        <w:t>(OSD)</w:t>
      </w:r>
      <w:r>
        <w:rPr>
          <w:rFonts w:ascii="Arial" w:hAnsi="Arial"/>
        </w:rPr>
        <w:t>, w sprawach związanych z procedurą zmiany sprzedawcy.</w:t>
      </w:r>
    </w:p>
    <w:p w14:paraId="08AEB3E3"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6. dokonania wszelkich innych czynności, w tym składania oświadczeń woli i wiedzy, związanych z czynnościami, o których mowa w punktach 1-5 powyżej.</w:t>
      </w:r>
    </w:p>
    <w:p w14:paraId="3137AE28"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b/>
          <w:bCs/>
        </w:rPr>
        <w:t>Pełnomocnik</w:t>
      </w:r>
      <w:r>
        <w:rPr>
          <w:rFonts w:ascii="Arial" w:hAnsi="Arial"/>
        </w:rPr>
        <w:t xml:space="preserve"> może udzielać dalszych pełnomocnictw substytucyjnych. </w:t>
      </w:r>
    </w:p>
    <w:p w14:paraId="40211231" w14:textId="77777777" w:rsidR="00190F6F" w:rsidRDefault="0086102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Niniejsze upoważnienie nie pozwala na zaciąganie zobowiązań finansowych. Niniejsze pełnomocnictwo może być w każdej chwili odwołane w drodze pisemnego zawiadomienia przesłanego przez </w:t>
      </w:r>
      <w:r>
        <w:rPr>
          <w:rFonts w:ascii="Arial" w:hAnsi="Arial"/>
          <w:b/>
          <w:bCs/>
        </w:rPr>
        <w:t xml:space="preserve">Mocodawcę </w:t>
      </w:r>
      <w:r>
        <w:rPr>
          <w:rFonts w:ascii="Arial" w:hAnsi="Arial"/>
        </w:rPr>
        <w:t xml:space="preserve">na adres </w:t>
      </w:r>
      <w:r>
        <w:rPr>
          <w:rFonts w:ascii="Arial" w:hAnsi="Arial"/>
          <w:b/>
          <w:bCs/>
        </w:rPr>
        <w:t>Pełnomocnika.</w:t>
      </w:r>
      <w:r>
        <w:rPr>
          <w:rFonts w:ascii="Arial" w:hAnsi="Arial"/>
        </w:rPr>
        <w:t xml:space="preserve"> </w:t>
      </w:r>
    </w:p>
    <w:p w14:paraId="4FC3BD96" w14:textId="77777777" w:rsidR="00190F6F" w:rsidRDefault="00190F6F" w:rsidP="00751BE1">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p>
    <w:p w14:paraId="234D10E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 </w:t>
      </w:r>
    </w:p>
    <w:p w14:paraId="5E8DB5CC"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        Data podpis (Mocodawcy) </w:t>
      </w:r>
    </w:p>
    <w:sectPr w:rsidR="00190F6F">
      <w:footerReference w:type="default" r:id="rId14"/>
      <w:pgSz w:w="11906" w:h="16838"/>
      <w:pgMar w:top="941" w:right="1366" w:bottom="936" w:left="1418" w:header="0" w:footer="709"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27BF" w14:textId="77777777" w:rsidR="0067769B" w:rsidRDefault="0086102F">
      <w:pPr>
        <w:spacing w:after="0" w:line="240" w:lineRule="auto"/>
      </w:pPr>
      <w:r>
        <w:separator/>
      </w:r>
    </w:p>
  </w:endnote>
  <w:endnote w:type="continuationSeparator" w:id="0">
    <w:p w14:paraId="5219EFA2" w14:textId="77777777" w:rsidR="0067769B" w:rsidRDefault="0086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43D"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8</w:t>
    </w:r>
    <w:r>
      <w:fldChar w:fldCharType="end"/>
    </w:r>
  </w:p>
  <w:p w14:paraId="033AE4C7" w14:textId="77777777" w:rsidR="00190F6F" w:rsidRDefault="0086102F">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CD4"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9</w:t>
    </w:r>
    <w:r>
      <w:fldChar w:fldCharType="end"/>
    </w:r>
  </w:p>
  <w:p w14:paraId="26EB5419" w14:textId="77777777" w:rsidR="00190F6F" w:rsidRDefault="00190F6F">
    <w:pPr>
      <w:tabs>
        <w:tab w:val="right" w:pos="9123"/>
      </w:tabs>
      <w:spacing w:after="0" w:line="259" w:lineRule="auto"/>
      <w:ind w:left="0" w:right="0" w:firstLine="0"/>
      <w:jc w:val="left"/>
    </w:pPr>
  </w:p>
  <w:p w14:paraId="2D060DA3" w14:textId="77777777" w:rsidR="00190F6F" w:rsidRDefault="00190F6F">
    <w:pPr>
      <w:tabs>
        <w:tab w:val="right" w:pos="9123"/>
      </w:tabs>
      <w:spacing w:after="0" w:line="259" w:lineRule="auto"/>
      <w:ind w:left="0" w:right="0" w:firstLine="0"/>
      <w:jc w:val="left"/>
    </w:pPr>
  </w:p>
  <w:p w14:paraId="5C45F5CA" w14:textId="77777777" w:rsidR="00190F6F" w:rsidRDefault="00190F6F">
    <w:pPr>
      <w:tabs>
        <w:tab w:val="right" w:pos="9123"/>
      </w:tabs>
      <w:spacing w:after="0" w:line="259" w:lineRule="auto"/>
      <w:ind w:left="0" w:right="0" w:firstLine="0"/>
      <w:jc w:val="left"/>
    </w:pPr>
  </w:p>
  <w:p w14:paraId="02F31C7B" w14:textId="77777777" w:rsidR="00190F6F" w:rsidRDefault="00190F6F">
    <w:pPr>
      <w:tabs>
        <w:tab w:val="right" w:pos="9123"/>
      </w:tabs>
      <w:spacing w:after="0" w:line="259" w:lineRule="auto"/>
      <w:ind w:left="0" w:right="0" w:firstLine="0"/>
      <w:jc w:val="left"/>
    </w:pPr>
  </w:p>
  <w:p w14:paraId="439842D8" w14:textId="77777777" w:rsidR="00190F6F" w:rsidRDefault="00190F6F">
    <w:pPr>
      <w:tabs>
        <w:tab w:val="right" w:pos="9123"/>
      </w:tabs>
      <w:spacing w:after="0" w:line="259" w:lineRule="auto"/>
      <w:ind w:left="0" w:right="0" w:firstLine="0"/>
      <w:jc w:val="left"/>
    </w:pPr>
  </w:p>
  <w:p w14:paraId="43494019" w14:textId="77777777" w:rsidR="00190F6F" w:rsidRDefault="00190F6F">
    <w:pPr>
      <w:tabs>
        <w:tab w:val="right" w:pos="912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415"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11</w:t>
    </w:r>
    <w:r>
      <w:fldChar w:fldCharType="end"/>
    </w:r>
  </w:p>
  <w:p w14:paraId="1E5090E3" w14:textId="77777777" w:rsidR="00190F6F" w:rsidRDefault="00190F6F">
    <w:pPr>
      <w:tabs>
        <w:tab w:val="right" w:pos="9123"/>
      </w:tabs>
      <w:spacing w:after="0" w:line="259" w:lineRule="auto"/>
      <w:ind w:left="0" w:right="0" w:firstLine="0"/>
      <w:jc w:val="left"/>
    </w:pPr>
  </w:p>
  <w:p w14:paraId="13D32457" w14:textId="77777777" w:rsidR="00190F6F" w:rsidRDefault="00190F6F">
    <w:pPr>
      <w:tabs>
        <w:tab w:val="right" w:pos="9123"/>
      </w:tabs>
      <w:spacing w:after="0" w:line="259" w:lineRule="auto"/>
      <w:ind w:left="0" w:right="0" w:firstLine="0"/>
      <w:jc w:val="left"/>
    </w:pPr>
  </w:p>
  <w:p w14:paraId="2625E936" w14:textId="77777777" w:rsidR="00190F6F" w:rsidRDefault="00190F6F">
    <w:pPr>
      <w:tabs>
        <w:tab w:val="right" w:pos="9123"/>
      </w:tabs>
      <w:spacing w:after="0" w:line="259" w:lineRule="auto"/>
      <w:ind w:left="0" w:right="0" w:firstLine="0"/>
      <w:jc w:val="left"/>
    </w:pPr>
  </w:p>
  <w:p w14:paraId="17707AA9" w14:textId="77777777" w:rsidR="00190F6F" w:rsidRDefault="00190F6F">
    <w:pPr>
      <w:tabs>
        <w:tab w:val="right" w:pos="9123"/>
      </w:tabs>
      <w:spacing w:after="0" w:line="259" w:lineRule="auto"/>
      <w:ind w:left="0" w:right="0" w:firstLine="0"/>
      <w:jc w:val="left"/>
    </w:pPr>
  </w:p>
  <w:p w14:paraId="511E6828" w14:textId="77777777" w:rsidR="00190F6F" w:rsidRDefault="00190F6F">
    <w:pPr>
      <w:tabs>
        <w:tab w:val="right" w:pos="9123"/>
      </w:tabs>
      <w:spacing w:after="0" w:line="259" w:lineRule="auto"/>
      <w:ind w:left="0" w:right="0" w:firstLine="0"/>
      <w:jc w:val="left"/>
    </w:pPr>
  </w:p>
  <w:p w14:paraId="168E9A4E" w14:textId="77777777" w:rsidR="00190F6F" w:rsidRDefault="00190F6F">
    <w:pPr>
      <w:tabs>
        <w:tab w:val="right" w:pos="9123"/>
      </w:tabs>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2B12" w14:textId="77777777" w:rsidR="0067769B" w:rsidRDefault="0086102F">
      <w:pPr>
        <w:spacing w:after="0" w:line="240" w:lineRule="auto"/>
      </w:pPr>
      <w:r>
        <w:separator/>
      </w:r>
    </w:p>
  </w:footnote>
  <w:footnote w:type="continuationSeparator" w:id="0">
    <w:p w14:paraId="7B37E779" w14:textId="77777777" w:rsidR="0067769B" w:rsidRDefault="0086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AD"/>
    <w:multiLevelType w:val="multilevel"/>
    <w:tmpl w:val="B25E2C88"/>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 w15:restartNumberingAfterBreak="0">
    <w:nsid w:val="03D24379"/>
    <w:multiLevelType w:val="multilevel"/>
    <w:tmpl w:val="5AB2D1AA"/>
    <w:lvl w:ilvl="0">
      <w:start w:val="1"/>
      <w:numFmt w:val="decimal"/>
      <w:lvlText w:val="%1."/>
      <w:lvlJc w:val="left"/>
      <w:pPr>
        <w:ind w:left="708" w:hanging="360"/>
      </w:pPr>
      <w:rPr>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b/>
        <w:bCs/>
        <w:i w:val="0"/>
        <w:strike w:val="0"/>
        <w:dstrike w:val="0"/>
        <w:color w:val="000000"/>
        <w:position w:val="0"/>
        <w:sz w:val="20"/>
        <w:szCs w:val="20"/>
        <w:highlight w:val="white"/>
        <w:u w:val="none" w:color="000000"/>
        <w:vertAlign w:val="baseline"/>
      </w:rPr>
    </w:lvl>
  </w:abstractNum>
  <w:abstractNum w:abstractNumId="2" w15:restartNumberingAfterBreak="0">
    <w:nsid w:val="12DB0200"/>
    <w:multiLevelType w:val="multilevel"/>
    <w:tmpl w:val="EB7CA7EE"/>
    <w:lvl w:ilvl="0">
      <w:start w:val="1"/>
      <w:numFmt w:val="decimal"/>
      <w:lvlText w:val="%1."/>
      <w:lvlJc w:val="left"/>
      <w:pPr>
        <w:ind w:left="1080" w:hanging="360"/>
      </w:pPr>
    </w:lvl>
    <w:lvl w:ilvl="1">
      <w:start w:val="1"/>
      <w:numFmt w:val="decimal"/>
      <w:lvlText w:val="%2)"/>
      <w:lvlJc w:val="left"/>
      <w:pPr>
        <w:ind w:left="92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223482"/>
    <w:multiLevelType w:val="multilevel"/>
    <w:tmpl w:val="D8886B48"/>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C55A19"/>
    <w:multiLevelType w:val="multilevel"/>
    <w:tmpl w:val="B0F67D20"/>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8E3AAD"/>
    <w:multiLevelType w:val="multilevel"/>
    <w:tmpl w:val="E6DE7138"/>
    <w:lvl w:ilvl="0">
      <w:start w:val="2"/>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D26E53"/>
    <w:multiLevelType w:val="multilevel"/>
    <w:tmpl w:val="5A3E882E"/>
    <w:lvl w:ilvl="0">
      <w:start w:val="2"/>
      <w:numFmt w:val="decimal"/>
      <w:lvlText w:val="%1."/>
      <w:lvlJc w:val="left"/>
      <w:pPr>
        <w:ind w:left="720" w:hanging="360"/>
      </w:pPr>
      <w:rPr>
        <w:rFonts w:ascii="Calibri" w:hAnsi="Calibri"/>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7650FF"/>
    <w:multiLevelType w:val="multilevel"/>
    <w:tmpl w:val="0790A014"/>
    <w:lvl w:ilvl="0">
      <w:start w:val="3"/>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85E4D56"/>
    <w:multiLevelType w:val="multilevel"/>
    <w:tmpl w:val="A4587742"/>
    <w:lvl w:ilvl="0">
      <w:start w:val="2"/>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BF0C0A"/>
    <w:multiLevelType w:val="multilevel"/>
    <w:tmpl w:val="25B87A2C"/>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10" w15:restartNumberingAfterBreak="0">
    <w:nsid w:val="30612F2C"/>
    <w:multiLevelType w:val="multilevel"/>
    <w:tmpl w:val="BC468424"/>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11" w15:restartNumberingAfterBreak="0">
    <w:nsid w:val="30FF65E0"/>
    <w:multiLevelType w:val="multilevel"/>
    <w:tmpl w:val="090096A8"/>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2" w15:restartNumberingAfterBreak="0">
    <w:nsid w:val="39261C24"/>
    <w:multiLevelType w:val="multilevel"/>
    <w:tmpl w:val="7B0E5CBE"/>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13" w15:restartNumberingAfterBreak="0">
    <w:nsid w:val="392E5E4C"/>
    <w:multiLevelType w:val="multilevel"/>
    <w:tmpl w:val="79F07ADC"/>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C7F177F"/>
    <w:multiLevelType w:val="multilevel"/>
    <w:tmpl w:val="12FA6B5E"/>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5" w15:restartNumberingAfterBreak="0">
    <w:nsid w:val="3E126FD2"/>
    <w:multiLevelType w:val="multilevel"/>
    <w:tmpl w:val="3BFEEC44"/>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6" w15:restartNumberingAfterBreak="0">
    <w:nsid w:val="47A82DD2"/>
    <w:multiLevelType w:val="multilevel"/>
    <w:tmpl w:val="1626FC50"/>
    <w:lvl w:ilvl="0">
      <w:start w:val="1"/>
      <w:numFmt w:val="decimal"/>
      <w:lvlText w:val="%1."/>
      <w:lvlJc w:val="left"/>
      <w:pPr>
        <w:ind w:left="293" w:hanging="360"/>
      </w:pPr>
      <w:rPr>
        <w:b w:val="0"/>
        <w:i w:val="0"/>
        <w:strike w:val="0"/>
        <w:dstrike w:val="0"/>
        <w:color w:val="000000"/>
        <w:position w:val="0"/>
        <w:sz w:val="22"/>
        <w:szCs w:val="22"/>
        <w:highlight w:val="white"/>
        <w:u w:val="none" w:color="000000"/>
        <w:vertAlign w:val="baseline"/>
      </w:rPr>
    </w:lvl>
    <w:lvl w:ilvl="1">
      <w:start w:val="1"/>
      <w:numFmt w:val="bullet"/>
      <w:lvlText w:val="-"/>
      <w:lvlJc w:val="left"/>
      <w:pPr>
        <w:ind w:left="912" w:hanging="360"/>
      </w:pPr>
      <w:rPr>
        <w:rFonts w:ascii="Calibri" w:hAnsi="Calibri" w:cs="Calibri"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6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366" w:hanging="360"/>
      </w:pPr>
      <w:rPr>
        <w:rFonts w:ascii="Calibri" w:hAnsi="Calibri" w:cs="Calibri"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086" w:hanging="360"/>
      </w:pPr>
      <w:rPr>
        <w:rFonts w:ascii="Calibri" w:hAnsi="Calibri" w:cs="Calibri"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806" w:hanging="360"/>
      </w:pPr>
      <w:rPr>
        <w:rFonts w:ascii="Calibri" w:hAnsi="Calibri" w:cs="Calibri"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526" w:hanging="360"/>
      </w:pPr>
      <w:rPr>
        <w:rFonts w:ascii="Calibri" w:hAnsi="Calibri" w:cs="Calibri"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2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5966" w:hanging="360"/>
      </w:pPr>
      <w:rPr>
        <w:rFonts w:ascii="Calibri" w:hAnsi="Calibri" w:cs="Calibri" w:hint="default"/>
        <w:b w:val="0"/>
        <w:i w:val="0"/>
        <w:strike w:val="0"/>
        <w:dstrike w:val="0"/>
        <w:color w:val="000000"/>
        <w:position w:val="0"/>
        <w:sz w:val="22"/>
        <w:szCs w:val="22"/>
        <w:highlight w:val="white"/>
        <w:u w:val="none" w:color="000000"/>
        <w:vertAlign w:val="baseline"/>
      </w:rPr>
    </w:lvl>
  </w:abstractNum>
  <w:abstractNum w:abstractNumId="17" w15:restartNumberingAfterBreak="0">
    <w:nsid w:val="497F3E75"/>
    <w:multiLevelType w:val="multilevel"/>
    <w:tmpl w:val="C1A20B48"/>
    <w:lvl w:ilvl="0">
      <w:start w:val="1"/>
      <w:numFmt w:val="decimal"/>
      <w:lvlText w:val="%1."/>
      <w:lvlJc w:val="left"/>
      <w:pPr>
        <w:ind w:left="293" w:hanging="360"/>
      </w:pPr>
      <w:rPr>
        <w:b w:val="0"/>
        <w:i w:val="0"/>
        <w:strike w:val="0"/>
        <w:dstrike w:val="0"/>
        <w:color w:val="000000"/>
        <w:position w:val="0"/>
        <w:sz w:val="22"/>
        <w:szCs w:val="22"/>
        <w:highlight w:val="white"/>
        <w:u w:val="none" w:color="000000"/>
        <w:vertAlign w:val="baseline"/>
      </w:rPr>
    </w:lvl>
    <w:lvl w:ilvl="1">
      <w:start w:val="1"/>
      <w:numFmt w:val="bullet"/>
      <w:lvlText w:val="-"/>
      <w:lvlJc w:val="left"/>
      <w:pPr>
        <w:ind w:left="912" w:hanging="360"/>
      </w:pPr>
      <w:rPr>
        <w:rFonts w:ascii="Calibri" w:hAnsi="Calibri" w:cs="Calibri"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6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366" w:hanging="360"/>
      </w:pPr>
      <w:rPr>
        <w:rFonts w:ascii="Calibri" w:hAnsi="Calibri" w:cs="Calibri"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086" w:hanging="360"/>
      </w:pPr>
      <w:rPr>
        <w:rFonts w:ascii="Calibri" w:hAnsi="Calibri" w:cs="Calibri"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806" w:hanging="360"/>
      </w:pPr>
      <w:rPr>
        <w:rFonts w:ascii="Calibri" w:hAnsi="Calibri" w:cs="Calibri"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526" w:hanging="360"/>
      </w:pPr>
      <w:rPr>
        <w:rFonts w:ascii="Calibri" w:hAnsi="Calibri" w:cs="Calibri"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2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5966" w:hanging="360"/>
      </w:pPr>
      <w:rPr>
        <w:rFonts w:ascii="Calibri" w:hAnsi="Calibri" w:cs="Calibri" w:hint="default"/>
        <w:b w:val="0"/>
        <w:i w:val="0"/>
        <w:strike w:val="0"/>
        <w:dstrike w:val="0"/>
        <w:color w:val="000000"/>
        <w:position w:val="0"/>
        <w:sz w:val="22"/>
        <w:szCs w:val="22"/>
        <w:highlight w:val="white"/>
        <w:u w:val="none" w:color="000000"/>
        <w:vertAlign w:val="baseline"/>
      </w:rPr>
    </w:lvl>
  </w:abstractNum>
  <w:abstractNum w:abstractNumId="18" w15:restartNumberingAfterBreak="0">
    <w:nsid w:val="4ACB0C42"/>
    <w:multiLevelType w:val="multilevel"/>
    <w:tmpl w:val="04D26A3E"/>
    <w:lvl w:ilvl="0">
      <w:start w:val="1"/>
      <w:numFmt w:val="decimal"/>
      <w:lvlText w:val="%1."/>
      <w:lvlJc w:val="left"/>
      <w:pPr>
        <w:ind w:left="708" w:hanging="360"/>
      </w:pPr>
      <w:rPr>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b/>
        <w:bCs/>
        <w:i w:val="0"/>
        <w:strike w:val="0"/>
        <w:dstrike w:val="0"/>
        <w:color w:val="000000"/>
        <w:position w:val="0"/>
        <w:sz w:val="20"/>
        <w:szCs w:val="20"/>
        <w:highlight w:val="white"/>
        <w:u w:val="none" w:color="000000"/>
        <w:vertAlign w:val="baseline"/>
      </w:rPr>
    </w:lvl>
  </w:abstractNum>
  <w:abstractNum w:abstractNumId="19" w15:restartNumberingAfterBreak="0">
    <w:nsid w:val="4F3A2C2F"/>
    <w:multiLevelType w:val="multilevel"/>
    <w:tmpl w:val="A1549180"/>
    <w:lvl w:ilvl="0">
      <w:start w:val="1"/>
      <w:numFmt w:val="decimal"/>
      <w:lvlText w:val="%1)"/>
      <w:lvlJc w:val="left"/>
      <w:pPr>
        <w:ind w:left="653" w:hanging="360"/>
      </w:pPr>
    </w:lvl>
    <w:lvl w:ilvl="1">
      <w:start w:val="1"/>
      <w:numFmt w:val="lowerLetter"/>
      <w:lvlText w:val="%2."/>
      <w:lvlJc w:val="left"/>
      <w:pPr>
        <w:ind w:left="1373" w:hanging="360"/>
      </w:pPr>
    </w:lvl>
    <w:lvl w:ilvl="2">
      <w:start w:val="1"/>
      <w:numFmt w:val="lowerRoman"/>
      <w:lvlText w:val="%3."/>
      <w:lvlJc w:val="right"/>
      <w:pPr>
        <w:ind w:left="2093" w:hanging="180"/>
      </w:pPr>
    </w:lvl>
    <w:lvl w:ilvl="3">
      <w:start w:val="1"/>
      <w:numFmt w:val="decimal"/>
      <w:lvlText w:val="%4."/>
      <w:lvlJc w:val="left"/>
      <w:pPr>
        <w:ind w:left="2813" w:hanging="360"/>
      </w:pPr>
    </w:lvl>
    <w:lvl w:ilvl="4">
      <w:start w:val="1"/>
      <w:numFmt w:val="lowerLetter"/>
      <w:lvlText w:val="%5."/>
      <w:lvlJc w:val="left"/>
      <w:pPr>
        <w:ind w:left="3533" w:hanging="360"/>
      </w:pPr>
    </w:lvl>
    <w:lvl w:ilvl="5">
      <w:start w:val="1"/>
      <w:numFmt w:val="lowerRoman"/>
      <w:lvlText w:val="%6."/>
      <w:lvlJc w:val="right"/>
      <w:pPr>
        <w:ind w:left="4253" w:hanging="180"/>
      </w:pPr>
    </w:lvl>
    <w:lvl w:ilvl="6">
      <w:start w:val="1"/>
      <w:numFmt w:val="decimal"/>
      <w:lvlText w:val="%7."/>
      <w:lvlJc w:val="left"/>
      <w:pPr>
        <w:ind w:left="4973" w:hanging="360"/>
      </w:pPr>
    </w:lvl>
    <w:lvl w:ilvl="7">
      <w:start w:val="1"/>
      <w:numFmt w:val="lowerLetter"/>
      <w:lvlText w:val="%8."/>
      <w:lvlJc w:val="left"/>
      <w:pPr>
        <w:ind w:left="5693" w:hanging="360"/>
      </w:pPr>
    </w:lvl>
    <w:lvl w:ilvl="8">
      <w:start w:val="1"/>
      <w:numFmt w:val="lowerRoman"/>
      <w:lvlText w:val="%9."/>
      <w:lvlJc w:val="right"/>
      <w:pPr>
        <w:ind w:left="6413" w:hanging="180"/>
      </w:pPr>
    </w:lvl>
  </w:abstractNum>
  <w:abstractNum w:abstractNumId="20" w15:restartNumberingAfterBreak="0">
    <w:nsid w:val="517960C4"/>
    <w:multiLevelType w:val="multilevel"/>
    <w:tmpl w:val="12C2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C70B2C"/>
    <w:multiLevelType w:val="multilevel"/>
    <w:tmpl w:val="6BCAA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B8F3562"/>
    <w:multiLevelType w:val="multilevel"/>
    <w:tmpl w:val="6D5E36A0"/>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A8F36B4"/>
    <w:multiLevelType w:val="multilevel"/>
    <w:tmpl w:val="FB523C0E"/>
    <w:lvl w:ilvl="0">
      <w:start w:val="2"/>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DDF49CB"/>
    <w:multiLevelType w:val="multilevel"/>
    <w:tmpl w:val="2EEC9848"/>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24E72D5"/>
    <w:multiLevelType w:val="multilevel"/>
    <w:tmpl w:val="4D0E8D16"/>
    <w:lvl w:ilvl="0">
      <w:start w:val="1"/>
      <w:numFmt w:val="decimal"/>
      <w:lvlText w:val="%1."/>
      <w:lvlJc w:val="left"/>
      <w:pPr>
        <w:ind w:left="283" w:hanging="360"/>
      </w:pPr>
      <w:rPr>
        <w:b/>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26" w15:restartNumberingAfterBreak="0">
    <w:nsid w:val="787A3FBA"/>
    <w:multiLevelType w:val="multilevel"/>
    <w:tmpl w:val="06A65058"/>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8DE21E0"/>
    <w:multiLevelType w:val="multilevel"/>
    <w:tmpl w:val="83EEB5E0"/>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28" w15:restartNumberingAfterBreak="0">
    <w:nsid w:val="7DFE5295"/>
    <w:multiLevelType w:val="multilevel"/>
    <w:tmpl w:val="C0EA4E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19112081">
    <w:abstractNumId w:val="1"/>
  </w:num>
  <w:num w:numId="2" w16cid:durableId="225338393">
    <w:abstractNumId w:val="12"/>
  </w:num>
  <w:num w:numId="3" w16cid:durableId="587542158">
    <w:abstractNumId w:val="27"/>
  </w:num>
  <w:num w:numId="4" w16cid:durableId="1278483637">
    <w:abstractNumId w:val="14"/>
  </w:num>
  <w:num w:numId="5" w16cid:durableId="1673801744">
    <w:abstractNumId w:val="9"/>
  </w:num>
  <w:num w:numId="6" w16cid:durableId="1430814395">
    <w:abstractNumId w:val="25"/>
  </w:num>
  <w:num w:numId="7" w16cid:durableId="247425259">
    <w:abstractNumId w:val="10"/>
  </w:num>
  <w:num w:numId="8" w16cid:durableId="1380982889">
    <w:abstractNumId w:val="11"/>
  </w:num>
  <w:num w:numId="9" w16cid:durableId="1072462847">
    <w:abstractNumId w:val="15"/>
  </w:num>
  <w:num w:numId="10" w16cid:durableId="1550603509">
    <w:abstractNumId w:val="17"/>
  </w:num>
  <w:num w:numId="11" w16cid:durableId="1378894706">
    <w:abstractNumId w:val="0"/>
  </w:num>
  <w:num w:numId="12" w16cid:durableId="1550726864">
    <w:abstractNumId w:val="16"/>
  </w:num>
  <w:num w:numId="13" w16cid:durableId="2099249308">
    <w:abstractNumId w:val="20"/>
  </w:num>
  <w:num w:numId="14" w16cid:durableId="205990045">
    <w:abstractNumId w:val="2"/>
  </w:num>
  <w:num w:numId="15" w16cid:durableId="1488014503">
    <w:abstractNumId w:val="18"/>
  </w:num>
  <w:num w:numId="16" w16cid:durableId="619916854">
    <w:abstractNumId w:val="19"/>
  </w:num>
  <w:num w:numId="17" w16cid:durableId="1945768682">
    <w:abstractNumId w:val="21"/>
  </w:num>
  <w:num w:numId="18" w16cid:durableId="15816705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7089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35719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5512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5210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3095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14832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408497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72718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067850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045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02966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6F"/>
    <w:rsid w:val="00190F6F"/>
    <w:rsid w:val="0067769B"/>
    <w:rsid w:val="00751BE1"/>
    <w:rsid w:val="0086102F"/>
    <w:rsid w:val="009D63E4"/>
    <w:rsid w:val="00F86E7E"/>
    <w:rsid w:val="00FF1F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5071"/>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BCF"/>
    <w:pPr>
      <w:suppressAutoHyphens/>
      <w:spacing w:after="24" w:line="247" w:lineRule="auto"/>
      <w:ind w:left="293" w:right="51" w:hanging="293"/>
      <w:jc w:val="both"/>
    </w:pPr>
    <w:rPr>
      <w:rFonts w:eastAsia="Calibri" w:cs="Calibri"/>
      <w:color w:val="000000"/>
    </w:rPr>
  </w:style>
  <w:style w:type="paragraph" w:styleId="Nagwek1">
    <w:name w:val="heading 1"/>
    <w:basedOn w:val="Nagwek"/>
    <w:link w:val="Nagwek1Znak"/>
    <w:uiPriority w:val="9"/>
    <w:unhideWhenUsed/>
    <w:qFormat/>
    <w:rsid w:val="00F25BCF"/>
    <w:pPr>
      <w:keepLines/>
      <w:spacing w:before="0" w:after="50"/>
      <w:ind w:left="953"/>
      <w:jc w:val="left"/>
      <w:outlineLvl w:val="0"/>
    </w:pPr>
    <w:rPr>
      <w:rFonts w:ascii="Calibri" w:eastAsia="Calibri" w:hAnsi="Calibri" w:cs="Calibri"/>
      <w:b/>
      <w:sz w:val="24"/>
    </w:rPr>
  </w:style>
  <w:style w:type="paragraph" w:styleId="Nagwek2">
    <w:name w:val="heading 2"/>
    <w:basedOn w:val="Normalny"/>
    <w:link w:val="Nagwek2Znak"/>
    <w:uiPriority w:val="9"/>
    <w:semiHidden/>
    <w:unhideWhenUsed/>
    <w:qFormat/>
    <w:rsid w:val="00575E2B"/>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F25BCF"/>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qFormat/>
    <w:rsid w:val="00023236"/>
    <w:rPr>
      <w:sz w:val="16"/>
      <w:szCs w:val="16"/>
    </w:rPr>
  </w:style>
  <w:style w:type="character" w:customStyle="1" w:styleId="TekstkomentarzaZnak">
    <w:name w:val="Tekst komentarza Znak"/>
    <w:basedOn w:val="Domylnaczcionkaakapitu"/>
    <w:link w:val="Tekstkomentarza"/>
    <w:uiPriority w:val="99"/>
    <w:qFormat/>
    <w:rsid w:val="00023236"/>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023236"/>
    <w:rPr>
      <w:rFonts w:ascii="Calibri" w:eastAsia="Calibri" w:hAnsi="Calibri" w:cs="Calibri"/>
      <w:b/>
      <w:bCs/>
      <w:color w:val="000000"/>
      <w:sz w:val="20"/>
      <w:szCs w:val="20"/>
    </w:rPr>
  </w:style>
  <w:style w:type="character" w:customStyle="1" w:styleId="TekstdymkaZnak">
    <w:name w:val="Tekst dymka Znak"/>
    <w:basedOn w:val="Domylnaczcionkaakapitu"/>
    <w:link w:val="Tekstdymka"/>
    <w:uiPriority w:val="99"/>
    <w:semiHidden/>
    <w:qFormat/>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qFormat/>
    <w:rsid w:val="00575E2B"/>
    <w:rPr>
      <w:rFonts w:ascii="Calibri Light" w:hAnsi="Calibri Light"/>
      <w:color w:val="2E74B5"/>
      <w:sz w:val="26"/>
      <w:szCs w:val="26"/>
    </w:rPr>
  </w:style>
  <w:style w:type="character" w:customStyle="1" w:styleId="AkapitzlistZnak">
    <w:name w:val="Akapit z listą Znak"/>
    <w:link w:val="Akapitzlist"/>
    <w:uiPriority w:val="34"/>
    <w:qFormat/>
    <w:locked/>
    <w:rsid w:val="000D7BAC"/>
    <w:rPr>
      <w:rFonts w:ascii="Calibri" w:eastAsia="Calibri" w:hAnsi="Calibri" w:cs="Calibri"/>
      <w:color w:val="000000"/>
    </w:rPr>
  </w:style>
  <w:style w:type="character" w:customStyle="1" w:styleId="czeinternetowe">
    <w:name w:val="Łącze internetowe"/>
    <w:basedOn w:val="Domylnaczcionkaakapitu"/>
    <w:uiPriority w:val="99"/>
    <w:semiHidden/>
    <w:unhideWhenUsed/>
    <w:rsid w:val="006E766B"/>
    <w:rPr>
      <w:color w:val="0000FF"/>
      <w:u w:val="single"/>
    </w:rPr>
  </w:style>
  <w:style w:type="character" w:customStyle="1" w:styleId="ListLabel1">
    <w:name w:val="ListLabel 1"/>
    <w:qFormat/>
    <w:rPr>
      <w:rFonts w:eastAsia="Calibri" w:cs="Calibri"/>
      <w:i w:val="0"/>
      <w:color w:val="000000"/>
      <w:position w:val="0"/>
      <w:sz w:val="20"/>
      <w:szCs w:val="20"/>
      <w:shd w:val="clear" w:color="auto" w:fill="FFFFFF"/>
      <w:vertAlign w:val="baseline"/>
    </w:rPr>
  </w:style>
  <w:style w:type="character" w:customStyle="1" w:styleId="ListLabel2">
    <w:name w:val="ListLabel 2"/>
    <w:qFormat/>
    <w:rPr>
      <w:rFonts w:eastAsia="Calibri" w:cs="Calibri"/>
      <w:i w:val="0"/>
      <w:color w:val="000000"/>
      <w:position w:val="0"/>
      <w:sz w:val="22"/>
      <w:szCs w:val="22"/>
      <w:shd w:val="clear" w:color="auto" w:fill="FFFFFF"/>
      <w:vertAlign w:val="baseline"/>
    </w:rPr>
  </w:style>
  <w:style w:type="character" w:customStyle="1" w:styleId="ListLabel3">
    <w:name w:val="ListLabel 3"/>
    <w:qFormat/>
    <w:rPr>
      <w:i w:val="0"/>
      <w:color w:val="000000"/>
      <w:position w:val="0"/>
      <w:sz w:val="22"/>
      <w:szCs w:val="22"/>
      <w:shd w:val="clear" w:color="auto" w:fill="FFFFFF"/>
      <w:vertAlign w:val="baseline"/>
    </w:rPr>
  </w:style>
  <w:style w:type="character" w:customStyle="1" w:styleId="ListLabel4">
    <w:name w:val="ListLabel 4"/>
    <w:qFormat/>
    <w:rPr>
      <w:b w:val="0"/>
      <w:i w:val="0"/>
      <w:strike w:val="0"/>
      <w:dstrike w:val="0"/>
      <w:u w:val="none"/>
      <w:effect w:val="none"/>
    </w:rPr>
  </w:style>
  <w:style w:type="character" w:customStyle="1" w:styleId="ListLabel5">
    <w:name w:val="ListLabel 5"/>
    <w:qFormat/>
    <w:rPr>
      <w:rFonts w:eastAsia="Times New Roman" w:cs="Calibri"/>
      <w:b w:val="0"/>
      <w:bCs w:val="0"/>
      <w:i w:val="0"/>
      <w:iCs w:val="0"/>
      <w:caps w:val="0"/>
      <w:smallCaps w:val="0"/>
      <w:strike w:val="0"/>
      <w:dstrike w:val="0"/>
      <w:color w:val="00000A"/>
      <w:spacing w:val="0"/>
      <w:w w:val="100"/>
      <w:position w:val="0"/>
      <w:sz w:val="22"/>
      <w:szCs w:val="22"/>
      <w:vertAlign w:val="baseline"/>
    </w:rPr>
  </w:style>
  <w:style w:type="character" w:customStyle="1" w:styleId="ListLabel6">
    <w:name w:val="ListLabel 6"/>
    <w:qFormat/>
    <w:rPr>
      <w:rFonts w:eastAsia="Times New Roman" w:cs="Calibri"/>
    </w:rPr>
  </w:style>
  <w:style w:type="character" w:customStyle="1" w:styleId="ListLabel7">
    <w:name w:val="ListLabel 7"/>
    <w:qFormat/>
    <w:rPr>
      <w:b w:val="0"/>
      <w:bCs/>
    </w:rPr>
  </w:style>
  <w:style w:type="character" w:customStyle="1" w:styleId="ListLabel8">
    <w:name w:val="ListLabel 8"/>
    <w:qFormat/>
    <w:rPr>
      <w:rFonts w:cs="Courier New"/>
    </w:rPr>
  </w:style>
  <w:style w:type="character" w:customStyle="1" w:styleId="ListLabel9">
    <w:name w:val="ListLabel 9"/>
    <w:qFormat/>
    <w:rPr>
      <w:i w:val="0"/>
      <w:color w:val="000000"/>
      <w:position w:val="0"/>
      <w:sz w:val="20"/>
      <w:szCs w:val="20"/>
      <w:shd w:val="clear" w:color="auto" w:fill="FFFFFF"/>
      <w:vertAlign w:val="baseline"/>
    </w:rPr>
  </w:style>
  <w:style w:type="character" w:customStyle="1" w:styleId="ListLabel10">
    <w:name w:val="ListLabel 10"/>
    <w:qFormat/>
    <w:rPr>
      <w:i w:val="0"/>
      <w:color w:val="000000"/>
      <w:position w:val="0"/>
      <w:sz w:val="22"/>
      <w:szCs w:val="22"/>
      <w:shd w:val="clear" w:color="auto" w:fill="FFFFFF"/>
      <w:vertAlign w:val="baseline"/>
    </w:rPr>
  </w:style>
  <w:style w:type="character" w:customStyle="1" w:styleId="ListLabel11">
    <w:name w:val="ListLabel 11"/>
    <w:qFormat/>
    <w:rPr>
      <w:rFonts w:cs="Calibri"/>
      <w:i w:val="0"/>
      <w:color w:val="000000"/>
      <w:position w:val="0"/>
      <w:sz w:val="22"/>
      <w:szCs w:val="22"/>
      <w:shd w:val="clear" w:color="auto" w:fill="FFFFFF"/>
      <w:vertAlign w:val="baseline"/>
    </w:rPr>
  </w:style>
  <w:style w:type="character" w:customStyle="1" w:styleId="ListLabel12">
    <w:name w:val="ListLabel 12"/>
    <w:qFormat/>
    <w:rPr>
      <w:i w:val="0"/>
      <w:color w:val="000000"/>
      <w:position w:val="0"/>
      <w:sz w:val="20"/>
      <w:szCs w:val="20"/>
      <w:shd w:val="clear" w:color="auto" w:fill="FFFFFF"/>
      <w:vertAlign w:val="baseline"/>
    </w:rPr>
  </w:style>
  <w:style w:type="character" w:customStyle="1" w:styleId="ListLabel13">
    <w:name w:val="ListLabel 13"/>
    <w:qFormat/>
    <w:rPr>
      <w:i w:val="0"/>
      <w:color w:val="000000"/>
      <w:position w:val="0"/>
      <w:sz w:val="22"/>
      <w:szCs w:val="22"/>
      <w:shd w:val="clear" w:color="auto" w:fill="FFFFFF"/>
      <w:vertAlign w:val="baseline"/>
    </w:rPr>
  </w:style>
  <w:style w:type="character" w:customStyle="1" w:styleId="ListLabel14">
    <w:name w:val="ListLabel 14"/>
    <w:qFormat/>
    <w:rPr>
      <w:rFonts w:cs="Calibri"/>
      <w:i w:val="0"/>
      <w:color w:val="000000"/>
      <w:position w:val="0"/>
      <w:sz w:val="22"/>
      <w:szCs w:val="22"/>
      <w:shd w:val="clear" w:color="auto" w:fill="FFFFFF"/>
      <w:vertAlign w:val="baseline"/>
    </w:rPr>
  </w:style>
  <w:style w:type="character" w:customStyle="1" w:styleId="ListLabel15">
    <w:name w:val="ListLabel 15"/>
    <w:qFormat/>
    <w:rPr>
      <w:i w:val="0"/>
      <w:color w:val="000000"/>
      <w:position w:val="0"/>
      <w:sz w:val="20"/>
      <w:szCs w:val="20"/>
      <w:shd w:val="clear" w:color="auto" w:fill="FFFFFF"/>
      <w:vertAlign w:val="baseline"/>
    </w:rPr>
  </w:style>
  <w:style w:type="character" w:customStyle="1" w:styleId="ListLabel16">
    <w:name w:val="ListLabel 16"/>
    <w:qFormat/>
    <w:rPr>
      <w:i w:val="0"/>
      <w:color w:val="000000"/>
      <w:position w:val="0"/>
      <w:sz w:val="22"/>
      <w:szCs w:val="22"/>
      <w:shd w:val="clear" w:color="auto" w:fill="FFFFFF"/>
      <w:vertAlign w:val="baseline"/>
    </w:rPr>
  </w:style>
  <w:style w:type="character" w:customStyle="1" w:styleId="ListLabel17">
    <w:name w:val="ListLabel 17"/>
    <w:qFormat/>
    <w:rPr>
      <w:rFonts w:cs="Calibri"/>
      <w:i w:val="0"/>
      <w:color w:val="000000"/>
      <w:position w:val="0"/>
      <w:sz w:val="22"/>
      <w:szCs w:val="22"/>
      <w:shd w:val="clear" w:color="auto" w:fill="FFFFFF"/>
      <w:vertAlign w:val="baseline"/>
    </w:rPr>
  </w:style>
  <w:style w:type="character" w:customStyle="1" w:styleId="ListLabel18">
    <w:name w:val="ListLabel 18"/>
    <w:qFormat/>
    <w:rPr>
      <w:b/>
      <w:bCs/>
      <w:i w:val="0"/>
      <w:strike w:val="0"/>
      <w:dstrike w:val="0"/>
      <w:color w:val="000000"/>
      <w:position w:val="0"/>
      <w:sz w:val="20"/>
      <w:szCs w:val="20"/>
      <w:highlight w:val="white"/>
      <w:u w:val="none" w:color="000000"/>
      <w:vertAlign w:val="baseline"/>
    </w:rPr>
  </w:style>
  <w:style w:type="character" w:customStyle="1" w:styleId="ListLabel19">
    <w:name w:val="ListLabel 19"/>
    <w:qFormat/>
    <w:rPr>
      <w:b/>
      <w:bCs/>
      <w:i w:val="0"/>
      <w:strike w:val="0"/>
      <w:dstrike w:val="0"/>
      <w:color w:val="000000"/>
      <w:position w:val="0"/>
      <w:sz w:val="20"/>
      <w:szCs w:val="20"/>
      <w:highlight w:val="white"/>
      <w:u w:val="none" w:color="000000"/>
      <w:vertAlign w:val="baseline"/>
    </w:rPr>
  </w:style>
  <w:style w:type="character" w:customStyle="1" w:styleId="ListLabel20">
    <w:name w:val="ListLabel 20"/>
    <w:qFormat/>
    <w:rPr>
      <w:b/>
      <w:bCs/>
      <w:i w:val="0"/>
      <w:strike w:val="0"/>
      <w:dstrike w:val="0"/>
      <w:color w:val="000000"/>
      <w:position w:val="0"/>
      <w:sz w:val="20"/>
      <w:szCs w:val="20"/>
      <w:highlight w:val="white"/>
      <w:u w:val="none" w:color="000000"/>
      <w:vertAlign w:val="baseline"/>
    </w:rPr>
  </w:style>
  <w:style w:type="character" w:customStyle="1" w:styleId="ListLabel21">
    <w:name w:val="ListLabel 21"/>
    <w:qFormat/>
    <w:rPr>
      <w:b/>
      <w:bCs/>
      <w:i w:val="0"/>
      <w:strike w:val="0"/>
      <w:dstrike w:val="0"/>
      <w:color w:val="000000"/>
      <w:position w:val="0"/>
      <w:sz w:val="20"/>
      <w:szCs w:val="20"/>
      <w:highlight w:val="white"/>
      <w:u w:val="none" w:color="000000"/>
      <w:vertAlign w:val="baseline"/>
    </w:rPr>
  </w:style>
  <w:style w:type="character" w:customStyle="1" w:styleId="ListLabel22">
    <w:name w:val="ListLabel 22"/>
    <w:qFormat/>
    <w:rPr>
      <w:b/>
      <w:bCs/>
      <w:i w:val="0"/>
      <w:strike w:val="0"/>
      <w:dstrike w:val="0"/>
      <w:color w:val="000000"/>
      <w:position w:val="0"/>
      <w:sz w:val="20"/>
      <w:szCs w:val="20"/>
      <w:highlight w:val="white"/>
      <w:u w:val="none" w:color="000000"/>
      <w:vertAlign w:val="baseline"/>
    </w:rPr>
  </w:style>
  <w:style w:type="character" w:customStyle="1" w:styleId="ListLabel23">
    <w:name w:val="ListLabel 23"/>
    <w:qFormat/>
    <w:rPr>
      <w:b/>
      <w:bCs/>
      <w:i w:val="0"/>
      <w:strike w:val="0"/>
      <w:dstrike w:val="0"/>
      <w:color w:val="000000"/>
      <w:position w:val="0"/>
      <w:sz w:val="20"/>
      <w:szCs w:val="20"/>
      <w:highlight w:val="white"/>
      <w:u w:val="none" w:color="000000"/>
      <w:vertAlign w:val="baseline"/>
    </w:rPr>
  </w:style>
  <w:style w:type="character" w:customStyle="1" w:styleId="ListLabel24">
    <w:name w:val="ListLabel 24"/>
    <w:qFormat/>
    <w:rPr>
      <w:b/>
      <w:bCs/>
      <w:i w:val="0"/>
      <w:strike w:val="0"/>
      <w:dstrike w:val="0"/>
      <w:color w:val="000000"/>
      <w:position w:val="0"/>
      <w:sz w:val="20"/>
      <w:szCs w:val="20"/>
      <w:highlight w:val="white"/>
      <w:u w:val="none" w:color="000000"/>
      <w:vertAlign w:val="baseline"/>
    </w:rPr>
  </w:style>
  <w:style w:type="character" w:customStyle="1" w:styleId="ListLabel25">
    <w:name w:val="ListLabel 25"/>
    <w:qFormat/>
    <w:rPr>
      <w:b/>
      <w:bCs/>
      <w:i w:val="0"/>
      <w:strike w:val="0"/>
      <w:dstrike w:val="0"/>
      <w:color w:val="000000"/>
      <w:position w:val="0"/>
      <w:sz w:val="20"/>
      <w:szCs w:val="20"/>
      <w:highlight w:val="white"/>
      <w:u w:val="none" w:color="000000"/>
      <w:vertAlign w:val="baseline"/>
    </w:rPr>
  </w:style>
  <w:style w:type="character" w:customStyle="1" w:styleId="ListLabel26">
    <w:name w:val="ListLabel 26"/>
    <w:qFormat/>
    <w:rPr>
      <w:b/>
      <w:bCs/>
      <w:i w:val="0"/>
      <w:strike w:val="0"/>
      <w:dstrike w:val="0"/>
      <w:color w:val="000000"/>
      <w:position w:val="0"/>
      <w:sz w:val="20"/>
      <w:szCs w:val="20"/>
      <w:highlight w:val="white"/>
      <w:u w:val="none" w:color="000000"/>
      <w:vertAlign w:val="baseline"/>
    </w:rPr>
  </w:style>
  <w:style w:type="character" w:customStyle="1" w:styleId="ListLabel27">
    <w:name w:val="ListLabel 27"/>
    <w:qFormat/>
    <w:rPr>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b w:val="0"/>
      <w:i w:val="0"/>
      <w:strike w:val="0"/>
      <w:dstrike w:val="0"/>
      <w:color w:val="000000"/>
      <w:position w:val="0"/>
      <w:sz w:val="22"/>
      <w:szCs w:val="22"/>
      <w:highlight w:val="white"/>
      <w:u w:val="none" w:color="000000"/>
      <w:vertAlign w:val="baseline"/>
    </w:rPr>
  </w:style>
  <w:style w:type="character" w:customStyle="1" w:styleId="ListLabel50">
    <w:name w:val="ListLabel 50"/>
    <w:qFormat/>
    <w:rPr>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b/>
      <w:i w:val="0"/>
      <w:strike w:val="0"/>
      <w:dstrike w:val="0"/>
      <w:color w:val="000000"/>
      <w:position w:val="0"/>
      <w:sz w:val="22"/>
      <w:szCs w:val="22"/>
      <w:highlight w:val="white"/>
      <w:u w:val="none" w:color="000000"/>
      <w:vertAlign w:val="baseline"/>
    </w:rPr>
  </w:style>
  <w:style w:type="character" w:customStyle="1" w:styleId="ListLabel62">
    <w:name w:val="ListLabel 62"/>
    <w:qFormat/>
    <w:rPr>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cs="Calibri"/>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cs="Calibri"/>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cs="Calibri"/>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cs="Calibri"/>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cs="Calibri"/>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cs="Calibri"/>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Pr>
      <w:rFonts w:cs="Calibri"/>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Pr>
      <w:rFonts w:cs="Calibri"/>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Pr>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Pr>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Pr>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Pr>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Pr>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cs="Calibri"/>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cs="Calibri"/>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cs="Calibri"/>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cs="Calibri"/>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cs="Calibri"/>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cs="Calibri"/>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cs="Calibri"/>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cs="Calibri"/>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b/>
      <w:bCs/>
      <w:i w:val="0"/>
      <w:strike w:val="0"/>
      <w:dstrike w:val="0"/>
      <w:color w:val="000000"/>
      <w:position w:val="0"/>
      <w:sz w:val="20"/>
      <w:szCs w:val="20"/>
      <w:highlight w:val="white"/>
      <w:u w:val="none" w:color="000000"/>
      <w:vertAlign w:val="baseline"/>
    </w:rPr>
  </w:style>
  <w:style w:type="character" w:customStyle="1" w:styleId="ListLabel124">
    <w:name w:val="ListLabel 124"/>
    <w:qFormat/>
    <w:rPr>
      <w:b/>
      <w:bCs/>
      <w:i w:val="0"/>
      <w:strike w:val="0"/>
      <w:dstrike w:val="0"/>
      <w:color w:val="000000"/>
      <w:position w:val="0"/>
      <w:sz w:val="20"/>
      <w:szCs w:val="20"/>
      <w:highlight w:val="white"/>
      <w:u w:val="none" w:color="000000"/>
      <w:vertAlign w:val="baseline"/>
    </w:rPr>
  </w:style>
  <w:style w:type="character" w:customStyle="1" w:styleId="ListLabel125">
    <w:name w:val="ListLabel 125"/>
    <w:qFormat/>
    <w:rPr>
      <w:b/>
      <w:bCs/>
      <w:i w:val="0"/>
      <w:strike w:val="0"/>
      <w:dstrike w:val="0"/>
      <w:color w:val="000000"/>
      <w:position w:val="0"/>
      <w:sz w:val="20"/>
      <w:szCs w:val="20"/>
      <w:highlight w:val="white"/>
      <w:u w:val="none" w:color="000000"/>
      <w:vertAlign w:val="baseline"/>
    </w:rPr>
  </w:style>
  <w:style w:type="character" w:customStyle="1" w:styleId="ListLabel126">
    <w:name w:val="ListLabel 126"/>
    <w:qFormat/>
    <w:rPr>
      <w:b/>
      <w:bCs/>
      <w:i w:val="0"/>
      <w:strike w:val="0"/>
      <w:dstrike w:val="0"/>
      <w:color w:val="000000"/>
      <w:position w:val="0"/>
      <w:sz w:val="20"/>
      <w:szCs w:val="20"/>
      <w:highlight w:val="white"/>
      <w:u w:val="none" w:color="000000"/>
      <w:vertAlign w:val="baseline"/>
    </w:rPr>
  </w:style>
  <w:style w:type="character" w:customStyle="1" w:styleId="ListLabel127">
    <w:name w:val="ListLabel 127"/>
    <w:qFormat/>
    <w:rPr>
      <w:b/>
      <w:bCs/>
      <w:i w:val="0"/>
      <w:strike w:val="0"/>
      <w:dstrike w:val="0"/>
      <w:color w:val="000000"/>
      <w:position w:val="0"/>
      <w:sz w:val="20"/>
      <w:szCs w:val="20"/>
      <w:highlight w:val="white"/>
      <w:u w:val="none" w:color="000000"/>
      <w:vertAlign w:val="baseline"/>
    </w:rPr>
  </w:style>
  <w:style w:type="character" w:customStyle="1" w:styleId="ListLabel128">
    <w:name w:val="ListLabel 128"/>
    <w:qFormat/>
    <w:rPr>
      <w:b/>
      <w:bCs/>
      <w:i w:val="0"/>
      <w:strike w:val="0"/>
      <w:dstrike w:val="0"/>
      <w:color w:val="000000"/>
      <w:position w:val="0"/>
      <w:sz w:val="20"/>
      <w:szCs w:val="20"/>
      <w:highlight w:val="white"/>
      <w:u w:val="none" w:color="000000"/>
      <w:vertAlign w:val="baseline"/>
    </w:rPr>
  </w:style>
  <w:style w:type="character" w:customStyle="1" w:styleId="ListLabel129">
    <w:name w:val="ListLabel 129"/>
    <w:qFormat/>
    <w:rPr>
      <w:b/>
      <w:bCs/>
      <w:i w:val="0"/>
      <w:strike w:val="0"/>
      <w:dstrike w:val="0"/>
      <w:color w:val="000000"/>
      <w:position w:val="0"/>
      <w:sz w:val="20"/>
      <w:szCs w:val="20"/>
      <w:highlight w:val="white"/>
      <w:u w:val="none" w:color="000000"/>
      <w:vertAlign w:val="baseline"/>
    </w:rPr>
  </w:style>
  <w:style w:type="character" w:customStyle="1" w:styleId="ListLabel130">
    <w:name w:val="ListLabel 130"/>
    <w:qFormat/>
    <w:rPr>
      <w:b/>
      <w:bCs/>
      <w:i w:val="0"/>
      <w:strike w:val="0"/>
      <w:dstrike w:val="0"/>
      <w:color w:val="000000"/>
      <w:position w:val="0"/>
      <w:sz w:val="20"/>
      <w:szCs w:val="20"/>
      <w:highlight w:val="white"/>
      <w:u w:val="none" w:color="000000"/>
      <w:vertAlign w:val="baseline"/>
    </w:rPr>
  </w:style>
  <w:style w:type="character" w:customStyle="1" w:styleId="ListLabel131">
    <w:name w:val="ListLabel 131"/>
    <w:qFormat/>
    <w:rPr>
      <w:b/>
      <w:bCs/>
      <w:i w:val="0"/>
      <w:strike w:val="0"/>
      <w:dstrike w:val="0"/>
      <w:color w:val="000000"/>
      <w:position w:val="0"/>
      <w:sz w:val="20"/>
      <w:szCs w:val="20"/>
      <w:highlight w:val="white"/>
      <w:u w:val="none" w:color="000000"/>
      <w:vertAlign w:val="baseline"/>
    </w:rPr>
  </w:style>
  <w:style w:type="paragraph" w:styleId="Nagwek">
    <w:name w:val="header"/>
    <w:basedOn w:val="Normalny"/>
    <w:next w:val="Tekstpodstawowy1"/>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styleId="Podpis">
    <w:name w:val="Signature"/>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unhideWhenUsed/>
    <w:qFormat/>
    <w:rsid w:val="0002323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3236"/>
    <w:rPr>
      <w:b/>
      <w:bCs/>
    </w:rPr>
  </w:style>
  <w:style w:type="paragraph" w:styleId="Tekstdymka">
    <w:name w:val="Balloon Text"/>
    <w:basedOn w:val="Normalny"/>
    <w:link w:val="TekstdymkaZnak"/>
    <w:uiPriority w:val="99"/>
    <w:semiHidden/>
    <w:unhideWhenUsed/>
    <w:qFormat/>
    <w:rsid w:val="00023236"/>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2B1A21"/>
    <w:pPr>
      <w:ind w:left="720"/>
      <w:contextualSpacing/>
    </w:pPr>
  </w:style>
  <w:style w:type="paragraph" w:styleId="NormalnyWeb">
    <w:name w:val="Normal (Web)"/>
    <w:basedOn w:val="Normalny"/>
    <w:uiPriority w:val="99"/>
    <w:semiHidden/>
    <w:unhideWhenUsed/>
    <w:qFormat/>
    <w:rsid w:val="00FB1780"/>
    <w:pPr>
      <w:spacing w:after="0" w:line="240" w:lineRule="auto"/>
      <w:ind w:left="0" w:right="0" w:firstLine="0"/>
      <w:jc w:val="left"/>
    </w:pPr>
    <w:rPr>
      <w:color w:val="00000A"/>
    </w:rPr>
  </w:style>
  <w:style w:type="paragraph" w:styleId="Poprawka">
    <w:name w:val="Revision"/>
    <w:uiPriority w:val="99"/>
    <w:semiHidden/>
    <w:qFormat/>
    <w:rsid w:val="00102444"/>
    <w:pPr>
      <w:suppressAutoHyphens/>
    </w:pPr>
    <w:rPr>
      <w:rFonts w:eastAsia="Calibri" w:cs="Calibri"/>
      <w:color w:val="000000"/>
    </w:rPr>
  </w:style>
  <w:style w:type="paragraph" w:styleId="Stopka">
    <w:name w:val="footer"/>
    <w:basedOn w:val="Normalny"/>
  </w:style>
  <w:style w:type="table" w:customStyle="1" w:styleId="TableGrid">
    <w:name w:val="TableGrid"/>
    <w:rsid w:val="00F25BCF"/>
    <w:tblPr>
      <w:tblCellMar>
        <w:top w:w="0" w:type="dxa"/>
        <w:left w:w="0" w:type="dxa"/>
        <w:bottom w:w="0" w:type="dxa"/>
        <w:right w:w="0" w:type="dxa"/>
      </w:tblCellMar>
    </w:tblPr>
  </w:style>
  <w:style w:type="table" w:styleId="Tabela-Siatka">
    <w:name w:val="Table Grid"/>
    <w:basedOn w:val="Standardowy"/>
    <w:uiPriority w:val="39"/>
    <w:rsid w:val="001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51BE1"/>
    <w:rPr>
      <w:color w:val="0563C1" w:themeColor="hyperlink"/>
      <w:u w:val="single"/>
    </w:rPr>
  </w:style>
  <w:style w:type="paragraph" w:customStyle="1" w:styleId="Standard">
    <w:name w:val="Standard"/>
    <w:rsid w:val="00751BE1"/>
    <w:pPr>
      <w:widowControl w:val="0"/>
      <w:suppressAutoHyphens/>
      <w:autoSpaceDN w:val="0"/>
    </w:pPr>
    <w:rPr>
      <w:rFonts w:ascii="Times New Roman" w:hAnsi="Times New Roman" w:cs="Arial"/>
      <w:kern w:val="3"/>
      <w:sz w:val="24"/>
      <w:szCs w:val="24"/>
      <w:lang w:eastAsia="zh-CN" w:bidi="hi-IN"/>
    </w:rPr>
  </w:style>
  <w:style w:type="paragraph" w:customStyle="1" w:styleId="Textbody">
    <w:name w:val="Text body"/>
    <w:basedOn w:val="Standard"/>
    <w:rsid w:val="00751BE1"/>
    <w:pPr>
      <w:spacing w:after="120"/>
    </w:pPr>
  </w:style>
  <w:style w:type="paragraph" w:customStyle="1" w:styleId="Normalny1">
    <w:name w:val="Normalny1"/>
    <w:rsid w:val="00751BE1"/>
    <w:pPr>
      <w:suppressAutoHyphens/>
      <w:autoSpaceDN w:val="0"/>
    </w:pPr>
    <w:rPr>
      <w:rFonts w:ascii="Times New Roman" w:eastAsia="Times New Roman" w:hAnsi="Times New Roman" w:cs="Calibri"/>
      <w:color w:val="00000A"/>
      <w:kern w:val="3"/>
      <w:sz w:val="24"/>
      <w:szCs w:val="24"/>
      <w:lang w:eastAsia="zh-CN"/>
    </w:rPr>
  </w:style>
  <w:style w:type="paragraph" w:customStyle="1" w:styleId="TableContents">
    <w:name w:val="Table Contents"/>
    <w:basedOn w:val="Standard"/>
    <w:rsid w:val="00751BE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4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wcpd.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650B8-5C19-48AF-BD85-93605AB04D0A}">
  <ds:schemaRefs>
    <ds:schemaRef ds:uri="http://schemas.microsoft.com/sharepoint/v3/contenttype/forms"/>
  </ds:schemaRefs>
</ds:datastoreItem>
</file>

<file path=customXml/itemProps2.xml><?xml version="1.0" encoding="utf-8"?>
<ds:datastoreItem xmlns:ds="http://schemas.openxmlformats.org/officeDocument/2006/customXml" ds:itemID="{07C9D8F9-81DF-4BF5-8682-E6ED1AD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CC30C7-CE68-451D-ABAA-1EAE4A457978}">
  <ds:schemaRefs>
    <ds:schemaRef ds:uri="http://schemas.openxmlformats.org/officeDocument/2006/bibliography"/>
  </ds:schemaRefs>
</ds:datastoreItem>
</file>

<file path=customXml/itemProps4.xml><?xml version="1.0" encoding="utf-8"?>
<ds:datastoreItem xmlns:ds="http://schemas.openxmlformats.org/officeDocument/2006/customXml" ds:itemID="{83334DEA-154B-4936-B4FB-416DB825C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5066</Words>
  <Characters>30402</Characters>
  <Application>Microsoft Office Word</Application>
  <DocSecurity>0</DocSecurity>
  <Lines>253</Lines>
  <Paragraphs>70</Paragraphs>
  <ScaleCrop>false</ScaleCrop>
  <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wetulanik</dc:creator>
  <dc:description/>
  <cp:lastModifiedBy>WCPD WCPD</cp:lastModifiedBy>
  <cp:revision>13</cp:revision>
  <cp:lastPrinted>2023-01-16T05:48:00Z</cp:lastPrinted>
  <dcterms:created xsi:type="dcterms:W3CDTF">2022-12-27T09:58:00Z</dcterms:created>
  <dcterms:modified xsi:type="dcterms:W3CDTF">2023-11-13T07:49:00Z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