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2395" w14:textId="6E876B39" w:rsidR="007D0268" w:rsidRPr="007D0268" w:rsidRDefault="007D0268" w:rsidP="001A2B4C">
      <w:pPr>
        <w:rPr>
          <w:b/>
          <w:bCs/>
        </w:rPr>
      </w:pPr>
      <w:r w:rsidRPr="007D0268">
        <w:rPr>
          <w:b/>
          <w:bCs/>
        </w:rPr>
        <w:t>ZP/107/2024                                                                                                                             Załącznik nr 2 do SWZ</w:t>
      </w:r>
    </w:p>
    <w:p w14:paraId="37ADAD66" w14:textId="77777777" w:rsidR="007D0268" w:rsidRPr="007D0268" w:rsidRDefault="007D0268" w:rsidP="001A2B4C">
      <w:pPr>
        <w:rPr>
          <w:b/>
          <w:bCs/>
        </w:rPr>
      </w:pPr>
    </w:p>
    <w:p w14:paraId="41CD143F" w14:textId="2CEEEF92" w:rsidR="00ED59CE" w:rsidRDefault="001A2B4C" w:rsidP="007D0268">
      <w:pPr>
        <w:ind w:firstLine="708"/>
      </w:pPr>
      <w:r w:rsidRPr="001A2B4C">
        <w:t>Organizacja konferencji projektu IMAGINE dla maksymalnie 50 osób obejmująca: zakwaterowanie,</w:t>
      </w:r>
      <w:r>
        <w:t xml:space="preserve"> </w:t>
      </w:r>
      <w:r w:rsidRPr="001A2B4C">
        <w:t>wyżywienie i wynajem sali konferencyjnej</w:t>
      </w:r>
      <w:r w:rsidR="00B941DE">
        <w:t>, w ramach jed</w:t>
      </w:r>
      <w:r w:rsidR="003A1536">
        <w:t>n</w:t>
      </w:r>
      <w:r w:rsidR="00B941DE">
        <w:t>ego</w:t>
      </w:r>
      <w:r w:rsidR="003A1536">
        <w:t xml:space="preserve"> kompleksu</w:t>
      </w:r>
      <w:r w:rsidR="000B447D">
        <w:t xml:space="preserve"> hotelowego lub konferencyjnego.</w:t>
      </w:r>
      <w:r w:rsidR="001B45DA" w:rsidRPr="001B45DA">
        <w:t xml:space="preserve"> Obiekt w którym będą przebywać uczestnicy szkolenia nie może być w trakcie prac remontowo – budowlanych.</w:t>
      </w:r>
    </w:p>
    <w:p w14:paraId="03CCE3D4" w14:textId="5273DC09" w:rsidR="00882A3F" w:rsidRPr="00ED59CE" w:rsidRDefault="001A2B4C" w:rsidP="00ED59CE">
      <w:pPr>
        <w:rPr>
          <w:b/>
          <w:bCs/>
        </w:rPr>
      </w:pPr>
      <w:r w:rsidRPr="00ED59CE">
        <w:rPr>
          <w:b/>
          <w:bCs/>
        </w:rPr>
        <w:t>Termin</w:t>
      </w:r>
      <w:r w:rsidR="00882A3F" w:rsidRPr="00ED59CE">
        <w:rPr>
          <w:b/>
          <w:bCs/>
        </w:rPr>
        <w:t xml:space="preserve"> </w:t>
      </w:r>
      <w:r w:rsidRPr="00ED59CE">
        <w:rPr>
          <w:b/>
          <w:bCs/>
        </w:rPr>
        <w:t xml:space="preserve">konferencji: 10-11 października 2024 r. </w:t>
      </w:r>
    </w:p>
    <w:p w14:paraId="7F1FC576" w14:textId="7E3E4633" w:rsidR="001A2B4C" w:rsidRPr="00607009" w:rsidRDefault="001A2B4C" w:rsidP="001A2B4C">
      <w:r w:rsidRPr="00607009">
        <w:t>Miejsce:</w:t>
      </w:r>
      <w:r w:rsidR="00882A3F" w:rsidRPr="00607009">
        <w:t xml:space="preserve"> </w:t>
      </w:r>
      <w:r w:rsidRPr="00607009">
        <w:t>lokalizacja, poza dużym ośrodkiem aglomeracyjnym,</w:t>
      </w:r>
      <w:r w:rsidR="00882A3F" w:rsidRPr="00607009">
        <w:t xml:space="preserve"> </w:t>
      </w:r>
      <w:r w:rsidR="00607009" w:rsidRPr="00607009">
        <w:t>maksymalnie</w:t>
      </w:r>
      <w:r w:rsidR="003A1536" w:rsidRPr="00607009">
        <w:t xml:space="preserve"> </w:t>
      </w:r>
      <w:r w:rsidR="00607009" w:rsidRPr="00607009">
        <w:t xml:space="preserve">do </w:t>
      </w:r>
      <w:r w:rsidR="003A1536" w:rsidRPr="00607009">
        <w:t>150 km</w:t>
      </w:r>
      <w:r w:rsidR="002B0E92" w:rsidRPr="00607009">
        <w:t xml:space="preserve"> jazdy </w:t>
      </w:r>
      <w:r w:rsidR="003A1536" w:rsidRPr="00607009">
        <w:t xml:space="preserve"> </w:t>
      </w:r>
      <w:r w:rsidRPr="00607009">
        <w:t>samochodem z Łodzi,</w:t>
      </w:r>
      <w:r w:rsidR="00882A3F" w:rsidRPr="00607009">
        <w:t xml:space="preserve"> </w:t>
      </w:r>
      <w:r w:rsidRPr="00607009">
        <w:t>Warszawy, Radomia, Kutna, Szadku. Obiekt położony</w:t>
      </w:r>
      <w:r w:rsidR="00882A3F" w:rsidRPr="00607009">
        <w:t xml:space="preserve"> </w:t>
      </w:r>
      <w:r w:rsidRPr="00607009">
        <w:t>w cichej, atrakcyjnej lokalizacji (najlepiej w lesie, nad</w:t>
      </w:r>
      <w:r w:rsidR="00882A3F" w:rsidRPr="00607009">
        <w:t xml:space="preserve"> </w:t>
      </w:r>
      <w:r w:rsidRPr="00607009">
        <w:t>wodą, z możliwością zorganizowania ogniska).</w:t>
      </w:r>
    </w:p>
    <w:p w14:paraId="00E74206" w14:textId="77777777" w:rsidR="001A2B4C" w:rsidRPr="0092592E" w:rsidRDefault="001A2B4C" w:rsidP="001A2B4C">
      <w:pPr>
        <w:rPr>
          <w:b/>
          <w:bCs/>
        </w:rPr>
      </w:pPr>
      <w:r w:rsidRPr="0092592E">
        <w:rPr>
          <w:b/>
          <w:bCs/>
        </w:rPr>
        <w:t>UWAGI</w:t>
      </w:r>
    </w:p>
    <w:p w14:paraId="0E4ED3DD" w14:textId="1AF506C0" w:rsidR="00896FE0" w:rsidRPr="00607009" w:rsidRDefault="00A066D7" w:rsidP="001A2B4C">
      <w:r w:rsidRPr="00607009">
        <w:t xml:space="preserve">Ostateczna liczba uczestników </w:t>
      </w:r>
      <w:r w:rsidR="00361C0F" w:rsidRPr="00607009">
        <w:t xml:space="preserve">zostanie ustalona na 5 dni </w:t>
      </w:r>
      <w:r w:rsidR="00190C5C" w:rsidRPr="00607009">
        <w:t xml:space="preserve">roboczych </w:t>
      </w:r>
      <w:r w:rsidR="00361C0F" w:rsidRPr="00607009">
        <w:t>przed realizacją usługi.</w:t>
      </w:r>
    </w:p>
    <w:p w14:paraId="08F17FD3" w14:textId="3662A138" w:rsidR="001A2B4C" w:rsidRPr="00607009" w:rsidRDefault="00896FE0" w:rsidP="001A2B4C">
      <w:r w:rsidRPr="00607009">
        <w:t xml:space="preserve">Ostateczna kwota wynagrodzenia z tytułu realizacji niniejszej umowy będzie stanowiła iloczyn liczby osób i stawki  wskazanej w ofercie, przy założeniu że Zamawiający gwarantuje udział minimum </w:t>
      </w:r>
      <w:r w:rsidR="00463B39" w:rsidRPr="00607009">
        <w:t>80%</w:t>
      </w:r>
      <w:r w:rsidRPr="00607009">
        <w:t xml:space="preserve"> uczestników.</w:t>
      </w:r>
    </w:p>
    <w:p w14:paraId="69DB3FE0" w14:textId="77777777" w:rsidR="00882A3F" w:rsidRDefault="001A2B4C" w:rsidP="001A2B4C">
      <w:r w:rsidRPr="001A2B4C">
        <w:t xml:space="preserve">Szczegóły zamówienia: </w:t>
      </w:r>
    </w:p>
    <w:p w14:paraId="03B32446" w14:textId="0A834D9A" w:rsidR="006D5C6A" w:rsidRDefault="001A2B4C" w:rsidP="006D5C6A">
      <w:pPr>
        <w:pStyle w:val="Akapitzlist"/>
        <w:numPr>
          <w:ilvl w:val="0"/>
          <w:numId w:val="1"/>
        </w:numPr>
      </w:pPr>
      <w:r w:rsidRPr="001A2B4C">
        <w:t xml:space="preserve">Zakwaterowanie: </w:t>
      </w:r>
    </w:p>
    <w:p w14:paraId="49ADA7E4" w14:textId="184DEACB" w:rsidR="008B5992" w:rsidRPr="00607009" w:rsidRDefault="001A2B4C" w:rsidP="00171426">
      <w:pPr>
        <w:pStyle w:val="Akapitzlist"/>
        <w:numPr>
          <w:ilvl w:val="1"/>
          <w:numId w:val="1"/>
        </w:numPr>
        <w:ind w:left="1134"/>
      </w:pPr>
      <w:r w:rsidRPr="00607009">
        <w:t>21 pokoi</w:t>
      </w:r>
      <w:r w:rsidR="006D5C6A" w:rsidRPr="00607009">
        <w:t xml:space="preserve"> </w:t>
      </w:r>
      <w:r w:rsidRPr="00607009">
        <w:t xml:space="preserve">2 os. </w:t>
      </w:r>
      <w:r w:rsidR="001B45DA" w:rsidRPr="00607009">
        <w:t xml:space="preserve">z dwoma osobnymi </w:t>
      </w:r>
      <w:r w:rsidR="00CA3654" w:rsidRPr="00607009">
        <w:t>łóżkami</w:t>
      </w:r>
      <w:r w:rsidR="0092592E" w:rsidRPr="00607009">
        <w:t xml:space="preserve">, </w:t>
      </w:r>
      <w:r w:rsidR="001B45DA" w:rsidRPr="00607009">
        <w:t>pościelą</w:t>
      </w:r>
      <w:r w:rsidR="0092592E" w:rsidRPr="00607009">
        <w:t xml:space="preserve"> (</w:t>
      </w:r>
      <w:r w:rsidR="001B45DA" w:rsidRPr="00607009">
        <w:t>wyklucza się łóżka piętrowe</w:t>
      </w:r>
      <w:r w:rsidR="0092592E" w:rsidRPr="00607009">
        <w:t>)</w:t>
      </w:r>
      <w:r w:rsidR="00171426" w:rsidRPr="00607009">
        <w:t>,</w:t>
      </w:r>
    </w:p>
    <w:p w14:paraId="7B10BEC2" w14:textId="75628744" w:rsidR="005741FE" w:rsidRPr="00607009" w:rsidRDefault="001A2B4C" w:rsidP="00171426">
      <w:pPr>
        <w:pStyle w:val="Akapitzlist"/>
        <w:numPr>
          <w:ilvl w:val="1"/>
          <w:numId w:val="1"/>
        </w:numPr>
        <w:ind w:left="1134"/>
      </w:pPr>
      <w:r w:rsidRPr="00607009">
        <w:t>8 pokoi 1 os.</w:t>
      </w:r>
      <w:r w:rsidR="00171426" w:rsidRPr="00607009">
        <w:t>,</w:t>
      </w:r>
    </w:p>
    <w:p w14:paraId="74AF322A" w14:textId="546283F4" w:rsidR="005741FE" w:rsidRPr="00607009" w:rsidRDefault="001A2B4C" w:rsidP="00171426">
      <w:pPr>
        <w:pStyle w:val="Akapitzlist"/>
        <w:numPr>
          <w:ilvl w:val="1"/>
          <w:numId w:val="1"/>
        </w:numPr>
        <w:ind w:left="1134"/>
      </w:pPr>
      <w:r w:rsidRPr="00607009">
        <w:t>każdy pokój z osobną łazienką,</w:t>
      </w:r>
      <w:r w:rsidR="006D5C6A" w:rsidRPr="00607009">
        <w:t xml:space="preserve"> </w:t>
      </w:r>
      <w:r w:rsidRPr="00607009">
        <w:t>TV, WiFi</w:t>
      </w:r>
      <w:r w:rsidR="00607009">
        <w:t>,</w:t>
      </w:r>
    </w:p>
    <w:p w14:paraId="32503F9D" w14:textId="533BB191" w:rsidR="00171426" w:rsidRPr="00607009" w:rsidRDefault="001A2B4C" w:rsidP="00171426">
      <w:pPr>
        <w:pStyle w:val="Akapitzlist"/>
        <w:numPr>
          <w:ilvl w:val="1"/>
          <w:numId w:val="1"/>
        </w:numPr>
        <w:ind w:left="1134"/>
      </w:pPr>
      <w:r w:rsidRPr="00607009">
        <w:t>bezpłatny parking dla uczestników (</w:t>
      </w:r>
      <w:r w:rsidR="000A2F2B" w:rsidRPr="00607009">
        <w:t xml:space="preserve">co najmniej </w:t>
      </w:r>
      <w:r w:rsidRPr="00607009">
        <w:t>20</w:t>
      </w:r>
      <w:r w:rsidR="006D5C6A" w:rsidRPr="00607009">
        <w:t xml:space="preserve"> </w:t>
      </w:r>
      <w:r w:rsidRPr="00607009">
        <w:t>bezpłatnych miejsc parkingowych)</w:t>
      </w:r>
      <w:r w:rsidR="00171426" w:rsidRPr="00607009">
        <w:t>.</w:t>
      </w:r>
    </w:p>
    <w:p w14:paraId="163E5395" w14:textId="77777777" w:rsidR="00171426" w:rsidRDefault="001A2B4C" w:rsidP="001A2B4C">
      <w:pPr>
        <w:pStyle w:val="Akapitzlist"/>
        <w:numPr>
          <w:ilvl w:val="0"/>
          <w:numId w:val="1"/>
        </w:numPr>
      </w:pPr>
      <w:r w:rsidRPr="001A2B4C">
        <w:t>Sala</w:t>
      </w:r>
      <w:r w:rsidR="006D5C6A">
        <w:t xml:space="preserve"> </w:t>
      </w:r>
      <w:r w:rsidRPr="001A2B4C">
        <w:t>konferencyjna:</w:t>
      </w:r>
    </w:p>
    <w:p w14:paraId="7F85BD14" w14:textId="77777777" w:rsidR="00B26F2B" w:rsidRPr="00607009" w:rsidRDefault="001A2B4C" w:rsidP="00B26F2B">
      <w:pPr>
        <w:pStyle w:val="Akapitzlist"/>
        <w:numPr>
          <w:ilvl w:val="0"/>
          <w:numId w:val="5"/>
        </w:numPr>
        <w:ind w:left="1134"/>
      </w:pPr>
      <w:r w:rsidRPr="00607009">
        <w:t>dla 50 osób w układzie teatralnym</w:t>
      </w:r>
      <w:r w:rsidR="00B26F2B" w:rsidRPr="00607009">
        <w:t>,</w:t>
      </w:r>
    </w:p>
    <w:p w14:paraId="74024DB8" w14:textId="77777777" w:rsidR="00B26F2B" w:rsidRDefault="001A2B4C" w:rsidP="00B26F2B">
      <w:pPr>
        <w:pStyle w:val="Akapitzlist"/>
        <w:numPr>
          <w:ilvl w:val="0"/>
          <w:numId w:val="5"/>
        </w:numPr>
        <w:ind w:left="1134"/>
      </w:pPr>
      <w:r w:rsidRPr="00B26F2B">
        <w:rPr>
          <w:color w:val="FF0000"/>
        </w:rPr>
        <w:t xml:space="preserve"> </w:t>
      </w:r>
      <w:r w:rsidRPr="001A2B4C">
        <w:t>klimatyzowana</w:t>
      </w:r>
      <w:r w:rsidR="00B26F2B">
        <w:t>,</w:t>
      </w:r>
    </w:p>
    <w:p w14:paraId="6C4A5701" w14:textId="0EC0D5DC" w:rsidR="00D763BD" w:rsidRDefault="001A2B4C" w:rsidP="00B26F2B">
      <w:pPr>
        <w:pStyle w:val="Akapitzlist"/>
        <w:numPr>
          <w:ilvl w:val="0"/>
          <w:numId w:val="5"/>
        </w:numPr>
        <w:ind w:left="1134"/>
      </w:pPr>
      <w:r w:rsidRPr="001A2B4C">
        <w:t xml:space="preserve"> profesjonalne nagłośnienie i</w:t>
      </w:r>
      <w:r w:rsidR="00D763BD">
        <w:t xml:space="preserve"> </w:t>
      </w:r>
      <w:r w:rsidRPr="001A2B4C">
        <w:t>oświetlenie</w:t>
      </w:r>
      <w:r w:rsidR="00B26F2B">
        <w:t>,</w:t>
      </w:r>
    </w:p>
    <w:p w14:paraId="324F3EA2" w14:textId="092EC348" w:rsidR="00D763BD" w:rsidRDefault="001A2B4C" w:rsidP="00B26F2B">
      <w:pPr>
        <w:pStyle w:val="Akapitzlist"/>
        <w:numPr>
          <w:ilvl w:val="0"/>
          <w:numId w:val="5"/>
        </w:numPr>
        <w:ind w:left="1134"/>
      </w:pPr>
      <w:r w:rsidRPr="001A2B4C">
        <w:t>stały dostęp do Internetu</w:t>
      </w:r>
      <w:r w:rsidR="00B26F2B">
        <w:t>,</w:t>
      </w:r>
    </w:p>
    <w:p w14:paraId="15BC97CF" w14:textId="77777777" w:rsidR="00B26F2B" w:rsidRDefault="001A2B4C" w:rsidP="00B26F2B">
      <w:pPr>
        <w:pStyle w:val="Akapitzlist"/>
        <w:numPr>
          <w:ilvl w:val="0"/>
          <w:numId w:val="5"/>
        </w:numPr>
        <w:ind w:left="1134"/>
      </w:pPr>
      <w:r w:rsidRPr="001A2B4C">
        <w:t>bezprzewodowe mikrofony</w:t>
      </w:r>
      <w:r w:rsidR="00B26F2B">
        <w:t>,</w:t>
      </w:r>
    </w:p>
    <w:p w14:paraId="001E6FD4" w14:textId="2F6D3C6F" w:rsidR="00D763BD" w:rsidRDefault="001A2B4C" w:rsidP="00B26F2B">
      <w:pPr>
        <w:pStyle w:val="Akapitzlist"/>
        <w:numPr>
          <w:ilvl w:val="0"/>
          <w:numId w:val="5"/>
        </w:numPr>
        <w:ind w:left="1134"/>
      </w:pPr>
      <w:r w:rsidRPr="001A2B4C">
        <w:t>dostęp do światła</w:t>
      </w:r>
      <w:r w:rsidR="00D763BD">
        <w:t xml:space="preserve"> </w:t>
      </w:r>
      <w:r w:rsidRPr="001A2B4C">
        <w:t>dziennego z możliwością pełnego zaciemnienia</w:t>
      </w:r>
      <w:r w:rsidR="00B26F2B">
        <w:t>,</w:t>
      </w:r>
    </w:p>
    <w:p w14:paraId="4CF21358" w14:textId="6661D829" w:rsidR="00D763BD" w:rsidRDefault="001A2B4C" w:rsidP="00B26F2B">
      <w:pPr>
        <w:pStyle w:val="Akapitzlist"/>
        <w:numPr>
          <w:ilvl w:val="0"/>
          <w:numId w:val="5"/>
        </w:numPr>
        <w:ind w:left="1134"/>
      </w:pPr>
      <w:r w:rsidRPr="001A2B4C">
        <w:t>ekrany, flipcharty, slider</w:t>
      </w:r>
      <w:r w:rsidR="00B26F2B">
        <w:t>,</w:t>
      </w:r>
    </w:p>
    <w:p w14:paraId="39639DEE" w14:textId="27690D54" w:rsidR="00D763BD" w:rsidRDefault="001A2B4C" w:rsidP="00B26F2B">
      <w:pPr>
        <w:pStyle w:val="Akapitzlist"/>
        <w:numPr>
          <w:ilvl w:val="0"/>
          <w:numId w:val="5"/>
        </w:numPr>
        <w:ind w:left="1134"/>
      </w:pPr>
      <w:r w:rsidRPr="001A2B4C">
        <w:t>okablowanie strukturalne</w:t>
      </w:r>
      <w:r w:rsidR="00D763BD">
        <w:t xml:space="preserve"> </w:t>
      </w:r>
      <w:r w:rsidRPr="001A2B4C">
        <w:t>dla sieci komputerowych</w:t>
      </w:r>
      <w:r w:rsidR="00B26F2B">
        <w:t>,</w:t>
      </w:r>
    </w:p>
    <w:p w14:paraId="311AF325" w14:textId="0431186D" w:rsidR="001A2B4C" w:rsidRDefault="001A2B4C" w:rsidP="00B26F2B">
      <w:pPr>
        <w:pStyle w:val="Akapitzlist"/>
        <w:numPr>
          <w:ilvl w:val="0"/>
          <w:numId w:val="5"/>
        </w:numPr>
        <w:ind w:left="1134"/>
      </w:pPr>
      <w:r w:rsidRPr="001A2B4C">
        <w:t>projektory multimedialne</w:t>
      </w:r>
      <w:r w:rsidR="00B26F2B">
        <w:t>,</w:t>
      </w:r>
    </w:p>
    <w:p w14:paraId="7FA18453" w14:textId="1D9F0B9E" w:rsidR="00E202F2" w:rsidRDefault="00B26F2B" w:rsidP="00B26F2B">
      <w:pPr>
        <w:pStyle w:val="Akapitzlist"/>
        <w:numPr>
          <w:ilvl w:val="0"/>
          <w:numId w:val="5"/>
        </w:numPr>
        <w:ind w:left="1134"/>
      </w:pPr>
      <w:r>
        <w:t>obsługa techniczna przez cały czas trwania konferencji.</w:t>
      </w:r>
    </w:p>
    <w:p w14:paraId="17A9ABCB" w14:textId="77777777" w:rsidR="00D763BD" w:rsidRDefault="001A2B4C" w:rsidP="00D763BD">
      <w:pPr>
        <w:pStyle w:val="Akapitzlist"/>
        <w:numPr>
          <w:ilvl w:val="0"/>
          <w:numId w:val="1"/>
        </w:numPr>
      </w:pPr>
      <w:r w:rsidRPr="001A2B4C">
        <w:t>Wyżywienie</w:t>
      </w:r>
      <w:r w:rsidR="00D763BD">
        <w:t>:</w:t>
      </w:r>
      <w:r w:rsidRPr="001A2B4C">
        <w:t xml:space="preserve"> </w:t>
      </w:r>
    </w:p>
    <w:p w14:paraId="146711B5" w14:textId="1A09C2C8" w:rsidR="00941611" w:rsidRDefault="001A2B4C" w:rsidP="00267720">
      <w:pPr>
        <w:pStyle w:val="Akapitzlist"/>
        <w:numPr>
          <w:ilvl w:val="0"/>
          <w:numId w:val="6"/>
        </w:numPr>
        <w:ind w:left="1134"/>
      </w:pPr>
      <w:r w:rsidRPr="001A2B4C">
        <w:t xml:space="preserve">dwa śniadania w formie </w:t>
      </w:r>
      <w:r w:rsidR="007F1150">
        <w:t>stołu</w:t>
      </w:r>
      <w:r w:rsidR="00A443F8">
        <w:t xml:space="preserve"> </w:t>
      </w:r>
      <w:r w:rsidRPr="001A2B4C">
        <w:t>szwedzkiego</w:t>
      </w:r>
      <w:r w:rsidR="007F1150" w:rsidRPr="007F1150">
        <w:t xml:space="preserve"> </w:t>
      </w:r>
      <w:r w:rsidR="007F1150">
        <w:t>z ciepłymi i zimnymi daniami i napojami:</w:t>
      </w:r>
      <w:r w:rsidR="00267720">
        <w:t xml:space="preserve"> </w:t>
      </w:r>
      <w:r w:rsidRPr="001A2B4C">
        <w:t>2 śniadania dla 50 osób = 100 śniadań</w:t>
      </w:r>
      <w:r w:rsidR="00941611">
        <w:t>,</w:t>
      </w:r>
    </w:p>
    <w:p w14:paraId="1F46B037" w14:textId="66EF68BA" w:rsidR="00544C46" w:rsidRDefault="001A2B4C" w:rsidP="00267720">
      <w:pPr>
        <w:pStyle w:val="Akapitzlist"/>
        <w:numPr>
          <w:ilvl w:val="0"/>
          <w:numId w:val="6"/>
        </w:numPr>
        <w:ind w:left="1134"/>
      </w:pPr>
      <w:r w:rsidRPr="001A2B4C">
        <w:t xml:space="preserve">dwa lunche w formie </w:t>
      </w:r>
      <w:r w:rsidR="007F1150">
        <w:t>stołu szwedzkiego</w:t>
      </w:r>
      <w:r w:rsidRPr="001A2B4C">
        <w:t xml:space="preserve"> przygotowywan</w:t>
      </w:r>
      <w:r w:rsidR="007F1150">
        <w:t>ego</w:t>
      </w:r>
      <w:r w:rsidRPr="001A2B4C">
        <w:t xml:space="preserve"> na</w:t>
      </w:r>
      <w:r w:rsidR="00A443F8">
        <w:t xml:space="preserve"> </w:t>
      </w:r>
      <w:r w:rsidRPr="001A2B4C">
        <w:t xml:space="preserve">miejscu </w:t>
      </w:r>
      <w:r w:rsidR="007F1150">
        <w:t xml:space="preserve">składającego się z </w:t>
      </w:r>
      <w:r w:rsidR="00544C46">
        <w:t xml:space="preserve">minimum jednej </w:t>
      </w:r>
      <w:r w:rsidRPr="001A2B4C">
        <w:t>zup</w:t>
      </w:r>
      <w:r w:rsidR="007F1150">
        <w:t>y</w:t>
      </w:r>
      <w:r w:rsidRPr="001A2B4C">
        <w:t xml:space="preserve">, </w:t>
      </w:r>
      <w:r w:rsidR="00544C46">
        <w:t xml:space="preserve">minimum dwóch </w:t>
      </w:r>
      <w:r w:rsidRPr="001A2B4C">
        <w:t>d</w:t>
      </w:r>
      <w:r w:rsidR="00544C46">
        <w:t>ań mięsnych</w:t>
      </w:r>
      <w:r w:rsidR="007F1150">
        <w:t>, do wyboru</w:t>
      </w:r>
      <w:r w:rsidR="00544C46">
        <w:t xml:space="preserve">, dania </w:t>
      </w:r>
      <w:r w:rsidR="007F1150" w:rsidRPr="007F1150">
        <w:t>wegetariańskiego</w:t>
      </w:r>
      <w:r w:rsidRPr="001A2B4C">
        <w:t xml:space="preserve">, </w:t>
      </w:r>
      <w:r w:rsidR="00544C46">
        <w:t xml:space="preserve">minimum dwóch dodatków skrobiowych, </w:t>
      </w:r>
      <w:r w:rsidR="00CA3654">
        <w:t xml:space="preserve">minimum </w:t>
      </w:r>
      <w:r w:rsidR="00544C46">
        <w:t xml:space="preserve">dwóch rodzajów surówek, </w:t>
      </w:r>
      <w:r w:rsidRPr="001A2B4C">
        <w:t>deser</w:t>
      </w:r>
      <w:r w:rsidR="00544C46">
        <w:t>u</w:t>
      </w:r>
      <w:r w:rsidR="007F1150">
        <w:t xml:space="preserve"> </w:t>
      </w:r>
      <w:r w:rsidR="00544C46">
        <w:t>i</w:t>
      </w:r>
      <w:r w:rsidR="00941611">
        <w:t xml:space="preserve"> </w:t>
      </w:r>
      <w:r w:rsidRPr="001A2B4C">
        <w:t>wod</w:t>
      </w:r>
      <w:r w:rsidR="007F1150">
        <w:t>y</w:t>
      </w:r>
      <w:r w:rsidRPr="001A2B4C">
        <w:t xml:space="preserve"> mineraln</w:t>
      </w:r>
      <w:r w:rsidR="007F1150">
        <w:t>ej</w:t>
      </w:r>
      <w:r w:rsidR="00E72BA9">
        <w:t xml:space="preserve"> z cytryną</w:t>
      </w:r>
      <w:r w:rsidRPr="001A2B4C">
        <w:t>:</w:t>
      </w:r>
      <w:r w:rsidR="00A443F8">
        <w:t xml:space="preserve"> </w:t>
      </w:r>
      <w:r w:rsidRPr="001A2B4C">
        <w:t>2 lunche dla 50 osób = 100 lunchy</w:t>
      </w:r>
      <w:r w:rsidR="00267720">
        <w:t>,</w:t>
      </w:r>
    </w:p>
    <w:p w14:paraId="06B8E2F7" w14:textId="478D8229" w:rsidR="00CA3654" w:rsidRDefault="001A2B4C" w:rsidP="00267720">
      <w:pPr>
        <w:pStyle w:val="Akapitzlist"/>
        <w:numPr>
          <w:ilvl w:val="0"/>
          <w:numId w:val="6"/>
        </w:numPr>
        <w:ind w:left="1134"/>
      </w:pPr>
      <w:r w:rsidRPr="001A2B4C">
        <w:lastRenderedPageBreak/>
        <w:t>przerwy kawowe</w:t>
      </w:r>
      <w:r w:rsidR="00A443F8">
        <w:t xml:space="preserve"> </w:t>
      </w:r>
      <w:r w:rsidRPr="001A2B4C">
        <w:t>w trybie ciągłym do 8 godz. dziennie (</w:t>
      </w:r>
      <w:r w:rsidR="00E72BA9">
        <w:t xml:space="preserve">świeżo parzona </w:t>
      </w:r>
      <w:r w:rsidRPr="001A2B4C">
        <w:t xml:space="preserve">kawa, </w:t>
      </w:r>
      <w:r w:rsidR="00E72BA9">
        <w:t xml:space="preserve">wybór aromatycznych </w:t>
      </w:r>
      <w:r w:rsidRPr="001A2B4C">
        <w:t>herbat,</w:t>
      </w:r>
      <w:r w:rsidR="00A443F8">
        <w:t xml:space="preserve"> </w:t>
      </w:r>
      <w:r w:rsidR="00CA3654" w:rsidRPr="00CA3654">
        <w:t>cukier biały i brązowy, cytryna, mleko</w:t>
      </w:r>
      <w:r w:rsidR="00CA3654">
        <w:t xml:space="preserve">, </w:t>
      </w:r>
      <w:r w:rsidR="00E72BA9">
        <w:t xml:space="preserve">soki owocowe, </w:t>
      </w:r>
      <w:r w:rsidRPr="001A2B4C">
        <w:t>woda mineralna, ciast</w:t>
      </w:r>
      <w:r w:rsidR="00E72BA9">
        <w:t>a</w:t>
      </w:r>
      <w:r w:rsidRPr="001A2B4C">
        <w:t>): 2 dni z przerwą kawową w</w:t>
      </w:r>
      <w:r w:rsidR="00A443F8">
        <w:t xml:space="preserve"> </w:t>
      </w:r>
      <w:r w:rsidRPr="001A2B4C">
        <w:t>trybie ciągłym dla 50 osób = 100 przerw kawowych</w:t>
      </w:r>
      <w:r w:rsidR="00CA3654">
        <w:t>. W zależności od wielkości sali przerwy kawowe mogą się odbywać poza salą szkoleniową, w miejscu dostępnym tylko dla uczestników, lub na sali w wydzielonym miejscu. Bufet powinien być opisany nazwą szkolenia  i powinien być przeznaczony tylko dla jego uczestników; nie dopuszcza się łączenia bufetu dla kilku grup szkoleniowych.</w:t>
      </w:r>
    </w:p>
    <w:p w14:paraId="4D72C3F2" w14:textId="3242E672" w:rsidR="00842C09" w:rsidRPr="00607009" w:rsidRDefault="001A2B4C" w:rsidP="000F5AC0">
      <w:pPr>
        <w:pStyle w:val="Akapitzlist"/>
        <w:numPr>
          <w:ilvl w:val="0"/>
          <w:numId w:val="6"/>
        </w:numPr>
        <w:ind w:left="1134"/>
      </w:pPr>
      <w:r w:rsidRPr="001A2B4C">
        <w:t>kolacja w formie ogniska dla 50 osób</w:t>
      </w:r>
      <w:r w:rsidR="00E72BA9">
        <w:t xml:space="preserve">, w tym przygotowanie miejsca na ognisko, zapewnienie drewna na ognisko i akcesoriów umożliwiających pieczenie kiełbasy, zapewnienie zadaszonego miejsca na zewnętrz, gdzie można usiąść i zjeść kolację, menu obejmujące: </w:t>
      </w:r>
      <w:r w:rsidR="00544C46">
        <w:t>minimum dwa rodzaje mięs (karkówka, kurczak), kiełbasę, pieczywo, ketchup/musztarda, ogórki, opcja wegetariańska np. grillowane warzywa, napoje do kolacji: ś</w:t>
      </w:r>
      <w:r w:rsidR="00544C46" w:rsidRPr="00544C46">
        <w:t>wieżo parzona kawa</w:t>
      </w:r>
      <w:r w:rsidR="00544C46">
        <w:t xml:space="preserve">, wybór </w:t>
      </w:r>
      <w:r w:rsidR="00544C46" w:rsidRPr="00544C46">
        <w:t>aromatycznych herbat</w:t>
      </w:r>
      <w:r w:rsidR="00544C46">
        <w:t>, c</w:t>
      </w:r>
      <w:r w:rsidR="00544C46" w:rsidRPr="00544C46">
        <w:t>ukier biały i brązowy, cytryna, mleko</w:t>
      </w:r>
      <w:r w:rsidR="00544C46">
        <w:t xml:space="preserve">, </w:t>
      </w:r>
      <w:r w:rsidR="00544C46" w:rsidRPr="00544C46">
        <w:t>woda mineralna</w:t>
      </w:r>
      <w:r w:rsidR="00544C46">
        <w:t>, s</w:t>
      </w:r>
      <w:r w:rsidR="00544C46" w:rsidRPr="00544C46">
        <w:t>oki owocowe</w:t>
      </w:r>
      <w:r w:rsidR="00544C46">
        <w:t>, n</w:t>
      </w:r>
      <w:r w:rsidR="00544C46" w:rsidRPr="00544C46">
        <w:t>apoje gazowane</w:t>
      </w:r>
      <w:r w:rsidR="00DB4263">
        <w:t>.</w:t>
      </w:r>
    </w:p>
    <w:sectPr w:rsidR="00842C09" w:rsidRPr="006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A8C"/>
    <w:multiLevelType w:val="hybridMultilevel"/>
    <w:tmpl w:val="134252CC"/>
    <w:lvl w:ilvl="0" w:tplc="D61A5B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D17C31"/>
    <w:multiLevelType w:val="hybridMultilevel"/>
    <w:tmpl w:val="94AAEC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B05532"/>
    <w:multiLevelType w:val="hybridMultilevel"/>
    <w:tmpl w:val="67186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0B475C"/>
    <w:multiLevelType w:val="hybridMultilevel"/>
    <w:tmpl w:val="9D08E02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18030B4"/>
    <w:multiLevelType w:val="hybridMultilevel"/>
    <w:tmpl w:val="2D28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E5819"/>
    <w:multiLevelType w:val="hybridMultilevel"/>
    <w:tmpl w:val="77FC5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446286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8156">
    <w:abstractNumId w:val="5"/>
  </w:num>
  <w:num w:numId="2" w16cid:durableId="489097305">
    <w:abstractNumId w:val="0"/>
  </w:num>
  <w:num w:numId="3" w16cid:durableId="1135028637">
    <w:abstractNumId w:val="4"/>
  </w:num>
  <w:num w:numId="4" w16cid:durableId="1813251839">
    <w:abstractNumId w:val="2"/>
  </w:num>
  <w:num w:numId="5" w16cid:durableId="63728451">
    <w:abstractNumId w:val="3"/>
  </w:num>
  <w:num w:numId="6" w16cid:durableId="115764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EF"/>
    <w:rsid w:val="0007384A"/>
    <w:rsid w:val="000A106D"/>
    <w:rsid w:val="000A2F2B"/>
    <w:rsid w:val="000B447D"/>
    <w:rsid w:val="000F5AC0"/>
    <w:rsid w:val="00112F03"/>
    <w:rsid w:val="00171426"/>
    <w:rsid w:val="00190C5C"/>
    <w:rsid w:val="001A2B4C"/>
    <w:rsid w:val="001B0F8F"/>
    <w:rsid w:val="001B45DA"/>
    <w:rsid w:val="00267720"/>
    <w:rsid w:val="002B0E92"/>
    <w:rsid w:val="00332CD9"/>
    <w:rsid w:val="00361C0F"/>
    <w:rsid w:val="00385283"/>
    <w:rsid w:val="003A1536"/>
    <w:rsid w:val="00463B39"/>
    <w:rsid w:val="00474C45"/>
    <w:rsid w:val="004A1205"/>
    <w:rsid w:val="004D57B2"/>
    <w:rsid w:val="00544C46"/>
    <w:rsid w:val="005735FB"/>
    <w:rsid w:val="005741FE"/>
    <w:rsid w:val="00607009"/>
    <w:rsid w:val="006D5C6A"/>
    <w:rsid w:val="007B1A60"/>
    <w:rsid w:val="007D0268"/>
    <w:rsid w:val="007F1150"/>
    <w:rsid w:val="00834AB3"/>
    <w:rsid w:val="00842C09"/>
    <w:rsid w:val="008705C9"/>
    <w:rsid w:val="00882A3F"/>
    <w:rsid w:val="00896FE0"/>
    <w:rsid w:val="008B5992"/>
    <w:rsid w:val="008D50A9"/>
    <w:rsid w:val="00917D9E"/>
    <w:rsid w:val="0092592E"/>
    <w:rsid w:val="00940460"/>
    <w:rsid w:val="00941611"/>
    <w:rsid w:val="009970B8"/>
    <w:rsid w:val="009A3BCC"/>
    <w:rsid w:val="00A066D7"/>
    <w:rsid w:val="00A14B05"/>
    <w:rsid w:val="00A443F8"/>
    <w:rsid w:val="00AF52E8"/>
    <w:rsid w:val="00B26F2B"/>
    <w:rsid w:val="00B42A36"/>
    <w:rsid w:val="00B434EF"/>
    <w:rsid w:val="00B941DE"/>
    <w:rsid w:val="00CA3654"/>
    <w:rsid w:val="00D50B13"/>
    <w:rsid w:val="00D763BD"/>
    <w:rsid w:val="00DB4263"/>
    <w:rsid w:val="00DE4E88"/>
    <w:rsid w:val="00E1072B"/>
    <w:rsid w:val="00E202F2"/>
    <w:rsid w:val="00E31DD9"/>
    <w:rsid w:val="00E72BA9"/>
    <w:rsid w:val="00ED59CE"/>
    <w:rsid w:val="00F3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0598"/>
  <w15:chartTrackingRefBased/>
  <w15:docId w15:val="{B1DA3F4F-E3FB-4A5E-AF05-5338C9A0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qFormat/>
    <w:rsid w:val="009A3BCC"/>
    <w:pPr>
      <w:spacing w:before="100" w:beforeAutospacing="1" w:after="100" w:afterAutospacing="1" w:line="360" w:lineRule="auto"/>
      <w:ind w:left="1418"/>
      <w:jc w:val="both"/>
      <w:outlineLvl w:val="0"/>
    </w:pPr>
    <w:rPr>
      <w:b/>
      <w:bCs/>
      <w:kern w:val="36"/>
      <w:sz w:val="24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3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3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3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3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3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A3BCC"/>
    <w:rPr>
      <w:b/>
      <w:bCs/>
      <w:kern w:val="36"/>
      <w:sz w:val="24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4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34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34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34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34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34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3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3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3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34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34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34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4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34EF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1A2B4C"/>
    <w:pPr>
      <w:spacing w:after="0" w:line="240" w:lineRule="auto"/>
    </w:pPr>
  </w:style>
  <w:style w:type="paragraph" w:customStyle="1" w:styleId="Standard">
    <w:name w:val="Standard"/>
    <w:rsid w:val="00842C09"/>
    <w:pPr>
      <w:suppressAutoHyphens/>
      <w:autoSpaceDN w:val="0"/>
      <w:spacing w:after="200" w:line="276" w:lineRule="auto"/>
      <w:ind w:left="210" w:hanging="210"/>
      <w:jc w:val="both"/>
      <w:textAlignment w:val="baseline"/>
    </w:pPr>
    <w:rPr>
      <w:rFonts w:ascii="Times New Roman" w:eastAsia="SimSun" w:hAnsi="Times New Roman" w:cs="Calibri"/>
      <w:kern w:val="3"/>
      <w:sz w:val="24"/>
      <w:szCs w:val="24"/>
      <w:lang w:bidi="hi-IN"/>
      <w14:ligatures w14:val="none"/>
    </w:rPr>
  </w:style>
  <w:style w:type="paragraph" w:styleId="Poprawka">
    <w:name w:val="Revision"/>
    <w:hidden/>
    <w:uiPriority w:val="99"/>
    <w:semiHidden/>
    <w:rsid w:val="001B45D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5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5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Wyszomirski</dc:creator>
  <cp:keywords/>
  <dc:description/>
  <cp:lastModifiedBy>Jarosław Wyszomirski</cp:lastModifiedBy>
  <cp:revision>5</cp:revision>
  <dcterms:created xsi:type="dcterms:W3CDTF">2024-09-03T09:36:00Z</dcterms:created>
  <dcterms:modified xsi:type="dcterms:W3CDTF">2024-09-04T11:41:00Z</dcterms:modified>
</cp:coreProperties>
</file>