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3" w:rsidRDefault="00FE78F3" w:rsidP="00556726">
      <w:pPr>
        <w:widowControl w:val="0"/>
        <w:autoSpaceDE w:val="0"/>
        <w:autoSpaceDN w:val="0"/>
        <w:adjustRightInd w:val="0"/>
        <w:spacing w:before="43" w:after="0" w:line="240" w:lineRule="auto"/>
        <w:rPr>
          <w:rFonts w:ascii="Verdana" w:hAnsi="Verdana" w:cs="Verdana"/>
          <w:b/>
          <w:bCs/>
          <w:i/>
          <w:iCs/>
          <w:sz w:val="16"/>
          <w:szCs w:val="16"/>
        </w:rPr>
      </w:pPr>
    </w:p>
    <w:p w:rsidR="00FE78F3" w:rsidRDefault="00FE78F3" w:rsidP="00FE78F3">
      <w:pPr>
        <w:widowControl w:val="0"/>
        <w:autoSpaceDE w:val="0"/>
        <w:autoSpaceDN w:val="0"/>
        <w:adjustRightInd w:val="0"/>
        <w:spacing w:before="43" w:after="0" w:line="240" w:lineRule="auto"/>
        <w:jc w:val="center"/>
        <w:rPr>
          <w:rFonts w:ascii="Verdana" w:hAnsi="Verdana" w:cs="Verdana"/>
          <w:b/>
          <w:bCs/>
          <w:i/>
          <w:iCs/>
          <w:sz w:val="16"/>
          <w:szCs w:val="16"/>
        </w:rPr>
      </w:pPr>
    </w:p>
    <w:p w:rsidR="00FE78F3" w:rsidRDefault="00556726" w:rsidP="00FE78F3">
      <w:pPr>
        <w:widowControl w:val="0"/>
        <w:autoSpaceDE w:val="0"/>
        <w:autoSpaceDN w:val="0"/>
        <w:adjustRightInd w:val="0"/>
        <w:spacing w:before="43" w:after="0" w:line="240" w:lineRule="auto"/>
        <w:jc w:val="center"/>
        <w:rPr>
          <w:rFonts w:ascii="Verdana" w:hAnsi="Verdana" w:cs="Verdana"/>
          <w:b/>
          <w:bCs/>
          <w:i/>
          <w:iCs/>
          <w:sz w:val="16"/>
          <w:szCs w:val="16"/>
        </w:rPr>
      </w:pPr>
      <w:r>
        <w:rPr>
          <w:rFonts w:ascii="Verdana" w:hAnsi="Verdana" w:cs="Verdana"/>
          <w:b/>
          <w:bCs/>
          <w:i/>
          <w:iCs/>
          <w:sz w:val="16"/>
          <w:szCs w:val="16"/>
        </w:rPr>
        <w:t>WSKAZÓWKI I POUCZENIA DO POSTĘPOWANIA Z OTRZYMANĄ DOKUMENTACJĄ</w:t>
      </w:r>
    </w:p>
    <w:p w:rsidR="00FE78F3" w:rsidRDefault="00FE78F3" w:rsidP="00556726">
      <w:pPr>
        <w:widowControl w:val="0"/>
        <w:tabs>
          <w:tab w:val="left" w:pos="720"/>
        </w:tabs>
        <w:autoSpaceDE w:val="0"/>
        <w:autoSpaceDN w:val="0"/>
        <w:adjustRightInd w:val="0"/>
        <w:spacing w:before="40" w:after="40" w:line="240" w:lineRule="auto"/>
        <w:jc w:val="both"/>
        <w:rPr>
          <w:rFonts w:ascii="Symbol" w:hAnsi="Symbol" w:cs="Symbol"/>
          <w:sz w:val="16"/>
          <w:szCs w:val="16"/>
        </w:rPr>
      </w:pPr>
    </w:p>
    <w:p w:rsidR="00FE78F3" w:rsidRPr="00556726" w:rsidRDefault="00FE78F3" w:rsidP="008D103F">
      <w:pPr>
        <w:widowControl w:val="0"/>
        <w:tabs>
          <w:tab w:val="left" w:pos="720"/>
        </w:tabs>
        <w:autoSpaceDE w:val="0"/>
        <w:autoSpaceDN w:val="0"/>
        <w:adjustRightInd w:val="0"/>
        <w:spacing w:after="0" w:line="240" w:lineRule="auto"/>
        <w:ind w:left="720" w:hanging="360"/>
        <w:jc w:val="both"/>
        <w:rPr>
          <w:rFonts w:ascii="Symbol" w:hAnsi="Symbol" w:cs="Symbol"/>
          <w:sz w:val="16"/>
          <w:szCs w:val="16"/>
        </w:rPr>
      </w:pPr>
      <w:r>
        <w:rPr>
          <w:rFonts w:ascii="Symbol" w:hAnsi="Symbol" w:cs="Symbol"/>
          <w:sz w:val="16"/>
          <w:szCs w:val="16"/>
        </w:rPr>
        <w:t></w:t>
      </w:r>
      <w:r w:rsidR="00556726">
        <w:rPr>
          <w:rFonts w:ascii="Symbol" w:hAnsi="Symbol" w:cs="Symbol"/>
          <w:sz w:val="16"/>
          <w:szCs w:val="16"/>
        </w:rPr>
        <w:tab/>
      </w:r>
      <w:r w:rsidRPr="00D01233">
        <w:rPr>
          <w:rFonts w:ascii="Verdana" w:hAnsi="Verdana" w:cs="Verdana"/>
          <w:b/>
          <w:sz w:val="16"/>
          <w:szCs w:val="16"/>
        </w:rPr>
        <w:t xml:space="preserve">Art. 78 ust. 4 i 5 </w:t>
      </w:r>
      <w:r w:rsidR="008D668F" w:rsidRPr="008D668F">
        <w:rPr>
          <w:rFonts w:ascii="Verdana" w:eastAsiaTheme="minorHAnsi" w:hAnsi="Verdana" w:cs="Verdana"/>
          <w:sz w:val="16"/>
          <w:szCs w:val="16"/>
          <w:lang w:eastAsia="en-US"/>
        </w:rPr>
        <w:t>ustawy z dnia 20 czerwca 1997r. Prawo</w:t>
      </w:r>
      <w:r w:rsidR="00D25704">
        <w:rPr>
          <w:rFonts w:ascii="Verdana" w:eastAsiaTheme="minorHAnsi" w:hAnsi="Verdana" w:cs="Verdana"/>
          <w:sz w:val="16"/>
          <w:szCs w:val="16"/>
          <w:lang w:eastAsia="en-US"/>
        </w:rPr>
        <w:t xml:space="preserve"> o ruchu drogowym (Dz. U. z 2018 r. poz. 1990</w:t>
      </w:r>
      <w:r w:rsidR="008D668F" w:rsidRPr="008D668F">
        <w:rPr>
          <w:rFonts w:ascii="Verdana" w:eastAsiaTheme="minorHAnsi" w:hAnsi="Verdana" w:cs="Verdana"/>
          <w:sz w:val="16"/>
          <w:szCs w:val="16"/>
          <w:lang w:eastAsia="en-US"/>
        </w:rPr>
        <w:t xml:space="preserve"> z późn. zm.)</w:t>
      </w:r>
      <w:r w:rsidRPr="00D01233">
        <w:rPr>
          <w:rFonts w:ascii="Verdana" w:hAnsi="Verdana" w:cs="Verdana"/>
          <w:b/>
          <w:sz w:val="16"/>
          <w:szCs w:val="16"/>
        </w:rPr>
        <w:t>:</w:t>
      </w:r>
    </w:p>
    <w:p w:rsidR="00FE78F3" w:rsidRDefault="00FE78F3" w:rsidP="008D103F">
      <w:pPr>
        <w:widowControl w:val="0"/>
        <w:autoSpaceDE w:val="0"/>
        <w:autoSpaceDN w:val="0"/>
        <w:adjustRightInd w:val="0"/>
        <w:spacing w:after="0" w:line="240" w:lineRule="auto"/>
        <w:ind w:left="708"/>
        <w:jc w:val="both"/>
        <w:rPr>
          <w:rFonts w:ascii="Verdana" w:hAnsi="Verdana" w:cs="Verdana"/>
          <w:i/>
          <w:iCs/>
          <w:sz w:val="16"/>
          <w:szCs w:val="16"/>
        </w:rPr>
      </w:pPr>
      <w:r>
        <w:rPr>
          <w:rFonts w:ascii="Verdana" w:hAnsi="Verdana" w:cs="Verdana"/>
          <w:i/>
          <w:iCs/>
          <w:sz w:val="16"/>
          <w:szCs w:val="16"/>
        </w:rPr>
        <w:t xml:space="preserve">4. Właściciel łub posiadacz pojazdu </w:t>
      </w:r>
      <w:r w:rsidRPr="00D01233">
        <w:rPr>
          <w:rFonts w:ascii="Verdana" w:hAnsi="Verdana" w:cs="Verdana"/>
          <w:b/>
          <w:i/>
          <w:iCs/>
          <w:sz w:val="16"/>
          <w:szCs w:val="16"/>
        </w:rPr>
        <w:t xml:space="preserve">jest obowiązany wskazać </w:t>
      </w:r>
      <w:r>
        <w:rPr>
          <w:rFonts w:ascii="Verdana" w:hAnsi="Verdana" w:cs="Verdana"/>
          <w:i/>
          <w:iCs/>
          <w:sz w:val="16"/>
          <w:szCs w:val="16"/>
        </w:rPr>
        <w:t>na żądanie uprawnionego organu, komu powierzył pojazd do kierowania lub używania w oznaczonym czasie, chyba że pojazd został użyty wbrew jego woli i wiedzy przez nieznaną osobę, czemu nie mógł zapobiec.</w:t>
      </w:r>
    </w:p>
    <w:p w:rsidR="00FE78F3" w:rsidRDefault="00FE78F3" w:rsidP="008D103F">
      <w:pPr>
        <w:widowControl w:val="0"/>
        <w:autoSpaceDE w:val="0"/>
        <w:autoSpaceDN w:val="0"/>
        <w:adjustRightInd w:val="0"/>
        <w:spacing w:after="0" w:line="240" w:lineRule="auto"/>
        <w:ind w:left="708"/>
        <w:jc w:val="both"/>
        <w:rPr>
          <w:rFonts w:ascii="Verdana" w:hAnsi="Verdana" w:cs="Verdana"/>
          <w:i/>
          <w:iCs/>
          <w:sz w:val="16"/>
          <w:szCs w:val="16"/>
        </w:rPr>
      </w:pPr>
      <w:r>
        <w:rPr>
          <w:rFonts w:ascii="Verdana" w:hAnsi="Verdana" w:cs="Verdana"/>
          <w:i/>
          <w:iCs/>
          <w:sz w:val="16"/>
          <w:szCs w:val="16"/>
        </w:rPr>
        <w:t>5. W przypadku, gdy właścicielem lub posiadaczem pojazdu jest:</w:t>
      </w:r>
    </w:p>
    <w:p w:rsidR="00FE78F3" w:rsidRDefault="00556726" w:rsidP="008D103F">
      <w:pPr>
        <w:widowControl w:val="0"/>
        <w:tabs>
          <w:tab w:val="left" w:pos="1428"/>
        </w:tabs>
        <w:autoSpaceDE w:val="0"/>
        <w:autoSpaceDN w:val="0"/>
        <w:adjustRightInd w:val="0"/>
        <w:spacing w:after="0" w:line="240" w:lineRule="auto"/>
        <w:ind w:left="709"/>
        <w:jc w:val="both"/>
        <w:rPr>
          <w:rFonts w:ascii="Verdana" w:hAnsi="Verdana" w:cs="Verdana"/>
          <w:i/>
          <w:iCs/>
          <w:sz w:val="16"/>
          <w:szCs w:val="16"/>
        </w:rPr>
      </w:pPr>
      <w:r>
        <w:rPr>
          <w:rFonts w:ascii="Verdana" w:hAnsi="Verdana" w:cs="Verdana"/>
          <w:i/>
          <w:iCs/>
          <w:sz w:val="16"/>
          <w:szCs w:val="16"/>
        </w:rPr>
        <w:t>1)</w:t>
      </w:r>
      <w:r w:rsidR="00F1549E">
        <w:rPr>
          <w:rFonts w:ascii="Verdana" w:hAnsi="Verdana" w:cs="Verdana"/>
          <w:i/>
          <w:iCs/>
          <w:sz w:val="16"/>
          <w:szCs w:val="16"/>
        </w:rPr>
        <w:t xml:space="preserve"> </w:t>
      </w:r>
      <w:r w:rsidR="00FE78F3">
        <w:rPr>
          <w:rFonts w:ascii="Verdana" w:hAnsi="Verdana" w:cs="Verdana"/>
          <w:i/>
          <w:iCs/>
          <w:sz w:val="16"/>
          <w:szCs w:val="16"/>
        </w:rPr>
        <w:t>osoba prawna,</w:t>
      </w:r>
      <w:r>
        <w:rPr>
          <w:rFonts w:ascii="Verdana" w:hAnsi="Verdana" w:cs="Verdana"/>
          <w:i/>
          <w:iCs/>
          <w:sz w:val="16"/>
          <w:szCs w:val="16"/>
        </w:rPr>
        <w:t xml:space="preserve"> 2)</w:t>
      </w:r>
      <w:r w:rsidR="00F1549E">
        <w:rPr>
          <w:rFonts w:ascii="Verdana" w:hAnsi="Verdana" w:cs="Verdana"/>
          <w:i/>
          <w:iCs/>
          <w:sz w:val="16"/>
          <w:szCs w:val="16"/>
        </w:rPr>
        <w:t xml:space="preserve"> </w:t>
      </w:r>
      <w:r w:rsidR="00FE78F3">
        <w:rPr>
          <w:rFonts w:ascii="Verdana" w:hAnsi="Verdana" w:cs="Verdana"/>
          <w:i/>
          <w:iCs/>
          <w:sz w:val="16"/>
          <w:szCs w:val="16"/>
        </w:rPr>
        <w:t xml:space="preserve">jednostka organizacyjna niemająca osobowości prawnej, której odrębne przepisy </w:t>
      </w:r>
      <w:r>
        <w:rPr>
          <w:rFonts w:ascii="Verdana" w:hAnsi="Verdana" w:cs="Verdana"/>
          <w:i/>
          <w:iCs/>
          <w:sz w:val="16"/>
          <w:szCs w:val="16"/>
        </w:rPr>
        <w:t xml:space="preserve">przyznają zdolność </w:t>
      </w:r>
      <w:r w:rsidR="00FE78F3">
        <w:rPr>
          <w:rFonts w:ascii="Verdana" w:hAnsi="Verdana" w:cs="Verdana"/>
          <w:i/>
          <w:iCs/>
          <w:sz w:val="16"/>
          <w:szCs w:val="16"/>
        </w:rPr>
        <w:t>prawną,</w:t>
      </w:r>
      <w:r>
        <w:rPr>
          <w:rFonts w:ascii="Verdana" w:hAnsi="Verdana" w:cs="Verdana"/>
          <w:i/>
          <w:iCs/>
          <w:sz w:val="16"/>
          <w:szCs w:val="16"/>
        </w:rPr>
        <w:t xml:space="preserve"> </w:t>
      </w:r>
      <w:r w:rsidR="0007692C">
        <w:rPr>
          <w:rFonts w:ascii="Verdana" w:hAnsi="Verdana" w:cs="Verdana"/>
          <w:i/>
          <w:iCs/>
          <w:sz w:val="16"/>
          <w:szCs w:val="16"/>
        </w:rPr>
        <w:t xml:space="preserve"> </w:t>
      </w:r>
      <w:r>
        <w:rPr>
          <w:rFonts w:ascii="Verdana" w:hAnsi="Verdana" w:cs="Verdana"/>
          <w:i/>
          <w:iCs/>
          <w:sz w:val="16"/>
          <w:szCs w:val="16"/>
        </w:rPr>
        <w:t>3)</w:t>
      </w:r>
      <w:r w:rsidR="00F1549E">
        <w:rPr>
          <w:rFonts w:ascii="Verdana" w:hAnsi="Verdana" w:cs="Verdana"/>
          <w:i/>
          <w:iCs/>
          <w:sz w:val="16"/>
          <w:szCs w:val="16"/>
        </w:rPr>
        <w:t xml:space="preserve"> </w:t>
      </w:r>
      <w:r w:rsidR="00FE78F3">
        <w:rPr>
          <w:rFonts w:ascii="Verdana" w:hAnsi="Verdana" w:cs="Verdana"/>
          <w:i/>
          <w:iCs/>
          <w:sz w:val="16"/>
          <w:szCs w:val="16"/>
        </w:rPr>
        <w:t>jednostka samorządu terytorialnego,</w:t>
      </w:r>
      <w:r>
        <w:rPr>
          <w:rFonts w:ascii="Verdana" w:hAnsi="Verdana" w:cs="Verdana"/>
          <w:i/>
          <w:iCs/>
          <w:sz w:val="16"/>
          <w:szCs w:val="16"/>
        </w:rPr>
        <w:t xml:space="preserve"> </w:t>
      </w:r>
      <w:r w:rsidR="0007692C">
        <w:rPr>
          <w:rFonts w:ascii="Verdana" w:hAnsi="Verdana" w:cs="Verdana"/>
          <w:i/>
          <w:iCs/>
          <w:sz w:val="16"/>
          <w:szCs w:val="16"/>
        </w:rPr>
        <w:t xml:space="preserve"> </w:t>
      </w:r>
      <w:r w:rsidR="00FE78F3">
        <w:rPr>
          <w:rFonts w:ascii="Verdana" w:hAnsi="Verdana" w:cs="Verdana"/>
          <w:i/>
          <w:iCs/>
          <w:sz w:val="16"/>
          <w:szCs w:val="16"/>
        </w:rPr>
        <w:t>4)</w:t>
      </w:r>
      <w:r w:rsidR="00FE78F3">
        <w:rPr>
          <w:rFonts w:ascii="Verdana" w:hAnsi="Verdana" w:cs="Verdana"/>
          <w:i/>
          <w:iCs/>
          <w:sz w:val="16"/>
          <w:szCs w:val="16"/>
        </w:rPr>
        <w:tab/>
      </w:r>
      <w:r w:rsidR="00F1549E">
        <w:rPr>
          <w:rFonts w:ascii="Verdana" w:hAnsi="Verdana" w:cs="Verdana"/>
          <w:i/>
          <w:iCs/>
          <w:sz w:val="16"/>
          <w:szCs w:val="16"/>
        </w:rPr>
        <w:t xml:space="preserve"> </w:t>
      </w:r>
      <w:r w:rsidR="00FE78F3">
        <w:rPr>
          <w:rFonts w:ascii="Verdana" w:hAnsi="Verdana" w:cs="Verdana"/>
          <w:i/>
          <w:iCs/>
          <w:sz w:val="16"/>
          <w:szCs w:val="16"/>
        </w:rPr>
        <w:t>spółka kapitałowa w organizacji,</w:t>
      </w:r>
      <w:r w:rsidR="00F1549E">
        <w:rPr>
          <w:rFonts w:ascii="Verdana" w:hAnsi="Verdana" w:cs="Verdana"/>
          <w:i/>
          <w:iCs/>
          <w:sz w:val="16"/>
          <w:szCs w:val="16"/>
        </w:rPr>
        <w:t xml:space="preserve"> 5) </w:t>
      </w:r>
      <w:r w:rsidR="00FE78F3">
        <w:rPr>
          <w:rFonts w:ascii="Verdana" w:hAnsi="Verdana" w:cs="Verdana"/>
          <w:i/>
          <w:iCs/>
          <w:sz w:val="16"/>
          <w:szCs w:val="16"/>
        </w:rPr>
        <w:t>podmiot w stanie likwidacji,</w:t>
      </w:r>
      <w:r w:rsidR="0007692C">
        <w:rPr>
          <w:rFonts w:ascii="Verdana" w:hAnsi="Verdana" w:cs="Verdana"/>
          <w:i/>
          <w:iCs/>
          <w:sz w:val="16"/>
          <w:szCs w:val="16"/>
        </w:rPr>
        <w:br/>
      </w:r>
      <w:r>
        <w:rPr>
          <w:rFonts w:ascii="Verdana" w:hAnsi="Verdana" w:cs="Verdana"/>
          <w:i/>
          <w:iCs/>
          <w:sz w:val="16"/>
          <w:szCs w:val="16"/>
        </w:rPr>
        <w:t xml:space="preserve">6) </w:t>
      </w:r>
      <w:r w:rsidR="00FE78F3">
        <w:rPr>
          <w:rFonts w:ascii="Verdana" w:hAnsi="Verdana" w:cs="Verdana"/>
          <w:i/>
          <w:iCs/>
          <w:sz w:val="16"/>
          <w:szCs w:val="16"/>
        </w:rPr>
        <w:t>przedsiębiorca niebędący osobą fizyczną,</w:t>
      </w:r>
      <w:r>
        <w:rPr>
          <w:rFonts w:ascii="Verdana" w:hAnsi="Verdana" w:cs="Verdana"/>
          <w:i/>
          <w:iCs/>
          <w:sz w:val="16"/>
          <w:szCs w:val="16"/>
        </w:rPr>
        <w:t xml:space="preserve"> 7)</w:t>
      </w:r>
      <w:r w:rsidR="0007692C">
        <w:rPr>
          <w:rFonts w:ascii="Verdana" w:hAnsi="Verdana" w:cs="Verdana"/>
          <w:i/>
          <w:iCs/>
          <w:sz w:val="16"/>
          <w:szCs w:val="16"/>
        </w:rPr>
        <w:t xml:space="preserve"> </w:t>
      </w:r>
      <w:r w:rsidR="00FE78F3">
        <w:rPr>
          <w:rFonts w:ascii="Verdana" w:hAnsi="Verdana" w:cs="Verdana"/>
          <w:i/>
          <w:iCs/>
          <w:sz w:val="16"/>
          <w:szCs w:val="16"/>
        </w:rPr>
        <w:t>zagraniczna jednostka organizacyjna</w:t>
      </w:r>
      <w:r>
        <w:rPr>
          <w:rFonts w:ascii="Verdana" w:hAnsi="Verdana" w:cs="Verdana"/>
          <w:i/>
          <w:iCs/>
          <w:sz w:val="16"/>
          <w:szCs w:val="16"/>
        </w:rPr>
        <w:t xml:space="preserve"> </w:t>
      </w:r>
      <w:r w:rsidR="00FE78F3">
        <w:rPr>
          <w:rFonts w:ascii="Verdana" w:hAnsi="Verdana" w:cs="Verdana"/>
          <w:i/>
          <w:iCs/>
          <w:sz w:val="16"/>
          <w:szCs w:val="16"/>
        </w:rPr>
        <w:t xml:space="preserve">do udzielenia informacji, o której mowa </w:t>
      </w:r>
      <w:r w:rsidR="0007692C">
        <w:rPr>
          <w:rFonts w:ascii="Verdana" w:hAnsi="Verdana" w:cs="Verdana"/>
          <w:i/>
          <w:iCs/>
          <w:sz w:val="16"/>
          <w:szCs w:val="16"/>
        </w:rPr>
        <w:br/>
      </w:r>
      <w:r w:rsidR="00FE78F3">
        <w:rPr>
          <w:rFonts w:ascii="Verdana" w:hAnsi="Verdana" w:cs="Verdana"/>
          <w:i/>
          <w:iCs/>
          <w:sz w:val="16"/>
          <w:szCs w:val="16"/>
        </w:rPr>
        <w:t xml:space="preserve">w ust. 4, </w:t>
      </w:r>
      <w:r w:rsidR="00FE78F3" w:rsidRPr="004A054B">
        <w:rPr>
          <w:rFonts w:ascii="Verdana" w:hAnsi="Verdana" w:cs="Verdana"/>
          <w:i/>
          <w:iCs/>
          <w:sz w:val="16"/>
          <w:szCs w:val="16"/>
          <w:u w:val="single"/>
        </w:rPr>
        <w:t xml:space="preserve">obowiązana jest osoba wyznaczona przez organ uprawniony do reprezentowania tego podmiotu na zewnątrz, </w:t>
      </w:r>
      <w:r w:rsidR="0007692C">
        <w:rPr>
          <w:rFonts w:ascii="Verdana" w:hAnsi="Verdana" w:cs="Verdana"/>
          <w:i/>
          <w:iCs/>
          <w:sz w:val="16"/>
          <w:szCs w:val="16"/>
          <w:u w:val="single"/>
        </w:rPr>
        <w:br/>
      </w:r>
      <w:r w:rsidR="00FE78F3" w:rsidRPr="004A054B">
        <w:rPr>
          <w:rFonts w:ascii="Verdana" w:hAnsi="Verdana" w:cs="Verdana"/>
          <w:i/>
          <w:iCs/>
          <w:sz w:val="16"/>
          <w:szCs w:val="16"/>
          <w:u w:val="single"/>
        </w:rPr>
        <w:t>a w przypadku niewyznaczenia takiej osoby - osoby wchodzące w skład tego organu zgodnie z żądaniem organu, o którym mowa w ust. 4, oraz sposobem reprezentacji podmiotu</w:t>
      </w:r>
      <w:r w:rsidR="00FE78F3">
        <w:rPr>
          <w:rFonts w:ascii="Verdana" w:hAnsi="Verdana" w:cs="Verdana"/>
          <w:i/>
          <w:iCs/>
          <w:sz w:val="16"/>
          <w:szCs w:val="16"/>
        </w:rPr>
        <w:t xml:space="preserve">. </w:t>
      </w:r>
    </w:p>
    <w:p w:rsidR="00A46ECE" w:rsidRPr="00A46ECE" w:rsidRDefault="00A46ECE" w:rsidP="008D103F">
      <w:pPr>
        <w:pStyle w:val="Akapitzlist"/>
        <w:widowControl w:val="0"/>
        <w:numPr>
          <w:ilvl w:val="0"/>
          <w:numId w:val="5"/>
        </w:numPr>
        <w:autoSpaceDE w:val="0"/>
        <w:autoSpaceDN w:val="0"/>
        <w:adjustRightInd w:val="0"/>
        <w:spacing w:after="0" w:line="240" w:lineRule="auto"/>
        <w:ind w:left="709" w:hanging="283"/>
        <w:jc w:val="both"/>
        <w:rPr>
          <w:rFonts w:ascii="Verdana" w:hAnsi="Verdana" w:cs="Verdana"/>
          <w:sz w:val="16"/>
          <w:szCs w:val="16"/>
        </w:rPr>
      </w:pPr>
      <w:r w:rsidRPr="00F04B8E">
        <w:rPr>
          <w:rFonts w:ascii="Verdana" w:hAnsi="Verdana" w:cs="Verdana"/>
          <w:b/>
          <w:sz w:val="16"/>
          <w:szCs w:val="16"/>
        </w:rPr>
        <w:t>Art. 129b ust. 3 pkt 7</w:t>
      </w:r>
      <w:r>
        <w:rPr>
          <w:rFonts w:ascii="Verdana" w:hAnsi="Verdana" w:cs="Verdana"/>
          <w:sz w:val="16"/>
          <w:szCs w:val="16"/>
        </w:rPr>
        <w:t xml:space="preserve"> </w:t>
      </w:r>
      <w:r w:rsidRPr="008D668F">
        <w:rPr>
          <w:rFonts w:ascii="Verdana" w:eastAsiaTheme="minorHAnsi" w:hAnsi="Verdana" w:cs="Verdana"/>
          <w:sz w:val="16"/>
          <w:szCs w:val="16"/>
          <w:lang w:eastAsia="en-US"/>
        </w:rPr>
        <w:t xml:space="preserve">ustawy z dnia 20 czerwca 1997r. Prawo o ruchu drogowym </w:t>
      </w:r>
      <w:r w:rsidR="00D25704">
        <w:rPr>
          <w:rFonts w:ascii="Verdana" w:eastAsiaTheme="minorHAnsi" w:hAnsi="Verdana" w:cs="Verdana"/>
          <w:sz w:val="16"/>
          <w:szCs w:val="16"/>
          <w:lang w:eastAsia="en-US"/>
        </w:rPr>
        <w:t>(Dz. U. z 2018 r. poz. 1990</w:t>
      </w:r>
      <w:r w:rsidR="00D25704" w:rsidRPr="008D668F">
        <w:rPr>
          <w:rFonts w:ascii="Verdana" w:eastAsiaTheme="minorHAnsi" w:hAnsi="Verdana" w:cs="Verdana"/>
          <w:sz w:val="16"/>
          <w:szCs w:val="16"/>
          <w:lang w:eastAsia="en-US"/>
        </w:rPr>
        <w:t xml:space="preserve"> z późn. zm.)</w:t>
      </w:r>
      <w:r w:rsidR="00D25704" w:rsidRPr="00D01233">
        <w:rPr>
          <w:rFonts w:ascii="Verdana" w:hAnsi="Verdana" w:cs="Verdana"/>
          <w:b/>
          <w:sz w:val="16"/>
          <w:szCs w:val="16"/>
        </w:rPr>
        <w:t>:</w:t>
      </w:r>
      <w:r>
        <w:rPr>
          <w:rFonts w:ascii="Verdana" w:hAnsi="Verdana" w:cs="Verdana"/>
          <w:sz w:val="16"/>
          <w:szCs w:val="16"/>
        </w:rPr>
        <w:t xml:space="preserve">straż gminna(miejska) jest uprawniona do </w:t>
      </w:r>
      <w:r w:rsidRPr="00F04B8E">
        <w:rPr>
          <w:rFonts w:ascii="Verdana" w:hAnsi="Verdana"/>
          <w:sz w:val="16"/>
          <w:szCs w:val="16"/>
        </w:rPr>
        <w:t>żądania od właściciela lub posiadacza pojazdu wskazania komu powierzył pojazd do kierowania lub używania w oznaczonym czasie.</w:t>
      </w:r>
    </w:p>
    <w:p w:rsidR="00FE78F3" w:rsidRDefault="00FE78F3" w:rsidP="008D103F">
      <w:pPr>
        <w:widowControl w:val="0"/>
        <w:tabs>
          <w:tab w:val="left" w:pos="720"/>
        </w:tabs>
        <w:autoSpaceDE w:val="0"/>
        <w:autoSpaceDN w:val="0"/>
        <w:adjustRightInd w:val="0"/>
        <w:spacing w:after="0" w:line="240" w:lineRule="auto"/>
        <w:ind w:left="720" w:hanging="360"/>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Kto wbrew obowiązkowi</w:t>
      </w:r>
      <w:r>
        <w:rPr>
          <w:rFonts w:ascii="Verdana" w:hAnsi="Verdana" w:cs="Verdana"/>
          <w:sz w:val="16"/>
          <w:szCs w:val="16"/>
        </w:rPr>
        <w:t xml:space="preserve"> nie wskaże na żądanie uprawnionego organu, komu powierzył pojazd do kierowania lub używania </w:t>
      </w:r>
      <w:r w:rsidR="00D01233">
        <w:rPr>
          <w:rFonts w:ascii="Verdana" w:hAnsi="Verdana" w:cs="Verdana"/>
          <w:sz w:val="16"/>
          <w:szCs w:val="16"/>
        </w:rPr>
        <w:br/>
      </w:r>
      <w:r>
        <w:rPr>
          <w:rFonts w:ascii="Verdana" w:hAnsi="Verdana" w:cs="Verdana"/>
          <w:sz w:val="16"/>
          <w:szCs w:val="16"/>
        </w:rPr>
        <w:t>w oznaczonym czas</w:t>
      </w:r>
      <w:r w:rsidR="00506A51">
        <w:rPr>
          <w:rFonts w:ascii="Verdana" w:hAnsi="Verdana" w:cs="Verdana"/>
          <w:sz w:val="16"/>
          <w:szCs w:val="16"/>
        </w:rPr>
        <w:t>ie podlega karze grzywny do 500</w:t>
      </w:r>
      <w:r>
        <w:rPr>
          <w:rFonts w:ascii="Verdana" w:hAnsi="Verdana" w:cs="Verdana"/>
          <w:sz w:val="16"/>
          <w:szCs w:val="16"/>
        </w:rPr>
        <w:t xml:space="preserve"> zł</w:t>
      </w:r>
      <w:r w:rsidR="00506A51">
        <w:rPr>
          <w:rFonts w:ascii="Verdana" w:hAnsi="Verdana" w:cs="Verdana"/>
          <w:sz w:val="16"/>
          <w:szCs w:val="16"/>
        </w:rPr>
        <w:t xml:space="preserve"> w postępowaniu mandatowym</w:t>
      </w:r>
      <w:r w:rsidR="000F44F5">
        <w:rPr>
          <w:rFonts w:ascii="Verdana" w:hAnsi="Verdana" w:cs="Verdana"/>
          <w:sz w:val="16"/>
          <w:szCs w:val="16"/>
        </w:rPr>
        <w:t xml:space="preserve"> lub do 5000 zł w postępowaniu przed </w:t>
      </w:r>
      <w:r w:rsidR="008D103F">
        <w:rPr>
          <w:rFonts w:ascii="Verdana" w:hAnsi="Verdana" w:cs="Verdana"/>
          <w:sz w:val="16"/>
          <w:szCs w:val="16"/>
        </w:rPr>
        <w:t>S</w:t>
      </w:r>
      <w:r w:rsidR="000F44F5">
        <w:rPr>
          <w:rFonts w:ascii="Verdana" w:hAnsi="Verdana" w:cs="Verdana"/>
          <w:sz w:val="16"/>
          <w:szCs w:val="16"/>
        </w:rPr>
        <w:t>ądem</w:t>
      </w:r>
      <w:r>
        <w:rPr>
          <w:rFonts w:ascii="Verdana" w:hAnsi="Verdana" w:cs="Verdana"/>
          <w:sz w:val="16"/>
          <w:szCs w:val="16"/>
        </w:rPr>
        <w:t xml:space="preserve"> (art. 96 § 3 Kodeksu wykroczeń).</w:t>
      </w:r>
    </w:p>
    <w:p w:rsidR="00B14357" w:rsidRDefault="00B14357" w:rsidP="008D103F">
      <w:pPr>
        <w:widowControl w:val="0"/>
        <w:autoSpaceDE w:val="0"/>
        <w:autoSpaceDN w:val="0"/>
        <w:adjustRightInd w:val="0"/>
        <w:spacing w:after="0" w:line="240" w:lineRule="auto"/>
        <w:ind w:left="720" w:hanging="360"/>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Na tym etapie postępowania</w:t>
      </w:r>
      <w:r>
        <w:rPr>
          <w:rFonts w:ascii="Verdana" w:hAnsi="Verdana" w:cs="Verdana"/>
          <w:sz w:val="16"/>
          <w:szCs w:val="16"/>
        </w:rPr>
        <w:t xml:space="preserve"> organ wzywający</w:t>
      </w:r>
      <w:r w:rsidR="008D103F">
        <w:rPr>
          <w:rFonts w:ascii="Verdana" w:hAnsi="Verdana" w:cs="Verdana"/>
          <w:sz w:val="16"/>
          <w:szCs w:val="16"/>
        </w:rPr>
        <w:t>,</w:t>
      </w:r>
      <w:r>
        <w:rPr>
          <w:rFonts w:ascii="Verdana" w:hAnsi="Verdana" w:cs="Verdana"/>
          <w:sz w:val="16"/>
          <w:szCs w:val="16"/>
        </w:rPr>
        <w:t xml:space="preserve"> daje właścicielowi pojazdu prawo wyboru: należytego wypełnienia załączonego formularza </w:t>
      </w:r>
      <w:r w:rsidR="00A46ECE">
        <w:rPr>
          <w:rFonts w:ascii="Verdana" w:hAnsi="Verdana" w:cs="Verdana"/>
          <w:sz w:val="16"/>
          <w:szCs w:val="16"/>
        </w:rPr>
        <w:t xml:space="preserve">(druk pomocniczy) </w:t>
      </w:r>
      <w:r>
        <w:rPr>
          <w:rFonts w:ascii="Verdana" w:hAnsi="Verdana" w:cs="Verdana"/>
          <w:sz w:val="16"/>
          <w:szCs w:val="16"/>
        </w:rPr>
        <w:t>i odesłania go pocztą albo osobistego stawienia się i złożenia wyjaśnień. Nieodesłanie „</w:t>
      </w:r>
      <w:r w:rsidR="00A46ECE">
        <w:rPr>
          <w:rFonts w:ascii="Verdana" w:hAnsi="Verdana" w:cs="Verdana"/>
          <w:sz w:val="16"/>
          <w:szCs w:val="16"/>
        </w:rPr>
        <w:t>druku pomocniczego</w:t>
      </w:r>
      <w:r>
        <w:rPr>
          <w:rFonts w:ascii="Verdana" w:hAnsi="Verdana" w:cs="Verdana"/>
          <w:sz w:val="16"/>
          <w:szCs w:val="16"/>
        </w:rPr>
        <w:t xml:space="preserve">” </w:t>
      </w:r>
      <w:r w:rsidR="00A46ECE">
        <w:rPr>
          <w:rFonts w:ascii="Verdana" w:hAnsi="Verdana" w:cs="Verdana"/>
          <w:sz w:val="16"/>
          <w:szCs w:val="16"/>
        </w:rPr>
        <w:t xml:space="preserve">lub niewskazanie kierującego/użytkownika </w:t>
      </w:r>
      <w:r>
        <w:rPr>
          <w:rFonts w:ascii="Verdana" w:hAnsi="Verdana" w:cs="Verdana"/>
          <w:sz w:val="16"/>
          <w:szCs w:val="16"/>
        </w:rPr>
        <w:t xml:space="preserve">w terminie 14 dni </w:t>
      </w:r>
      <w:r w:rsidR="00A46ECE">
        <w:rPr>
          <w:rFonts w:ascii="Verdana" w:hAnsi="Verdana" w:cs="Verdana"/>
          <w:sz w:val="16"/>
          <w:szCs w:val="16"/>
        </w:rPr>
        <w:t xml:space="preserve">od otrzymania załączonego pisma, </w:t>
      </w:r>
      <w:r>
        <w:rPr>
          <w:rFonts w:ascii="Verdana" w:hAnsi="Verdana" w:cs="Verdana"/>
          <w:sz w:val="16"/>
          <w:szCs w:val="16"/>
        </w:rPr>
        <w:t xml:space="preserve">będzie traktowane jako niewywiązanie się z realizacji obowiązku wynikającego z cytowanego powyżej art. 78 ust. 4 lub 5 ustawy Prawo o ruchu drogowym, co może skutkować grzywną w postaci mandatu karnego lub skierowaniem sprawy do </w:t>
      </w:r>
      <w:r w:rsidR="00A46ECE">
        <w:rPr>
          <w:rFonts w:ascii="Verdana" w:hAnsi="Verdana" w:cs="Verdana"/>
          <w:sz w:val="16"/>
          <w:szCs w:val="16"/>
        </w:rPr>
        <w:t>S</w:t>
      </w:r>
      <w:r>
        <w:rPr>
          <w:rFonts w:ascii="Verdana" w:hAnsi="Verdana" w:cs="Verdana"/>
          <w:sz w:val="16"/>
          <w:szCs w:val="16"/>
        </w:rPr>
        <w:t xml:space="preserve">ądu za wykroczenie </w:t>
      </w:r>
      <w:r w:rsidR="008D103F">
        <w:rPr>
          <w:rFonts w:ascii="Verdana" w:hAnsi="Verdana" w:cs="Verdana"/>
          <w:sz w:val="16"/>
          <w:szCs w:val="16"/>
        </w:rPr>
        <w:t>stypizowane w</w:t>
      </w:r>
      <w:r>
        <w:rPr>
          <w:rFonts w:ascii="Verdana" w:hAnsi="Verdana" w:cs="Verdana"/>
          <w:sz w:val="16"/>
          <w:szCs w:val="16"/>
        </w:rPr>
        <w:t xml:space="preserve"> art. 96§3 </w:t>
      </w:r>
      <w:r w:rsidR="008D103F">
        <w:rPr>
          <w:rFonts w:ascii="Verdana" w:hAnsi="Verdana" w:cs="Verdana"/>
          <w:sz w:val="16"/>
          <w:szCs w:val="16"/>
        </w:rPr>
        <w:t>Kodeksu wykroczeń</w:t>
      </w:r>
      <w:r>
        <w:rPr>
          <w:rFonts w:ascii="Verdana" w:hAnsi="Verdana" w:cs="Verdana"/>
          <w:sz w:val="16"/>
          <w:szCs w:val="16"/>
        </w:rPr>
        <w:t>.</w:t>
      </w:r>
    </w:p>
    <w:p w:rsidR="00A46ECE" w:rsidRDefault="00B14357" w:rsidP="008D103F">
      <w:pPr>
        <w:pStyle w:val="Akapitzlist"/>
        <w:widowControl w:val="0"/>
        <w:autoSpaceDE w:val="0"/>
        <w:autoSpaceDN w:val="0"/>
        <w:adjustRightInd w:val="0"/>
        <w:spacing w:after="0" w:line="240" w:lineRule="auto"/>
        <w:ind w:left="709" w:hanging="283"/>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W celu uproszczenia procedury</w:t>
      </w:r>
      <w:r>
        <w:rPr>
          <w:rFonts w:ascii="Verdana" w:hAnsi="Verdana" w:cs="Verdana"/>
          <w:sz w:val="16"/>
          <w:szCs w:val="16"/>
        </w:rPr>
        <w:t xml:space="preserve">, w miarę możliwości zaleca się, aby załączony druk </w:t>
      </w:r>
      <w:r w:rsidR="00A46ECE">
        <w:rPr>
          <w:rFonts w:ascii="Verdana" w:hAnsi="Verdana" w:cs="Verdana"/>
          <w:sz w:val="16"/>
          <w:szCs w:val="16"/>
        </w:rPr>
        <w:t>pomocniczy</w:t>
      </w:r>
      <w:r>
        <w:rPr>
          <w:rFonts w:ascii="Verdana" w:hAnsi="Verdana" w:cs="Verdana"/>
          <w:sz w:val="16"/>
          <w:szCs w:val="16"/>
        </w:rPr>
        <w:t xml:space="preserve">, wypełniła bezpośrednio osoba, która w chwili wykroczenia kierowała pojazdem lub właściciel pojazdu jeżeli nie wskazuje użytkownika/kierującego. </w:t>
      </w:r>
      <w:r>
        <w:rPr>
          <w:rFonts w:ascii="Verdana" w:hAnsi="Verdana" w:cs="Verdana"/>
          <w:sz w:val="16"/>
          <w:szCs w:val="16"/>
        </w:rPr>
        <w:br/>
        <w:t xml:space="preserve">W przeciwnym razie procedura będzie wydłużona i może dojść do przekroczenia terminów określonych w art. 97 § 1 Kodeksu postępowania w sprawach o wykroczenia, co spowoduje niemożność nałożenia mandatu i konieczność skierowania sprawy do </w:t>
      </w:r>
      <w:r w:rsidR="00A46ECE">
        <w:rPr>
          <w:rFonts w:ascii="Verdana" w:hAnsi="Verdana" w:cs="Verdana"/>
          <w:sz w:val="16"/>
          <w:szCs w:val="16"/>
        </w:rPr>
        <w:t>S</w:t>
      </w:r>
      <w:r>
        <w:rPr>
          <w:rFonts w:ascii="Verdana" w:hAnsi="Verdana" w:cs="Verdana"/>
          <w:sz w:val="16"/>
          <w:szCs w:val="16"/>
        </w:rPr>
        <w:t xml:space="preserve">ądu. Pociągnie to za sobą dodatkowe koszty postępowania (które co do zasady ponosi obwiniony) oraz ewentualną uciążliwość w postaci konieczności stawiennictwa uczestników postępowania (w tym również właściciela pojazdu) przed </w:t>
      </w:r>
      <w:r w:rsidR="008D103F">
        <w:rPr>
          <w:rFonts w:ascii="Verdana" w:hAnsi="Verdana" w:cs="Verdana"/>
          <w:sz w:val="16"/>
          <w:szCs w:val="16"/>
        </w:rPr>
        <w:t>S</w:t>
      </w:r>
      <w:r>
        <w:rPr>
          <w:rFonts w:ascii="Verdana" w:hAnsi="Verdana" w:cs="Verdana"/>
          <w:sz w:val="16"/>
          <w:szCs w:val="16"/>
        </w:rPr>
        <w:t>ądem.</w:t>
      </w:r>
    </w:p>
    <w:p w:rsidR="00A46ECE" w:rsidRPr="00A46ECE" w:rsidRDefault="00A46ECE" w:rsidP="008D103F">
      <w:pPr>
        <w:pStyle w:val="Akapitzlist"/>
        <w:widowControl w:val="0"/>
        <w:autoSpaceDE w:val="0"/>
        <w:autoSpaceDN w:val="0"/>
        <w:adjustRightInd w:val="0"/>
        <w:spacing w:after="0" w:line="240" w:lineRule="auto"/>
        <w:ind w:left="709" w:hanging="283"/>
        <w:jc w:val="both"/>
        <w:rPr>
          <w:rFonts w:ascii="Verdana" w:hAnsi="Verdana" w:cs="Verdana"/>
          <w:sz w:val="16"/>
          <w:szCs w:val="16"/>
        </w:rPr>
      </w:pPr>
    </w:p>
    <w:p w:rsidR="00A46ECE" w:rsidRPr="00A46ECE" w:rsidRDefault="00A46ECE" w:rsidP="008D103F">
      <w:pPr>
        <w:pStyle w:val="Akapitzlist"/>
        <w:widowControl w:val="0"/>
        <w:numPr>
          <w:ilvl w:val="0"/>
          <w:numId w:val="4"/>
        </w:numPr>
        <w:autoSpaceDE w:val="0"/>
        <w:autoSpaceDN w:val="0"/>
        <w:adjustRightInd w:val="0"/>
        <w:spacing w:after="0" w:line="240" w:lineRule="auto"/>
        <w:ind w:left="709" w:hanging="283"/>
        <w:jc w:val="both"/>
        <w:rPr>
          <w:rFonts w:ascii="Verdana" w:hAnsi="Verdana" w:cs="Verdana"/>
          <w:sz w:val="16"/>
          <w:szCs w:val="16"/>
        </w:rPr>
      </w:pPr>
      <w:r w:rsidRPr="008D103F">
        <w:rPr>
          <w:rFonts w:ascii="Verdana" w:hAnsi="Verdana" w:cs="Verdana"/>
          <w:b/>
          <w:sz w:val="16"/>
          <w:szCs w:val="16"/>
        </w:rPr>
        <w:t>Dane z CEPIK</w:t>
      </w:r>
      <w:r>
        <w:rPr>
          <w:rFonts w:ascii="Verdana" w:hAnsi="Verdana" w:cs="Verdana"/>
          <w:sz w:val="16"/>
          <w:szCs w:val="16"/>
        </w:rPr>
        <w:t xml:space="preserve"> mogą być nieaktualne, dlatego też jeśli Pan/Pani/Państwo zbyli pojazd wskazany w raporcie przed zarejestrowaniem wykroczenia drogowego i nie są już jego właścicielami proszę o przesłanie dokumentu potwierdzającego ten fakt, np. kserokopia umowy kupna-sprzedaży, faktur</w:t>
      </w:r>
      <w:r w:rsidR="008D103F">
        <w:rPr>
          <w:rFonts w:ascii="Verdana" w:hAnsi="Verdana" w:cs="Verdana"/>
          <w:sz w:val="16"/>
          <w:szCs w:val="16"/>
        </w:rPr>
        <w:t>a</w:t>
      </w:r>
      <w:r>
        <w:rPr>
          <w:rFonts w:ascii="Verdana" w:hAnsi="Verdana" w:cs="Verdana"/>
          <w:sz w:val="16"/>
          <w:szCs w:val="16"/>
        </w:rPr>
        <w:t xml:space="preserve"> itp.</w:t>
      </w:r>
    </w:p>
    <w:p w:rsidR="00B14357" w:rsidRDefault="00B14357" w:rsidP="008D103F">
      <w:pPr>
        <w:pStyle w:val="Akapitzlist"/>
        <w:widowControl w:val="0"/>
        <w:autoSpaceDE w:val="0"/>
        <w:autoSpaceDN w:val="0"/>
        <w:adjustRightInd w:val="0"/>
        <w:spacing w:after="0" w:line="240" w:lineRule="auto"/>
        <w:ind w:left="709"/>
        <w:jc w:val="both"/>
        <w:rPr>
          <w:rFonts w:ascii="Verdana" w:hAnsi="Verdana" w:cs="Verdana"/>
          <w:sz w:val="16"/>
          <w:szCs w:val="16"/>
        </w:rPr>
      </w:pPr>
    </w:p>
    <w:p w:rsidR="00B14357" w:rsidRPr="008D103F" w:rsidRDefault="00B14357" w:rsidP="008D103F">
      <w:pPr>
        <w:pStyle w:val="Akapitzlist"/>
        <w:widowControl w:val="0"/>
        <w:numPr>
          <w:ilvl w:val="0"/>
          <w:numId w:val="2"/>
        </w:numPr>
        <w:autoSpaceDE w:val="0"/>
        <w:autoSpaceDN w:val="0"/>
        <w:adjustRightInd w:val="0"/>
        <w:spacing w:after="0" w:line="240" w:lineRule="auto"/>
        <w:ind w:left="709" w:hanging="283"/>
        <w:jc w:val="both"/>
        <w:rPr>
          <w:rFonts w:ascii="Verdana" w:hAnsi="Verdana" w:cs="Verdana"/>
          <w:sz w:val="16"/>
          <w:szCs w:val="16"/>
        </w:rPr>
      </w:pPr>
      <w:r>
        <w:rPr>
          <w:rFonts w:ascii="Verdana" w:hAnsi="Verdana" w:cs="Verdana"/>
          <w:sz w:val="16"/>
          <w:szCs w:val="16"/>
        </w:rPr>
        <w:t>Proszę w miarę możliwości składać wyjaśnienia  na przesłanych drukach, wybierając stosowne o</w:t>
      </w:r>
      <w:r w:rsidR="008D103F">
        <w:rPr>
          <w:rFonts w:ascii="Verdana" w:hAnsi="Verdana" w:cs="Verdana"/>
          <w:sz w:val="16"/>
          <w:szCs w:val="16"/>
        </w:rPr>
        <w:t>ś</w:t>
      </w:r>
      <w:r>
        <w:rPr>
          <w:rFonts w:ascii="Verdana" w:hAnsi="Verdana" w:cs="Verdana"/>
          <w:sz w:val="16"/>
          <w:szCs w:val="16"/>
        </w:rPr>
        <w:t xml:space="preserve">wiadczenie, ale jeśli żaden </w:t>
      </w:r>
      <w:r w:rsidR="008D103F">
        <w:rPr>
          <w:rFonts w:ascii="Verdana" w:hAnsi="Verdana" w:cs="Verdana"/>
          <w:sz w:val="16"/>
          <w:szCs w:val="16"/>
        </w:rPr>
        <w:t xml:space="preserve">                  </w:t>
      </w:r>
      <w:r>
        <w:rPr>
          <w:rFonts w:ascii="Verdana" w:hAnsi="Verdana" w:cs="Verdana"/>
          <w:sz w:val="16"/>
          <w:szCs w:val="16"/>
        </w:rPr>
        <w:t>z nich nie jest adekwatny do Pana/Pani/Państwa sytuacji,  należy złożyć stosowne oświadczenia w osobnym piśmie.</w:t>
      </w:r>
    </w:p>
    <w:p w:rsidR="00B14357" w:rsidRDefault="00B14357" w:rsidP="008D103F">
      <w:pPr>
        <w:pStyle w:val="Akapitzlist"/>
        <w:widowControl w:val="0"/>
        <w:autoSpaceDE w:val="0"/>
        <w:autoSpaceDN w:val="0"/>
        <w:adjustRightInd w:val="0"/>
        <w:spacing w:after="0" w:line="240" w:lineRule="auto"/>
        <w:ind w:left="709"/>
        <w:jc w:val="center"/>
        <w:rPr>
          <w:rFonts w:ascii="Verdana" w:hAnsi="Verdana" w:cs="Verdana"/>
          <w:b/>
          <w:sz w:val="16"/>
          <w:szCs w:val="16"/>
        </w:rPr>
      </w:pPr>
    </w:p>
    <w:p w:rsidR="00D01233" w:rsidRPr="00A46ECE" w:rsidRDefault="00AB3E5D" w:rsidP="008D103F">
      <w:pPr>
        <w:pStyle w:val="Akapitzlist"/>
        <w:widowControl w:val="0"/>
        <w:autoSpaceDE w:val="0"/>
        <w:autoSpaceDN w:val="0"/>
        <w:adjustRightInd w:val="0"/>
        <w:spacing w:after="0" w:line="240" w:lineRule="auto"/>
        <w:ind w:left="709"/>
        <w:rPr>
          <w:rFonts w:ascii="Verdana" w:hAnsi="Verdana" w:cs="Verdana"/>
          <w:b/>
          <w:sz w:val="16"/>
          <w:szCs w:val="16"/>
        </w:rPr>
      </w:pPr>
      <w:r>
        <w:rPr>
          <w:rFonts w:ascii="Verdana" w:hAnsi="Verdana" w:cs="Verdana"/>
          <w:b/>
          <w:sz w:val="16"/>
          <w:szCs w:val="16"/>
        </w:rPr>
        <w:t>Uzasadnienie do wyroku</w:t>
      </w:r>
      <w:r w:rsidR="00D01233" w:rsidRPr="00373D71">
        <w:rPr>
          <w:rFonts w:ascii="Verdana" w:hAnsi="Verdana" w:cs="Verdana"/>
          <w:b/>
          <w:sz w:val="16"/>
          <w:szCs w:val="16"/>
        </w:rPr>
        <w:t xml:space="preserve"> Trybunału Konstytucyjnego</w:t>
      </w:r>
    </w:p>
    <w:p w:rsidR="00D01233" w:rsidRDefault="00D01233" w:rsidP="008D103F">
      <w:pPr>
        <w:pStyle w:val="Akapitzlist"/>
        <w:widowControl w:val="0"/>
        <w:autoSpaceDE w:val="0"/>
        <w:autoSpaceDN w:val="0"/>
        <w:adjustRightInd w:val="0"/>
        <w:spacing w:after="0" w:line="240" w:lineRule="auto"/>
        <w:ind w:left="709"/>
        <w:rPr>
          <w:rFonts w:ascii="Verdana" w:hAnsi="Verdana"/>
          <w:sz w:val="16"/>
          <w:szCs w:val="16"/>
        </w:rPr>
      </w:pPr>
      <w:r>
        <w:rPr>
          <w:rFonts w:ascii="Verdana" w:hAnsi="Verdana" w:cs="Verdana"/>
          <w:sz w:val="16"/>
          <w:szCs w:val="16"/>
        </w:rPr>
        <w:t xml:space="preserve">Zgodnie z </w:t>
      </w:r>
      <w:r w:rsidR="00AB3E5D">
        <w:rPr>
          <w:rFonts w:ascii="Verdana" w:hAnsi="Verdana" w:cs="Verdana"/>
          <w:sz w:val="16"/>
          <w:szCs w:val="16"/>
        </w:rPr>
        <w:t>uzasadnieniem Trybunału Konstytucyjnego do wyroku z</w:t>
      </w:r>
      <w:r>
        <w:rPr>
          <w:rFonts w:ascii="Verdana" w:hAnsi="Verdana" w:cs="Verdana"/>
          <w:sz w:val="16"/>
          <w:szCs w:val="16"/>
        </w:rPr>
        <w:t xml:space="preserve"> dnia 12.03.2014 r. sygn. P 27/13 </w:t>
      </w:r>
      <w:r w:rsidRPr="00D01233">
        <w:rPr>
          <w:rFonts w:ascii="Verdana" w:hAnsi="Verdana" w:cs="Verdana"/>
          <w:sz w:val="16"/>
          <w:szCs w:val="16"/>
        </w:rPr>
        <w:t>„</w:t>
      </w:r>
      <w:r w:rsidR="00AB3E5D">
        <w:rPr>
          <w:rFonts w:ascii="Verdana" w:hAnsi="Verdana"/>
          <w:sz w:val="16"/>
          <w:szCs w:val="16"/>
        </w:rPr>
        <w:t>Właściciel (posiadacz) pojazdu wezwany</w:t>
      </w:r>
      <w:r w:rsidRPr="00D01233">
        <w:rPr>
          <w:rFonts w:ascii="Verdana" w:hAnsi="Verdana"/>
          <w:sz w:val="16"/>
          <w:szCs w:val="16"/>
        </w:rPr>
        <w:t xml:space="preserve"> do wskazania kierującego pojazdem ma</w:t>
      </w:r>
      <w:r w:rsidR="00AB3E5D">
        <w:rPr>
          <w:rFonts w:ascii="Verdana" w:hAnsi="Verdana"/>
          <w:sz w:val="16"/>
          <w:szCs w:val="16"/>
        </w:rPr>
        <w:t xml:space="preserve"> </w:t>
      </w:r>
      <w:r w:rsidR="00AB3E5D" w:rsidRPr="00AB3E5D">
        <w:rPr>
          <w:rFonts w:ascii="Verdana" w:hAnsi="Verdana"/>
          <w:i/>
          <w:sz w:val="16"/>
          <w:szCs w:val="16"/>
        </w:rPr>
        <w:t>de facto</w:t>
      </w:r>
      <w:r w:rsidR="00AB3E5D">
        <w:rPr>
          <w:rFonts w:ascii="Verdana" w:hAnsi="Verdana"/>
          <w:sz w:val="16"/>
          <w:szCs w:val="16"/>
        </w:rPr>
        <w:t xml:space="preserve"> </w:t>
      </w:r>
      <w:r w:rsidRPr="00D01233">
        <w:rPr>
          <w:rFonts w:ascii="Verdana" w:hAnsi="Verdana"/>
          <w:sz w:val="16"/>
          <w:szCs w:val="16"/>
        </w:rPr>
        <w:t xml:space="preserve"> pięć możliwości: </w:t>
      </w:r>
    </w:p>
    <w:p w:rsidR="00D01233" w:rsidRPr="00D01233" w:rsidRDefault="00D01233" w:rsidP="008D103F">
      <w:pPr>
        <w:pStyle w:val="Akapitzlist"/>
        <w:widowControl w:val="0"/>
        <w:autoSpaceDE w:val="0"/>
        <w:autoSpaceDN w:val="0"/>
        <w:adjustRightInd w:val="0"/>
        <w:spacing w:after="0" w:line="240" w:lineRule="auto"/>
        <w:ind w:left="709"/>
        <w:rPr>
          <w:rFonts w:ascii="Verdana" w:hAnsi="Verdana"/>
          <w:sz w:val="16"/>
          <w:szCs w:val="16"/>
          <w:u w:val="single"/>
        </w:rPr>
      </w:pPr>
      <w:r w:rsidRPr="00D01233">
        <w:rPr>
          <w:rFonts w:ascii="Verdana" w:hAnsi="Verdana"/>
          <w:sz w:val="16"/>
          <w:szCs w:val="16"/>
          <w:u w:val="single"/>
        </w:rPr>
        <w:t xml:space="preserve">1) wskazać siebie, jeżeli faktycznie prowadził pojazd; </w:t>
      </w:r>
    </w:p>
    <w:p w:rsidR="00D01233" w:rsidRPr="00D01233" w:rsidRDefault="00D01233" w:rsidP="008D103F">
      <w:pPr>
        <w:pStyle w:val="Akapitzlist"/>
        <w:widowControl w:val="0"/>
        <w:autoSpaceDE w:val="0"/>
        <w:autoSpaceDN w:val="0"/>
        <w:adjustRightInd w:val="0"/>
        <w:spacing w:after="0" w:line="240" w:lineRule="auto"/>
        <w:ind w:left="709"/>
        <w:rPr>
          <w:rFonts w:ascii="Verdana" w:hAnsi="Verdana"/>
          <w:sz w:val="16"/>
          <w:szCs w:val="16"/>
          <w:u w:val="single"/>
        </w:rPr>
      </w:pPr>
      <w:r w:rsidRPr="00D01233">
        <w:rPr>
          <w:rFonts w:ascii="Verdana" w:hAnsi="Verdana"/>
          <w:sz w:val="16"/>
          <w:szCs w:val="16"/>
          <w:u w:val="single"/>
        </w:rPr>
        <w:t xml:space="preserve">2) przedstawić dowód, że nie jest ani właścicielem, ani posiadaczem pojazdu; </w:t>
      </w:r>
    </w:p>
    <w:p w:rsidR="00D01233" w:rsidRPr="00D01233" w:rsidRDefault="00D01233" w:rsidP="008D103F">
      <w:pPr>
        <w:pStyle w:val="Akapitzlist"/>
        <w:widowControl w:val="0"/>
        <w:autoSpaceDE w:val="0"/>
        <w:autoSpaceDN w:val="0"/>
        <w:adjustRightInd w:val="0"/>
        <w:spacing w:after="0" w:line="240" w:lineRule="auto"/>
        <w:ind w:left="709"/>
        <w:rPr>
          <w:rFonts w:ascii="Verdana" w:hAnsi="Verdana"/>
          <w:sz w:val="16"/>
          <w:szCs w:val="16"/>
          <w:u w:val="single"/>
        </w:rPr>
      </w:pPr>
      <w:r w:rsidRPr="00D01233">
        <w:rPr>
          <w:rFonts w:ascii="Verdana" w:hAnsi="Verdana"/>
          <w:sz w:val="16"/>
          <w:szCs w:val="16"/>
          <w:u w:val="single"/>
        </w:rPr>
        <w:t xml:space="preserve">3) wskazać kto kierował </w:t>
      </w:r>
      <w:r w:rsidR="00AB3E5D">
        <w:rPr>
          <w:rFonts w:ascii="Verdana" w:hAnsi="Verdana"/>
          <w:sz w:val="16"/>
          <w:szCs w:val="16"/>
          <w:u w:val="single"/>
        </w:rPr>
        <w:t xml:space="preserve">pojazdem </w:t>
      </w:r>
      <w:r w:rsidRPr="00D01233">
        <w:rPr>
          <w:rFonts w:ascii="Verdana" w:hAnsi="Verdana"/>
          <w:sz w:val="16"/>
          <w:szCs w:val="16"/>
          <w:u w:val="single"/>
        </w:rPr>
        <w:t xml:space="preserve">lub używał pojazd; </w:t>
      </w:r>
    </w:p>
    <w:p w:rsidR="00D01233" w:rsidRPr="00D01233" w:rsidRDefault="00D01233" w:rsidP="008D103F">
      <w:pPr>
        <w:pStyle w:val="Akapitzlist"/>
        <w:widowControl w:val="0"/>
        <w:autoSpaceDE w:val="0"/>
        <w:autoSpaceDN w:val="0"/>
        <w:adjustRightInd w:val="0"/>
        <w:spacing w:after="0" w:line="240" w:lineRule="auto"/>
        <w:ind w:left="709"/>
        <w:rPr>
          <w:rFonts w:ascii="Verdana" w:hAnsi="Verdana"/>
          <w:sz w:val="16"/>
          <w:szCs w:val="16"/>
          <w:u w:val="single"/>
        </w:rPr>
      </w:pPr>
      <w:r w:rsidRPr="00D01233">
        <w:rPr>
          <w:rFonts w:ascii="Verdana" w:hAnsi="Verdana"/>
          <w:sz w:val="16"/>
          <w:szCs w:val="16"/>
          <w:u w:val="single"/>
        </w:rPr>
        <w:t xml:space="preserve">4) nie wskazać komu powierzył pojazd do kierowania lub używania; </w:t>
      </w:r>
    </w:p>
    <w:p w:rsidR="00D01233" w:rsidRDefault="00D01233" w:rsidP="008D103F">
      <w:pPr>
        <w:pStyle w:val="Akapitzlist"/>
        <w:widowControl w:val="0"/>
        <w:autoSpaceDE w:val="0"/>
        <w:autoSpaceDN w:val="0"/>
        <w:adjustRightInd w:val="0"/>
        <w:spacing w:after="0" w:line="240" w:lineRule="auto"/>
        <w:ind w:left="709"/>
        <w:rPr>
          <w:rFonts w:ascii="Verdana" w:hAnsi="Verdana"/>
          <w:sz w:val="16"/>
          <w:szCs w:val="16"/>
          <w:u w:val="single"/>
        </w:rPr>
      </w:pPr>
      <w:r w:rsidRPr="00D01233">
        <w:rPr>
          <w:rFonts w:ascii="Verdana" w:hAnsi="Verdana"/>
          <w:sz w:val="16"/>
          <w:szCs w:val="16"/>
          <w:u w:val="single"/>
        </w:rPr>
        <w:t>5) przedstawić dowód, że pojazd był użyty wbrew jego woli i wiedzy przez nieznaną osobę, czemu nie mógł zapobiec.</w:t>
      </w:r>
      <w:r w:rsidR="0020089C">
        <w:rPr>
          <w:rFonts w:ascii="Verdana" w:hAnsi="Verdana"/>
          <w:sz w:val="16"/>
          <w:szCs w:val="16"/>
          <w:u w:val="single"/>
        </w:rPr>
        <w:t>”</w:t>
      </w:r>
    </w:p>
    <w:p w:rsidR="00B14357" w:rsidRDefault="00B14357" w:rsidP="008D103F">
      <w:pPr>
        <w:pStyle w:val="Akapitzlist"/>
        <w:widowControl w:val="0"/>
        <w:autoSpaceDE w:val="0"/>
        <w:autoSpaceDN w:val="0"/>
        <w:adjustRightInd w:val="0"/>
        <w:spacing w:after="0" w:line="240" w:lineRule="auto"/>
        <w:ind w:left="709"/>
        <w:rPr>
          <w:rFonts w:ascii="Verdana" w:hAnsi="Verdana"/>
          <w:sz w:val="16"/>
          <w:szCs w:val="16"/>
          <w:u w:val="single"/>
        </w:rPr>
      </w:pPr>
    </w:p>
    <w:p w:rsidR="00B14357" w:rsidRPr="00F872EB" w:rsidRDefault="00B14357" w:rsidP="00F872EB">
      <w:pPr>
        <w:spacing w:after="0" w:line="240" w:lineRule="auto"/>
        <w:ind w:left="709"/>
        <w:jc w:val="both"/>
        <w:rPr>
          <w:rFonts w:ascii="Verdana" w:eastAsia="Times New Roman" w:hAnsi="Verdana" w:cs="Arial"/>
          <w:bCs/>
          <w:sz w:val="16"/>
          <w:szCs w:val="16"/>
        </w:rPr>
      </w:pPr>
      <w:r w:rsidRPr="00A46ECE">
        <w:rPr>
          <w:rFonts w:ascii="Verdana" w:eastAsia="Times New Roman" w:hAnsi="Verdana" w:cs="Times New Roman"/>
          <w:b/>
          <w:sz w:val="16"/>
          <w:szCs w:val="16"/>
        </w:rPr>
        <w:t>Świadek</w:t>
      </w:r>
      <w:r w:rsidRPr="00B14357">
        <w:rPr>
          <w:rFonts w:ascii="Verdana" w:eastAsia="Times New Roman" w:hAnsi="Verdana" w:cs="Times New Roman"/>
          <w:sz w:val="16"/>
          <w:szCs w:val="16"/>
        </w:rPr>
        <w:t xml:space="preserve"> może odmówić odpowiedzi na pytanie, jeżeli mogłoby to narazić jego lu</w:t>
      </w:r>
      <w:r w:rsidR="00A46ECE">
        <w:rPr>
          <w:rFonts w:ascii="Verdana" w:eastAsia="Times New Roman" w:hAnsi="Verdana" w:cs="Times New Roman"/>
          <w:sz w:val="16"/>
          <w:szCs w:val="16"/>
        </w:rPr>
        <w:t xml:space="preserve">b osobę dla niego najbliższą na </w:t>
      </w:r>
      <w:r w:rsidRPr="00B14357">
        <w:rPr>
          <w:rFonts w:ascii="Verdana" w:eastAsia="Times New Roman" w:hAnsi="Verdana" w:cs="Times New Roman"/>
          <w:sz w:val="16"/>
          <w:szCs w:val="16"/>
        </w:rPr>
        <w:t>odpowiedzialność karną (art. 183 § 1</w:t>
      </w:r>
      <w:r w:rsidR="00A46ECE">
        <w:rPr>
          <w:rFonts w:ascii="Verdana" w:eastAsia="Times New Roman" w:hAnsi="Verdana" w:cs="Times New Roman"/>
          <w:sz w:val="16"/>
          <w:szCs w:val="16"/>
        </w:rPr>
        <w:t>k.p.k.</w:t>
      </w:r>
      <w:r w:rsidRPr="00B14357">
        <w:rPr>
          <w:rFonts w:ascii="Verdana" w:eastAsia="Times New Roman" w:hAnsi="Verdana" w:cs="Times New Roman"/>
          <w:sz w:val="16"/>
          <w:szCs w:val="16"/>
        </w:rPr>
        <w:t>).</w:t>
      </w:r>
      <w:r w:rsidR="00A46ECE">
        <w:rPr>
          <w:rFonts w:ascii="Verdana" w:eastAsia="Times New Roman" w:hAnsi="Verdana" w:cs="Times New Roman"/>
          <w:sz w:val="16"/>
          <w:szCs w:val="16"/>
        </w:rPr>
        <w:t xml:space="preserve"> </w:t>
      </w:r>
      <w:r w:rsidR="00A46ECE" w:rsidRPr="008D103F">
        <w:rPr>
          <w:rFonts w:ascii="Verdana" w:eastAsia="Times New Roman" w:hAnsi="Verdana" w:cs="Times New Roman"/>
          <w:sz w:val="16"/>
          <w:szCs w:val="16"/>
          <w:u w:val="single"/>
        </w:rPr>
        <w:t>Nie dotyczy gdy naraża na odpowiedzialność za wykroczenie</w:t>
      </w:r>
      <w:r w:rsidR="00A46ECE">
        <w:rPr>
          <w:rFonts w:ascii="Verdana" w:eastAsia="Times New Roman" w:hAnsi="Verdana" w:cs="Times New Roman"/>
          <w:sz w:val="16"/>
          <w:szCs w:val="16"/>
        </w:rPr>
        <w:t>.</w:t>
      </w:r>
      <w:r w:rsidR="00F872EB" w:rsidRPr="00F872EB">
        <w:rPr>
          <w:rFonts w:ascii="Verdana" w:eastAsia="Times New Roman" w:hAnsi="Verdana" w:cs="Arial"/>
          <w:sz w:val="16"/>
          <w:szCs w:val="16"/>
        </w:rPr>
        <w:t xml:space="preserve"> Osoba najbliższa dla oskarżonego może odmówić zeznań</w:t>
      </w:r>
      <w:r w:rsidR="00F872EB" w:rsidRPr="00F872EB">
        <w:rPr>
          <w:rFonts w:ascii="Verdana" w:eastAsia="Times New Roman" w:hAnsi="Verdana" w:cs="Arial"/>
          <w:bCs/>
          <w:sz w:val="16"/>
          <w:szCs w:val="16"/>
        </w:rPr>
        <w:t xml:space="preserve"> </w:t>
      </w:r>
      <w:r w:rsidR="00F872EB">
        <w:rPr>
          <w:rFonts w:ascii="Verdana" w:eastAsia="Times New Roman" w:hAnsi="Verdana" w:cs="Arial"/>
          <w:bCs/>
          <w:sz w:val="16"/>
          <w:szCs w:val="16"/>
        </w:rPr>
        <w:t>(</w:t>
      </w:r>
      <w:r w:rsidR="00F872EB" w:rsidRPr="00F872EB">
        <w:rPr>
          <w:rFonts w:ascii="Verdana" w:eastAsia="Times New Roman" w:hAnsi="Verdana" w:cs="Arial"/>
          <w:bCs/>
          <w:sz w:val="16"/>
          <w:szCs w:val="16"/>
        </w:rPr>
        <w:t xml:space="preserve">art. 182 </w:t>
      </w:r>
      <w:r w:rsidR="00F872EB" w:rsidRPr="00F872EB">
        <w:rPr>
          <w:rFonts w:ascii="Verdana" w:eastAsia="Times New Roman" w:hAnsi="Verdana" w:cs="Arial"/>
          <w:sz w:val="16"/>
          <w:szCs w:val="16"/>
        </w:rPr>
        <w:t>§ 1</w:t>
      </w:r>
      <w:r w:rsidR="00F872EB" w:rsidRPr="00F872EB">
        <w:rPr>
          <w:rFonts w:ascii="Verdana" w:eastAsia="Times New Roman" w:hAnsi="Verdana" w:cs="Arial"/>
          <w:bCs/>
          <w:sz w:val="16"/>
          <w:szCs w:val="16"/>
        </w:rPr>
        <w:t xml:space="preserve"> k</w:t>
      </w:r>
      <w:r w:rsidR="00F872EB">
        <w:rPr>
          <w:rFonts w:ascii="Verdana" w:eastAsia="Times New Roman" w:hAnsi="Verdana" w:cs="Arial"/>
          <w:bCs/>
          <w:sz w:val="16"/>
          <w:szCs w:val="16"/>
        </w:rPr>
        <w:t>.</w:t>
      </w:r>
      <w:r w:rsidR="00F872EB" w:rsidRPr="00F872EB">
        <w:rPr>
          <w:rFonts w:ascii="Verdana" w:eastAsia="Times New Roman" w:hAnsi="Verdana" w:cs="Arial"/>
          <w:bCs/>
          <w:sz w:val="16"/>
          <w:szCs w:val="16"/>
        </w:rPr>
        <w:t>p</w:t>
      </w:r>
      <w:r w:rsidR="00F872EB">
        <w:rPr>
          <w:rFonts w:ascii="Verdana" w:eastAsia="Times New Roman" w:hAnsi="Verdana" w:cs="Arial"/>
          <w:bCs/>
          <w:sz w:val="16"/>
          <w:szCs w:val="16"/>
        </w:rPr>
        <w:t>.</w:t>
      </w:r>
      <w:r w:rsidR="00F872EB" w:rsidRPr="00F872EB">
        <w:rPr>
          <w:rFonts w:ascii="Verdana" w:eastAsia="Times New Roman" w:hAnsi="Verdana" w:cs="Arial"/>
          <w:bCs/>
          <w:sz w:val="16"/>
          <w:szCs w:val="16"/>
        </w:rPr>
        <w:t>k</w:t>
      </w:r>
      <w:r w:rsidR="00F872EB">
        <w:rPr>
          <w:rFonts w:ascii="Verdana" w:eastAsia="Times New Roman" w:hAnsi="Verdana" w:cs="Arial"/>
          <w:bCs/>
          <w:sz w:val="16"/>
          <w:szCs w:val="16"/>
        </w:rPr>
        <w:t>.).</w:t>
      </w:r>
    </w:p>
    <w:p w:rsidR="00FE78F3" w:rsidRDefault="00FE78F3" w:rsidP="008D103F">
      <w:pPr>
        <w:widowControl w:val="0"/>
        <w:autoSpaceDE w:val="0"/>
        <w:autoSpaceDN w:val="0"/>
        <w:adjustRightInd w:val="0"/>
        <w:spacing w:after="0" w:line="240" w:lineRule="auto"/>
        <w:ind w:left="720" w:hanging="360"/>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Fałszywe oskarżenie innej osoby</w:t>
      </w:r>
      <w:r>
        <w:rPr>
          <w:rFonts w:ascii="Verdana" w:hAnsi="Verdana" w:cs="Verdana"/>
          <w:sz w:val="16"/>
          <w:szCs w:val="16"/>
        </w:rPr>
        <w:t xml:space="preserve"> o popełnienie wykroczenia zagrożone jest karą grzywny, ograniczenia wolności albo pozbawienia wolności do lat 2 (art. 234 Kodeksu karnego).</w:t>
      </w:r>
    </w:p>
    <w:p w:rsidR="00FE78F3" w:rsidRDefault="00FE78F3" w:rsidP="008D103F">
      <w:pPr>
        <w:widowControl w:val="0"/>
        <w:autoSpaceDE w:val="0"/>
        <w:autoSpaceDN w:val="0"/>
        <w:adjustRightInd w:val="0"/>
        <w:spacing w:after="0" w:line="240" w:lineRule="auto"/>
        <w:ind w:left="720" w:hanging="360"/>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Osoba podejrzana o popełnienie wykroczenia</w:t>
      </w:r>
      <w:r>
        <w:rPr>
          <w:rFonts w:ascii="Verdana" w:hAnsi="Verdana" w:cs="Verdana"/>
          <w:sz w:val="16"/>
          <w:szCs w:val="16"/>
        </w:rPr>
        <w:t xml:space="preserve"> ma obowiązek wskazać adres dla doręczeń w kraju; w razie nieuczynienia tego pismo wysłane pod ostatnio znanym adresem w kraju albo jeżeli adresu tego nie ma, załączone do akt sprawy, uważa się za doręczone (art. 38 </w:t>
      </w:r>
      <w:r w:rsidR="00D01233">
        <w:rPr>
          <w:rFonts w:ascii="Verdana" w:hAnsi="Verdana" w:cs="Verdana"/>
          <w:sz w:val="16"/>
          <w:szCs w:val="16"/>
        </w:rPr>
        <w:t xml:space="preserve">§ 2  </w:t>
      </w:r>
      <w:r>
        <w:rPr>
          <w:rFonts w:ascii="Verdana" w:hAnsi="Verdana" w:cs="Verdana"/>
          <w:sz w:val="16"/>
          <w:szCs w:val="16"/>
        </w:rPr>
        <w:t>Kodeksu postępowania w sprawach o wykroczenia).</w:t>
      </w:r>
    </w:p>
    <w:p w:rsidR="00FE78F3" w:rsidRDefault="00FE78F3" w:rsidP="008D103F">
      <w:pPr>
        <w:widowControl w:val="0"/>
        <w:autoSpaceDE w:val="0"/>
        <w:autoSpaceDN w:val="0"/>
        <w:adjustRightInd w:val="0"/>
        <w:spacing w:after="0" w:line="240" w:lineRule="auto"/>
        <w:ind w:left="720" w:hanging="360"/>
        <w:jc w:val="both"/>
        <w:rPr>
          <w:rFonts w:ascii="Verdana" w:hAnsi="Verdana" w:cs="Verdana"/>
          <w:sz w:val="16"/>
          <w:szCs w:val="16"/>
        </w:rPr>
      </w:pPr>
      <w:r>
        <w:rPr>
          <w:rFonts w:ascii="Symbol" w:hAnsi="Symbol" w:cs="Symbol"/>
          <w:sz w:val="16"/>
          <w:szCs w:val="16"/>
        </w:rPr>
        <w:t></w:t>
      </w:r>
      <w:r>
        <w:rPr>
          <w:rFonts w:ascii="Symbol" w:hAnsi="Symbol" w:cs="Symbol"/>
          <w:sz w:val="16"/>
          <w:szCs w:val="16"/>
        </w:rPr>
        <w:tab/>
      </w:r>
      <w:r w:rsidRPr="00D01233">
        <w:rPr>
          <w:rFonts w:ascii="Verdana" w:hAnsi="Verdana" w:cs="Verdana"/>
          <w:b/>
          <w:sz w:val="16"/>
          <w:szCs w:val="16"/>
        </w:rPr>
        <w:t>Sprawca wykroczenia może odmówić przyjęcia mandatu karnego</w:t>
      </w:r>
      <w:r w:rsidR="0007692C">
        <w:rPr>
          <w:rFonts w:ascii="Verdana" w:hAnsi="Verdana" w:cs="Verdana"/>
          <w:sz w:val="16"/>
          <w:szCs w:val="16"/>
        </w:rPr>
        <w:t xml:space="preserve"> (art. 97§2 </w:t>
      </w:r>
      <w:proofErr w:type="spellStart"/>
      <w:r w:rsidR="0007692C">
        <w:rPr>
          <w:rFonts w:ascii="Verdana" w:hAnsi="Verdana" w:cs="Verdana"/>
          <w:sz w:val="16"/>
          <w:szCs w:val="16"/>
        </w:rPr>
        <w:t>k.p.w</w:t>
      </w:r>
      <w:proofErr w:type="spellEnd"/>
      <w:r w:rsidR="0007692C">
        <w:rPr>
          <w:rFonts w:ascii="Verdana" w:hAnsi="Verdana" w:cs="Verdana"/>
          <w:sz w:val="16"/>
          <w:szCs w:val="16"/>
        </w:rPr>
        <w:t>.)</w:t>
      </w:r>
      <w:r>
        <w:rPr>
          <w:rFonts w:ascii="Verdana" w:hAnsi="Verdana" w:cs="Verdana"/>
          <w:sz w:val="16"/>
          <w:szCs w:val="16"/>
        </w:rPr>
        <w:t>. W takiej sytuacji organ mandatowy kieruje do sądu wniosek o ukaranie sprawcy (art. 9</w:t>
      </w:r>
      <w:r w:rsidR="0007692C">
        <w:rPr>
          <w:rFonts w:ascii="Verdana" w:hAnsi="Verdana" w:cs="Verdana"/>
          <w:sz w:val="16"/>
          <w:szCs w:val="16"/>
        </w:rPr>
        <w:t>9</w:t>
      </w:r>
      <w:r>
        <w:rPr>
          <w:rFonts w:ascii="Verdana" w:hAnsi="Verdana" w:cs="Verdana"/>
          <w:sz w:val="16"/>
          <w:szCs w:val="16"/>
        </w:rPr>
        <w:t xml:space="preserve"> Kodeksu postępowania w sprawach o wykroczenia).</w:t>
      </w:r>
    </w:p>
    <w:p w:rsidR="00B14357" w:rsidRPr="00B14357" w:rsidRDefault="00B14357" w:rsidP="008D103F">
      <w:pPr>
        <w:pStyle w:val="Akapitzlist"/>
        <w:widowControl w:val="0"/>
        <w:autoSpaceDE w:val="0"/>
        <w:autoSpaceDN w:val="0"/>
        <w:adjustRightInd w:val="0"/>
        <w:spacing w:after="0" w:line="240" w:lineRule="auto"/>
        <w:ind w:left="709"/>
        <w:jc w:val="both"/>
        <w:rPr>
          <w:rFonts w:ascii="Verdana" w:hAnsi="Verdana" w:cs="Verdana"/>
          <w:sz w:val="16"/>
          <w:szCs w:val="16"/>
        </w:rPr>
      </w:pPr>
    </w:p>
    <w:p w:rsidR="00B14357" w:rsidRPr="00B14357" w:rsidRDefault="00B14357" w:rsidP="008D103F">
      <w:pPr>
        <w:pStyle w:val="Akapitzlist"/>
        <w:widowControl w:val="0"/>
        <w:numPr>
          <w:ilvl w:val="0"/>
          <w:numId w:val="1"/>
        </w:numPr>
        <w:autoSpaceDE w:val="0"/>
        <w:autoSpaceDN w:val="0"/>
        <w:adjustRightInd w:val="0"/>
        <w:spacing w:after="0" w:line="240" w:lineRule="auto"/>
        <w:ind w:left="709" w:hanging="283"/>
        <w:jc w:val="both"/>
        <w:rPr>
          <w:rFonts w:ascii="Verdana" w:hAnsi="Verdana" w:cs="Verdana"/>
          <w:sz w:val="16"/>
          <w:szCs w:val="16"/>
        </w:rPr>
      </w:pPr>
      <w:r w:rsidRPr="00F04B8E">
        <w:rPr>
          <w:rFonts w:ascii="Verdana" w:hAnsi="Verdana" w:cs="Verdana"/>
          <w:b/>
          <w:sz w:val="16"/>
          <w:szCs w:val="16"/>
        </w:rPr>
        <w:t>Art. 129b ust. 3 pkt 7</w:t>
      </w:r>
      <w:r>
        <w:rPr>
          <w:rFonts w:ascii="Verdana" w:hAnsi="Verdana" w:cs="Verdana"/>
          <w:sz w:val="16"/>
          <w:szCs w:val="16"/>
        </w:rPr>
        <w:t xml:space="preserve"> </w:t>
      </w:r>
      <w:r w:rsidRPr="008D668F">
        <w:rPr>
          <w:rFonts w:ascii="Verdana" w:eastAsiaTheme="minorHAnsi" w:hAnsi="Verdana" w:cs="Verdana"/>
          <w:sz w:val="16"/>
          <w:szCs w:val="16"/>
          <w:lang w:eastAsia="en-US"/>
        </w:rPr>
        <w:t xml:space="preserve">ustawy z dnia 20 czerwca 1997r. Prawo o ruchu drogowym </w:t>
      </w:r>
      <w:r w:rsidR="00D25704">
        <w:rPr>
          <w:rFonts w:ascii="Verdana" w:eastAsiaTheme="minorHAnsi" w:hAnsi="Verdana" w:cs="Verdana"/>
          <w:sz w:val="16"/>
          <w:szCs w:val="16"/>
          <w:lang w:eastAsia="en-US"/>
        </w:rPr>
        <w:t>(Dz. U. z 2018 r. poz. 1990</w:t>
      </w:r>
      <w:r w:rsidR="00D25704" w:rsidRPr="008D668F">
        <w:rPr>
          <w:rFonts w:ascii="Verdana" w:eastAsiaTheme="minorHAnsi" w:hAnsi="Verdana" w:cs="Verdana"/>
          <w:sz w:val="16"/>
          <w:szCs w:val="16"/>
          <w:lang w:eastAsia="en-US"/>
        </w:rPr>
        <w:t xml:space="preserve"> z późn. zm.)</w:t>
      </w:r>
      <w:r w:rsidRPr="008D668F">
        <w:rPr>
          <w:rFonts w:ascii="Verdana" w:eastAsiaTheme="minorHAnsi" w:hAnsi="Verdana" w:cs="Verdana"/>
          <w:sz w:val="16"/>
          <w:szCs w:val="16"/>
          <w:lang w:eastAsia="en-US"/>
        </w:rPr>
        <w:t xml:space="preserve"> zm.)</w:t>
      </w:r>
      <w:r>
        <w:rPr>
          <w:rFonts w:ascii="Verdana" w:hAnsi="Verdana" w:cs="Verdana"/>
          <w:sz w:val="16"/>
          <w:szCs w:val="16"/>
        </w:rPr>
        <w:t xml:space="preserve">straż gminna(miejska) jest uprawniona do </w:t>
      </w:r>
      <w:r w:rsidRPr="00F04B8E">
        <w:rPr>
          <w:rFonts w:ascii="Verdana" w:hAnsi="Verdana"/>
          <w:sz w:val="16"/>
          <w:szCs w:val="16"/>
        </w:rPr>
        <w:t>żądania od właściciela lub posiadacza pojazdu wskazania komu powierzył pojazd do kierowania lub używania w oznaczonym czasie.</w:t>
      </w:r>
    </w:p>
    <w:p w:rsidR="009F65F5" w:rsidRPr="009F65F5" w:rsidRDefault="009F65F5" w:rsidP="008D103F">
      <w:pPr>
        <w:pStyle w:val="Akapitzlist"/>
        <w:spacing w:after="0"/>
        <w:rPr>
          <w:rFonts w:ascii="Verdana" w:hAnsi="Verdana" w:cs="Verdana"/>
          <w:b/>
          <w:sz w:val="16"/>
          <w:szCs w:val="16"/>
        </w:rPr>
      </w:pPr>
    </w:p>
    <w:p w:rsidR="00373D71" w:rsidRPr="00A46ECE" w:rsidRDefault="009F65F5" w:rsidP="008D103F">
      <w:pPr>
        <w:pStyle w:val="Akapitzlist"/>
        <w:widowControl w:val="0"/>
        <w:numPr>
          <w:ilvl w:val="0"/>
          <w:numId w:val="1"/>
        </w:numPr>
        <w:autoSpaceDE w:val="0"/>
        <w:autoSpaceDN w:val="0"/>
        <w:adjustRightInd w:val="0"/>
        <w:spacing w:after="0" w:line="240" w:lineRule="auto"/>
        <w:ind w:left="709" w:hanging="283"/>
        <w:jc w:val="both"/>
        <w:rPr>
          <w:rFonts w:ascii="Verdana" w:hAnsi="Verdana" w:cs="Verdana"/>
          <w:sz w:val="16"/>
          <w:szCs w:val="16"/>
        </w:rPr>
      </w:pPr>
      <w:r>
        <w:rPr>
          <w:rFonts w:ascii="Verdana" w:hAnsi="Verdana" w:cs="Verdana"/>
          <w:sz w:val="16"/>
          <w:szCs w:val="16"/>
        </w:rPr>
        <w:t>Zgodnie z § 4a Rozporządzenia Prezesa Rady Ministrów z dnia 22 lutego 2002 r. w sprawie nakładania grzywien w drodze mandatu karnego (Dz.U.2002.20.201 z późn.zm), jeżeli sprawca wykroczenia został pouczony, z § 6, i pisemnie wyraził zgodę na przyjęcie mandatu karnego kredytowanego w określonej wysokości, odcinki „A”, „B”, i „C” formularza mogą zostać mu doręczone przesyłką poleconą za zwrotnym potwierdzeniem odbioru. W takim przypadku potwierdzeniem przyjęcia mandatu jest załączona do odcinka „D” pisemna zgoda sprawcy wykroczenia na jego przyjęcie wraz ze zwrotnym poświadczeniem doręczenia przesyłki zawierającej mandat.Za datę przyjęcia mandatu przyjmuje się dzień jego doręczenia.</w:t>
      </w:r>
    </w:p>
    <w:p w:rsidR="009F65F5" w:rsidRDefault="009F65F5" w:rsidP="008D103F">
      <w:pPr>
        <w:pStyle w:val="Akapitzlist"/>
        <w:widowControl w:val="0"/>
        <w:autoSpaceDE w:val="0"/>
        <w:autoSpaceDN w:val="0"/>
        <w:adjustRightInd w:val="0"/>
        <w:spacing w:after="0" w:line="240" w:lineRule="auto"/>
        <w:ind w:left="709"/>
        <w:jc w:val="both"/>
        <w:rPr>
          <w:rFonts w:ascii="Verdana" w:hAnsi="Verdana" w:cs="Verdana"/>
          <w:sz w:val="16"/>
          <w:szCs w:val="16"/>
        </w:rPr>
      </w:pPr>
    </w:p>
    <w:p w:rsidR="009F65F5" w:rsidRDefault="009F65F5" w:rsidP="00373D71">
      <w:pPr>
        <w:pStyle w:val="Akapitzlist"/>
        <w:widowControl w:val="0"/>
        <w:autoSpaceDE w:val="0"/>
        <w:autoSpaceDN w:val="0"/>
        <w:adjustRightInd w:val="0"/>
        <w:spacing w:before="115" w:after="120" w:line="240" w:lineRule="auto"/>
        <w:ind w:left="709"/>
        <w:jc w:val="both"/>
        <w:rPr>
          <w:rFonts w:ascii="Verdana" w:hAnsi="Verdana" w:cs="Verdana"/>
          <w:sz w:val="16"/>
          <w:szCs w:val="16"/>
        </w:rPr>
      </w:pPr>
    </w:p>
    <w:p w:rsidR="001A5AB3" w:rsidRDefault="001A5AB3" w:rsidP="00373D71">
      <w:pPr>
        <w:pStyle w:val="Akapitzlist"/>
        <w:widowControl w:val="0"/>
        <w:autoSpaceDE w:val="0"/>
        <w:autoSpaceDN w:val="0"/>
        <w:adjustRightInd w:val="0"/>
        <w:spacing w:before="115" w:after="120" w:line="240" w:lineRule="auto"/>
        <w:ind w:left="709"/>
        <w:jc w:val="both"/>
        <w:rPr>
          <w:rFonts w:ascii="Verdana" w:hAnsi="Verdana" w:cs="Verdana"/>
          <w:sz w:val="16"/>
          <w:szCs w:val="16"/>
        </w:rPr>
      </w:pPr>
    </w:p>
    <w:p w:rsidR="001A5AB3" w:rsidRDefault="001A5AB3" w:rsidP="00373D71">
      <w:pPr>
        <w:pStyle w:val="Akapitzlist"/>
        <w:widowControl w:val="0"/>
        <w:autoSpaceDE w:val="0"/>
        <w:autoSpaceDN w:val="0"/>
        <w:adjustRightInd w:val="0"/>
        <w:spacing w:before="115" w:after="120" w:line="240" w:lineRule="auto"/>
        <w:ind w:left="709"/>
        <w:jc w:val="both"/>
        <w:rPr>
          <w:rFonts w:ascii="Verdana" w:hAnsi="Verdana" w:cs="Verdana"/>
          <w:sz w:val="16"/>
          <w:szCs w:val="16"/>
        </w:rPr>
      </w:pPr>
    </w:p>
    <w:p w:rsidR="001A5AB3" w:rsidRDefault="001A5AB3" w:rsidP="00373D71">
      <w:pPr>
        <w:pStyle w:val="Akapitzlist"/>
        <w:widowControl w:val="0"/>
        <w:autoSpaceDE w:val="0"/>
        <w:autoSpaceDN w:val="0"/>
        <w:adjustRightInd w:val="0"/>
        <w:spacing w:before="115" w:after="120" w:line="240" w:lineRule="auto"/>
        <w:ind w:left="709"/>
        <w:jc w:val="both"/>
        <w:rPr>
          <w:rFonts w:ascii="Verdana" w:hAnsi="Verdana" w:cs="Verdana"/>
          <w:sz w:val="16"/>
          <w:szCs w:val="16"/>
        </w:rPr>
      </w:pPr>
    </w:p>
    <w:p w:rsidR="001A5AB3" w:rsidRDefault="001A5AB3" w:rsidP="00373D71">
      <w:pPr>
        <w:pStyle w:val="Akapitzlist"/>
        <w:widowControl w:val="0"/>
        <w:autoSpaceDE w:val="0"/>
        <w:autoSpaceDN w:val="0"/>
        <w:adjustRightInd w:val="0"/>
        <w:spacing w:before="115" w:after="120" w:line="240" w:lineRule="auto"/>
        <w:ind w:left="709"/>
        <w:jc w:val="both"/>
        <w:rPr>
          <w:rFonts w:ascii="Verdana" w:hAnsi="Verdana" w:cs="Verdana"/>
          <w:sz w:val="16"/>
          <w:szCs w:val="16"/>
        </w:rPr>
      </w:pPr>
    </w:p>
    <w:p w:rsidR="001A5AB3" w:rsidRDefault="001A5AB3" w:rsidP="001A5AB3">
      <w:pPr>
        <w:jc w:val="center"/>
      </w:pPr>
    </w:p>
    <w:p w:rsidR="001A5AB3" w:rsidRDefault="001A5AB3" w:rsidP="001A5AB3">
      <w:pPr>
        <w:jc w:val="center"/>
      </w:pPr>
    </w:p>
    <w:p w:rsidR="001A5AB3" w:rsidRPr="001A5AB3" w:rsidRDefault="003823CE" w:rsidP="001A5AB3">
      <w:pPr>
        <w:jc w:val="center"/>
        <w:rPr>
          <w:b/>
          <w:sz w:val="28"/>
          <w:szCs w:val="28"/>
        </w:rPr>
      </w:pPr>
      <w:r w:rsidRPr="003823CE">
        <w:rPr>
          <w:b/>
          <w:sz w:val="28"/>
          <w:szCs w:val="28"/>
        </w:rPr>
        <w:t>Zgodnie z art. 13 ogólnego rozporządzenia o ochronie danych osobowych z dnia 27 kwietnia 2016 r. (Dz. Urz. UE L 119 z 04.05.2016) informuję, iż</w:t>
      </w:r>
      <w:r w:rsidR="001A5AB3" w:rsidRPr="001A5AB3">
        <w:rPr>
          <w:b/>
          <w:sz w:val="28"/>
          <w:szCs w:val="28"/>
        </w:rPr>
        <w:t>:</w:t>
      </w:r>
    </w:p>
    <w:p w:rsidR="001A5AB3" w:rsidRDefault="001A5AB3" w:rsidP="001A5AB3">
      <w:pPr>
        <w:jc w:val="center"/>
      </w:pPr>
    </w:p>
    <w:p w:rsidR="001A5AB3" w:rsidRDefault="001A5AB3" w:rsidP="001A5AB3">
      <w:pPr>
        <w:tabs>
          <w:tab w:val="left" w:pos="10065"/>
        </w:tabs>
        <w:ind w:firstLine="993"/>
        <w:jc w:val="center"/>
      </w:pPr>
      <w:r>
        <w:t xml:space="preserve">Administratorem Pani/Pana danych osobowych jest </w:t>
      </w:r>
      <w:r w:rsidR="003823CE">
        <w:t>Prezydent</w:t>
      </w:r>
      <w:r>
        <w:t xml:space="preserve"> Miasta Krosna z siedzibą: </w:t>
      </w:r>
    </w:p>
    <w:p w:rsidR="001A5AB3" w:rsidRDefault="001A5AB3" w:rsidP="001A5AB3">
      <w:pPr>
        <w:tabs>
          <w:tab w:val="left" w:pos="10065"/>
        </w:tabs>
        <w:ind w:firstLine="993"/>
        <w:jc w:val="center"/>
      </w:pPr>
      <w:r>
        <w:t>ul. Lwowska 28A, 38-400 Krosno.</w:t>
      </w:r>
    </w:p>
    <w:p w:rsidR="001A5AB3" w:rsidRDefault="001A5AB3" w:rsidP="001A5AB3">
      <w:pPr>
        <w:tabs>
          <w:tab w:val="left" w:pos="10065"/>
        </w:tabs>
        <w:ind w:firstLine="993"/>
        <w:jc w:val="center"/>
      </w:pPr>
      <w:r>
        <w:t>Kontakt z Inspektorem Ochrony Danych - iod@um.krosno.pl;</w:t>
      </w:r>
    </w:p>
    <w:p w:rsidR="00B05368" w:rsidRDefault="001A5AB3" w:rsidP="001A5AB3">
      <w:pPr>
        <w:tabs>
          <w:tab w:val="left" w:pos="10065"/>
        </w:tabs>
        <w:ind w:firstLine="993"/>
        <w:jc w:val="center"/>
      </w:pPr>
      <w:r>
        <w:t xml:space="preserve">Pani/Pana dane osobowe przetwarzane będą w celu realizacji ustawowych zadań </w:t>
      </w:r>
      <w:r w:rsidR="00B05368">
        <w:t xml:space="preserve">urzędu   </w:t>
      </w:r>
    </w:p>
    <w:p w:rsidR="001A5AB3" w:rsidRDefault="00B05368" w:rsidP="001A5AB3">
      <w:pPr>
        <w:tabs>
          <w:tab w:val="left" w:pos="10065"/>
        </w:tabs>
        <w:ind w:firstLine="993"/>
        <w:jc w:val="center"/>
      </w:pPr>
      <w:r>
        <w:t>na podstawie Art. 10a</w:t>
      </w:r>
      <w:r w:rsidR="001A5AB3">
        <w:t xml:space="preserve"> </w:t>
      </w:r>
      <w:r>
        <w:t>Ustawy o Strażach Gminnych.</w:t>
      </w:r>
    </w:p>
    <w:p w:rsidR="001A5AB3" w:rsidRDefault="001A5AB3" w:rsidP="001A5AB3">
      <w:pPr>
        <w:tabs>
          <w:tab w:val="left" w:pos="10065"/>
        </w:tabs>
        <w:ind w:firstLine="993"/>
        <w:jc w:val="center"/>
      </w:pPr>
      <w:r>
        <w:t>Odbiorcami Pani/Pana danych osobowych będą wyłącznie podmioty uprawnione do uzyskania danych osobowych na podstawie przepisów prawa;</w:t>
      </w:r>
    </w:p>
    <w:p w:rsidR="001A5AB3" w:rsidRDefault="001A5AB3" w:rsidP="001A5AB3">
      <w:pPr>
        <w:tabs>
          <w:tab w:val="left" w:pos="10065"/>
        </w:tabs>
        <w:ind w:firstLine="993"/>
        <w:jc w:val="center"/>
      </w:pPr>
      <w:r>
        <w:t>Pani/Pana dane osobowe przechowywane będą w czasie określonym przepisami prawa, zgodnie z instrukcją kancelaryjną;</w:t>
      </w:r>
    </w:p>
    <w:p w:rsidR="001A5AB3" w:rsidRDefault="001A5AB3" w:rsidP="001A5AB3">
      <w:pPr>
        <w:tabs>
          <w:tab w:val="left" w:pos="10065"/>
        </w:tabs>
        <w:ind w:firstLine="993"/>
        <w:jc w:val="center"/>
      </w:pPr>
      <w: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1A5AB3" w:rsidRDefault="001A5AB3" w:rsidP="001A5AB3">
      <w:pPr>
        <w:tabs>
          <w:tab w:val="left" w:pos="10065"/>
        </w:tabs>
        <w:ind w:firstLine="993"/>
        <w:jc w:val="center"/>
      </w:pPr>
      <w:r>
        <w:t>Ma Pani/Pan prawo wniesienia skargi do organu nadzorczego</w:t>
      </w:r>
    </w:p>
    <w:p w:rsidR="00F33552" w:rsidRDefault="001A5AB3" w:rsidP="001A5AB3">
      <w:pPr>
        <w:tabs>
          <w:tab w:val="left" w:pos="10065"/>
        </w:tabs>
        <w:ind w:firstLine="993"/>
        <w:jc w:val="center"/>
      </w:pPr>
      <w:r>
        <w:t>Podanie danych osobowych w zakresie wymaganym ustawodawstwem</w:t>
      </w:r>
      <w:bookmarkStart w:id="0" w:name="_GoBack"/>
      <w:bookmarkEnd w:id="0"/>
      <w:r>
        <w:t xml:space="preserve">  jest obligatoryjne.</w:t>
      </w:r>
    </w:p>
    <w:sectPr w:rsidR="00F33552" w:rsidSect="00B14357">
      <w:pgSz w:w="12240" w:h="15840"/>
      <w:pgMar w:top="142" w:right="567" w:bottom="567" w:left="56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04B0"/>
    <w:multiLevelType w:val="hybridMultilevel"/>
    <w:tmpl w:val="1B3AE95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2C101B70"/>
    <w:multiLevelType w:val="hybridMultilevel"/>
    <w:tmpl w:val="B31E1BF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64B94756"/>
    <w:multiLevelType w:val="hybridMultilevel"/>
    <w:tmpl w:val="DEDE940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743C6BB2"/>
    <w:multiLevelType w:val="hybridMultilevel"/>
    <w:tmpl w:val="D8A6D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7F4606AA"/>
    <w:multiLevelType w:val="hybridMultilevel"/>
    <w:tmpl w:val="BE10E4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compat/>
  <w:rsids>
    <w:rsidRoot w:val="00FE78F3"/>
    <w:rsid w:val="0007692C"/>
    <w:rsid w:val="000F44F5"/>
    <w:rsid w:val="0011741C"/>
    <w:rsid w:val="00117A6B"/>
    <w:rsid w:val="00136F12"/>
    <w:rsid w:val="001A5AB3"/>
    <w:rsid w:val="001C66BF"/>
    <w:rsid w:val="0020089C"/>
    <w:rsid w:val="00373D71"/>
    <w:rsid w:val="003823CE"/>
    <w:rsid w:val="003B0B84"/>
    <w:rsid w:val="004564FA"/>
    <w:rsid w:val="00485FF4"/>
    <w:rsid w:val="004A054B"/>
    <w:rsid w:val="00506A51"/>
    <w:rsid w:val="00556726"/>
    <w:rsid w:val="00565000"/>
    <w:rsid w:val="005F78F4"/>
    <w:rsid w:val="006374FC"/>
    <w:rsid w:val="0067271E"/>
    <w:rsid w:val="0067380B"/>
    <w:rsid w:val="00782C64"/>
    <w:rsid w:val="007907EE"/>
    <w:rsid w:val="00886BD3"/>
    <w:rsid w:val="008D103F"/>
    <w:rsid w:val="008D668F"/>
    <w:rsid w:val="00900D1C"/>
    <w:rsid w:val="0090157B"/>
    <w:rsid w:val="00914B79"/>
    <w:rsid w:val="009F23D6"/>
    <w:rsid w:val="009F65F5"/>
    <w:rsid w:val="00A46ECE"/>
    <w:rsid w:val="00A86AEC"/>
    <w:rsid w:val="00AB3E5D"/>
    <w:rsid w:val="00B05368"/>
    <w:rsid w:val="00B14357"/>
    <w:rsid w:val="00B45008"/>
    <w:rsid w:val="00B547E0"/>
    <w:rsid w:val="00B60270"/>
    <w:rsid w:val="00BF7DA5"/>
    <w:rsid w:val="00C0464C"/>
    <w:rsid w:val="00C4722C"/>
    <w:rsid w:val="00C5618E"/>
    <w:rsid w:val="00CE73C9"/>
    <w:rsid w:val="00D01233"/>
    <w:rsid w:val="00D25704"/>
    <w:rsid w:val="00D3659D"/>
    <w:rsid w:val="00D52A66"/>
    <w:rsid w:val="00D87989"/>
    <w:rsid w:val="00D90846"/>
    <w:rsid w:val="00E255EE"/>
    <w:rsid w:val="00E71B01"/>
    <w:rsid w:val="00ED27CC"/>
    <w:rsid w:val="00F04B8E"/>
    <w:rsid w:val="00F1549E"/>
    <w:rsid w:val="00F24C9D"/>
    <w:rsid w:val="00F33552"/>
    <w:rsid w:val="00F400ED"/>
    <w:rsid w:val="00F872EB"/>
    <w:rsid w:val="00FB5AD1"/>
    <w:rsid w:val="00FE7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8F3"/>
    <w:rPr>
      <w:rFonts w:asciiTheme="minorHAnsi" w:eastAsiaTheme="minorEastAsia" w:hAnsiTheme="minorHAns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726"/>
    <w:pPr>
      <w:ind w:left="720"/>
      <w:contextualSpacing/>
    </w:pPr>
  </w:style>
  <w:style w:type="paragraph" w:styleId="Tekstdymka">
    <w:name w:val="Balloon Text"/>
    <w:basedOn w:val="Normalny"/>
    <w:link w:val="TekstdymkaZnak"/>
    <w:uiPriority w:val="99"/>
    <w:semiHidden/>
    <w:unhideWhenUsed/>
    <w:rsid w:val="002008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89C"/>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8F3"/>
    <w:rPr>
      <w:rFonts w:asciiTheme="minorHAnsi" w:eastAsiaTheme="minorEastAsia" w:hAnsiTheme="minorHAns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726"/>
    <w:pPr>
      <w:ind w:left="720"/>
      <w:contextualSpacing/>
    </w:pPr>
  </w:style>
  <w:style w:type="paragraph" w:styleId="Tekstdymka">
    <w:name w:val="Balloon Text"/>
    <w:basedOn w:val="Normalny"/>
    <w:link w:val="TekstdymkaZnak"/>
    <w:uiPriority w:val="99"/>
    <w:semiHidden/>
    <w:unhideWhenUsed/>
    <w:rsid w:val="002008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89C"/>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6275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user</dc:creator>
  <cp:lastModifiedBy>Urząd Gminy Krosno</cp:lastModifiedBy>
  <cp:revision>3</cp:revision>
  <cp:lastPrinted>2018-05-28T06:38:00Z</cp:lastPrinted>
  <dcterms:created xsi:type="dcterms:W3CDTF">2018-06-25T10:37:00Z</dcterms:created>
  <dcterms:modified xsi:type="dcterms:W3CDTF">2019-08-07T10:44:00Z</dcterms:modified>
</cp:coreProperties>
</file>