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3215E" w14:textId="77777777" w:rsidR="00CD3A79" w:rsidRPr="00CD3A79" w:rsidRDefault="00CD3A79" w:rsidP="00CD3A79">
      <w:pPr>
        <w:pStyle w:val="Bezodstpw"/>
        <w:jc w:val="right"/>
        <w:rPr>
          <w:b/>
        </w:rPr>
      </w:pPr>
      <w:r>
        <w:rPr>
          <w:b/>
        </w:rPr>
        <w:t>Załącznik nr 9 do SWZ - Opis przedmiotu zamówienia</w:t>
      </w:r>
    </w:p>
    <w:p w14:paraId="666403FD" w14:textId="77777777" w:rsidR="00CD3A79" w:rsidRDefault="00CD3A79" w:rsidP="00274E27">
      <w:pPr>
        <w:pStyle w:val="Bezodstpw"/>
        <w:jc w:val="both"/>
      </w:pPr>
    </w:p>
    <w:p w14:paraId="25F9F008" w14:textId="77777777" w:rsidR="00CD3A79" w:rsidRDefault="00CD3A79" w:rsidP="00274E27">
      <w:pPr>
        <w:pStyle w:val="Bezodstpw"/>
        <w:jc w:val="both"/>
      </w:pPr>
    </w:p>
    <w:p w14:paraId="007A24B3" w14:textId="77777777" w:rsidR="00274E27" w:rsidRPr="00274E27" w:rsidRDefault="00363EA5" w:rsidP="00274E27">
      <w:pPr>
        <w:pStyle w:val="Bezodstpw"/>
        <w:jc w:val="both"/>
        <w:rPr>
          <w:bCs/>
        </w:rPr>
      </w:pPr>
      <w:r>
        <w:t>Przedmiotem zamówienia jest wymiana pokrycia dachu budynku zabytkowego dworca kolejowego w Piechowicach, zlokalizowanego na działce nr 115/9 obręb 0004 Piechowice.</w:t>
      </w:r>
      <w:r w:rsidR="00EF3E2E">
        <w:t xml:space="preserve"> Budynek dworca </w:t>
      </w:r>
      <w:r w:rsidR="00380464">
        <w:t xml:space="preserve">składa się z 3 brył. </w:t>
      </w:r>
      <w:r w:rsidR="00380464" w:rsidRPr="00274E27">
        <w:rPr>
          <w:u w:val="single"/>
        </w:rPr>
        <w:t>Centralna bryła budynku dworca</w:t>
      </w:r>
      <w:r w:rsidR="00380464">
        <w:t xml:space="preserve"> posiada dwie nadziemne kondygnacje użytkowe oraz poddasze nieużytkowe. Po stronie południowo-zachodniej centralnej części bryły budynku zlokalizowana jest dominanta architektoniczna w postaci </w:t>
      </w:r>
      <w:r w:rsidR="00B519DD">
        <w:t>wieży</w:t>
      </w:r>
      <w:r w:rsidR="00380464">
        <w:t>. Wieża</w:t>
      </w:r>
      <w:r w:rsidR="00B519DD">
        <w:t xml:space="preserve"> ta </w:t>
      </w:r>
      <w:r w:rsidR="00380464">
        <w:t>przykryta jest dachem czterospadowym o kącie nachylenia połaci 74</w:t>
      </w:r>
      <w:r w:rsidR="00380464">
        <w:rPr>
          <w:vertAlign w:val="superscript"/>
        </w:rPr>
        <w:t xml:space="preserve">0 </w:t>
      </w:r>
      <w:r w:rsidR="00380464">
        <w:t>. Po stronie północno-wschodniej ww. części budynku (od strony peronu) występuje trzykondygnacyjny rezalit, zwieńczony szczytem na poziomie poddasza. Centralna część bryły budynku przykryta jest dachem głównym czterospadowym, o kącie nachylenia połaci</w:t>
      </w:r>
      <w:r w:rsidR="002A70CA">
        <w:t xml:space="preserve"> 41</w:t>
      </w:r>
      <w:r w:rsidR="002A70CA">
        <w:rPr>
          <w:vertAlign w:val="superscript"/>
        </w:rPr>
        <w:t xml:space="preserve">0 </w:t>
      </w:r>
      <w:r w:rsidR="002A70CA">
        <w:t xml:space="preserve">, posiadającym krótką kalenicę na osi wschód-zachód. </w:t>
      </w:r>
      <w:r w:rsidR="00274E27" w:rsidRPr="00274E27">
        <w:rPr>
          <w:bCs/>
        </w:rPr>
        <w:t xml:space="preserve"> Po stronie południowo - zachodniej dach ten styka się z wieżą. Natomiast północna połać dachu głównego przenika się (w części północno – wschodniej) z dwuspadowym dachem (przykryciem ryzalitu), posiadającym kalenicę prostopadłą do kalenicy dachu głównego, na niższej wysokości.</w:t>
      </w:r>
    </w:p>
    <w:p w14:paraId="68DE8692" w14:textId="77777777" w:rsidR="00274E27" w:rsidRPr="00274E27" w:rsidRDefault="00274E27" w:rsidP="00274E27">
      <w:pPr>
        <w:pStyle w:val="Bezodstpw"/>
        <w:jc w:val="both"/>
        <w:rPr>
          <w:bCs/>
        </w:rPr>
      </w:pPr>
      <w:r w:rsidRPr="00274E27">
        <w:rPr>
          <w:bCs/>
        </w:rPr>
        <w:t>W dachu części centralnej występuje kilka niewielkich lukarn z okienkami doświetlającymi poddasze (strych). Lukarny te są jednocześnie elementami ozdobnymi w połaci dachu.</w:t>
      </w:r>
    </w:p>
    <w:p w14:paraId="3BDD7AF0" w14:textId="77777777" w:rsidR="00274E27" w:rsidRPr="00274E27" w:rsidRDefault="00274E27" w:rsidP="00274E27">
      <w:pPr>
        <w:pStyle w:val="Bezodstpw"/>
        <w:jc w:val="both"/>
        <w:rPr>
          <w:bCs/>
        </w:rPr>
      </w:pPr>
      <w:r w:rsidRPr="00274E27">
        <w:rPr>
          <w:bCs/>
          <w:u w:val="single"/>
        </w:rPr>
        <w:t xml:space="preserve">Część dwukondygnacyjna </w:t>
      </w:r>
      <w:r w:rsidR="00B519DD">
        <w:rPr>
          <w:bCs/>
          <w:u w:val="single"/>
        </w:rPr>
        <w:t xml:space="preserve">centralnej </w:t>
      </w:r>
      <w:r w:rsidRPr="00274E27">
        <w:rPr>
          <w:bCs/>
          <w:u w:val="single"/>
        </w:rPr>
        <w:t>bryły dworca - po stronie wschodniej:</w:t>
      </w:r>
    </w:p>
    <w:p w14:paraId="3AC21DB5" w14:textId="77777777" w:rsidR="00274E27" w:rsidRPr="00274E27" w:rsidRDefault="00274E27" w:rsidP="00274E27">
      <w:pPr>
        <w:pStyle w:val="Bezodstpw"/>
        <w:jc w:val="both"/>
        <w:rPr>
          <w:bCs/>
        </w:rPr>
      </w:pPr>
      <w:r w:rsidRPr="00274E27">
        <w:rPr>
          <w:bCs/>
        </w:rPr>
        <w:t>Do centralnej części budynku dworca, opisanej powyżej, przylega - od strony wschodniej - część, która posiada dwie kondygnacje nadziemne, w tym poddasze użytkowe. Część ta przykryta jest dachem dwuspadowym, o kącie nachylenia około 39</w:t>
      </w:r>
      <w:r w:rsidRPr="00274E27">
        <w:rPr>
          <w:bCs/>
          <w:vertAlign w:val="superscript"/>
        </w:rPr>
        <w:t>o</w:t>
      </w:r>
      <w:r w:rsidRPr="00274E27">
        <w:rPr>
          <w:bCs/>
        </w:rPr>
        <w:t>, posiadającym kalenicę na osi wschód-zachód. W dachu w/w części występuje kilka niewielkich lukarn z oknami doświetlającymi poddasze. Lukarny te są jednocześnie elementami ozdobnymi w połaci dachu.</w:t>
      </w:r>
    </w:p>
    <w:p w14:paraId="43FA7E66" w14:textId="77777777" w:rsidR="00274E27" w:rsidRPr="00274E27" w:rsidRDefault="00274E27" w:rsidP="00274E27">
      <w:pPr>
        <w:pStyle w:val="Bezodstpw"/>
        <w:jc w:val="both"/>
        <w:rPr>
          <w:bCs/>
        </w:rPr>
      </w:pPr>
      <w:r w:rsidRPr="00E40525">
        <w:rPr>
          <w:bCs/>
          <w:u w:val="single"/>
        </w:rPr>
        <w:t xml:space="preserve">Część jednokondygnacyjna </w:t>
      </w:r>
      <w:r w:rsidRPr="00274E27">
        <w:rPr>
          <w:bCs/>
          <w:u w:val="single"/>
        </w:rPr>
        <w:t>brył</w:t>
      </w:r>
      <w:r w:rsidR="00E40525">
        <w:rPr>
          <w:bCs/>
          <w:u w:val="single"/>
        </w:rPr>
        <w:t>y dworca - po stronie zachodniej</w:t>
      </w:r>
      <w:r w:rsidRPr="00274E27">
        <w:rPr>
          <w:bCs/>
          <w:u w:val="single"/>
        </w:rPr>
        <w:t>:</w:t>
      </w:r>
    </w:p>
    <w:p w14:paraId="7BCFDA21" w14:textId="77777777" w:rsidR="00E40525" w:rsidRPr="00E40525" w:rsidRDefault="00E40525" w:rsidP="00E40525">
      <w:pPr>
        <w:pStyle w:val="Bezodstpw"/>
        <w:jc w:val="both"/>
        <w:rPr>
          <w:bCs/>
        </w:rPr>
      </w:pPr>
      <w:r w:rsidRPr="00E40525">
        <w:rPr>
          <w:bCs/>
        </w:rPr>
        <w:t xml:space="preserve">Do centralnej części bryły budynku dworca, przylega - od strony zachodniej – </w:t>
      </w:r>
      <w:r>
        <w:rPr>
          <w:bCs/>
        </w:rPr>
        <w:t xml:space="preserve">część jednokondygnacyjna. Część </w:t>
      </w:r>
      <w:r w:rsidRPr="00E40525">
        <w:rPr>
          <w:bCs/>
        </w:rPr>
        <w:t>ta przykryta jest dachem dwuspadowy</w:t>
      </w:r>
      <w:r w:rsidR="00B519DD">
        <w:rPr>
          <w:bCs/>
        </w:rPr>
        <w:t>m, o kącie nachylenia około 17</w:t>
      </w:r>
      <w:r w:rsidR="00B519DD">
        <w:rPr>
          <w:bCs/>
          <w:vertAlign w:val="superscript"/>
        </w:rPr>
        <w:t>0</w:t>
      </w:r>
      <w:r w:rsidRPr="00E40525">
        <w:rPr>
          <w:bCs/>
        </w:rPr>
        <w:t xml:space="preserve"> , posia</w:t>
      </w:r>
      <w:r>
        <w:rPr>
          <w:bCs/>
        </w:rPr>
        <w:t>dającym kalenicę na osi wschód-</w:t>
      </w:r>
      <w:r w:rsidRPr="00E40525">
        <w:rPr>
          <w:bCs/>
        </w:rPr>
        <w:t>zachód. Część ta posiada parterową przybudówkę od strony północnej (od stron</w:t>
      </w:r>
      <w:r>
        <w:rPr>
          <w:bCs/>
        </w:rPr>
        <w:t xml:space="preserve">y peronu), która przykryta jest </w:t>
      </w:r>
      <w:r w:rsidRPr="00E40525">
        <w:rPr>
          <w:bCs/>
        </w:rPr>
        <w:t xml:space="preserve">dachem trzyspadowym, </w:t>
      </w:r>
      <w:r w:rsidR="00B519DD">
        <w:rPr>
          <w:bCs/>
        </w:rPr>
        <w:t>o kącie nachylenia około 15</w:t>
      </w:r>
      <w:r w:rsidR="00B519DD">
        <w:rPr>
          <w:bCs/>
          <w:vertAlign w:val="superscript"/>
        </w:rPr>
        <w:t>0</w:t>
      </w:r>
      <w:r w:rsidR="00B519DD">
        <w:rPr>
          <w:bCs/>
        </w:rPr>
        <w:t>-17</w:t>
      </w:r>
      <w:r w:rsidR="00B519DD">
        <w:rPr>
          <w:bCs/>
          <w:vertAlign w:val="superscript"/>
        </w:rPr>
        <w:t>0</w:t>
      </w:r>
      <w:r w:rsidRPr="00E40525">
        <w:rPr>
          <w:bCs/>
        </w:rPr>
        <w:t xml:space="preserve"> , posiadającym k</w:t>
      </w:r>
      <w:r>
        <w:rPr>
          <w:bCs/>
        </w:rPr>
        <w:t xml:space="preserve">alenicę na osi północ-południe, </w:t>
      </w:r>
      <w:r w:rsidRPr="00E40525">
        <w:rPr>
          <w:bCs/>
        </w:rPr>
        <w:t>dochodzącą d</w:t>
      </w:r>
      <w:r w:rsidR="00CD3A79">
        <w:rPr>
          <w:bCs/>
        </w:rPr>
        <w:t>o okapu w/w dachu dwuspadowego.</w:t>
      </w:r>
    </w:p>
    <w:p w14:paraId="6FF02456" w14:textId="77777777" w:rsidR="00793D53" w:rsidRPr="00793D53" w:rsidRDefault="00793D53" w:rsidP="00274E27">
      <w:pPr>
        <w:pStyle w:val="Bezodstpw"/>
        <w:jc w:val="both"/>
        <w:rPr>
          <w:b/>
          <w:bCs/>
        </w:rPr>
      </w:pPr>
      <w:r w:rsidRPr="00793D53">
        <w:rPr>
          <w:b/>
          <w:bCs/>
        </w:rPr>
        <w:t xml:space="preserve">Uwaga: </w:t>
      </w:r>
    </w:p>
    <w:p w14:paraId="6AAEFD49" w14:textId="6AC26E82" w:rsidR="00581FF1" w:rsidRPr="00581FF1" w:rsidRDefault="00793D53" w:rsidP="00581FF1">
      <w:pPr>
        <w:pStyle w:val="Bezodstpw"/>
        <w:jc w:val="both"/>
        <w:rPr>
          <w:bCs/>
        </w:rPr>
      </w:pPr>
      <w:r>
        <w:rPr>
          <w:bCs/>
        </w:rPr>
        <w:t xml:space="preserve">Dokumentacja projektowa załączona do postępowania obejmuje również wymianę pokrycia dachu </w:t>
      </w:r>
      <w:r w:rsidRPr="00793D53">
        <w:rPr>
          <w:bCs/>
        </w:rPr>
        <w:t>c</w:t>
      </w:r>
      <w:r w:rsidR="00274E27" w:rsidRPr="00793D53">
        <w:rPr>
          <w:bCs/>
        </w:rPr>
        <w:t>zęś</w:t>
      </w:r>
      <w:r>
        <w:rPr>
          <w:bCs/>
        </w:rPr>
        <w:t>ci jednokondygnacyjnej</w:t>
      </w:r>
      <w:r w:rsidR="00274E27" w:rsidRPr="00793D53">
        <w:rPr>
          <w:bCs/>
        </w:rPr>
        <w:t xml:space="preserve"> bryły</w:t>
      </w:r>
      <w:r w:rsidR="00200AA3">
        <w:rPr>
          <w:bCs/>
        </w:rPr>
        <w:t xml:space="preserve"> dworca - po stronie wschodniej</w:t>
      </w:r>
      <w:r>
        <w:rPr>
          <w:bCs/>
        </w:rPr>
        <w:t>, której postępowanie przetargowe nie obejmuj</w:t>
      </w:r>
      <w:r w:rsidR="00581FF1">
        <w:rPr>
          <w:bCs/>
        </w:rPr>
        <w:t>e.</w:t>
      </w:r>
      <w:r w:rsidR="00581FF1" w:rsidRPr="00581FF1">
        <w:rPr>
          <w:rFonts w:ascii="Times New Roman" w:eastAsiaTheme="minorEastAsia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581FF1" w:rsidRPr="00581FF1">
        <w:rPr>
          <w:bCs/>
        </w:rPr>
        <w:t>Zamawiający przewiduje możl</w:t>
      </w:r>
      <w:r w:rsidR="00585F2C">
        <w:rPr>
          <w:bCs/>
        </w:rPr>
        <w:t>iwość udzielenia</w:t>
      </w:r>
      <w:r w:rsidR="00581FF1" w:rsidRPr="00581FF1">
        <w:rPr>
          <w:bCs/>
        </w:rPr>
        <w:t xml:space="preserve"> Wykonawcy</w:t>
      </w:r>
      <w:r w:rsidR="00585F2C">
        <w:rPr>
          <w:bCs/>
        </w:rPr>
        <w:t xml:space="preserve"> z którym zostanie podpisana umowa na realizację</w:t>
      </w:r>
      <w:r w:rsidR="00581FF1" w:rsidRPr="00581FF1">
        <w:rPr>
          <w:bCs/>
        </w:rPr>
        <w:t xml:space="preserve"> zamówienia podstawowego, zamówień o których mowa w art. 214 ust. 1 pkt. 7 u.p.z.p. polegających na powtórzeniu wykonania podobnych robot budowlanych, z tym, że wartość powtórzonej usługi nie przekroczy </w:t>
      </w:r>
      <w:r w:rsidR="00660531">
        <w:rPr>
          <w:bCs/>
        </w:rPr>
        <w:t>6</w:t>
      </w:r>
      <w:r w:rsidR="00581FF1" w:rsidRPr="00581FF1">
        <w:rPr>
          <w:bCs/>
        </w:rPr>
        <w:t>0% wartości zamówienia objętego niniejszym postępowaniem.</w:t>
      </w:r>
    </w:p>
    <w:p w14:paraId="5637D813" w14:textId="77777777" w:rsidR="00274E27" w:rsidRDefault="00793D53" w:rsidP="00274E27">
      <w:pPr>
        <w:pStyle w:val="Bezodstpw"/>
        <w:jc w:val="both"/>
        <w:rPr>
          <w:bCs/>
        </w:rPr>
      </w:pPr>
      <w:r>
        <w:rPr>
          <w:bCs/>
        </w:rPr>
        <w:t>Wymiana pokrycia nad tą częścią budynku wiązało się będzie z koniecznością przebudowy ścian</w:t>
      </w:r>
      <w:r w:rsidR="00585F2C">
        <w:rPr>
          <w:bCs/>
        </w:rPr>
        <w:t xml:space="preserve"> m</w:t>
      </w:r>
      <w:r w:rsidR="003F7A4E">
        <w:rPr>
          <w:bCs/>
        </w:rPr>
        <w:t>urowanych i szkieletowych parter</w:t>
      </w:r>
      <w:r w:rsidR="00585F2C">
        <w:rPr>
          <w:bCs/>
        </w:rPr>
        <w:t>u</w:t>
      </w:r>
      <w:r>
        <w:rPr>
          <w:bCs/>
        </w:rPr>
        <w:t>.</w:t>
      </w:r>
    </w:p>
    <w:p w14:paraId="376922BA" w14:textId="77777777" w:rsidR="00966949" w:rsidRDefault="00966949" w:rsidP="00274E27">
      <w:pPr>
        <w:pStyle w:val="Bezodstpw"/>
        <w:jc w:val="both"/>
        <w:rPr>
          <w:bCs/>
        </w:rPr>
      </w:pPr>
    </w:p>
    <w:p w14:paraId="5765FA88" w14:textId="77777777" w:rsidR="00966949" w:rsidRDefault="00793D53" w:rsidP="00274E27">
      <w:pPr>
        <w:pStyle w:val="Bezodstpw"/>
        <w:jc w:val="both"/>
        <w:rPr>
          <w:bCs/>
        </w:rPr>
      </w:pPr>
      <w:r>
        <w:rPr>
          <w:bCs/>
        </w:rPr>
        <w:t>W części centralnej budynku zlokaliz</w:t>
      </w:r>
      <w:r w:rsidR="00E40525">
        <w:rPr>
          <w:bCs/>
        </w:rPr>
        <w:t>owane są zamieszkałe lokale. W</w:t>
      </w:r>
      <w:r>
        <w:rPr>
          <w:bCs/>
        </w:rPr>
        <w:t xml:space="preserve"> części </w:t>
      </w:r>
      <w:r w:rsidR="00E40525">
        <w:rPr>
          <w:bCs/>
        </w:rPr>
        <w:t>zachodniej jednokondygnacyjnej</w:t>
      </w:r>
      <w:r w:rsidR="003F7A4E">
        <w:rPr>
          <w:bCs/>
        </w:rPr>
        <w:t xml:space="preserve"> (w przybudówce</w:t>
      </w:r>
      <w:r w:rsidR="00E40525">
        <w:rPr>
          <w:bCs/>
        </w:rPr>
        <w:t>) znajduje się dyspozytornia</w:t>
      </w:r>
      <w:r>
        <w:rPr>
          <w:bCs/>
        </w:rPr>
        <w:t xml:space="preserve"> PKP. W trakcie wykonywania prac, należy przewidzieć konieczność zabezpieczania odkrytych połaci dachu, w taki sposób, aby nie doprowadzić do zalania pomieszczeń wodami opadowymi. W przypadku nie wykonania lub nienależytego wykonania zabezpieczeń, Wykonawca ponosi koszty związane z </w:t>
      </w:r>
      <w:r w:rsidR="00966949">
        <w:rPr>
          <w:bCs/>
        </w:rPr>
        <w:t xml:space="preserve">naprawą powstałych szkód. </w:t>
      </w:r>
    </w:p>
    <w:p w14:paraId="7E491FC0" w14:textId="77777777" w:rsidR="00585F2C" w:rsidRDefault="00966949" w:rsidP="00585F2C">
      <w:pPr>
        <w:pStyle w:val="Bezodstpw"/>
        <w:jc w:val="both"/>
        <w:rPr>
          <w:bCs/>
        </w:rPr>
      </w:pPr>
      <w:r>
        <w:rPr>
          <w:bCs/>
        </w:rPr>
        <w:t>W ramach zamówienia przewiduje się również częściowe wymiany skorodowanych elementów konstrukcji dachowych i deskowania</w:t>
      </w:r>
      <w:r w:rsidR="00103EAD">
        <w:rPr>
          <w:bCs/>
        </w:rPr>
        <w:t xml:space="preserve"> oraz wykonanie ociepleni</w:t>
      </w:r>
      <w:r w:rsidR="0013459D">
        <w:rPr>
          <w:bCs/>
        </w:rPr>
        <w:t>a połaci dachu części zachodniej</w:t>
      </w:r>
      <w:r w:rsidR="00103EAD">
        <w:rPr>
          <w:bCs/>
        </w:rPr>
        <w:t xml:space="preserve"> jednokondygnacyjnej</w:t>
      </w:r>
      <w:r w:rsidR="0013459D">
        <w:rPr>
          <w:bCs/>
        </w:rPr>
        <w:t xml:space="preserve"> budynku</w:t>
      </w:r>
      <w:r w:rsidR="0071560A">
        <w:rPr>
          <w:bCs/>
        </w:rPr>
        <w:t>, wymianę instalacji odgromowej, obróbek dekarskich oraz wymianę stolarki okiennej elementów rozrzeźbienia połaci dachu, wskazanej w dokumentacji projektowej.</w:t>
      </w:r>
      <w:r w:rsidR="00E40525">
        <w:rPr>
          <w:bCs/>
        </w:rPr>
        <w:t xml:space="preserve"> </w:t>
      </w:r>
    </w:p>
    <w:p w14:paraId="5653FB9D" w14:textId="77777777" w:rsidR="00585F2C" w:rsidRPr="00585F2C" w:rsidRDefault="00585F2C" w:rsidP="00585F2C">
      <w:pPr>
        <w:pStyle w:val="Bezodstpw"/>
        <w:jc w:val="both"/>
        <w:rPr>
          <w:bCs/>
        </w:rPr>
      </w:pPr>
      <w:r w:rsidRPr="00585F2C">
        <w:rPr>
          <w:bCs/>
        </w:rPr>
        <w:lastRenderedPageBreak/>
        <w:t>Wykonawca w ramach realizacji przedmiotu zamówienia uwzględni wszystkie warunki wynikające z dokonanych uzgodnień, z</w:t>
      </w:r>
      <w:r>
        <w:rPr>
          <w:bCs/>
        </w:rPr>
        <w:t>atwierdzeń i pozwoleń uzyskanych</w:t>
      </w:r>
      <w:r w:rsidRPr="00585F2C">
        <w:rPr>
          <w:bCs/>
        </w:rPr>
        <w:t xml:space="preserve"> w ramach sporządzania dokumentacji projektowej.  </w:t>
      </w:r>
    </w:p>
    <w:p w14:paraId="6EE8A168" w14:textId="77777777" w:rsidR="00585F2C" w:rsidRPr="00585F2C" w:rsidRDefault="00585F2C" w:rsidP="00585F2C">
      <w:pPr>
        <w:pStyle w:val="Bezodstpw"/>
        <w:jc w:val="both"/>
        <w:rPr>
          <w:bCs/>
        </w:rPr>
      </w:pPr>
      <w:r w:rsidRPr="00585F2C">
        <w:rPr>
          <w:bCs/>
        </w:rPr>
        <w:t>Wykonawc</w:t>
      </w:r>
      <w:r w:rsidR="00E40525">
        <w:rPr>
          <w:bCs/>
        </w:rPr>
        <w:t>a ustanowi nadzór konserwatorski</w:t>
      </w:r>
      <w:r w:rsidRPr="00585F2C">
        <w:rPr>
          <w:bCs/>
        </w:rPr>
        <w:t xml:space="preserve"> nad prowadzonymi robotami budowlanymi.</w:t>
      </w:r>
    </w:p>
    <w:p w14:paraId="6D84F7C8" w14:textId="77777777" w:rsidR="00585F2C" w:rsidRPr="00585F2C" w:rsidRDefault="00585F2C" w:rsidP="00585F2C">
      <w:pPr>
        <w:pStyle w:val="Bezodstpw"/>
        <w:jc w:val="both"/>
        <w:rPr>
          <w:bCs/>
        </w:rPr>
      </w:pPr>
      <w:r w:rsidRPr="00585F2C">
        <w:rPr>
          <w:b/>
          <w:bCs/>
        </w:rPr>
        <w:t xml:space="preserve">Uwaga: </w:t>
      </w:r>
      <w:r w:rsidRPr="00585F2C">
        <w:rPr>
          <w:bCs/>
        </w:rPr>
        <w:t xml:space="preserve">Wykonawca w składanej ofercie, wycenia koszt uzyskania „Regulaminu tymczasowego prowadzenie ruchu w czasie prowadzenia robót” oraz wygrodzenia i zabezpieczenia przejścia dla podróżnych, w przypadku ustawienia rusztowania na peronie. Do wyceny należy przyjąć powyższe wartości. </w:t>
      </w:r>
    </w:p>
    <w:p w14:paraId="2122AE2B" w14:textId="77777777" w:rsidR="00585F2C" w:rsidRPr="00585F2C" w:rsidRDefault="00585F2C" w:rsidP="00585F2C">
      <w:pPr>
        <w:pStyle w:val="Bezodstpw"/>
        <w:jc w:val="both"/>
        <w:rPr>
          <w:b/>
          <w:bCs/>
        </w:rPr>
      </w:pPr>
      <w:r w:rsidRPr="00585F2C">
        <w:rPr>
          <w:bCs/>
        </w:rPr>
        <w:t>Do wyceny oferty Wykonawca winien uwzględnić wszelkie koszty niezbędne</w:t>
      </w:r>
      <w:r>
        <w:rPr>
          <w:bCs/>
        </w:rPr>
        <w:t xml:space="preserve"> </w:t>
      </w:r>
      <w:r w:rsidRPr="00585F2C">
        <w:rPr>
          <w:bCs/>
        </w:rPr>
        <w:t>do wykonania przedmiotu zamówienia, w tym nieuj</w:t>
      </w:r>
      <w:r>
        <w:rPr>
          <w:bCs/>
        </w:rPr>
        <w:t>ęte w przedmiarze robót,</w:t>
      </w:r>
      <w:r w:rsidRPr="00585F2C">
        <w:rPr>
          <w:bCs/>
        </w:rPr>
        <w:t xml:space="preserve">  a wynikające z dokumentacji projektowej, specyfikacji technicznej wykonania i odbioru robót oraz uzyskanych przez Zamawiającego decyzji, pozwoleń i uzgodnień.</w:t>
      </w:r>
    </w:p>
    <w:p w14:paraId="4A805A7F" w14:textId="77777777" w:rsidR="00585F2C" w:rsidRPr="00585F2C" w:rsidRDefault="00585F2C" w:rsidP="00585F2C">
      <w:pPr>
        <w:pStyle w:val="Bezodstpw"/>
        <w:jc w:val="both"/>
        <w:rPr>
          <w:bCs/>
        </w:rPr>
      </w:pPr>
      <w:r w:rsidRPr="00585F2C">
        <w:rPr>
          <w:bCs/>
        </w:rPr>
        <w:t>Ze względu na to, że wykonywanie zamówienia będzie na funkcjonującym obiekcie,</w:t>
      </w:r>
      <w:r>
        <w:rPr>
          <w:bCs/>
        </w:rPr>
        <w:t xml:space="preserve"> </w:t>
      </w:r>
      <w:r w:rsidRPr="00585F2C">
        <w:rPr>
          <w:bCs/>
        </w:rPr>
        <w:t xml:space="preserve"> Zamawiający ma następujące wymagania dotyczące realizacji zamówienia:</w:t>
      </w:r>
    </w:p>
    <w:p w14:paraId="391CA0CA" w14:textId="77777777" w:rsidR="00585F2C" w:rsidRPr="00585F2C" w:rsidRDefault="00585F2C" w:rsidP="00585F2C">
      <w:pPr>
        <w:pStyle w:val="Bezodstpw"/>
        <w:numPr>
          <w:ilvl w:val="0"/>
          <w:numId w:val="2"/>
        </w:numPr>
        <w:jc w:val="both"/>
        <w:rPr>
          <w:bCs/>
        </w:rPr>
      </w:pPr>
      <w:r w:rsidRPr="00585F2C">
        <w:rPr>
          <w:bCs/>
        </w:rPr>
        <w:t>Przed rozpoczęciem prac należy wystąpić do PKP Polskie Linie Kolejowe S.A. Zakładu linii Kolejowych w Wałbrzychu z pisemnym wnioskiem o wyznaczenie terminu protokolarnego przekazania placu budowy. Podczas jego przekazywania należy omówić ewentualne uszynienie konstrukcji rusztowania. Należy zachować szczególną ostrożność ponieważ na dachu budynku dworca znajduje się antena radiowa.</w:t>
      </w:r>
    </w:p>
    <w:p w14:paraId="1A513961" w14:textId="77777777" w:rsidR="00585F2C" w:rsidRPr="00585F2C" w:rsidRDefault="00585F2C" w:rsidP="00585F2C">
      <w:pPr>
        <w:pStyle w:val="Bezodstpw"/>
        <w:numPr>
          <w:ilvl w:val="0"/>
          <w:numId w:val="2"/>
        </w:numPr>
        <w:jc w:val="both"/>
        <w:rPr>
          <w:bCs/>
        </w:rPr>
      </w:pPr>
      <w:r w:rsidRPr="00585F2C">
        <w:rPr>
          <w:bCs/>
        </w:rPr>
        <w:t>Dla prac wykonywanych od strony toru, konieczne jest uzyskanie „Regulaminu tymczasowego prowadzenie ruchu w czasie prowadzenia robót”, opracowanego przez PLK, przy współudziale Wykonawcy.</w:t>
      </w:r>
    </w:p>
    <w:p w14:paraId="39130978" w14:textId="77777777" w:rsidR="00585F2C" w:rsidRPr="00585F2C" w:rsidRDefault="00585F2C" w:rsidP="00585F2C">
      <w:pPr>
        <w:pStyle w:val="Bezodstpw"/>
        <w:numPr>
          <w:ilvl w:val="0"/>
          <w:numId w:val="2"/>
        </w:numPr>
        <w:jc w:val="both"/>
        <w:rPr>
          <w:bCs/>
        </w:rPr>
      </w:pPr>
      <w:r w:rsidRPr="00585F2C">
        <w:rPr>
          <w:bCs/>
        </w:rPr>
        <w:t>W przypadku ustawienia rusztowania na peronie konieczne jest wygrodzenie  i zabezpieczenie przejścia dla podróżnych.</w:t>
      </w:r>
    </w:p>
    <w:p w14:paraId="2A5F0228" w14:textId="77777777" w:rsidR="00585F2C" w:rsidRPr="00585F2C" w:rsidRDefault="00585F2C" w:rsidP="00585F2C">
      <w:pPr>
        <w:pStyle w:val="Bezodstpw"/>
        <w:numPr>
          <w:ilvl w:val="0"/>
          <w:numId w:val="2"/>
        </w:numPr>
        <w:jc w:val="both"/>
        <w:rPr>
          <w:bCs/>
        </w:rPr>
      </w:pPr>
      <w:r w:rsidRPr="00585F2C">
        <w:rPr>
          <w:bCs/>
        </w:rPr>
        <w:t xml:space="preserve">Wykonawca zobowiązany jest podpisać z PKP Polskie Linie Kolejowe S.A. Zakładem Linii Kolejowych w Wałbrzychu, umowę na czasowe udostępnienie nieruchomości gruntowej na czas realizacji robót. W tej sprawie należy zwrócić się do Samodzielnego Wieloosobowego Stanowiska ds. Ekonomicznych (tel. 74 637-46-09, e-mail: </w:t>
      </w:r>
      <w:hyperlink r:id="rId5" w:history="1">
        <w:r w:rsidRPr="00585F2C">
          <w:rPr>
            <w:rStyle w:val="Hipercze"/>
            <w:bCs/>
          </w:rPr>
          <w:t>izek.walbrzych@plk-sa.pl</w:t>
        </w:r>
      </w:hyperlink>
      <w:r w:rsidRPr="00585F2C">
        <w:rPr>
          <w:bCs/>
        </w:rPr>
        <w:t>)</w:t>
      </w:r>
    </w:p>
    <w:p w14:paraId="19E28FE6" w14:textId="77777777" w:rsidR="00585F2C" w:rsidRPr="00585F2C" w:rsidRDefault="00585F2C" w:rsidP="00585F2C">
      <w:pPr>
        <w:pStyle w:val="Bezodstpw"/>
        <w:numPr>
          <w:ilvl w:val="0"/>
          <w:numId w:val="2"/>
        </w:numPr>
        <w:jc w:val="both"/>
        <w:rPr>
          <w:bCs/>
        </w:rPr>
      </w:pPr>
      <w:r w:rsidRPr="00585F2C">
        <w:rPr>
          <w:bCs/>
        </w:rPr>
        <w:t>Wykonawca, jako wytwórca odpadów, jest odpowiedzialny za odzysk lub unieszkodliwienie wszelkich odpadów powstałych w trakcie realizacji robót stanowiących przedmiot zamówienia.</w:t>
      </w:r>
    </w:p>
    <w:p w14:paraId="23B73C74" w14:textId="77777777" w:rsidR="00585F2C" w:rsidRPr="00585F2C" w:rsidRDefault="00585F2C" w:rsidP="00585F2C">
      <w:pPr>
        <w:pStyle w:val="Bezodstpw"/>
        <w:jc w:val="both"/>
        <w:rPr>
          <w:bCs/>
        </w:rPr>
      </w:pPr>
      <w:r w:rsidRPr="00585F2C">
        <w:rPr>
          <w:bCs/>
        </w:rPr>
        <w:t>Wykonawca odpowiada za teren budowy i ponosi odpo</w:t>
      </w:r>
      <w:r>
        <w:rPr>
          <w:bCs/>
        </w:rPr>
        <w:t>wiedzialność na zasadzie ryzyka</w:t>
      </w:r>
      <w:r w:rsidRPr="00585F2C">
        <w:rPr>
          <w:bCs/>
        </w:rPr>
        <w:t xml:space="preserve"> za ewentualnie powstałe szkody w pełnej wysokości od dnia przekazania terenu przez zamawiającego do momentu podpisania przez zamawiającego protokołu odbioru końcowego przedmiotu umowy. </w:t>
      </w:r>
    </w:p>
    <w:p w14:paraId="4796F612" w14:textId="77777777" w:rsidR="00966949" w:rsidRDefault="00585F2C" w:rsidP="00585F2C">
      <w:pPr>
        <w:pStyle w:val="Bezodstpw"/>
        <w:jc w:val="both"/>
        <w:rPr>
          <w:bCs/>
        </w:rPr>
      </w:pPr>
      <w:r w:rsidRPr="00585F2C">
        <w:rPr>
          <w:bCs/>
        </w:rPr>
        <w:t>Wykonawca ponosi pełną odpowiedzialność za szkody spowodowane w trakcie wykonywania przedmiotu umowy, w tym w szczególności, za spowodowanie uszkodzeń,  peronu lub torów, w sieci uzbrojenia terenu,  spowodowane przerwy w ruchu pociągów, w korzystaniu z sieci w szczególności światłowodowej  i elektroenergetycznej, a także za uszkodzenia i szkody, które powstaną wskutek prowadzonych robót</w:t>
      </w:r>
      <w:r w:rsidR="00200AA3">
        <w:rPr>
          <w:bCs/>
        </w:rPr>
        <w:t>.</w:t>
      </w:r>
    </w:p>
    <w:p w14:paraId="056AF8C5" w14:textId="77777777" w:rsidR="00585F2C" w:rsidRPr="003F7A4E" w:rsidRDefault="003F7A4E" w:rsidP="00274E27">
      <w:pPr>
        <w:pStyle w:val="Bezodstpw"/>
        <w:jc w:val="both"/>
        <w:rPr>
          <w:bCs/>
        </w:rPr>
      </w:pPr>
      <w:r w:rsidRPr="003F7A4E">
        <w:rPr>
          <w:bCs/>
        </w:rPr>
        <w:t xml:space="preserve">Wykonawca zutylizuje materiały z rozbiórki. Blachę z rozbiórki centralnej części budynku należy zutylizować w skupie materiałów wtórnych – skup złomu, a uzyskaną kwotę należy przekazać Zamawiającemu. </w:t>
      </w:r>
    </w:p>
    <w:p w14:paraId="73D64414" w14:textId="77777777" w:rsidR="003F7A4E" w:rsidRPr="00CD3A79" w:rsidRDefault="00CD3A79" w:rsidP="00274E27">
      <w:pPr>
        <w:pStyle w:val="Bezodstpw"/>
        <w:jc w:val="both"/>
        <w:rPr>
          <w:bCs/>
        </w:rPr>
      </w:pPr>
      <w:r w:rsidRPr="00CD3A79">
        <w:rPr>
          <w:bCs/>
        </w:rPr>
        <w:t>Przedmiot zamówienia obejmuje również wymianę obróbek dekarskich.</w:t>
      </w:r>
    </w:p>
    <w:p w14:paraId="7DFE9B0A" w14:textId="77777777" w:rsidR="003F7A4E" w:rsidRDefault="003F7A4E" w:rsidP="00274E27">
      <w:pPr>
        <w:pStyle w:val="Bezodstpw"/>
        <w:jc w:val="both"/>
        <w:rPr>
          <w:b/>
          <w:bCs/>
        </w:rPr>
      </w:pPr>
    </w:p>
    <w:p w14:paraId="2B8EBE81" w14:textId="77777777" w:rsidR="00966949" w:rsidRPr="00585F2C" w:rsidRDefault="00966949" w:rsidP="00274E27">
      <w:pPr>
        <w:pStyle w:val="Bezodstpw"/>
        <w:jc w:val="both"/>
        <w:rPr>
          <w:b/>
          <w:bCs/>
        </w:rPr>
      </w:pPr>
      <w:r w:rsidRPr="00585F2C">
        <w:rPr>
          <w:b/>
          <w:bCs/>
        </w:rPr>
        <w:t xml:space="preserve">Podstawowe </w:t>
      </w:r>
      <w:r w:rsidR="00103EAD" w:rsidRPr="00585F2C">
        <w:rPr>
          <w:b/>
          <w:bCs/>
        </w:rPr>
        <w:t>parametry techniczne:</w:t>
      </w:r>
    </w:p>
    <w:p w14:paraId="1E2F15AF" w14:textId="77777777" w:rsidR="003F7A4E" w:rsidRDefault="00CD3A79" w:rsidP="00274E27">
      <w:pPr>
        <w:pStyle w:val="Bezodstpw"/>
        <w:jc w:val="both"/>
      </w:pPr>
      <w:r w:rsidRPr="003B0E2C">
        <w:rPr>
          <w:u w:val="single"/>
        </w:rPr>
        <w:t>Powierzchnia dachu</w:t>
      </w:r>
      <w:r>
        <w:t>:</w:t>
      </w:r>
    </w:p>
    <w:p w14:paraId="0F5FA49B" w14:textId="77777777" w:rsidR="00DA2068" w:rsidRDefault="00DA2068" w:rsidP="00DA2068">
      <w:pPr>
        <w:pStyle w:val="Bezodstpw"/>
        <w:numPr>
          <w:ilvl w:val="0"/>
          <w:numId w:val="4"/>
        </w:numPr>
        <w:jc w:val="both"/>
      </w:pPr>
      <w:r>
        <w:t>centralna część bryły budynku ( w tym powierzchnia wieży 70,3m</w:t>
      </w:r>
      <w:r>
        <w:rPr>
          <w:vertAlign w:val="superscript"/>
        </w:rPr>
        <w:t>2</w:t>
      </w:r>
      <w:r>
        <w:t>) – 285,1 m</w:t>
      </w:r>
      <w:r>
        <w:rPr>
          <w:vertAlign w:val="superscript"/>
        </w:rPr>
        <w:t>2</w:t>
      </w:r>
      <w:r>
        <w:t>;</w:t>
      </w:r>
    </w:p>
    <w:p w14:paraId="633A9377" w14:textId="77777777" w:rsidR="00DA2068" w:rsidRDefault="00DA2068" w:rsidP="00DA2068">
      <w:pPr>
        <w:pStyle w:val="Bezodstpw"/>
        <w:numPr>
          <w:ilvl w:val="0"/>
          <w:numId w:val="4"/>
        </w:numPr>
        <w:jc w:val="both"/>
      </w:pPr>
      <w:r>
        <w:t>część dwukondygnacyjna po stronie wschodniej – 164,1 m</w:t>
      </w:r>
      <w:r>
        <w:rPr>
          <w:vertAlign w:val="superscript"/>
        </w:rPr>
        <w:t>2</w:t>
      </w:r>
      <w:r>
        <w:t>;</w:t>
      </w:r>
    </w:p>
    <w:p w14:paraId="59382F2B" w14:textId="77777777" w:rsidR="00DA2068" w:rsidRDefault="00DA2068" w:rsidP="00DA2068">
      <w:pPr>
        <w:pStyle w:val="Bezodstpw"/>
        <w:numPr>
          <w:ilvl w:val="0"/>
          <w:numId w:val="4"/>
        </w:numPr>
        <w:jc w:val="both"/>
      </w:pPr>
      <w:r>
        <w:t>część jednokondygnacyjna po stronie zachodniej – 369,6 m</w:t>
      </w:r>
      <w:r>
        <w:rPr>
          <w:vertAlign w:val="superscript"/>
        </w:rPr>
        <w:t>2</w:t>
      </w:r>
      <w:r>
        <w:t>;</w:t>
      </w:r>
    </w:p>
    <w:p w14:paraId="5B7676E3" w14:textId="77777777" w:rsidR="00DA2068" w:rsidRPr="00DA2068" w:rsidRDefault="00DA2068" w:rsidP="00DA2068">
      <w:pPr>
        <w:pStyle w:val="Bezodstpw"/>
        <w:ind w:left="720"/>
        <w:jc w:val="both"/>
        <w:rPr>
          <w:b/>
        </w:rPr>
      </w:pPr>
      <w:r w:rsidRPr="00DA2068">
        <w:rPr>
          <w:b/>
        </w:rPr>
        <w:t>Łącznie – 818,8 m</w:t>
      </w:r>
      <w:r w:rsidRPr="00DA2068">
        <w:rPr>
          <w:b/>
          <w:vertAlign w:val="superscript"/>
        </w:rPr>
        <w:t>2</w:t>
      </w:r>
      <w:r w:rsidRPr="00DA2068">
        <w:rPr>
          <w:b/>
        </w:rPr>
        <w:t>.</w:t>
      </w:r>
    </w:p>
    <w:p w14:paraId="6ABBBC60" w14:textId="77777777" w:rsidR="003F7A4E" w:rsidRDefault="003F7A4E" w:rsidP="00274E27">
      <w:pPr>
        <w:pStyle w:val="Bezodstpw"/>
        <w:jc w:val="both"/>
      </w:pPr>
    </w:p>
    <w:p w14:paraId="3F36ADE1" w14:textId="77777777" w:rsidR="00000000" w:rsidRPr="003B0E2C" w:rsidRDefault="00585F2C" w:rsidP="00274E27">
      <w:pPr>
        <w:pStyle w:val="Bezodstpw"/>
        <w:jc w:val="both"/>
        <w:rPr>
          <w:u w:val="single"/>
        </w:rPr>
      </w:pPr>
      <w:r w:rsidRPr="003B0E2C">
        <w:rPr>
          <w:u w:val="single"/>
        </w:rPr>
        <w:t>Materiał pokrycia dachu</w:t>
      </w:r>
      <w:r w:rsidR="003F7A4E" w:rsidRPr="003B0E2C">
        <w:rPr>
          <w:u w:val="single"/>
        </w:rPr>
        <w:t>, stan projektowany</w:t>
      </w:r>
      <w:r w:rsidRPr="003B0E2C">
        <w:rPr>
          <w:u w:val="single"/>
        </w:rPr>
        <w:t>:</w:t>
      </w:r>
    </w:p>
    <w:p w14:paraId="2FB96602" w14:textId="77777777" w:rsidR="00CD3A79" w:rsidRDefault="00E40525" w:rsidP="00E40525">
      <w:pPr>
        <w:pStyle w:val="Bezodstpw"/>
        <w:jc w:val="both"/>
      </w:pPr>
      <w:r>
        <w:t>W</w:t>
      </w:r>
      <w:r w:rsidR="00DA2068">
        <w:t xml:space="preserve"> zależności od połaci dachu (zgodnie z dokumentacją projektową)</w:t>
      </w:r>
      <w:r w:rsidR="00CD3A79">
        <w:t>:</w:t>
      </w:r>
    </w:p>
    <w:p w14:paraId="768B2953" w14:textId="77777777" w:rsidR="00CD3A79" w:rsidRDefault="00CD3A79" w:rsidP="00E40525">
      <w:pPr>
        <w:pStyle w:val="Bezodstpw"/>
        <w:jc w:val="both"/>
      </w:pPr>
      <w:r>
        <w:lastRenderedPageBreak/>
        <w:t>-</w:t>
      </w:r>
      <w:r w:rsidR="00DA2068">
        <w:t xml:space="preserve"> dachówka łupkowa aluminiowa</w:t>
      </w:r>
      <w:r w:rsidR="003F7A4E">
        <w:t xml:space="preserve"> gr. 0,7</w:t>
      </w:r>
      <w:r w:rsidR="00DA2068">
        <w:t xml:space="preserve"> </w:t>
      </w:r>
      <w:r>
        <w:t>powlekana w kolorze P</w:t>
      </w:r>
      <w:r w:rsidR="00DA2068">
        <w:t>.10 an</w:t>
      </w:r>
      <w:r>
        <w:t xml:space="preserve">tracyt, RAL 7016;  </w:t>
      </w:r>
    </w:p>
    <w:p w14:paraId="53BD43BF" w14:textId="77777777" w:rsidR="00E40525" w:rsidRDefault="00CD3A79" w:rsidP="00E40525">
      <w:pPr>
        <w:pStyle w:val="Bezodstpw"/>
        <w:jc w:val="both"/>
      </w:pPr>
      <w:r>
        <w:t>- blacha alumin</w:t>
      </w:r>
      <w:r w:rsidR="00DA2068">
        <w:t>iowa na r</w:t>
      </w:r>
      <w:r>
        <w:t>ąbek gr. 0,7 mm powlekana w kolorze  P.10 RAL 7016</w:t>
      </w:r>
    </w:p>
    <w:p w14:paraId="1EDCD420" w14:textId="77777777" w:rsidR="00E40525" w:rsidRDefault="00E40525" w:rsidP="00E40525">
      <w:pPr>
        <w:pStyle w:val="Bezodstpw"/>
        <w:jc w:val="both"/>
      </w:pPr>
    </w:p>
    <w:p w14:paraId="18C28C05" w14:textId="77777777" w:rsidR="00E40525" w:rsidRDefault="00E40525" w:rsidP="00E40525">
      <w:pPr>
        <w:pStyle w:val="Bezodstpw"/>
        <w:jc w:val="both"/>
      </w:pPr>
    </w:p>
    <w:sectPr w:rsidR="00E40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C47"/>
    <w:multiLevelType w:val="hybridMultilevel"/>
    <w:tmpl w:val="E65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91558"/>
    <w:multiLevelType w:val="hybridMultilevel"/>
    <w:tmpl w:val="6A9EBAB6"/>
    <w:lvl w:ilvl="0" w:tplc="CA56D40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E2C39"/>
    <w:multiLevelType w:val="hybridMultilevel"/>
    <w:tmpl w:val="327C1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50B6B"/>
    <w:multiLevelType w:val="hybridMultilevel"/>
    <w:tmpl w:val="BE16E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043465">
    <w:abstractNumId w:val="1"/>
  </w:num>
  <w:num w:numId="2" w16cid:durableId="800224069">
    <w:abstractNumId w:val="2"/>
  </w:num>
  <w:num w:numId="3" w16cid:durableId="267273610">
    <w:abstractNumId w:val="0"/>
  </w:num>
  <w:num w:numId="4" w16cid:durableId="166122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EA5"/>
    <w:rsid w:val="00081748"/>
    <w:rsid w:val="00103EAD"/>
    <w:rsid w:val="0013459D"/>
    <w:rsid w:val="00200AA3"/>
    <w:rsid w:val="00274E27"/>
    <w:rsid w:val="002A70CA"/>
    <w:rsid w:val="00363EA5"/>
    <w:rsid w:val="00380464"/>
    <w:rsid w:val="003B0E2C"/>
    <w:rsid w:val="003F7A4E"/>
    <w:rsid w:val="004356CC"/>
    <w:rsid w:val="004F4664"/>
    <w:rsid w:val="00581FF1"/>
    <w:rsid w:val="00585F2C"/>
    <w:rsid w:val="005B0F8F"/>
    <w:rsid w:val="00660531"/>
    <w:rsid w:val="006B3ED6"/>
    <w:rsid w:val="0071560A"/>
    <w:rsid w:val="00793D53"/>
    <w:rsid w:val="008924FF"/>
    <w:rsid w:val="00966949"/>
    <w:rsid w:val="00B519DD"/>
    <w:rsid w:val="00CD3A79"/>
    <w:rsid w:val="00DA2068"/>
    <w:rsid w:val="00E40525"/>
    <w:rsid w:val="00EF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633D"/>
  <w15:chartTrackingRefBased/>
  <w15:docId w15:val="{552BDE93-0D94-40E8-88CD-9903A336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A70C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85F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zek.walbrzych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Proczek</dc:creator>
  <cp:keywords/>
  <dc:description/>
  <cp:lastModifiedBy>Marzena Pawłowska</cp:lastModifiedBy>
  <cp:revision>10</cp:revision>
  <dcterms:created xsi:type="dcterms:W3CDTF">2024-07-16T06:49:00Z</dcterms:created>
  <dcterms:modified xsi:type="dcterms:W3CDTF">2024-09-05T06:55:00Z</dcterms:modified>
</cp:coreProperties>
</file>