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55B0D" w14:textId="15E16425" w:rsidR="00FF1526" w:rsidRPr="006F4C32" w:rsidRDefault="000951A5" w:rsidP="006F4C32">
      <w:pPr>
        <w:pStyle w:val="Default"/>
        <w:tabs>
          <w:tab w:val="left" w:pos="6360"/>
          <w:tab w:val="right" w:pos="9406"/>
        </w:tabs>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E46650" w:rsidRPr="00213048">
        <w:rPr>
          <w:rFonts w:ascii="Arial" w:hAnsi="Arial" w:cs="Arial"/>
          <w:sz w:val="20"/>
          <w:szCs w:val="20"/>
        </w:rPr>
        <w:t xml:space="preserve">Mogilno, dnia </w:t>
      </w:r>
      <w:r w:rsidR="00815B56">
        <w:rPr>
          <w:rFonts w:ascii="Arial" w:hAnsi="Arial" w:cs="Arial"/>
          <w:sz w:val="20"/>
          <w:szCs w:val="20"/>
        </w:rPr>
        <w:t>1</w:t>
      </w:r>
      <w:r w:rsidR="00234671">
        <w:rPr>
          <w:rFonts w:ascii="Arial" w:hAnsi="Arial" w:cs="Arial"/>
          <w:sz w:val="20"/>
          <w:szCs w:val="20"/>
        </w:rPr>
        <w:t>4</w:t>
      </w:r>
      <w:r w:rsidR="00815B56">
        <w:rPr>
          <w:rFonts w:ascii="Arial" w:hAnsi="Arial" w:cs="Arial"/>
          <w:sz w:val="20"/>
          <w:szCs w:val="20"/>
        </w:rPr>
        <w:t>.04.2023</w:t>
      </w:r>
      <w:r w:rsidR="00E46650" w:rsidRPr="00213048">
        <w:rPr>
          <w:rFonts w:ascii="Arial" w:hAnsi="Arial" w:cs="Arial"/>
          <w:sz w:val="20"/>
          <w:szCs w:val="20"/>
        </w:rPr>
        <w:t xml:space="preserve"> r.</w:t>
      </w:r>
    </w:p>
    <w:p w14:paraId="196E2058" w14:textId="2B74B817" w:rsidR="00177F9B" w:rsidRDefault="00177F9B" w:rsidP="006F4C32">
      <w:pPr>
        <w:pStyle w:val="Default"/>
        <w:spacing w:after="240" w:line="276" w:lineRule="auto"/>
        <w:jc w:val="both"/>
        <w:rPr>
          <w:rFonts w:ascii="Arial" w:hAnsi="Arial" w:cs="Arial"/>
          <w:b/>
          <w:sz w:val="20"/>
          <w:szCs w:val="20"/>
        </w:rPr>
      </w:pPr>
      <w:r w:rsidRPr="00177F9B">
        <w:rPr>
          <w:rFonts w:ascii="Arial" w:hAnsi="Arial" w:cs="Arial"/>
          <w:b/>
          <w:sz w:val="20"/>
          <w:szCs w:val="20"/>
        </w:rPr>
        <w:t>WFE.271.</w:t>
      </w:r>
      <w:r w:rsidR="00CC5A81">
        <w:rPr>
          <w:rFonts w:ascii="Arial" w:hAnsi="Arial" w:cs="Arial"/>
          <w:b/>
          <w:sz w:val="20"/>
          <w:szCs w:val="20"/>
        </w:rPr>
        <w:t>4</w:t>
      </w:r>
      <w:r w:rsidRPr="00177F9B">
        <w:rPr>
          <w:rFonts w:ascii="Arial" w:hAnsi="Arial" w:cs="Arial"/>
          <w:b/>
          <w:sz w:val="20"/>
          <w:szCs w:val="20"/>
        </w:rPr>
        <w:t>.</w:t>
      </w:r>
      <w:r>
        <w:rPr>
          <w:rFonts w:ascii="Arial" w:hAnsi="Arial" w:cs="Arial"/>
          <w:b/>
          <w:sz w:val="20"/>
          <w:szCs w:val="20"/>
        </w:rPr>
        <w:t>1.</w:t>
      </w:r>
      <w:r w:rsidRPr="00177F9B">
        <w:rPr>
          <w:rFonts w:ascii="Arial" w:hAnsi="Arial" w:cs="Arial"/>
          <w:b/>
          <w:sz w:val="20"/>
          <w:szCs w:val="20"/>
        </w:rPr>
        <w:t>202</w:t>
      </w:r>
      <w:r w:rsidR="00CC5A81">
        <w:rPr>
          <w:rFonts w:ascii="Arial" w:hAnsi="Arial" w:cs="Arial"/>
          <w:b/>
          <w:sz w:val="20"/>
          <w:szCs w:val="20"/>
        </w:rPr>
        <w:t>3</w:t>
      </w:r>
      <w:r w:rsidRPr="00177F9B">
        <w:rPr>
          <w:rFonts w:ascii="Arial" w:hAnsi="Arial" w:cs="Arial"/>
          <w:b/>
          <w:sz w:val="20"/>
          <w:szCs w:val="20"/>
        </w:rPr>
        <w:t xml:space="preserve">.WFI </w:t>
      </w:r>
    </w:p>
    <w:p w14:paraId="64C68A31" w14:textId="0E6254E2" w:rsidR="00E46650" w:rsidRPr="00213048" w:rsidRDefault="00E46650" w:rsidP="006F4C32">
      <w:pPr>
        <w:pStyle w:val="Default"/>
        <w:spacing w:line="276" w:lineRule="auto"/>
        <w:jc w:val="both"/>
        <w:rPr>
          <w:rFonts w:ascii="Arial" w:hAnsi="Arial" w:cs="Arial"/>
          <w:sz w:val="20"/>
          <w:szCs w:val="20"/>
        </w:rPr>
      </w:pPr>
      <w:r w:rsidRPr="00213048">
        <w:rPr>
          <w:rFonts w:ascii="Arial" w:hAnsi="Arial" w:cs="Arial"/>
          <w:sz w:val="20"/>
          <w:szCs w:val="20"/>
        </w:rPr>
        <w:t xml:space="preserve">Dotyczy: odpowiedzi na pytania do treści postępowania </w:t>
      </w:r>
      <w:r>
        <w:rPr>
          <w:rFonts w:ascii="Arial" w:hAnsi="Arial" w:cs="Arial"/>
          <w:sz w:val="20"/>
          <w:szCs w:val="20"/>
        </w:rPr>
        <w:t xml:space="preserve">pn. </w:t>
      </w:r>
      <w:r w:rsidR="00CC5A81" w:rsidRPr="00CC5A81">
        <w:rPr>
          <w:rFonts w:ascii="Arial" w:hAnsi="Arial" w:cs="Arial"/>
          <w:b/>
          <w:bCs/>
          <w:sz w:val="20"/>
          <w:szCs w:val="20"/>
        </w:rPr>
        <w:t>„</w:t>
      </w:r>
      <w:r w:rsidR="00CC5A81" w:rsidRPr="00CC5A81">
        <w:rPr>
          <w:rFonts w:ascii="Arial" w:hAnsi="Arial"/>
          <w:b/>
          <w:sz w:val="20"/>
          <w:szCs w:val="20"/>
        </w:rPr>
        <w:t xml:space="preserve">Udzielenie kredytu długoterminowego </w:t>
      </w:r>
      <w:r w:rsidR="00CC5A81">
        <w:rPr>
          <w:rFonts w:ascii="Arial" w:hAnsi="Arial"/>
          <w:b/>
          <w:sz w:val="20"/>
          <w:szCs w:val="20"/>
        </w:rPr>
        <w:t xml:space="preserve">               </w:t>
      </w:r>
      <w:r w:rsidR="00CC5A81" w:rsidRPr="00CC5A81">
        <w:rPr>
          <w:rFonts w:ascii="Arial" w:hAnsi="Arial"/>
          <w:b/>
          <w:sz w:val="20"/>
          <w:szCs w:val="20"/>
        </w:rPr>
        <w:t>na finansowanie planowanego deficytu budżetu gminy Mogilno na rok 2023 w wysokości 10.000.000,00 zł</w:t>
      </w:r>
      <w:r w:rsidRPr="00B6259C">
        <w:rPr>
          <w:rFonts w:ascii="Arial" w:hAnsi="Arial"/>
          <w:b/>
          <w:sz w:val="20"/>
          <w:szCs w:val="20"/>
        </w:rPr>
        <w:t>”</w:t>
      </w:r>
      <w:r w:rsidR="00FF1526" w:rsidRPr="00FF1526">
        <w:rPr>
          <w:rFonts w:ascii="Arial" w:hAnsi="Arial"/>
          <w:sz w:val="20"/>
          <w:szCs w:val="20"/>
        </w:rPr>
        <w:t>.</w:t>
      </w:r>
    </w:p>
    <w:p w14:paraId="1E00A429" w14:textId="31A2D748" w:rsidR="00BB6775" w:rsidRDefault="00E46650" w:rsidP="006F4C32">
      <w:pPr>
        <w:pStyle w:val="Default"/>
        <w:spacing w:after="240" w:line="276" w:lineRule="auto"/>
        <w:jc w:val="both"/>
        <w:rPr>
          <w:rFonts w:ascii="Arial" w:hAnsi="Arial" w:cs="Arial"/>
          <w:sz w:val="20"/>
          <w:szCs w:val="20"/>
        </w:rPr>
      </w:pPr>
      <w:r w:rsidRPr="00213048">
        <w:rPr>
          <w:rFonts w:ascii="Arial" w:hAnsi="Arial" w:cs="Arial"/>
          <w:sz w:val="20"/>
          <w:szCs w:val="20"/>
        </w:rPr>
        <w:t xml:space="preserve">Postępowanie prowadzone jest w trybie podstawowym bez negocjacji (art. 275 pkt 1 p.z.p.) o wartości zamówienia </w:t>
      </w:r>
      <w:r w:rsidR="00CC5A81" w:rsidRPr="00CC5A81">
        <w:rPr>
          <w:rFonts w:ascii="Arial" w:hAnsi="Arial" w:cs="Arial"/>
          <w:sz w:val="20"/>
          <w:szCs w:val="20"/>
        </w:rPr>
        <w:t xml:space="preserve">przekraczającej progi unijne o jakich stanowi art. 3 </w:t>
      </w:r>
      <w:r w:rsidRPr="00213048">
        <w:rPr>
          <w:rFonts w:ascii="Arial" w:hAnsi="Arial" w:cs="Arial"/>
          <w:sz w:val="20"/>
          <w:szCs w:val="20"/>
        </w:rPr>
        <w:t>ustawy z 11 września 2019 r. – Prawo zamówień publicznych (</w:t>
      </w:r>
      <w:r w:rsidR="00CC5A81" w:rsidRPr="00A75EA9">
        <w:rPr>
          <w:rFonts w:ascii="Arial" w:hAnsi="Arial" w:cs="Arial"/>
          <w:sz w:val="20"/>
          <w:szCs w:val="20"/>
        </w:rPr>
        <w:t>Dz. U. z 2022 r., poz. 1710 ze zm.</w:t>
      </w:r>
      <w:r w:rsidRPr="00213048">
        <w:rPr>
          <w:rFonts w:ascii="Arial" w:hAnsi="Arial" w:cs="Arial"/>
          <w:sz w:val="20"/>
          <w:szCs w:val="20"/>
        </w:rPr>
        <w:t>)</w:t>
      </w:r>
    </w:p>
    <w:p w14:paraId="7C685300" w14:textId="77777777" w:rsidR="006F4C32" w:rsidRPr="006F4C32" w:rsidRDefault="006F4C32" w:rsidP="006F4C32">
      <w:pPr>
        <w:pStyle w:val="Default"/>
        <w:spacing w:after="240" w:line="276" w:lineRule="auto"/>
        <w:jc w:val="both"/>
        <w:rPr>
          <w:rFonts w:ascii="Arial" w:hAnsi="Arial" w:cs="Arial"/>
          <w:sz w:val="2"/>
          <w:szCs w:val="2"/>
        </w:rPr>
      </w:pPr>
    </w:p>
    <w:p w14:paraId="60CD42A4" w14:textId="3D82719C" w:rsidR="00177F9B" w:rsidRPr="00213048" w:rsidRDefault="00E46650" w:rsidP="006F4C32">
      <w:pPr>
        <w:pStyle w:val="Default"/>
        <w:spacing w:before="240" w:after="240" w:line="360" w:lineRule="auto"/>
        <w:jc w:val="center"/>
        <w:rPr>
          <w:rFonts w:ascii="Arial" w:hAnsi="Arial" w:cs="Arial"/>
          <w:b/>
          <w:sz w:val="20"/>
          <w:szCs w:val="20"/>
        </w:rPr>
      </w:pPr>
      <w:r w:rsidRPr="00213048">
        <w:rPr>
          <w:rFonts w:ascii="Arial" w:hAnsi="Arial" w:cs="Arial"/>
          <w:b/>
          <w:sz w:val="20"/>
          <w:szCs w:val="20"/>
        </w:rPr>
        <w:t>ODPOWIEDZI NA PYTANIA WYKONAWCÓW</w:t>
      </w:r>
    </w:p>
    <w:p w14:paraId="248C1CAA" w14:textId="0EC3B21A" w:rsidR="00461037" w:rsidRDefault="00E46650" w:rsidP="006F4C32">
      <w:pPr>
        <w:pStyle w:val="Default"/>
        <w:spacing w:line="360" w:lineRule="auto"/>
        <w:ind w:firstLine="708"/>
        <w:jc w:val="both"/>
        <w:rPr>
          <w:rFonts w:ascii="Arial" w:hAnsi="Arial" w:cs="Arial"/>
          <w:sz w:val="20"/>
          <w:szCs w:val="20"/>
        </w:rPr>
      </w:pPr>
      <w:r w:rsidRPr="00213048">
        <w:rPr>
          <w:rFonts w:ascii="Arial" w:hAnsi="Arial" w:cs="Arial"/>
          <w:sz w:val="20"/>
          <w:szCs w:val="20"/>
        </w:rPr>
        <w:t xml:space="preserve">Informuje się, że do Zamawiającego </w:t>
      </w:r>
      <w:r w:rsidR="00666F1C">
        <w:rPr>
          <w:rFonts w:ascii="Arial" w:hAnsi="Arial" w:cs="Arial"/>
          <w:sz w:val="20"/>
          <w:szCs w:val="20"/>
        </w:rPr>
        <w:t>wpłynęł</w:t>
      </w:r>
      <w:r w:rsidR="00177F9B">
        <w:rPr>
          <w:rFonts w:ascii="Arial" w:hAnsi="Arial" w:cs="Arial"/>
          <w:sz w:val="20"/>
          <w:szCs w:val="20"/>
        </w:rPr>
        <w:t>y</w:t>
      </w:r>
      <w:r w:rsidR="00666F1C">
        <w:rPr>
          <w:rFonts w:ascii="Arial" w:hAnsi="Arial" w:cs="Arial"/>
          <w:sz w:val="20"/>
          <w:szCs w:val="20"/>
        </w:rPr>
        <w:t xml:space="preserve"> zapytani</w:t>
      </w:r>
      <w:r w:rsidR="00177F9B">
        <w:rPr>
          <w:rFonts w:ascii="Arial" w:hAnsi="Arial" w:cs="Arial"/>
          <w:sz w:val="20"/>
          <w:szCs w:val="20"/>
        </w:rPr>
        <w:t xml:space="preserve">a </w:t>
      </w:r>
      <w:r w:rsidRPr="00213048">
        <w:rPr>
          <w:rFonts w:ascii="Arial" w:hAnsi="Arial" w:cs="Arial"/>
          <w:sz w:val="20"/>
          <w:szCs w:val="20"/>
        </w:rPr>
        <w:t xml:space="preserve">o wyjaśnienie treści SWZ. </w:t>
      </w:r>
    </w:p>
    <w:p w14:paraId="2E345FFA" w14:textId="5FB04C99" w:rsidR="00E46650" w:rsidRPr="00213048" w:rsidRDefault="00E46650" w:rsidP="006F4C32">
      <w:pPr>
        <w:pStyle w:val="Default"/>
        <w:spacing w:after="240" w:line="360" w:lineRule="auto"/>
        <w:jc w:val="both"/>
        <w:rPr>
          <w:rFonts w:ascii="Arial" w:hAnsi="Arial" w:cs="Arial"/>
          <w:sz w:val="20"/>
          <w:szCs w:val="20"/>
        </w:rPr>
      </w:pPr>
      <w:r w:rsidRPr="00213048">
        <w:rPr>
          <w:rFonts w:ascii="Arial" w:hAnsi="Arial" w:cs="Arial"/>
          <w:sz w:val="20"/>
          <w:szCs w:val="20"/>
        </w:rPr>
        <w:t>Działając na podstawie art. 284 ust 2 ustawy z 11 września 2019 r. - Prawo zamówień publicznych (</w:t>
      </w:r>
      <w:r w:rsidR="00B832DC">
        <w:rPr>
          <w:rFonts w:ascii="Arial" w:hAnsi="Arial" w:cs="Arial"/>
          <w:sz w:val="20"/>
          <w:szCs w:val="20"/>
        </w:rPr>
        <w:t>Dz. U. z 2022 r. poz. 1710 z póź. zm.</w:t>
      </w:r>
      <w:r w:rsidRPr="00213048">
        <w:rPr>
          <w:rFonts w:ascii="Arial" w:hAnsi="Arial" w:cs="Arial"/>
          <w:sz w:val="20"/>
          <w:szCs w:val="20"/>
        </w:rPr>
        <w:t xml:space="preserve">) treść zapytań wraz z wyjaśnieniami Zamawiający udostępnia, bez ujawniania źródła zapytania, na swojej stronie internetowej </w:t>
      </w:r>
      <w:hyperlink r:id="rId7" w:history="1">
        <w:r w:rsidRPr="00A95637">
          <w:rPr>
            <w:rStyle w:val="Hipercze"/>
            <w:rFonts w:ascii="Arial" w:hAnsi="Arial" w:cs="Arial"/>
            <w:sz w:val="20"/>
            <w:szCs w:val="20"/>
          </w:rPr>
          <w:t>www.bip.mogilno.pl</w:t>
        </w:r>
      </w:hyperlink>
      <w:r>
        <w:rPr>
          <w:rFonts w:ascii="Arial" w:hAnsi="Arial" w:cs="Arial"/>
          <w:sz w:val="20"/>
          <w:szCs w:val="20"/>
        </w:rPr>
        <w:t xml:space="preserve"> </w:t>
      </w:r>
      <w:r w:rsidRPr="00213048">
        <w:rPr>
          <w:rFonts w:ascii="Arial" w:hAnsi="Arial" w:cs="Arial"/>
          <w:sz w:val="20"/>
          <w:szCs w:val="20"/>
        </w:rPr>
        <w:t xml:space="preserve">oraz na Platformie Zakupowej pod adresem </w:t>
      </w:r>
      <w:hyperlink r:id="rId8" w:history="1">
        <w:r w:rsidRPr="00A95637">
          <w:rPr>
            <w:rStyle w:val="Hipercze"/>
            <w:rFonts w:ascii="Arial" w:hAnsi="Arial" w:cs="Arial"/>
            <w:sz w:val="20"/>
            <w:szCs w:val="20"/>
          </w:rPr>
          <w:t>https://platformazakupowa.pl/pn/mogilno</w:t>
        </w:r>
      </w:hyperlink>
      <w:r>
        <w:rPr>
          <w:rFonts w:ascii="Arial" w:hAnsi="Arial" w:cs="Arial"/>
          <w:sz w:val="20"/>
          <w:szCs w:val="20"/>
        </w:rPr>
        <w:t xml:space="preserve"> </w:t>
      </w:r>
      <w:r w:rsidRPr="00213048">
        <w:rPr>
          <w:rFonts w:ascii="Arial" w:hAnsi="Arial" w:cs="Arial"/>
          <w:sz w:val="20"/>
          <w:szCs w:val="20"/>
        </w:rPr>
        <w:t xml:space="preserve"> </w:t>
      </w:r>
    </w:p>
    <w:p w14:paraId="2A52D8D5" w14:textId="77777777" w:rsidR="00385D39" w:rsidRPr="00385D39" w:rsidRDefault="00E46650" w:rsidP="006F4C32">
      <w:pPr>
        <w:pStyle w:val="Default"/>
        <w:spacing w:line="360" w:lineRule="auto"/>
        <w:jc w:val="both"/>
        <w:rPr>
          <w:rFonts w:ascii="Arial" w:hAnsi="Arial" w:cs="Arial"/>
          <w:b/>
          <w:sz w:val="20"/>
          <w:szCs w:val="20"/>
        </w:rPr>
      </w:pPr>
      <w:r w:rsidRPr="00213048">
        <w:rPr>
          <w:rFonts w:ascii="Arial" w:hAnsi="Arial" w:cs="Arial"/>
          <w:b/>
          <w:sz w:val="20"/>
          <w:szCs w:val="20"/>
        </w:rPr>
        <w:t>Pytanie 1</w:t>
      </w:r>
    </w:p>
    <w:p w14:paraId="07C0FA1C" w14:textId="4DCBE4D3"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Czy umowa kredytowa oraz deklaracja wekslowa i weksel będą posiadały kontrasygnatę skarbnika Gminy Mogilno?</w:t>
      </w:r>
    </w:p>
    <w:p w14:paraId="4E083DDB" w14:textId="77777777" w:rsidR="00CC5A81" w:rsidRPr="005952EC" w:rsidRDefault="00CC5A81" w:rsidP="006F4C32">
      <w:pPr>
        <w:spacing w:after="0" w:line="360" w:lineRule="auto"/>
        <w:jc w:val="both"/>
        <w:rPr>
          <w:rFonts w:ascii="Arial" w:hAnsi="Arial" w:cs="Arial"/>
          <w:sz w:val="20"/>
          <w:szCs w:val="20"/>
        </w:rPr>
      </w:pPr>
      <w:r w:rsidRPr="004C04A9">
        <w:rPr>
          <w:rFonts w:ascii="Arial" w:hAnsi="Arial" w:cs="Arial"/>
          <w:b/>
          <w:sz w:val="20"/>
          <w:szCs w:val="20"/>
        </w:rPr>
        <w:t>Odpowiedź:</w:t>
      </w:r>
    </w:p>
    <w:p w14:paraId="092BF829" w14:textId="77777777" w:rsidR="00CC5A81" w:rsidRPr="00CC5A81" w:rsidRDefault="00CC5A81" w:rsidP="006F4C32">
      <w:pPr>
        <w:spacing w:line="360" w:lineRule="auto"/>
        <w:jc w:val="both"/>
        <w:rPr>
          <w:rFonts w:ascii="Arial" w:hAnsi="Arial" w:cs="Arial"/>
          <w:sz w:val="20"/>
          <w:szCs w:val="20"/>
        </w:rPr>
      </w:pPr>
      <w:r w:rsidRPr="00CC5A81">
        <w:rPr>
          <w:rFonts w:ascii="Arial" w:hAnsi="Arial" w:cs="Arial"/>
          <w:sz w:val="20"/>
          <w:szCs w:val="20"/>
        </w:rPr>
        <w:t>Tak, kontrasygnata Skarbnika Gminy zostanie złożona na dokumentach – na umowie kredytowej, deklaracji wekslowej oraz na wekslu.</w:t>
      </w:r>
    </w:p>
    <w:p w14:paraId="20C3C5A4" w14:textId="3E24D8EE" w:rsidR="00CC5A81" w:rsidRPr="00385D39" w:rsidRDefault="00CC5A81" w:rsidP="006F4C32">
      <w:pPr>
        <w:pStyle w:val="Default"/>
        <w:spacing w:line="360" w:lineRule="auto"/>
        <w:jc w:val="both"/>
        <w:rPr>
          <w:rFonts w:ascii="Arial" w:hAnsi="Arial" w:cs="Arial"/>
          <w:b/>
          <w:sz w:val="20"/>
          <w:szCs w:val="20"/>
        </w:rPr>
      </w:pPr>
      <w:r w:rsidRPr="00213048">
        <w:rPr>
          <w:rFonts w:ascii="Arial" w:hAnsi="Arial" w:cs="Arial"/>
          <w:b/>
          <w:sz w:val="20"/>
          <w:szCs w:val="20"/>
        </w:rPr>
        <w:t xml:space="preserve">Pytanie </w:t>
      </w:r>
      <w:r>
        <w:rPr>
          <w:rFonts w:ascii="Arial" w:hAnsi="Arial" w:cs="Arial"/>
          <w:b/>
          <w:sz w:val="20"/>
          <w:szCs w:val="20"/>
        </w:rPr>
        <w:t>2</w:t>
      </w:r>
    </w:p>
    <w:p w14:paraId="6CDDF27C" w14:textId="79C3442B"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Czy Zamawiający potwierdza, iż spłata rat kapitałowych będzie następować ostatniego dnia każdego kwartału, począwszy od 31 marca 2025 r.?</w:t>
      </w:r>
    </w:p>
    <w:p w14:paraId="2A4DC967" w14:textId="77777777" w:rsidR="00CC5A81" w:rsidRPr="005952EC" w:rsidRDefault="00CC5A81" w:rsidP="006F4C32">
      <w:pPr>
        <w:spacing w:after="0" w:line="360" w:lineRule="auto"/>
        <w:jc w:val="both"/>
        <w:rPr>
          <w:rFonts w:ascii="Arial" w:hAnsi="Arial" w:cs="Arial"/>
          <w:sz w:val="20"/>
          <w:szCs w:val="20"/>
        </w:rPr>
      </w:pPr>
      <w:r w:rsidRPr="004C04A9">
        <w:rPr>
          <w:rFonts w:ascii="Arial" w:hAnsi="Arial" w:cs="Arial"/>
          <w:b/>
          <w:sz w:val="20"/>
          <w:szCs w:val="20"/>
        </w:rPr>
        <w:t>Odpowiedź:</w:t>
      </w:r>
    </w:p>
    <w:p w14:paraId="08C5D592" w14:textId="05343336"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Zamawiający potwierdza, iż spłata rat kapitałowych będzie następować ostatniego dnia każdego kwartału, począwszy od 31 marca 2025 r. z zastrzeżeniami zawartym</w:t>
      </w:r>
      <w:r>
        <w:rPr>
          <w:rFonts w:ascii="Arial" w:hAnsi="Arial" w:cs="Arial"/>
          <w:sz w:val="20"/>
          <w:szCs w:val="20"/>
        </w:rPr>
        <w:t>i</w:t>
      </w:r>
      <w:r w:rsidRPr="00CC5A81">
        <w:rPr>
          <w:rFonts w:ascii="Arial" w:hAnsi="Arial" w:cs="Arial"/>
          <w:sz w:val="20"/>
          <w:szCs w:val="20"/>
        </w:rPr>
        <w:t xml:space="preserve"> w warunkach:</w:t>
      </w:r>
    </w:p>
    <w:p w14:paraId="289EFA16" w14:textId="77777777" w:rsidR="00CC5A81" w:rsidRPr="00CC5A81" w:rsidRDefault="00CC5A81" w:rsidP="006F4C32">
      <w:pPr>
        <w:tabs>
          <w:tab w:val="left" w:pos="426"/>
        </w:tabs>
        <w:spacing w:after="0" w:line="360" w:lineRule="auto"/>
        <w:jc w:val="both"/>
        <w:rPr>
          <w:rFonts w:ascii="Arial" w:hAnsi="Arial" w:cs="Arial"/>
          <w:sz w:val="20"/>
          <w:szCs w:val="20"/>
        </w:rPr>
      </w:pPr>
      <w:r w:rsidRPr="00CC5A81">
        <w:rPr>
          <w:rFonts w:ascii="Arial" w:hAnsi="Arial" w:cs="Arial"/>
          <w:sz w:val="20"/>
          <w:szCs w:val="20"/>
        </w:rPr>
        <w:t>1)</w:t>
      </w:r>
      <w:r w:rsidRPr="00CC5A81">
        <w:rPr>
          <w:rFonts w:ascii="Arial" w:hAnsi="Arial" w:cs="Arial"/>
          <w:sz w:val="20"/>
          <w:szCs w:val="20"/>
        </w:rPr>
        <w:tab/>
        <w:t>„Zamawiający zastrzega sobie możliwość skrócenia okresu karencji do 30 marca 2024 r. w przypadku uzyskania dodatkowych środków, które będzie można przeznaczyć na rozchody w 2024 r.”,</w:t>
      </w:r>
    </w:p>
    <w:p w14:paraId="359F662A" w14:textId="571D64CC" w:rsidR="00CC5A81" w:rsidRDefault="00CC5A81" w:rsidP="006F4C32">
      <w:pPr>
        <w:tabs>
          <w:tab w:val="left" w:pos="426"/>
        </w:tabs>
        <w:spacing w:line="360" w:lineRule="auto"/>
        <w:jc w:val="both"/>
        <w:rPr>
          <w:rFonts w:ascii="Arial" w:hAnsi="Arial" w:cs="Arial"/>
          <w:sz w:val="20"/>
          <w:szCs w:val="20"/>
        </w:rPr>
      </w:pPr>
      <w:r w:rsidRPr="00CC5A81">
        <w:rPr>
          <w:rFonts w:ascii="Arial" w:hAnsi="Arial" w:cs="Arial"/>
          <w:sz w:val="20"/>
          <w:szCs w:val="20"/>
        </w:rPr>
        <w:t>2)</w:t>
      </w:r>
      <w:r w:rsidR="006F4C32">
        <w:rPr>
          <w:rFonts w:ascii="Arial" w:hAnsi="Arial" w:cs="Arial"/>
          <w:sz w:val="20"/>
          <w:szCs w:val="20"/>
        </w:rPr>
        <w:t xml:space="preserve">    „</w:t>
      </w:r>
      <w:r w:rsidRPr="00CC5A81">
        <w:rPr>
          <w:rFonts w:ascii="Arial" w:hAnsi="Arial" w:cs="Arial"/>
          <w:sz w:val="20"/>
          <w:szCs w:val="20"/>
        </w:rPr>
        <w:t>Zamawiający zastrzega prawo do zmiany treści umowy w zakresie terminów, harmonogramu spłat rat  kapitałowych i ich wysokości, przy czym zmiana ta nie może spowodować wydłużenia okresu spłaty kredytu (…)”.</w:t>
      </w:r>
    </w:p>
    <w:p w14:paraId="128D0A13" w14:textId="77777777" w:rsidR="006F4C32" w:rsidRDefault="00CC5A81" w:rsidP="006F4C32">
      <w:pPr>
        <w:pStyle w:val="Default"/>
        <w:spacing w:line="360" w:lineRule="auto"/>
        <w:jc w:val="both"/>
        <w:rPr>
          <w:rFonts w:ascii="Arial" w:hAnsi="Arial" w:cs="Arial"/>
          <w:b/>
          <w:sz w:val="20"/>
          <w:szCs w:val="20"/>
        </w:rPr>
      </w:pPr>
      <w:r w:rsidRPr="00213048">
        <w:rPr>
          <w:rFonts w:ascii="Arial" w:hAnsi="Arial" w:cs="Arial"/>
          <w:b/>
          <w:sz w:val="20"/>
          <w:szCs w:val="20"/>
        </w:rPr>
        <w:t xml:space="preserve">Pytanie </w:t>
      </w:r>
      <w:r>
        <w:rPr>
          <w:rFonts w:ascii="Arial" w:hAnsi="Arial" w:cs="Arial"/>
          <w:b/>
          <w:sz w:val="20"/>
          <w:szCs w:val="20"/>
        </w:rPr>
        <w:t>3</w:t>
      </w:r>
    </w:p>
    <w:p w14:paraId="5AA0698A" w14:textId="23C33320" w:rsidR="006F4C32" w:rsidRPr="006F4C32" w:rsidRDefault="00CC5A81" w:rsidP="006F4C32">
      <w:pPr>
        <w:pStyle w:val="Default"/>
        <w:spacing w:line="360" w:lineRule="auto"/>
        <w:jc w:val="both"/>
        <w:rPr>
          <w:rFonts w:ascii="Arial" w:hAnsi="Arial" w:cs="Arial"/>
          <w:b/>
          <w:sz w:val="20"/>
          <w:szCs w:val="20"/>
        </w:rPr>
      </w:pPr>
      <w:r w:rsidRPr="00CC5A81">
        <w:rPr>
          <w:rFonts w:ascii="Arial" w:hAnsi="Arial" w:cs="Arial"/>
          <w:sz w:val="20"/>
          <w:szCs w:val="20"/>
        </w:rPr>
        <w:t>Prosimy o  informację o stopniu realizacji zaplanowanej na rok bieżący sprzedaży majątku komunalnego (kwota uzyskana na 31/03/2023, kwota zawartych umów oczekujących na realizację, łączna wartość majątku oczekującego na rozstrzygnięcia dot. sprzedaży, ogłoszone przetargi na sprzedaż nieruchomości).</w:t>
      </w:r>
    </w:p>
    <w:p w14:paraId="4D2FDA76" w14:textId="77777777" w:rsidR="006F4C32" w:rsidRPr="005952EC" w:rsidRDefault="006F4C32" w:rsidP="006F4C32">
      <w:pPr>
        <w:spacing w:after="0" w:line="360" w:lineRule="auto"/>
        <w:jc w:val="both"/>
        <w:rPr>
          <w:rFonts w:ascii="Arial" w:hAnsi="Arial" w:cs="Arial"/>
          <w:sz w:val="20"/>
          <w:szCs w:val="20"/>
        </w:rPr>
      </w:pPr>
      <w:r w:rsidRPr="004C04A9">
        <w:rPr>
          <w:rFonts w:ascii="Arial" w:hAnsi="Arial" w:cs="Arial"/>
          <w:b/>
          <w:sz w:val="20"/>
          <w:szCs w:val="20"/>
        </w:rPr>
        <w:lastRenderedPageBreak/>
        <w:t>Odpowiedź:</w:t>
      </w:r>
    </w:p>
    <w:p w14:paraId="7F2FBB3B" w14:textId="77777777"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Na dzień 31.03.2023 r. zrealizowane dochody z tytułu sprzedaży majątku gminy wynoszą 3.000,00 zł, co stanowi 0,15% planu wynoszącego  2.026,210,00 zł. Obecnie trwają prace do sprzedaży nieruchomości:</w:t>
      </w:r>
    </w:p>
    <w:p w14:paraId="652EB94C" w14:textId="77777777"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 zostały zlecone rzeczoznawcy wyceny nieruchomości,</w:t>
      </w:r>
    </w:p>
    <w:p w14:paraId="4C8783FB" w14:textId="77777777"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 wywieszone zostały wykazy nieruchomości do sprzedaży,</w:t>
      </w:r>
    </w:p>
    <w:p w14:paraId="05DF1931" w14:textId="77777777" w:rsid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 xml:space="preserve">- nieruchomość w m. Trzemżal –  Pani Prawnik określiła etap sprzedaży nieruchomości w m. Trzemżal jako wstępny etap przygotowawczy. W najbliższych tygodniach będzie się kontaktować z notariuszem. </w:t>
      </w:r>
    </w:p>
    <w:p w14:paraId="62C69F4B" w14:textId="21F88BDE" w:rsidR="00CC5A81" w:rsidRDefault="00CC5A81" w:rsidP="006F4C32">
      <w:pPr>
        <w:pStyle w:val="Akapitzlist"/>
        <w:numPr>
          <w:ilvl w:val="0"/>
          <w:numId w:val="8"/>
        </w:numPr>
        <w:spacing w:after="0" w:line="360" w:lineRule="auto"/>
        <w:jc w:val="both"/>
        <w:rPr>
          <w:rFonts w:ascii="Arial" w:hAnsi="Arial" w:cs="Arial"/>
          <w:sz w:val="20"/>
          <w:szCs w:val="20"/>
        </w:rPr>
      </w:pPr>
      <w:r w:rsidRPr="006F4C32">
        <w:rPr>
          <w:rFonts w:ascii="Arial" w:hAnsi="Arial" w:cs="Arial"/>
          <w:sz w:val="20"/>
          <w:szCs w:val="20"/>
        </w:rPr>
        <w:t>Brak zawartych umów oczekujących na realizację.</w:t>
      </w:r>
    </w:p>
    <w:p w14:paraId="59708593" w14:textId="3A952B7C" w:rsidR="00CC5A81" w:rsidRPr="006F4C32" w:rsidRDefault="00CC5A81" w:rsidP="006F4C32">
      <w:pPr>
        <w:pStyle w:val="Akapitzlist"/>
        <w:numPr>
          <w:ilvl w:val="0"/>
          <w:numId w:val="8"/>
        </w:numPr>
        <w:spacing w:after="0" w:line="360" w:lineRule="auto"/>
        <w:jc w:val="both"/>
        <w:rPr>
          <w:rFonts w:ascii="Arial" w:hAnsi="Arial" w:cs="Arial"/>
          <w:sz w:val="20"/>
          <w:szCs w:val="20"/>
        </w:rPr>
      </w:pPr>
      <w:r w:rsidRPr="006F4C32">
        <w:rPr>
          <w:rFonts w:ascii="Arial" w:hAnsi="Arial" w:cs="Arial"/>
          <w:sz w:val="20"/>
          <w:szCs w:val="20"/>
        </w:rPr>
        <w:t>Sprzedaż nieruchomości gruntowych – pozostałe grunty:</w:t>
      </w:r>
    </w:p>
    <w:p w14:paraId="4CC1499E" w14:textId="77777777" w:rsidR="00CC5A81" w:rsidRPr="00CC5A81" w:rsidRDefault="00CC5A81" w:rsidP="006F4C32">
      <w:pPr>
        <w:spacing w:after="0" w:line="360" w:lineRule="auto"/>
        <w:ind w:left="709"/>
        <w:jc w:val="both"/>
        <w:rPr>
          <w:rFonts w:ascii="Arial" w:hAnsi="Arial" w:cs="Arial"/>
          <w:sz w:val="20"/>
          <w:szCs w:val="20"/>
        </w:rPr>
      </w:pPr>
      <w:r w:rsidRPr="00CC5A81">
        <w:rPr>
          <w:rFonts w:ascii="Arial" w:hAnsi="Arial" w:cs="Arial"/>
          <w:sz w:val="20"/>
          <w:szCs w:val="20"/>
        </w:rPr>
        <w:t>- 3000,00 zł – sprzedaż gruntu pod garażem ul. Jana Kasprowicza na podstawie uchwały Nr XXXVII/412/22 z dn. 22 czerwca 2022 r. - zrealizowana</w:t>
      </w:r>
    </w:p>
    <w:p w14:paraId="2E321DD9" w14:textId="77777777" w:rsidR="00CC5A81" w:rsidRPr="00CC5A81" w:rsidRDefault="00CC5A81" w:rsidP="006F4C32">
      <w:pPr>
        <w:spacing w:after="0" w:line="360" w:lineRule="auto"/>
        <w:ind w:left="709"/>
        <w:jc w:val="both"/>
        <w:rPr>
          <w:rFonts w:ascii="Arial" w:hAnsi="Arial" w:cs="Arial"/>
          <w:sz w:val="20"/>
          <w:szCs w:val="20"/>
        </w:rPr>
      </w:pPr>
      <w:r w:rsidRPr="00CC5A81">
        <w:rPr>
          <w:rFonts w:ascii="Arial" w:hAnsi="Arial" w:cs="Arial"/>
          <w:sz w:val="20"/>
          <w:szCs w:val="20"/>
        </w:rPr>
        <w:t>- sprzedaż gruntu pod garaż ul. 900-Lecia na podstawie uchwały XXXVII/413/22 z dn. 22 czerwca 2022 r – możliwe do realizacji po dnia  27 kwietnia 2023 r. ze względu na obowiązujące przepisy,</w:t>
      </w:r>
    </w:p>
    <w:p w14:paraId="53AFD371" w14:textId="77777777" w:rsidR="00CC5A81" w:rsidRPr="00CC5A81" w:rsidRDefault="00CC5A81" w:rsidP="006F4C32">
      <w:pPr>
        <w:spacing w:after="0" w:line="360" w:lineRule="auto"/>
        <w:ind w:left="709"/>
        <w:jc w:val="both"/>
        <w:rPr>
          <w:rFonts w:ascii="Arial" w:hAnsi="Arial" w:cs="Arial"/>
          <w:sz w:val="20"/>
          <w:szCs w:val="20"/>
        </w:rPr>
      </w:pPr>
      <w:r w:rsidRPr="00CC5A81">
        <w:rPr>
          <w:rFonts w:ascii="Arial" w:hAnsi="Arial" w:cs="Arial"/>
          <w:sz w:val="20"/>
          <w:szCs w:val="20"/>
        </w:rPr>
        <w:t>- w trakcie wyceny- Wiecanowo dz. 10/22 rekreacyjna na podstawie uchwały XLV/2023 z dnia 22 marca 2023 r. za ok 2 miesiące możliwe do realizacji</w:t>
      </w:r>
    </w:p>
    <w:p w14:paraId="1B4F6614" w14:textId="77777777" w:rsidR="00CC5A81" w:rsidRPr="00CC5A81" w:rsidRDefault="00CC5A81" w:rsidP="006F4C32">
      <w:pPr>
        <w:spacing w:after="0" w:line="360" w:lineRule="auto"/>
        <w:ind w:left="709"/>
        <w:jc w:val="both"/>
        <w:rPr>
          <w:rFonts w:ascii="Arial" w:hAnsi="Arial" w:cs="Arial"/>
          <w:sz w:val="20"/>
          <w:szCs w:val="20"/>
        </w:rPr>
      </w:pPr>
      <w:r w:rsidRPr="00CC5A81">
        <w:rPr>
          <w:rFonts w:ascii="Arial" w:hAnsi="Arial" w:cs="Arial"/>
          <w:sz w:val="20"/>
          <w:szCs w:val="20"/>
        </w:rPr>
        <w:t>- w trakcie wyceny- Wiecanowo dz. 127 rekreacyjna na podstawie uchwały XLV/2023  z dnia 22 marca 2023 r. za ok 2 miesiące możliwe do realizacji</w:t>
      </w:r>
    </w:p>
    <w:p w14:paraId="500BC071" w14:textId="4495CE03" w:rsidR="00CC5A81" w:rsidRDefault="00CC5A81" w:rsidP="006F4C32">
      <w:pPr>
        <w:spacing w:after="0" w:line="360" w:lineRule="auto"/>
        <w:ind w:left="709"/>
        <w:jc w:val="both"/>
        <w:rPr>
          <w:rFonts w:ascii="Arial" w:hAnsi="Arial" w:cs="Arial"/>
          <w:sz w:val="20"/>
          <w:szCs w:val="20"/>
        </w:rPr>
      </w:pPr>
      <w:r w:rsidRPr="00CC5A81">
        <w:rPr>
          <w:rFonts w:ascii="Arial" w:hAnsi="Arial" w:cs="Arial"/>
          <w:sz w:val="20"/>
          <w:szCs w:val="20"/>
        </w:rPr>
        <w:t>- w trakcie wyceny- Wiecanowo dz. 158 rekreacyjna na podstawie uchwały XLV/2023  z dnia 22 marca 2023 r. za ok 2 miesiące możliwe do realizacji</w:t>
      </w:r>
    </w:p>
    <w:p w14:paraId="2703807E" w14:textId="4FA21137" w:rsidR="00CC5A81" w:rsidRPr="006F4C32" w:rsidRDefault="00CC5A81" w:rsidP="006F4C32">
      <w:pPr>
        <w:pStyle w:val="Akapitzlist"/>
        <w:numPr>
          <w:ilvl w:val="0"/>
          <w:numId w:val="8"/>
        </w:numPr>
        <w:spacing w:after="0" w:line="360" w:lineRule="auto"/>
        <w:jc w:val="both"/>
        <w:rPr>
          <w:rFonts w:ascii="Arial" w:hAnsi="Arial" w:cs="Arial"/>
          <w:sz w:val="20"/>
          <w:szCs w:val="20"/>
        </w:rPr>
      </w:pPr>
      <w:r w:rsidRPr="006F4C32">
        <w:rPr>
          <w:rFonts w:ascii="Arial" w:hAnsi="Arial" w:cs="Arial"/>
          <w:sz w:val="20"/>
          <w:szCs w:val="20"/>
        </w:rPr>
        <w:t>Do dnia  31.03.2023 ogłoszono 5 przetargów, które będą ze względów na przeoczenie osób zainteresowanych i liczne telefony ponownie rozstrzygane, jednak ze względu na obowiązujące przepisy nie prędzej niż po 30 dniach od zakończonego przetargu może być ponowione ogłoszenie (Które 30 dni musi widnieć). Więc ok 60-70 dni rozstrzygnięcie. Są to:</w:t>
      </w:r>
    </w:p>
    <w:p w14:paraId="4C652E93" w14:textId="77777777" w:rsidR="00CC5A81" w:rsidRPr="00CC5A81" w:rsidRDefault="00CC5A81" w:rsidP="006F4C32">
      <w:pPr>
        <w:spacing w:after="0" w:line="360" w:lineRule="auto"/>
        <w:ind w:left="709"/>
        <w:jc w:val="both"/>
        <w:rPr>
          <w:rFonts w:ascii="Arial" w:hAnsi="Arial" w:cs="Arial"/>
          <w:sz w:val="20"/>
          <w:szCs w:val="20"/>
        </w:rPr>
      </w:pPr>
      <w:r w:rsidRPr="00CC5A81">
        <w:rPr>
          <w:rFonts w:ascii="Arial" w:hAnsi="Arial" w:cs="Arial"/>
          <w:sz w:val="20"/>
          <w:szCs w:val="20"/>
        </w:rPr>
        <w:t>- dz. nr 79/2 Gozdanin- na podstawie uchwały</w:t>
      </w:r>
    </w:p>
    <w:p w14:paraId="60B89E35" w14:textId="77777777" w:rsidR="00CC5A81" w:rsidRPr="00CC5A81" w:rsidRDefault="00CC5A81" w:rsidP="006F4C32">
      <w:pPr>
        <w:spacing w:after="0" w:line="360" w:lineRule="auto"/>
        <w:ind w:left="709"/>
        <w:jc w:val="both"/>
        <w:rPr>
          <w:rFonts w:ascii="Arial" w:hAnsi="Arial" w:cs="Arial"/>
          <w:sz w:val="20"/>
          <w:szCs w:val="20"/>
        </w:rPr>
      </w:pPr>
      <w:r w:rsidRPr="00CC5A81">
        <w:rPr>
          <w:rFonts w:ascii="Arial" w:hAnsi="Arial" w:cs="Arial"/>
          <w:sz w:val="20"/>
          <w:szCs w:val="20"/>
        </w:rPr>
        <w:t>- dz. nr 140 Mielenko- na podstawie uchwały</w:t>
      </w:r>
    </w:p>
    <w:p w14:paraId="259A4B2B" w14:textId="77777777" w:rsidR="00CC5A81" w:rsidRPr="00CC5A81" w:rsidRDefault="00CC5A81" w:rsidP="006F4C32">
      <w:pPr>
        <w:spacing w:after="0" w:line="360" w:lineRule="auto"/>
        <w:ind w:left="709"/>
        <w:jc w:val="both"/>
        <w:rPr>
          <w:rFonts w:ascii="Arial" w:hAnsi="Arial" w:cs="Arial"/>
          <w:sz w:val="20"/>
          <w:szCs w:val="20"/>
        </w:rPr>
      </w:pPr>
      <w:r w:rsidRPr="00CC5A81">
        <w:rPr>
          <w:rFonts w:ascii="Arial" w:hAnsi="Arial" w:cs="Arial"/>
          <w:sz w:val="20"/>
          <w:szCs w:val="20"/>
        </w:rPr>
        <w:t>- dz. nr 284 Kwieciszewo</w:t>
      </w:r>
    </w:p>
    <w:p w14:paraId="2B428A63" w14:textId="77777777" w:rsidR="00CC5A81" w:rsidRPr="00CC5A81" w:rsidRDefault="00CC5A81" w:rsidP="006F4C32">
      <w:pPr>
        <w:spacing w:after="0" w:line="360" w:lineRule="auto"/>
        <w:ind w:left="709"/>
        <w:jc w:val="both"/>
        <w:rPr>
          <w:rFonts w:ascii="Arial" w:hAnsi="Arial" w:cs="Arial"/>
          <w:sz w:val="20"/>
          <w:szCs w:val="20"/>
        </w:rPr>
      </w:pPr>
      <w:r w:rsidRPr="00CC5A81">
        <w:rPr>
          <w:rFonts w:ascii="Arial" w:hAnsi="Arial" w:cs="Arial"/>
          <w:sz w:val="20"/>
          <w:szCs w:val="20"/>
        </w:rPr>
        <w:t>- dz. nr  285 Kwieciszewo</w:t>
      </w:r>
    </w:p>
    <w:p w14:paraId="39232B94" w14:textId="154BA436" w:rsidR="006F4C32" w:rsidRDefault="00CC5A81" w:rsidP="006F4C32">
      <w:pPr>
        <w:spacing w:after="0" w:line="360" w:lineRule="auto"/>
        <w:ind w:left="709"/>
        <w:jc w:val="both"/>
        <w:rPr>
          <w:rFonts w:ascii="Arial" w:hAnsi="Arial" w:cs="Arial"/>
          <w:sz w:val="20"/>
          <w:szCs w:val="20"/>
        </w:rPr>
      </w:pPr>
      <w:r w:rsidRPr="00CC5A81">
        <w:rPr>
          <w:rFonts w:ascii="Arial" w:hAnsi="Arial" w:cs="Arial"/>
          <w:sz w:val="20"/>
          <w:szCs w:val="20"/>
        </w:rPr>
        <w:t>- dz. nr 286 Kwieciszewo</w:t>
      </w:r>
    </w:p>
    <w:p w14:paraId="4E9BCFB4" w14:textId="7C6F6D92" w:rsidR="00CC5A81" w:rsidRPr="006F4C32" w:rsidRDefault="00CC5A81" w:rsidP="006F4C32">
      <w:pPr>
        <w:pStyle w:val="Akapitzlist"/>
        <w:numPr>
          <w:ilvl w:val="0"/>
          <w:numId w:val="8"/>
        </w:numPr>
        <w:spacing w:after="0" w:line="360" w:lineRule="auto"/>
        <w:jc w:val="both"/>
        <w:rPr>
          <w:rFonts w:ascii="Arial" w:hAnsi="Arial" w:cs="Arial"/>
          <w:sz w:val="20"/>
          <w:szCs w:val="20"/>
        </w:rPr>
      </w:pPr>
      <w:r w:rsidRPr="006F4C32">
        <w:rPr>
          <w:rFonts w:ascii="Arial" w:hAnsi="Arial" w:cs="Arial"/>
          <w:sz w:val="20"/>
          <w:szCs w:val="20"/>
        </w:rPr>
        <w:t>Pozostałe sprzedaże:</w:t>
      </w:r>
    </w:p>
    <w:p w14:paraId="4A7BFBAA" w14:textId="77777777" w:rsidR="00CC5A81" w:rsidRPr="00CC5A81" w:rsidRDefault="00CC5A81" w:rsidP="006F4C32">
      <w:pPr>
        <w:spacing w:after="0" w:line="360" w:lineRule="auto"/>
        <w:ind w:left="709"/>
        <w:jc w:val="both"/>
        <w:rPr>
          <w:rFonts w:ascii="Arial" w:hAnsi="Arial" w:cs="Arial"/>
          <w:sz w:val="20"/>
          <w:szCs w:val="20"/>
        </w:rPr>
      </w:pPr>
      <w:r w:rsidRPr="00CC5A81">
        <w:rPr>
          <w:rFonts w:ascii="Arial" w:hAnsi="Arial" w:cs="Arial"/>
          <w:sz w:val="20"/>
          <w:szCs w:val="20"/>
        </w:rPr>
        <w:t>-Dąbrówka  dz. 58/5 na podstawie  uchwały  z dnia  22 marca 2023 w trakcie realizacji, wywieszony wykaz potem ogłoszenie ok. 30 czerwca br. możliwa realizacja</w:t>
      </w:r>
    </w:p>
    <w:p w14:paraId="11728958" w14:textId="77777777" w:rsidR="00CC5A81" w:rsidRDefault="00CC5A81" w:rsidP="006F4C32">
      <w:pPr>
        <w:spacing w:after="0" w:line="360" w:lineRule="auto"/>
        <w:ind w:left="709"/>
        <w:jc w:val="both"/>
        <w:rPr>
          <w:rFonts w:ascii="Arial" w:hAnsi="Arial" w:cs="Arial"/>
          <w:sz w:val="20"/>
          <w:szCs w:val="20"/>
        </w:rPr>
      </w:pPr>
      <w:r w:rsidRPr="00CC5A81">
        <w:rPr>
          <w:rFonts w:ascii="Arial" w:hAnsi="Arial" w:cs="Arial"/>
          <w:sz w:val="20"/>
          <w:szCs w:val="20"/>
        </w:rPr>
        <w:t>- Niestronno dz. nr  201/9 w trakcie wyceny u rzeczoznawcy sprzedaż na podstawie uchwały z dnia 22 marca 2023 r.</w:t>
      </w:r>
    </w:p>
    <w:p w14:paraId="70B4B9C5" w14:textId="3A733940" w:rsidR="006F4C32" w:rsidRDefault="006F4C32" w:rsidP="006F4C32">
      <w:pPr>
        <w:pStyle w:val="Default"/>
        <w:spacing w:line="360" w:lineRule="auto"/>
        <w:jc w:val="both"/>
        <w:rPr>
          <w:rFonts w:ascii="Arial" w:hAnsi="Arial" w:cs="Arial"/>
          <w:b/>
          <w:sz w:val="20"/>
          <w:szCs w:val="20"/>
        </w:rPr>
      </w:pPr>
      <w:r w:rsidRPr="00213048">
        <w:rPr>
          <w:rFonts w:ascii="Arial" w:hAnsi="Arial" w:cs="Arial"/>
          <w:b/>
          <w:sz w:val="20"/>
          <w:szCs w:val="20"/>
        </w:rPr>
        <w:t xml:space="preserve">Pytanie </w:t>
      </w:r>
      <w:r>
        <w:rPr>
          <w:rFonts w:ascii="Arial" w:hAnsi="Arial" w:cs="Arial"/>
          <w:b/>
          <w:sz w:val="20"/>
          <w:szCs w:val="20"/>
        </w:rPr>
        <w:t>4</w:t>
      </w:r>
    </w:p>
    <w:p w14:paraId="3D8B13B0" w14:textId="6801017C" w:rsid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Prosimy o potwierdzenie, że w przypadku gdyby stawka bazowa WIBOR była ujemna to należy przyjąć stawkę bazową na poziomie 0,00%.</w:t>
      </w:r>
    </w:p>
    <w:p w14:paraId="24A7A046" w14:textId="77777777" w:rsidR="006F4C32" w:rsidRDefault="006F4C32" w:rsidP="006F4C32">
      <w:pPr>
        <w:spacing w:after="0" w:line="360" w:lineRule="auto"/>
        <w:jc w:val="both"/>
        <w:rPr>
          <w:rFonts w:ascii="Arial" w:hAnsi="Arial" w:cs="Arial"/>
          <w:b/>
          <w:sz w:val="20"/>
          <w:szCs w:val="20"/>
        </w:rPr>
      </w:pPr>
    </w:p>
    <w:p w14:paraId="070277A5" w14:textId="04B4BC47" w:rsidR="006F4C32" w:rsidRPr="005952EC" w:rsidRDefault="006F4C32" w:rsidP="006F4C32">
      <w:pPr>
        <w:spacing w:after="0" w:line="360" w:lineRule="auto"/>
        <w:jc w:val="both"/>
        <w:rPr>
          <w:rFonts w:ascii="Arial" w:hAnsi="Arial" w:cs="Arial"/>
          <w:sz w:val="20"/>
          <w:szCs w:val="20"/>
        </w:rPr>
      </w:pPr>
      <w:r w:rsidRPr="004C04A9">
        <w:rPr>
          <w:rFonts w:ascii="Arial" w:hAnsi="Arial" w:cs="Arial"/>
          <w:b/>
          <w:sz w:val="20"/>
          <w:szCs w:val="20"/>
        </w:rPr>
        <w:lastRenderedPageBreak/>
        <w:t>Odpowiedź:</w:t>
      </w:r>
    </w:p>
    <w:p w14:paraId="7832F74A" w14:textId="77777777" w:rsidR="00CC5A81" w:rsidRPr="00CC5A81" w:rsidRDefault="00CC5A81" w:rsidP="006F4C32">
      <w:pPr>
        <w:spacing w:line="360" w:lineRule="auto"/>
        <w:jc w:val="both"/>
        <w:rPr>
          <w:rFonts w:ascii="Arial" w:hAnsi="Arial" w:cs="Arial"/>
          <w:sz w:val="20"/>
          <w:szCs w:val="20"/>
        </w:rPr>
      </w:pPr>
      <w:r w:rsidRPr="00CC5A81">
        <w:rPr>
          <w:rFonts w:ascii="Arial" w:hAnsi="Arial" w:cs="Arial"/>
          <w:sz w:val="20"/>
          <w:szCs w:val="20"/>
        </w:rPr>
        <w:t>Tak</w:t>
      </w:r>
    </w:p>
    <w:p w14:paraId="4F78236C" w14:textId="752EF22C" w:rsidR="006F4C32" w:rsidRDefault="006F4C32" w:rsidP="006F4C32">
      <w:pPr>
        <w:pStyle w:val="Default"/>
        <w:spacing w:line="360" w:lineRule="auto"/>
        <w:jc w:val="both"/>
        <w:rPr>
          <w:rFonts w:ascii="Arial" w:hAnsi="Arial" w:cs="Arial"/>
          <w:b/>
          <w:sz w:val="20"/>
          <w:szCs w:val="20"/>
        </w:rPr>
      </w:pPr>
      <w:r w:rsidRPr="00074BDA">
        <w:rPr>
          <w:rFonts w:ascii="Arial" w:hAnsi="Arial" w:cs="Arial"/>
          <w:b/>
          <w:sz w:val="20"/>
          <w:szCs w:val="20"/>
        </w:rPr>
        <w:t>Pytanie 5</w:t>
      </w:r>
    </w:p>
    <w:p w14:paraId="4C800B6F" w14:textId="7F64694D"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Prosimy o informację czy dopuszczają Państwo następujące postanowienie w umowie kredytu: „Wysokość i termin spłaty kredytu/raty kredytu mogą być, w szczególnie uzasadnionym przypadku, zmienione, w drodze aneksu do umowy, na pisemny wniosek kredytobiorcy złożony wraz z odpowiednim uzasadnieniem na 15 dni przed terminem płatności raty kapitałowej. Oznaczony czas przesunięcia raty kapitałowej nie może wykraczać poza okres 1 roku kalendarzowego w poszczególnych latach kredytowania. Rata kapitałowa, której termin spłaty został przesunięty, wchodzi w skład niespłaconej części kapitału i jest oprocentowana na zasadach określonych w umowie kredytu.” Jeśli nie, to prosimy o propozycję zapisu.</w:t>
      </w:r>
    </w:p>
    <w:p w14:paraId="07B656FD" w14:textId="77777777" w:rsidR="006F4C32" w:rsidRPr="005952EC" w:rsidRDefault="006F4C32" w:rsidP="006F4C32">
      <w:pPr>
        <w:spacing w:after="0" w:line="360" w:lineRule="auto"/>
        <w:jc w:val="both"/>
        <w:rPr>
          <w:rFonts w:ascii="Arial" w:hAnsi="Arial" w:cs="Arial"/>
          <w:sz w:val="20"/>
          <w:szCs w:val="20"/>
        </w:rPr>
      </w:pPr>
      <w:r w:rsidRPr="004C04A9">
        <w:rPr>
          <w:rFonts w:ascii="Arial" w:hAnsi="Arial" w:cs="Arial"/>
          <w:b/>
          <w:sz w:val="20"/>
          <w:szCs w:val="20"/>
        </w:rPr>
        <w:t>Odpowiedź:</w:t>
      </w:r>
    </w:p>
    <w:p w14:paraId="45074D8D" w14:textId="0CA52B52" w:rsidR="00074BDA" w:rsidRDefault="00074BDA" w:rsidP="00074BDA">
      <w:pPr>
        <w:spacing w:after="0" w:line="360" w:lineRule="auto"/>
        <w:jc w:val="both"/>
        <w:rPr>
          <w:rFonts w:ascii="Arial" w:hAnsi="Arial" w:cs="Arial"/>
          <w:sz w:val="20"/>
          <w:szCs w:val="20"/>
        </w:rPr>
      </w:pPr>
      <w:bookmarkStart w:id="0" w:name="_Hlk132286917"/>
      <w:r>
        <w:rPr>
          <w:rFonts w:ascii="Arial" w:hAnsi="Arial" w:cs="Arial"/>
          <w:sz w:val="20"/>
          <w:szCs w:val="20"/>
        </w:rPr>
        <w:t>Proponujemy zapis:</w:t>
      </w:r>
    </w:p>
    <w:p w14:paraId="5E883E86" w14:textId="20EFB11E" w:rsidR="00074BDA" w:rsidRPr="00CC5A81" w:rsidRDefault="00074BDA" w:rsidP="00074BDA">
      <w:pPr>
        <w:spacing w:after="0" w:line="360" w:lineRule="auto"/>
        <w:jc w:val="both"/>
        <w:rPr>
          <w:rFonts w:ascii="Arial" w:hAnsi="Arial" w:cs="Arial"/>
          <w:sz w:val="20"/>
          <w:szCs w:val="20"/>
        </w:rPr>
      </w:pPr>
      <w:r w:rsidRPr="00CC5A81">
        <w:rPr>
          <w:rFonts w:ascii="Arial" w:hAnsi="Arial" w:cs="Arial"/>
          <w:sz w:val="20"/>
          <w:szCs w:val="20"/>
        </w:rPr>
        <w:t xml:space="preserve"> „Wysokość i termin spłaty kredytu/raty kredytu mogą być, w szczególnie uzasadnionym przypadku, zmienione, w drodze aneksu do umowy, na pisemny wniosek kredytobiorcy złożony wraz z odpowiednim uzasadnieniem na 15 dni przed terminem płatności raty kapitałowej. Rata kapitałowa, której termin spłaty został przesunięty, wchodzi w skład niespłaconej części kapitału i jest oprocentowana na zasadach określonych w umowie kredytu.”</w:t>
      </w:r>
    </w:p>
    <w:bookmarkEnd w:id="0"/>
    <w:p w14:paraId="28E76037" w14:textId="1F350E38" w:rsidR="006F4C32" w:rsidRDefault="006F4C32" w:rsidP="00074BDA">
      <w:pPr>
        <w:pStyle w:val="Default"/>
        <w:spacing w:before="240" w:line="360" w:lineRule="auto"/>
        <w:jc w:val="both"/>
        <w:rPr>
          <w:rFonts w:ascii="Arial" w:hAnsi="Arial" w:cs="Arial"/>
          <w:b/>
          <w:sz w:val="20"/>
          <w:szCs w:val="20"/>
        </w:rPr>
      </w:pPr>
      <w:r w:rsidRPr="00213048">
        <w:rPr>
          <w:rFonts w:ascii="Arial" w:hAnsi="Arial" w:cs="Arial"/>
          <w:b/>
          <w:sz w:val="20"/>
          <w:szCs w:val="20"/>
        </w:rPr>
        <w:t xml:space="preserve">Pytanie </w:t>
      </w:r>
      <w:r>
        <w:rPr>
          <w:rFonts w:ascii="Arial" w:hAnsi="Arial" w:cs="Arial"/>
          <w:b/>
          <w:sz w:val="20"/>
          <w:szCs w:val="20"/>
        </w:rPr>
        <w:t>6</w:t>
      </w:r>
    </w:p>
    <w:p w14:paraId="2271339E" w14:textId="77777777" w:rsidR="006F4C32" w:rsidRDefault="006F4C32" w:rsidP="006F4C32">
      <w:pPr>
        <w:spacing w:after="0" w:line="360" w:lineRule="auto"/>
        <w:jc w:val="both"/>
        <w:rPr>
          <w:rFonts w:ascii="Arial" w:hAnsi="Arial" w:cs="Arial"/>
          <w:sz w:val="20"/>
          <w:szCs w:val="20"/>
        </w:rPr>
      </w:pPr>
      <w:r w:rsidRPr="00CC5A81">
        <w:rPr>
          <w:rFonts w:ascii="Arial" w:hAnsi="Arial" w:cs="Arial"/>
          <w:sz w:val="20"/>
          <w:szCs w:val="20"/>
        </w:rPr>
        <w:t>Prosimy o potwierdzenie czy kontrasygnata Skarbnika Gminy zostanie złożona na obu dokumentach – na wekslu oraz na deklaracji wekslowej?</w:t>
      </w:r>
    </w:p>
    <w:p w14:paraId="0A19B1DF" w14:textId="10E7A9FE" w:rsidR="006F4C32" w:rsidRPr="005952EC" w:rsidRDefault="006F4C32" w:rsidP="006F4C32">
      <w:pPr>
        <w:spacing w:after="0" w:line="360" w:lineRule="auto"/>
        <w:jc w:val="both"/>
        <w:rPr>
          <w:rFonts w:ascii="Arial" w:hAnsi="Arial" w:cs="Arial"/>
          <w:sz w:val="20"/>
          <w:szCs w:val="20"/>
        </w:rPr>
      </w:pPr>
      <w:r w:rsidRPr="004C04A9">
        <w:rPr>
          <w:rFonts w:ascii="Arial" w:hAnsi="Arial" w:cs="Arial"/>
          <w:b/>
          <w:sz w:val="20"/>
          <w:szCs w:val="20"/>
        </w:rPr>
        <w:t>Odpowiedź:</w:t>
      </w:r>
    </w:p>
    <w:p w14:paraId="5B9C5090" w14:textId="707FEDC4" w:rsidR="00CC5A81" w:rsidRDefault="00CC5A81" w:rsidP="006F4C32">
      <w:pPr>
        <w:spacing w:line="360" w:lineRule="auto"/>
        <w:jc w:val="both"/>
        <w:rPr>
          <w:rFonts w:ascii="Arial" w:hAnsi="Arial" w:cs="Arial"/>
          <w:sz w:val="20"/>
          <w:szCs w:val="20"/>
        </w:rPr>
      </w:pPr>
      <w:r w:rsidRPr="00CC5A81">
        <w:rPr>
          <w:rFonts w:ascii="Arial" w:hAnsi="Arial" w:cs="Arial"/>
          <w:sz w:val="20"/>
          <w:szCs w:val="20"/>
        </w:rPr>
        <w:t>Tak, kontrasygnata Skarbnika Gminy zostanie złożona na obu dokumentach – na wekslu oraz na deklaracji wekslowej</w:t>
      </w:r>
      <w:r w:rsidR="006F4C32">
        <w:rPr>
          <w:rFonts w:ascii="Arial" w:hAnsi="Arial" w:cs="Arial"/>
          <w:sz w:val="20"/>
          <w:szCs w:val="20"/>
        </w:rPr>
        <w:t>.</w:t>
      </w:r>
    </w:p>
    <w:p w14:paraId="73793132" w14:textId="2E5BA97C" w:rsidR="006F4C32" w:rsidRDefault="006F4C32" w:rsidP="006F4C32">
      <w:pPr>
        <w:pStyle w:val="Default"/>
        <w:spacing w:line="360" w:lineRule="auto"/>
        <w:jc w:val="both"/>
        <w:rPr>
          <w:rFonts w:ascii="Arial" w:hAnsi="Arial" w:cs="Arial"/>
          <w:b/>
          <w:sz w:val="20"/>
          <w:szCs w:val="20"/>
        </w:rPr>
      </w:pPr>
      <w:r w:rsidRPr="00074BDA">
        <w:rPr>
          <w:rFonts w:ascii="Arial" w:hAnsi="Arial" w:cs="Arial"/>
          <w:b/>
          <w:sz w:val="20"/>
          <w:szCs w:val="20"/>
        </w:rPr>
        <w:t>Pytanie 7</w:t>
      </w:r>
    </w:p>
    <w:p w14:paraId="18AD8497" w14:textId="79912542"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Prosimy o udostępnienie:</w:t>
      </w:r>
    </w:p>
    <w:p w14:paraId="53C460FB" w14:textId="69458F28"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a.</w:t>
      </w:r>
      <w:r w:rsidR="00E31ABD">
        <w:rPr>
          <w:rFonts w:ascii="Arial" w:hAnsi="Arial" w:cs="Arial"/>
          <w:sz w:val="20"/>
          <w:szCs w:val="20"/>
        </w:rPr>
        <w:t xml:space="preserve">   </w:t>
      </w:r>
      <w:r w:rsidRPr="00CC5A81">
        <w:rPr>
          <w:rFonts w:ascii="Arial" w:hAnsi="Arial" w:cs="Arial"/>
          <w:sz w:val="20"/>
          <w:szCs w:val="20"/>
        </w:rPr>
        <w:t>Uchwały o powołaniu Skarbnika</w:t>
      </w:r>
    </w:p>
    <w:p w14:paraId="2FC96C01" w14:textId="71B4FBDA"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b.</w:t>
      </w:r>
      <w:r w:rsidR="00E31ABD">
        <w:rPr>
          <w:rFonts w:ascii="Arial" w:hAnsi="Arial" w:cs="Arial"/>
          <w:sz w:val="20"/>
          <w:szCs w:val="20"/>
        </w:rPr>
        <w:t xml:space="preserve">   </w:t>
      </w:r>
      <w:r w:rsidRPr="00CC5A81">
        <w:rPr>
          <w:rFonts w:ascii="Arial" w:hAnsi="Arial" w:cs="Arial"/>
          <w:sz w:val="20"/>
          <w:szCs w:val="20"/>
        </w:rPr>
        <w:t>Powołania Burmistrza Gminy</w:t>
      </w:r>
    </w:p>
    <w:p w14:paraId="2D02DDDE" w14:textId="77777777" w:rsidR="00E31ABD" w:rsidRPr="005952EC" w:rsidRDefault="00E31ABD" w:rsidP="00E31ABD">
      <w:pPr>
        <w:spacing w:after="0" w:line="360" w:lineRule="auto"/>
        <w:jc w:val="both"/>
        <w:rPr>
          <w:rFonts w:ascii="Arial" w:hAnsi="Arial" w:cs="Arial"/>
          <w:sz w:val="20"/>
          <w:szCs w:val="20"/>
        </w:rPr>
      </w:pPr>
      <w:r w:rsidRPr="004C04A9">
        <w:rPr>
          <w:rFonts w:ascii="Arial" w:hAnsi="Arial" w:cs="Arial"/>
          <w:b/>
          <w:sz w:val="20"/>
          <w:szCs w:val="20"/>
        </w:rPr>
        <w:t>Odpowiedź:</w:t>
      </w:r>
    </w:p>
    <w:p w14:paraId="28A71FF9" w14:textId="459FC708" w:rsidR="00CC5A81" w:rsidRDefault="00CC5A81" w:rsidP="00E31ABD">
      <w:pPr>
        <w:spacing w:line="360" w:lineRule="auto"/>
        <w:jc w:val="both"/>
        <w:rPr>
          <w:rFonts w:ascii="Arial" w:hAnsi="Arial" w:cs="Arial"/>
          <w:sz w:val="20"/>
          <w:szCs w:val="20"/>
        </w:rPr>
      </w:pPr>
      <w:r w:rsidRPr="00CC5A81">
        <w:rPr>
          <w:rFonts w:ascii="Arial" w:hAnsi="Arial" w:cs="Arial"/>
          <w:sz w:val="20"/>
          <w:szCs w:val="20"/>
        </w:rPr>
        <w:t>Udostępnione</w:t>
      </w:r>
      <w:r w:rsidR="00E31ABD">
        <w:rPr>
          <w:rFonts w:ascii="Arial" w:hAnsi="Arial" w:cs="Arial"/>
          <w:sz w:val="20"/>
          <w:szCs w:val="20"/>
        </w:rPr>
        <w:t xml:space="preserve"> w załączeniu.</w:t>
      </w:r>
    </w:p>
    <w:p w14:paraId="7945D41E" w14:textId="5CCB3593" w:rsidR="00E31ABD" w:rsidRDefault="00E31ABD" w:rsidP="00E31ABD">
      <w:pPr>
        <w:pStyle w:val="Default"/>
        <w:spacing w:line="360" w:lineRule="auto"/>
        <w:jc w:val="both"/>
        <w:rPr>
          <w:rFonts w:ascii="Arial" w:hAnsi="Arial" w:cs="Arial"/>
          <w:b/>
          <w:sz w:val="20"/>
          <w:szCs w:val="20"/>
        </w:rPr>
      </w:pPr>
      <w:r w:rsidRPr="00213048">
        <w:rPr>
          <w:rFonts w:ascii="Arial" w:hAnsi="Arial" w:cs="Arial"/>
          <w:b/>
          <w:sz w:val="20"/>
          <w:szCs w:val="20"/>
        </w:rPr>
        <w:t xml:space="preserve">Pytanie </w:t>
      </w:r>
      <w:r>
        <w:rPr>
          <w:rFonts w:ascii="Arial" w:hAnsi="Arial" w:cs="Arial"/>
          <w:b/>
          <w:sz w:val="20"/>
          <w:szCs w:val="20"/>
        </w:rPr>
        <w:t>8</w:t>
      </w:r>
    </w:p>
    <w:p w14:paraId="596353EA" w14:textId="55875527" w:rsidR="00CC5A81" w:rsidRPr="00CC5A81" w:rsidRDefault="00E31ABD" w:rsidP="006F4C32">
      <w:pPr>
        <w:spacing w:after="0" w:line="360" w:lineRule="auto"/>
        <w:jc w:val="both"/>
        <w:rPr>
          <w:rFonts w:ascii="Arial" w:hAnsi="Arial" w:cs="Arial"/>
          <w:sz w:val="20"/>
          <w:szCs w:val="20"/>
        </w:rPr>
      </w:pPr>
      <w:r>
        <w:rPr>
          <w:rFonts w:ascii="Arial" w:hAnsi="Arial" w:cs="Arial"/>
          <w:sz w:val="20"/>
          <w:szCs w:val="20"/>
        </w:rPr>
        <w:t xml:space="preserve">Prosimy o </w:t>
      </w:r>
      <w:r w:rsidR="00CC5A81" w:rsidRPr="00CC5A81">
        <w:rPr>
          <w:rFonts w:ascii="Arial" w:hAnsi="Arial" w:cs="Arial"/>
          <w:sz w:val="20"/>
          <w:szCs w:val="20"/>
        </w:rPr>
        <w:t>wskazanie czy posiadają Państwo zaległe zobowiązania finansowe w bankach? Jeżeli tak, to prosimy o podanie kwoty zaległych zobowiązań w bankach (w tys. PLN).</w:t>
      </w:r>
    </w:p>
    <w:p w14:paraId="329A0D29" w14:textId="77777777" w:rsidR="00E31ABD" w:rsidRPr="005952EC" w:rsidRDefault="00E31ABD" w:rsidP="00E31ABD">
      <w:pPr>
        <w:spacing w:after="0" w:line="360" w:lineRule="auto"/>
        <w:jc w:val="both"/>
        <w:rPr>
          <w:rFonts w:ascii="Arial" w:hAnsi="Arial" w:cs="Arial"/>
          <w:sz w:val="20"/>
          <w:szCs w:val="20"/>
        </w:rPr>
      </w:pPr>
      <w:r w:rsidRPr="004C04A9">
        <w:rPr>
          <w:rFonts w:ascii="Arial" w:hAnsi="Arial" w:cs="Arial"/>
          <w:b/>
          <w:sz w:val="20"/>
          <w:szCs w:val="20"/>
        </w:rPr>
        <w:t>Odpowiedź:</w:t>
      </w:r>
    </w:p>
    <w:p w14:paraId="0A019315" w14:textId="77777777" w:rsidR="00CC5A81" w:rsidRDefault="00CC5A81" w:rsidP="00E31ABD">
      <w:pPr>
        <w:spacing w:line="360" w:lineRule="auto"/>
        <w:jc w:val="both"/>
        <w:rPr>
          <w:rFonts w:ascii="Arial" w:hAnsi="Arial" w:cs="Arial"/>
          <w:sz w:val="20"/>
          <w:szCs w:val="20"/>
        </w:rPr>
      </w:pPr>
      <w:r w:rsidRPr="00CC5A81">
        <w:rPr>
          <w:rFonts w:ascii="Arial" w:hAnsi="Arial" w:cs="Arial"/>
          <w:sz w:val="20"/>
          <w:szCs w:val="20"/>
        </w:rPr>
        <w:t>Zamawiający nie posiada zaległych zobowiązań w bankach.</w:t>
      </w:r>
    </w:p>
    <w:p w14:paraId="199512ED" w14:textId="6C7E8BD9" w:rsidR="00E31ABD" w:rsidRDefault="00E31ABD" w:rsidP="00E31ABD">
      <w:pPr>
        <w:pStyle w:val="Default"/>
        <w:spacing w:line="360" w:lineRule="auto"/>
        <w:jc w:val="both"/>
        <w:rPr>
          <w:rFonts w:ascii="Arial" w:hAnsi="Arial" w:cs="Arial"/>
          <w:b/>
          <w:sz w:val="20"/>
          <w:szCs w:val="20"/>
        </w:rPr>
      </w:pPr>
      <w:r w:rsidRPr="00213048">
        <w:rPr>
          <w:rFonts w:ascii="Arial" w:hAnsi="Arial" w:cs="Arial"/>
          <w:b/>
          <w:sz w:val="20"/>
          <w:szCs w:val="20"/>
        </w:rPr>
        <w:t xml:space="preserve">Pytanie </w:t>
      </w:r>
      <w:r>
        <w:rPr>
          <w:rFonts w:ascii="Arial" w:hAnsi="Arial" w:cs="Arial"/>
          <w:b/>
          <w:sz w:val="20"/>
          <w:szCs w:val="20"/>
        </w:rPr>
        <w:t>9</w:t>
      </w:r>
    </w:p>
    <w:p w14:paraId="7DC8E696" w14:textId="6246B6C0" w:rsidR="00CC5A81" w:rsidRDefault="00E31ABD" w:rsidP="006F4C32">
      <w:pPr>
        <w:spacing w:after="0" w:line="360" w:lineRule="auto"/>
        <w:jc w:val="both"/>
        <w:rPr>
          <w:rFonts w:ascii="Arial" w:hAnsi="Arial" w:cs="Arial"/>
          <w:sz w:val="20"/>
          <w:szCs w:val="20"/>
        </w:rPr>
      </w:pPr>
      <w:r>
        <w:rPr>
          <w:rFonts w:ascii="Arial" w:hAnsi="Arial" w:cs="Arial"/>
          <w:sz w:val="20"/>
          <w:szCs w:val="20"/>
        </w:rPr>
        <w:lastRenderedPageBreak/>
        <w:t>Prosimy o</w:t>
      </w:r>
      <w:r w:rsidRPr="00CC5A81">
        <w:rPr>
          <w:rFonts w:ascii="Arial" w:hAnsi="Arial" w:cs="Arial"/>
          <w:sz w:val="20"/>
          <w:szCs w:val="20"/>
        </w:rPr>
        <w:t xml:space="preserve"> </w:t>
      </w:r>
      <w:r w:rsidR="00CC5A81" w:rsidRPr="00CC5A81">
        <w:rPr>
          <w:rFonts w:ascii="Arial" w:hAnsi="Arial" w:cs="Arial"/>
          <w:sz w:val="20"/>
          <w:szCs w:val="20"/>
        </w:rPr>
        <w:t>wskazanie czy posiadają Państwo zaległe zobowiązania wobec ZUS lub US? Jeżeli tak, to prosimy o podanie kwoty zaległych zobowiązań wobec ZUS i US (w tys. PLN).</w:t>
      </w:r>
    </w:p>
    <w:p w14:paraId="51235FFB" w14:textId="3B9708DF" w:rsidR="00E31ABD" w:rsidRPr="00CC5A81" w:rsidRDefault="00E31ABD" w:rsidP="006F4C32">
      <w:pPr>
        <w:spacing w:after="0" w:line="360" w:lineRule="auto"/>
        <w:jc w:val="both"/>
        <w:rPr>
          <w:rFonts w:ascii="Arial" w:hAnsi="Arial" w:cs="Arial"/>
          <w:sz w:val="20"/>
          <w:szCs w:val="20"/>
        </w:rPr>
      </w:pPr>
      <w:r w:rsidRPr="004C04A9">
        <w:rPr>
          <w:rFonts w:ascii="Arial" w:hAnsi="Arial" w:cs="Arial"/>
          <w:b/>
          <w:sz w:val="20"/>
          <w:szCs w:val="20"/>
        </w:rPr>
        <w:t>Odpowiedź:</w:t>
      </w:r>
    </w:p>
    <w:p w14:paraId="1F4307CC" w14:textId="2C3C1CE4"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Zamawiający nie posiada zaległości wobec ZUS i US</w:t>
      </w:r>
      <w:r w:rsidR="00E31ABD">
        <w:rPr>
          <w:rFonts w:ascii="Arial" w:hAnsi="Arial" w:cs="Arial"/>
          <w:sz w:val="20"/>
          <w:szCs w:val="20"/>
        </w:rPr>
        <w:t>.</w:t>
      </w:r>
    </w:p>
    <w:p w14:paraId="698EE7F6" w14:textId="77777777" w:rsidR="00CC5A81" w:rsidRPr="00CC5A81" w:rsidRDefault="00CC5A81" w:rsidP="006F4C32">
      <w:pPr>
        <w:spacing w:after="0" w:line="360" w:lineRule="auto"/>
        <w:jc w:val="both"/>
        <w:rPr>
          <w:rFonts w:ascii="Arial" w:hAnsi="Arial" w:cs="Arial"/>
          <w:sz w:val="20"/>
          <w:szCs w:val="20"/>
        </w:rPr>
      </w:pPr>
    </w:p>
    <w:p w14:paraId="2793B0AC" w14:textId="6D691286" w:rsidR="00E31ABD" w:rsidRDefault="00E31ABD" w:rsidP="00E31ABD">
      <w:pPr>
        <w:pStyle w:val="Default"/>
        <w:spacing w:line="360" w:lineRule="auto"/>
        <w:jc w:val="both"/>
        <w:rPr>
          <w:rFonts w:ascii="Arial" w:hAnsi="Arial" w:cs="Arial"/>
          <w:b/>
          <w:sz w:val="20"/>
          <w:szCs w:val="20"/>
        </w:rPr>
      </w:pPr>
      <w:r w:rsidRPr="00213048">
        <w:rPr>
          <w:rFonts w:ascii="Arial" w:hAnsi="Arial" w:cs="Arial"/>
          <w:b/>
          <w:sz w:val="20"/>
          <w:szCs w:val="20"/>
        </w:rPr>
        <w:t xml:space="preserve">Pytanie </w:t>
      </w:r>
      <w:r>
        <w:rPr>
          <w:rFonts w:ascii="Arial" w:hAnsi="Arial" w:cs="Arial"/>
          <w:b/>
          <w:sz w:val="20"/>
          <w:szCs w:val="20"/>
        </w:rPr>
        <w:t>10</w:t>
      </w:r>
    </w:p>
    <w:p w14:paraId="2A65B3D1" w14:textId="74B32FF7" w:rsidR="00CC5A81" w:rsidRPr="00CC5A81" w:rsidRDefault="00E31ABD" w:rsidP="006F4C32">
      <w:pPr>
        <w:spacing w:after="0" w:line="360" w:lineRule="auto"/>
        <w:jc w:val="both"/>
        <w:rPr>
          <w:rFonts w:ascii="Arial" w:hAnsi="Arial" w:cs="Arial"/>
          <w:sz w:val="20"/>
          <w:szCs w:val="20"/>
        </w:rPr>
      </w:pPr>
      <w:r w:rsidRPr="00CC5A81">
        <w:rPr>
          <w:rFonts w:ascii="Arial" w:hAnsi="Arial" w:cs="Arial"/>
          <w:sz w:val="20"/>
          <w:szCs w:val="20"/>
        </w:rPr>
        <w:t xml:space="preserve">Prosimy o </w:t>
      </w:r>
      <w:r w:rsidR="00CC5A81" w:rsidRPr="00CC5A81">
        <w:rPr>
          <w:rFonts w:ascii="Arial" w:hAnsi="Arial" w:cs="Arial"/>
          <w:sz w:val="20"/>
          <w:szCs w:val="20"/>
        </w:rPr>
        <w:t>wskazanie czy w ciągu ostatnich dwóch lat została podjęta uchwała o nieudzieleniu absolutorium organowi wykonawczemu reprezentującemu Państwa jednostkę (wójt / burmistrz / prezydent, zarząd powiatu, zarząd województwa)? Jeśli tak, to proszę o wskazanie z jakiego powodu podjęto uchwałę o nieudzieleniu absolutorium?</w:t>
      </w:r>
    </w:p>
    <w:p w14:paraId="6BB3C149" w14:textId="77777777" w:rsidR="00E31ABD" w:rsidRPr="005952EC" w:rsidRDefault="00E31ABD" w:rsidP="00E31ABD">
      <w:pPr>
        <w:spacing w:after="0" w:line="360" w:lineRule="auto"/>
        <w:jc w:val="both"/>
        <w:rPr>
          <w:rFonts w:ascii="Arial" w:hAnsi="Arial" w:cs="Arial"/>
          <w:sz w:val="20"/>
          <w:szCs w:val="20"/>
        </w:rPr>
      </w:pPr>
      <w:r w:rsidRPr="004C04A9">
        <w:rPr>
          <w:rFonts w:ascii="Arial" w:hAnsi="Arial" w:cs="Arial"/>
          <w:b/>
          <w:sz w:val="20"/>
          <w:szCs w:val="20"/>
        </w:rPr>
        <w:t>Odpowiedź:</w:t>
      </w:r>
    </w:p>
    <w:p w14:paraId="459F6E49" w14:textId="36D4B629" w:rsidR="00CC5A81" w:rsidRPr="00CC5A81" w:rsidRDefault="00CC5A81" w:rsidP="00E31ABD">
      <w:pPr>
        <w:spacing w:line="360" w:lineRule="auto"/>
        <w:jc w:val="both"/>
        <w:rPr>
          <w:rFonts w:ascii="Arial" w:hAnsi="Arial" w:cs="Arial"/>
          <w:sz w:val="20"/>
          <w:szCs w:val="20"/>
        </w:rPr>
      </w:pPr>
      <w:r w:rsidRPr="00CC5A81">
        <w:rPr>
          <w:rFonts w:ascii="Arial" w:hAnsi="Arial" w:cs="Arial"/>
          <w:sz w:val="20"/>
          <w:szCs w:val="20"/>
        </w:rPr>
        <w:t>Nie</w:t>
      </w:r>
    </w:p>
    <w:p w14:paraId="392E0DD0" w14:textId="7F00FE9B" w:rsidR="00E31ABD" w:rsidRDefault="00E31ABD" w:rsidP="00E31ABD">
      <w:pPr>
        <w:pStyle w:val="Default"/>
        <w:spacing w:line="360" w:lineRule="auto"/>
        <w:jc w:val="both"/>
        <w:rPr>
          <w:rFonts w:ascii="Arial" w:hAnsi="Arial" w:cs="Arial"/>
          <w:b/>
          <w:sz w:val="20"/>
          <w:szCs w:val="20"/>
        </w:rPr>
      </w:pPr>
      <w:r w:rsidRPr="00213048">
        <w:rPr>
          <w:rFonts w:ascii="Arial" w:hAnsi="Arial" w:cs="Arial"/>
          <w:b/>
          <w:sz w:val="20"/>
          <w:szCs w:val="20"/>
        </w:rPr>
        <w:t xml:space="preserve">Pytanie </w:t>
      </w:r>
      <w:r>
        <w:rPr>
          <w:rFonts w:ascii="Arial" w:hAnsi="Arial" w:cs="Arial"/>
          <w:b/>
          <w:sz w:val="20"/>
          <w:szCs w:val="20"/>
        </w:rPr>
        <w:t>11</w:t>
      </w:r>
    </w:p>
    <w:p w14:paraId="31EC87B1" w14:textId="77777777" w:rsidR="00E31ABD" w:rsidRDefault="00E31ABD" w:rsidP="006F4C32">
      <w:pPr>
        <w:spacing w:after="0" w:line="360" w:lineRule="auto"/>
        <w:jc w:val="both"/>
        <w:rPr>
          <w:rFonts w:ascii="Arial" w:hAnsi="Arial" w:cs="Arial"/>
          <w:sz w:val="20"/>
          <w:szCs w:val="20"/>
        </w:rPr>
      </w:pPr>
      <w:r w:rsidRPr="00CC5A81">
        <w:rPr>
          <w:rFonts w:ascii="Arial" w:hAnsi="Arial" w:cs="Arial"/>
          <w:sz w:val="20"/>
          <w:szCs w:val="20"/>
        </w:rPr>
        <w:t xml:space="preserve">Prosimy o </w:t>
      </w:r>
      <w:r w:rsidR="00CC5A81" w:rsidRPr="00CC5A81">
        <w:rPr>
          <w:rFonts w:ascii="Arial" w:hAnsi="Arial" w:cs="Arial"/>
          <w:sz w:val="20"/>
          <w:szCs w:val="20"/>
        </w:rPr>
        <w:t>informację nt. wartości łącznej udzielonych i planowanych do udzielenia poręczeń i gwarancji (w tys. PLN) według stanu na koniec bieżącego roku</w:t>
      </w:r>
      <w:r>
        <w:rPr>
          <w:rFonts w:ascii="Arial" w:hAnsi="Arial" w:cs="Arial"/>
          <w:sz w:val="20"/>
          <w:szCs w:val="20"/>
        </w:rPr>
        <w:t>.</w:t>
      </w:r>
    </w:p>
    <w:p w14:paraId="5D03CA1C" w14:textId="36FD8844" w:rsidR="00E31ABD" w:rsidRPr="005952EC" w:rsidRDefault="00E31ABD" w:rsidP="00E31ABD">
      <w:pPr>
        <w:spacing w:after="0" w:line="360" w:lineRule="auto"/>
        <w:jc w:val="both"/>
        <w:rPr>
          <w:rFonts w:ascii="Arial" w:hAnsi="Arial" w:cs="Arial"/>
          <w:sz w:val="20"/>
          <w:szCs w:val="20"/>
        </w:rPr>
      </w:pPr>
      <w:r w:rsidRPr="004C04A9">
        <w:rPr>
          <w:rFonts w:ascii="Arial" w:hAnsi="Arial" w:cs="Arial"/>
          <w:b/>
          <w:sz w:val="20"/>
          <w:szCs w:val="20"/>
        </w:rPr>
        <w:t>Odpowiedź:</w:t>
      </w:r>
    </w:p>
    <w:p w14:paraId="4F66BD9C" w14:textId="0CA4DAA8" w:rsidR="00CC5A81" w:rsidRPr="00CC5A81" w:rsidRDefault="00CC5A81" w:rsidP="00E31ABD">
      <w:pPr>
        <w:spacing w:line="360" w:lineRule="auto"/>
        <w:jc w:val="both"/>
        <w:rPr>
          <w:rFonts w:ascii="Arial" w:hAnsi="Arial" w:cs="Arial"/>
          <w:sz w:val="20"/>
          <w:szCs w:val="20"/>
        </w:rPr>
      </w:pPr>
      <w:r w:rsidRPr="00CC5A81">
        <w:rPr>
          <w:rFonts w:ascii="Arial" w:hAnsi="Arial" w:cs="Arial"/>
          <w:sz w:val="20"/>
          <w:szCs w:val="20"/>
        </w:rPr>
        <w:t>W latach wcześniejszych ani w 2023 r. nie były udzielane poręczenia i gwarancje skutkujące wystąpieniem w 2023 r. zobowiązań z tytułu poręczeń i gwarancji.</w:t>
      </w:r>
    </w:p>
    <w:p w14:paraId="64346DDA" w14:textId="7433EBB1" w:rsidR="00E31ABD" w:rsidRDefault="00E31ABD" w:rsidP="00E31ABD">
      <w:pPr>
        <w:pStyle w:val="Default"/>
        <w:spacing w:line="360" w:lineRule="auto"/>
        <w:jc w:val="both"/>
        <w:rPr>
          <w:rFonts w:ascii="Arial" w:hAnsi="Arial" w:cs="Arial"/>
          <w:b/>
          <w:sz w:val="20"/>
          <w:szCs w:val="20"/>
        </w:rPr>
      </w:pPr>
      <w:r w:rsidRPr="00213048">
        <w:rPr>
          <w:rFonts w:ascii="Arial" w:hAnsi="Arial" w:cs="Arial"/>
          <w:b/>
          <w:sz w:val="20"/>
          <w:szCs w:val="20"/>
        </w:rPr>
        <w:t xml:space="preserve">Pytanie </w:t>
      </w:r>
      <w:r>
        <w:rPr>
          <w:rFonts w:ascii="Arial" w:hAnsi="Arial" w:cs="Arial"/>
          <w:b/>
          <w:sz w:val="20"/>
          <w:szCs w:val="20"/>
        </w:rPr>
        <w:t>12</w:t>
      </w:r>
    </w:p>
    <w:p w14:paraId="0C2A297D" w14:textId="0D510E49" w:rsidR="00CC5A81" w:rsidRPr="00CC5A81" w:rsidRDefault="00E31ABD" w:rsidP="006F4C32">
      <w:pPr>
        <w:spacing w:after="0" w:line="360" w:lineRule="auto"/>
        <w:jc w:val="both"/>
        <w:rPr>
          <w:rFonts w:ascii="Arial" w:hAnsi="Arial" w:cs="Arial"/>
          <w:sz w:val="20"/>
          <w:szCs w:val="20"/>
        </w:rPr>
      </w:pPr>
      <w:r w:rsidRPr="00CC5A81">
        <w:rPr>
          <w:rFonts w:ascii="Arial" w:hAnsi="Arial" w:cs="Arial"/>
          <w:sz w:val="20"/>
          <w:szCs w:val="20"/>
        </w:rPr>
        <w:t xml:space="preserve">Prosimy o </w:t>
      </w:r>
      <w:r w:rsidR="00CC5A81" w:rsidRPr="00CC5A81">
        <w:rPr>
          <w:rFonts w:ascii="Arial" w:hAnsi="Arial" w:cs="Arial"/>
          <w:sz w:val="20"/>
          <w:szCs w:val="20"/>
        </w:rPr>
        <w:t xml:space="preserve">wskazanie podmiotu któremu jednostka poręcza/udziela gwarancji wraz z informacjami: </w:t>
      </w:r>
    </w:p>
    <w:p w14:paraId="48866113" w14:textId="77777777"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a.</w:t>
      </w:r>
      <w:r w:rsidRPr="00CC5A81">
        <w:rPr>
          <w:rFonts w:ascii="Arial" w:hAnsi="Arial" w:cs="Arial"/>
          <w:sz w:val="20"/>
          <w:szCs w:val="20"/>
        </w:rPr>
        <w:tab/>
        <w:t>jaki jest przedmiot umowy (czego dotyczy umowa objęta poręczeniem/gwarancją)?</w:t>
      </w:r>
    </w:p>
    <w:p w14:paraId="6646E660" w14:textId="77777777"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b.</w:t>
      </w:r>
      <w:r w:rsidRPr="00CC5A81">
        <w:rPr>
          <w:rFonts w:ascii="Arial" w:hAnsi="Arial" w:cs="Arial"/>
          <w:sz w:val="20"/>
          <w:szCs w:val="20"/>
        </w:rPr>
        <w:tab/>
        <w:t>jaki zakres obejmuje poręczenie/gwarancja (kapitał/odsetki/inne)?</w:t>
      </w:r>
    </w:p>
    <w:p w14:paraId="4900CDDC" w14:textId="77777777"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c.</w:t>
      </w:r>
      <w:r w:rsidRPr="00CC5A81">
        <w:rPr>
          <w:rFonts w:ascii="Arial" w:hAnsi="Arial" w:cs="Arial"/>
          <w:sz w:val="20"/>
          <w:szCs w:val="20"/>
        </w:rPr>
        <w:tab/>
        <w:t>jaka była pierwotna kwota poręczenia/gwarancji?</w:t>
      </w:r>
    </w:p>
    <w:p w14:paraId="3EE65AB9" w14:textId="77777777"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d.</w:t>
      </w:r>
      <w:r w:rsidRPr="00CC5A81">
        <w:rPr>
          <w:rFonts w:ascii="Arial" w:hAnsi="Arial" w:cs="Arial"/>
          <w:sz w:val="20"/>
          <w:szCs w:val="20"/>
        </w:rPr>
        <w:tab/>
        <w:t>jakie jest planowane saldo poręczenia/gwarancji na koniec każdego roku prognozy?</w:t>
      </w:r>
    </w:p>
    <w:p w14:paraId="263330F8" w14:textId="77777777"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e.</w:t>
      </w:r>
      <w:r w:rsidRPr="00CC5A81">
        <w:rPr>
          <w:rFonts w:ascii="Arial" w:hAnsi="Arial" w:cs="Arial"/>
          <w:sz w:val="20"/>
          <w:szCs w:val="20"/>
        </w:rPr>
        <w:tab/>
        <w:t>czy były realizowane jakiekolwiek wypłaty z udzielonego poręczenia / gwarancji w latach ubiegłych?</w:t>
      </w:r>
    </w:p>
    <w:p w14:paraId="37615EFD" w14:textId="77777777" w:rsidR="00C15F0D" w:rsidRPr="005952EC" w:rsidRDefault="00C15F0D" w:rsidP="00C15F0D">
      <w:pPr>
        <w:spacing w:after="0" w:line="360" w:lineRule="auto"/>
        <w:jc w:val="both"/>
        <w:rPr>
          <w:rFonts w:ascii="Arial" w:hAnsi="Arial" w:cs="Arial"/>
          <w:sz w:val="20"/>
          <w:szCs w:val="20"/>
        </w:rPr>
      </w:pPr>
      <w:r w:rsidRPr="004C04A9">
        <w:rPr>
          <w:rFonts w:ascii="Arial" w:hAnsi="Arial" w:cs="Arial"/>
          <w:b/>
          <w:sz w:val="20"/>
          <w:szCs w:val="20"/>
        </w:rPr>
        <w:t>Odpowiedź:</w:t>
      </w:r>
    </w:p>
    <w:p w14:paraId="281EFE7F" w14:textId="0EE9B7CF" w:rsidR="00CC5A81" w:rsidRPr="00CC5A81" w:rsidRDefault="00CC5A81" w:rsidP="00C15F0D">
      <w:pPr>
        <w:spacing w:line="360" w:lineRule="auto"/>
        <w:jc w:val="both"/>
        <w:rPr>
          <w:rFonts w:ascii="Arial" w:hAnsi="Arial" w:cs="Arial"/>
          <w:sz w:val="20"/>
          <w:szCs w:val="20"/>
        </w:rPr>
      </w:pPr>
      <w:r w:rsidRPr="00CC5A81">
        <w:rPr>
          <w:rFonts w:ascii="Arial" w:hAnsi="Arial" w:cs="Arial"/>
          <w:sz w:val="20"/>
          <w:szCs w:val="20"/>
        </w:rPr>
        <w:t>Nie dotyczy</w:t>
      </w:r>
    </w:p>
    <w:p w14:paraId="1C544B65" w14:textId="07E8F41D" w:rsidR="00C15F0D" w:rsidRDefault="00C15F0D" w:rsidP="00C15F0D">
      <w:pPr>
        <w:pStyle w:val="Default"/>
        <w:spacing w:line="360" w:lineRule="auto"/>
        <w:jc w:val="both"/>
        <w:rPr>
          <w:rFonts w:ascii="Arial" w:hAnsi="Arial" w:cs="Arial"/>
          <w:b/>
          <w:sz w:val="20"/>
          <w:szCs w:val="20"/>
        </w:rPr>
      </w:pPr>
      <w:r w:rsidRPr="00213048">
        <w:rPr>
          <w:rFonts w:ascii="Arial" w:hAnsi="Arial" w:cs="Arial"/>
          <w:b/>
          <w:sz w:val="20"/>
          <w:szCs w:val="20"/>
        </w:rPr>
        <w:t xml:space="preserve">Pytanie </w:t>
      </w:r>
      <w:r>
        <w:rPr>
          <w:rFonts w:ascii="Arial" w:hAnsi="Arial" w:cs="Arial"/>
          <w:b/>
          <w:sz w:val="20"/>
          <w:szCs w:val="20"/>
        </w:rPr>
        <w:t>13</w:t>
      </w:r>
    </w:p>
    <w:p w14:paraId="48160A9B" w14:textId="65819591" w:rsidR="00CC5A81" w:rsidRPr="00CC5A81" w:rsidRDefault="00E31ABD" w:rsidP="006F4C32">
      <w:pPr>
        <w:spacing w:after="0" w:line="360" w:lineRule="auto"/>
        <w:jc w:val="both"/>
        <w:rPr>
          <w:rFonts w:ascii="Arial" w:hAnsi="Arial" w:cs="Arial"/>
          <w:sz w:val="20"/>
          <w:szCs w:val="20"/>
        </w:rPr>
      </w:pPr>
      <w:r w:rsidRPr="00CC5A81">
        <w:rPr>
          <w:rFonts w:ascii="Arial" w:hAnsi="Arial" w:cs="Arial"/>
          <w:sz w:val="20"/>
          <w:szCs w:val="20"/>
        </w:rPr>
        <w:t xml:space="preserve">Prosimy o </w:t>
      </w:r>
      <w:r w:rsidR="00CC5A81" w:rsidRPr="00CC5A81">
        <w:rPr>
          <w:rFonts w:ascii="Arial" w:hAnsi="Arial" w:cs="Arial"/>
          <w:sz w:val="20"/>
          <w:szCs w:val="20"/>
        </w:rPr>
        <w:t>informację jak sytuacja związana z COVID-19 przełożyła się na sytuację finansową gminy</w:t>
      </w:r>
      <w:r w:rsidR="00C15F0D">
        <w:rPr>
          <w:rFonts w:ascii="Arial" w:hAnsi="Arial" w:cs="Arial"/>
          <w:sz w:val="20"/>
          <w:szCs w:val="20"/>
        </w:rPr>
        <w:t>.</w:t>
      </w:r>
      <w:r w:rsidR="00CC5A81" w:rsidRPr="00CC5A81">
        <w:rPr>
          <w:rFonts w:ascii="Arial" w:hAnsi="Arial" w:cs="Arial"/>
          <w:sz w:val="20"/>
          <w:szCs w:val="20"/>
        </w:rPr>
        <w:t xml:space="preserve"> </w:t>
      </w:r>
    </w:p>
    <w:p w14:paraId="26DF3BA5" w14:textId="77777777" w:rsidR="00C15F0D" w:rsidRPr="005952EC" w:rsidRDefault="00C15F0D" w:rsidP="00C15F0D">
      <w:pPr>
        <w:spacing w:after="0" w:line="360" w:lineRule="auto"/>
        <w:jc w:val="both"/>
        <w:rPr>
          <w:rFonts w:ascii="Arial" w:hAnsi="Arial" w:cs="Arial"/>
          <w:sz w:val="20"/>
          <w:szCs w:val="20"/>
        </w:rPr>
      </w:pPr>
      <w:r w:rsidRPr="004C04A9">
        <w:rPr>
          <w:rFonts w:ascii="Arial" w:hAnsi="Arial" w:cs="Arial"/>
          <w:b/>
          <w:sz w:val="20"/>
          <w:szCs w:val="20"/>
        </w:rPr>
        <w:t>Odpowiedź:</w:t>
      </w:r>
    </w:p>
    <w:p w14:paraId="24715D06" w14:textId="77777777" w:rsidR="00CC5A81" w:rsidRPr="00CC5A81" w:rsidRDefault="00CC5A81" w:rsidP="00C15F0D">
      <w:pPr>
        <w:spacing w:line="360" w:lineRule="auto"/>
        <w:jc w:val="both"/>
        <w:rPr>
          <w:rFonts w:ascii="Arial" w:hAnsi="Arial" w:cs="Arial"/>
          <w:sz w:val="20"/>
          <w:szCs w:val="20"/>
        </w:rPr>
      </w:pPr>
      <w:r w:rsidRPr="00CC5A81">
        <w:rPr>
          <w:rFonts w:ascii="Arial" w:hAnsi="Arial" w:cs="Arial"/>
          <w:sz w:val="20"/>
          <w:szCs w:val="20"/>
        </w:rPr>
        <w:t>Wybuch pandemii COVID-19 wpłynął na spadek nadwyżki operacyjnej w j.s.t.</w:t>
      </w:r>
    </w:p>
    <w:p w14:paraId="629779EC" w14:textId="01C36842" w:rsidR="00C15F0D" w:rsidRDefault="00C15F0D" w:rsidP="00C15F0D">
      <w:pPr>
        <w:pStyle w:val="Default"/>
        <w:spacing w:line="360" w:lineRule="auto"/>
        <w:jc w:val="both"/>
        <w:rPr>
          <w:rFonts w:ascii="Arial" w:hAnsi="Arial" w:cs="Arial"/>
          <w:b/>
          <w:sz w:val="20"/>
          <w:szCs w:val="20"/>
        </w:rPr>
      </w:pPr>
      <w:r w:rsidRPr="00213048">
        <w:rPr>
          <w:rFonts w:ascii="Arial" w:hAnsi="Arial" w:cs="Arial"/>
          <w:b/>
          <w:sz w:val="20"/>
          <w:szCs w:val="20"/>
        </w:rPr>
        <w:t xml:space="preserve">Pytanie </w:t>
      </w:r>
      <w:r>
        <w:rPr>
          <w:rFonts w:ascii="Arial" w:hAnsi="Arial" w:cs="Arial"/>
          <w:b/>
          <w:sz w:val="20"/>
          <w:szCs w:val="20"/>
        </w:rPr>
        <w:t>14</w:t>
      </w:r>
    </w:p>
    <w:p w14:paraId="28901C20" w14:textId="27AEB2EA" w:rsidR="00CC5A81" w:rsidRPr="00CC5A81" w:rsidRDefault="00E31ABD" w:rsidP="006F4C32">
      <w:pPr>
        <w:spacing w:after="0" w:line="360" w:lineRule="auto"/>
        <w:jc w:val="both"/>
        <w:rPr>
          <w:rFonts w:ascii="Arial" w:hAnsi="Arial" w:cs="Arial"/>
          <w:sz w:val="20"/>
          <w:szCs w:val="20"/>
        </w:rPr>
      </w:pPr>
      <w:r w:rsidRPr="00CC5A81">
        <w:rPr>
          <w:rFonts w:ascii="Arial" w:hAnsi="Arial" w:cs="Arial"/>
          <w:sz w:val="20"/>
          <w:szCs w:val="20"/>
        </w:rPr>
        <w:t xml:space="preserve">Prosimy o </w:t>
      </w:r>
      <w:r w:rsidR="00CC5A81" w:rsidRPr="00CC5A81">
        <w:rPr>
          <w:rFonts w:ascii="Arial" w:hAnsi="Arial" w:cs="Arial"/>
          <w:sz w:val="20"/>
          <w:szCs w:val="20"/>
        </w:rPr>
        <w:t>informację jaka była wysokość wydatków bieżących poniesionych w 2021 roku oraz w 2022 roku (prośba o podanie wartości odrębnie dla ww. lat) w celu realizacji zadań związanych z przeciwdziałaniem COVID-19 i nie objętych finansowaniem otrzymanymi na ten cel dotacjami i środkami bieżącymi (pozycja wykazywana w WPF w kolumnie 10.11)</w:t>
      </w:r>
      <w:r w:rsidR="00C15F0D">
        <w:rPr>
          <w:rFonts w:ascii="Arial" w:hAnsi="Arial" w:cs="Arial"/>
          <w:sz w:val="20"/>
          <w:szCs w:val="20"/>
        </w:rPr>
        <w:t>.</w:t>
      </w:r>
    </w:p>
    <w:p w14:paraId="05A9143E" w14:textId="77777777" w:rsidR="00C15F0D" w:rsidRPr="005952EC" w:rsidRDefault="00C15F0D" w:rsidP="00C15F0D">
      <w:pPr>
        <w:spacing w:after="0" w:line="360" w:lineRule="auto"/>
        <w:jc w:val="both"/>
        <w:rPr>
          <w:rFonts w:ascii="Arial" w:hAnsi="Arial" w:cs="Arial"/>
          <w:sz w:val="20"/>
          <w:szCs w:val="20"/>
        </w:rPr>
      </w:pPr>
      <w:r w:rsidRPr="004C04A9">
        <w:rPr>
          <w:rFonts w:ascii="Arial" w:hAnsi="Arial" w:cs="Arial"/>
          <w:b/>
          <w:sz w:val="20"/>
          <w:szCs w:val="20"/>
        </w:rPr>
        <w:lastRenderedPageBreak/>
        <w:t>Odpowiedź:</w:t>
      </w:r>
    </w:p>
    <w:p w14:paraId="3116D10F" w14:textId="77777777"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 xml:space="preserve">Wydatki z budżetu gminy Mogilno na zwalczanie zakażenia, zapobieganie rozprzestrzenianiu się, profilaktykę oraz zwalczanie skutków choroby zakaźnej wywołanej wirusem SARS-CoV-2, zwanej „COVID-19” wyniosły: </w:t>
      </w:r>
    </w:p>
    <w:p w14:paraId="535EF7E7" w14:textId="77777777" w:rsidR="00CC5A81" w:rsidRPr="00CC5A81" w:rsidRDefault="00CC5A81" w:rsidP="006F4C32">
      <w:pPr>
        <w:spacing w:after="0" w:line="360" w:lineRule="auto"/>
        <w:jc w:val="both"/>
        <w:rPr>
          <w:rFonts w:ascii="Arial" w:hAnsi="Arial" w:cs="Arial"/>
          <w:sz w:val="20"/>
          <w:szCs w:val="20"/>
        </w:rPr>
      </w:pPr>
    </w:p>
    <w:p w14:paraId="7D592F62" w14:textId="77777777"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Rok 2021:</w:t>
      </w:r>
    </w:p>
    <w:p w14:paraId="61B40430" w14:textId="427A5016" w:rsidR="00CC5A81" w:rsidRPr="00CC5A81" w:rsidRDefault="00CC5A81" w:rsidP="00C15F0D">
      <w:pPr>
        <w:tabs>
          <w:tab w:val="left" w:pos="284"/>
        </w:tabs>
        <w:spacing w:after="0" w:line="360" w:lineRule="auto"/>
        <w:jc w:val="both"/>
        <w:rPr>
          <w:rFonts w:ascii="Arial" w:hAnsi="Arial" w:cs="Arial"/>
          <w:sz w:val="20"/>
          <w:szCs w:val="20"/>
        </w:rPr>
      </w:pPr>
      <w:r w:rsidRPr="00CC5A81">
        <w:rPr>
          <w:rFonts w:ascii="Arial" w:hAnsi="Arial" w:cs="Arial"/>
          <w:sz w:val="20"/>
          <w:szCs w:val="20"/>
        </w:rPr>
        <w:t>a)</w:t>
      </w:r>
      <w:r w:rsidRPr="00CC5A81">
        <w:rPr>
          <w:rFonts w:ascii="Arial" w:hAnsi="Arial" w:cs="Arial"/>
          <w:sz w:val="20"/>
          <w:szCs w:val="20"/>
        </w:rPr>
        <w:tab/>
        <w:t>ze środków własnych 23.677,75 zł:</w:t>
      </w:r>
    </w:p>
    <w:p w14:paraId="52119022" w14:textId="77777777" w:rsidR="00CC5A81" w:rsidRPr="00CC5A81" w:rsidRDefault="00CC5A81" w:rsidP="00C15F0D">
      <w:pPr>
        <w:tabs>
          <w:tab w:val="left" w:pos="284"/>
        </w:tabs>
        <w:spacing w:after="0" w:line="360" w:lineRule="auto"/>
        <w:jc w:val="both"/>
        <w:rPr>
          <w:rFonts w:ascii="Arial" w:hAnsi="Arial" w:cs="Arial"/>
          <w:sz w:val="20"/>
          <w:szCs w:val="20"/>
        </w:rPr>
      </w:pPr>
      <w:r w:rsidRPr="00CC5A81">
        <w:rPr>
          <w:rFonts w:ascii="Arial" w:hAnsi="Arial" w:cs="Arial"/>
          <w:sz w:val="20"/>
          <w:szCs w:val="20"/>
        </w:rPr>
        <w:tab/>
        <w:t>- maseczki jednorazowe dla pracowników w UM   - 165,00 zł,</w:t>
      </w:r>
    </w:p>
    <w:p w14:paraId="06D35B5F" w14:textId="77777777" w:rsidR="00CC5A81" w:rsidRPr="00CC5A81" w:rsidRDefault="00CC5A81" w:rsidP="00C15F0D">
      <w:pPr>
        <w:tabs>
          <w:tab w:val="left" w:pos="284"/>
        </w:tabs>
        <w:spacing w:after="0" w:line="360" w:lineRule="auto"/>
        <w:jc w:val="both"/>
        <w:rPr>
          <w:rFonts w:ascii="Arial" w:hAnsi="Arial" w:cs="Arial"/>
          <w:sz w:val="20"/>
          <w:szCs w:val="20"/>
        </w:rPr>
      </w:pPr>
      <w:r w:rsidRPr="00CC5A81">
        <w:rPr>
          <w:rFonts w:ascii="Arial" w:hAnsi="Arial" w:cs="Arial"/>
          <w:sz w:val="20"/>
          <w:szCs w:val="20"/>
        </w:rPr>
        <w:tab/>
        <w:t>- rękawice nitrylowe na potrzeby pracowników w UM   - 165,67 zł,</w:t>
      </w:r>
    </w:p>
    <w:p w14:paraId="7564F804" w14:textId="77777777" w:rsidR="00CC5A81" w:rsidRPr="00CC5A81" w:rsidRDefault="00CC5A81" w:rsidP="00C15F0D">
      <w:pPr>
        <w:tabs>
          <w:tab w:val="left" w:pos="284"/>
        </w:tabs>
        <w:spacing w:after="0" w:line="360" w:lineRule="auto"/>
        <w:jc w:val="both"/>
        <w:rPr>
          <w:rFonts w:ascii="Arial" w:hAnsi="Arial" w:cs="Arial"/>
          <w:sz w:val="20"/>
          <w:szCs w:val="20"/>
        </w:rPr>
      </w:pPr>
      <w:r w:rsidRPr="00CC5A81">
        <w:rPr>
          <w:rFonts w:ascii="Arial" w:hAnsi="Arial" w:cs="Arial"/>
          <w:sz w:val="20"/>
          <w:szCs w:val="20"/>
        </w:rPr>
        <w:tab/>
        <w:t>- półmaski filtrujące dla potrzeb Straży Miejskiej   -  49,50 zł,</w:t>
      </w:r>
    </w:p>
    <w:p w14:paraId="3D8BAD9C" w14:textId="77777777" w:rsidR="00CC5A81" w:rsidRPr="00CC5A81" w:rsidRDefault="00CC5A81" w:rsidP="00C15F0D">
      <w:pPr>
        <w:tabs>
          <w:tab w:val="left" w:pos="284"/>
        </w:tabs>
        <w:spacing w:after="0" w:line="360" w:lineRule="auto"/>
        <w:jc w:val="both"/>
        <w:rPr>
          <w:rFonts w:ascii="Arial" w:hAnsi="Arial" w:cs="Arial"/>
          <w:sz w:val="20"/>
          <w:szCs w:val="20"/>
        </w:rPr>
      </w:pPr>
      <w:r w:rsidRPr="00CC5A81">
        <w:rPr>
          <w:rFonts w:ascii="Arial" w:hAnsi="Arial" w:cs="Arial"/>
          <w:sz w:val="20"/>
          <w:szCs w:val="20"/>
        </w:rPr>
        <w:tab/>
        <w:t>- osłony z plexi do pok. 108 w UM    -  615,00 zł,</w:t>
      </w:r>
    </w:p>
    <w:p w14:paraId="329012C3" w14:textId="77777777" w:rsidR="00CC5A81" w:rsidRPr="00CC5A81" w:rsidRDefault="00CC5A81" w:rsidP="00C15F0D">
      <w:pPr>
        <w:tabs>
          <w:tab w:val="left" w:pos="284"/>
        </w:tabs>
        <w:spacing w:after="0" w:line="360" w:lineRule="auto"/>
        <w:jc w:val="both"/>
        <w:rPr>
          <w:rFonts w:ascii="Arial" w:hAnsi="Arial" w:cs="Arial"/>
          <w:sz w:val="20"/>
          <w:szCs w:val="20"/>
        </w:rPr>
      </w:pPr>
      <w:r w:rsidRPr="00CC5A81">
        <w:rPr>
          <w:rFonts w:ascii="Arial" w:hAnsi="Arial" w:cs="Arial"/>
          <w:sz w:val="20"/>
          <w:szCs w:val="20"/>
        </w:rPr>
        <w:tab/>
        <w:t>- lampy do dezynfekcji powietrza Sterylis Light Air+60 do pomieszczeń biurowych w UM  - 16.781,04 zł,</w:t>
      </w:r>
    </w:p>
    <w:p w14:paraId="5C2C9B8E" w14:textId="77777777" w:rsidR="00CC5A81" w:rsidRPr="00CC5A81" w:rsidRDefault="00CC5A81" w:rsidP="00C15F0D">
      <w:pPr>
        <w:tabs>
          <w:tab w:val="left" w:pos="284"/>
        </w:tabs>
        <w:spacing w:after="0" w:line="360" w:lineRule="auto"/>
        <w:jc w:val="both"/>
        <w:rPr>
          <w:rFonts w:ascii="Arial" w:hAnsi="Arial" w:cs="Arial"/>
          <w:sz w:val="20"/>
          <w:szCs w:val="20"/>
        </w:rPr>
      </w:pPr>
      <w:r w:rsidRPr="00CC5A81">
        <w:rPr>
          <w:rFonts w:ascii="Arial" w:hAnsi="Arial" w:cs="Arial"/>
          <w:sz w:val="20"/>
          <w:szCs w:val="20"/>
        </w:rPr>
        <w:tab/>
        <w:t>- montaż sterowników lamp jonizujących w UM  - 4.536,24 zł,</w:t>
      </w:r>
    </w:p>
    <w:p w14:paraId="7A39D321" w14:textId="04DC68A3" w:rsidR="00CC5A81" w:rsidRPr="00CC5A81" w:rsidRDefault="00CC5A81" w:rsidP="00C15F0D">
      <w:pPr>
        <w:tabs>
          <w:tab w:val="left" w:pos="284"/>
        </w:tabs>
        <w:spacing w:after="0" w:line="360" w:lineRule="auto"/>
        <w:jc w:val="both"/>
        <w:rPr>
          <w:rFonts w:ascii="Arial" w:hAnsi="Arial" w:cs="Arial"/>
          <w:sz w:val="20"/>
          <w:szCs w:val="20"/>
        </w:rPr>
      </w:pPr>
      <w:r w:rsidRPr="00CC5A81">
        <w:rPr>
          <w:rFonts w:ascii="Arial" w:hAnsi="Arial" w:cs="Arial"/>
          <w:sz w:val="20"/>
          <w:szCs w:val="20"/>
        </w:rPr>
        <w:tab/>
        <w:t xml:space="preserve">- osłona z plexi, ochrona przeciw COVID-19, na biurko w USC – 1.365,30 zł </w:t>
      </w:r>
    </w:p>
    <w:p w14:paraId="176587F6" w14:textId="77777777" w:rsidR="00CC5A81" w:rsidRPr="00CC5A81" w:rsidRDefault="00CC5A81" w:rsidP="00C15F0D">
      <w:pPr>
        <w:tabs>
          <w:tab w:val="left" w:pos="284"/>
        </w:tabs>
        <w:spacing w:after="0" w:line="360" w:lineRule="auto"/>
        <w:jc w:val="both"/>
        <w:rPr>
          <w:rFonts w:ascii="Arial" w:hAnsi="Arial" w:cs="Arial"/>
          <w:sz w:val="20"/>
          <w:szCs w:val="20"/>
        </w:rPr>
      </w:pPr>
      <w:r w:rsidRPr="00CC5A81">
        <w:rPr>
          <w:rFonts w:ascii="Arial" w:hAnsi="Arial" w:cs="Arial"/>
          <w:sz w:val="20"/>
          <w:szCs w:val="20"/>
        </w:rPr>
        <w:t>b)</w:t>
      </w:r>
      <w:r w:rsidRPr="00CC5A81">
        <w:rPr>
          <w:rFonts w:ascii="Arial" w:hAnsi="Arial" w:cs="Arial"/>
          <w:sz w:val="20"/>
          <w:szCs w:val="20"/>
        </w:rPr>
        <w:tab/>
        <w:t>ze środków zewnętrznych 724.465,80 zł, w tym:</w:t>
      </w:r>
    </w:p>
    <w:p w14:paraId="2D1D9C4B" w14:textId="77777777" w:rsidR="00CC5A81" w:rsidRPr="00CC5A81" w:rsidRDefault="00CC5A81" w:rsidP="00C15F0D">
      <w:pPr>
        <w:spacing w:after="0" w:line="360" w:lineRule="auto"/>
        <w:ind w:left="284"/>
        <w:jc w:val="both"/>
        <w:rPr>
          <w:rFonts w:ascii="Arial" w:hAnsi="Arial" w:cs="Arial"/>
          <w:sz w:val="20"/>
          <w:szCs w:val="20"/>
        </w:rPr>
      </w:pPr>
      <w:r w:rsidRPr="00CC5A81">
        <w:rPr>
          <w:rFonts w:ascii="Arial" w:hAnsi="Arial" w:cs="Arial"/>
          <w:sz w:val="20"/>
          <w:szCs w:val="20"/>
        </w:rPr>
        <w:t>- zadanie „Laboratoria przyszłości” wydatki wyniosły  563.429,80 zł, w tym na zadanie  inwestycyjne "Zakup wyposażenia stanowisk do pracy narzędziowej, sprzętu, narzędzi i innych przedmiotów i pomocy służących rozwijaniu umiejętności podstawowych i przekrojowych dzieci i młodzieży (drukarka 3D, wirtualne laboratorium chemiczne, zestawy gogli wirtualnych, sprzęt do nagrań) 239.025,32 zł,</w:t>
      </w:r>
    </w:p>
    <w:p w14:paraId="6401BE5D" w14:textId="77777777" w:rsidR="00CC5A81" w:rsidRPr="00CC5A81" w:rsidRDefault="00CC5A81" w:rsidP="00C15F0D">
      <w:pPr>
        <w:spacing w:after="0" w:line="360" w:lineRule="auto"/>
        <w:ind w:left="284"/>
        <w:jc w:val="both"/>
        <w:rPr>
          <w:rFonts w:ascii="Arial" w:hAnsi="Arial" w:cs="Arial"/>
          <w:sz w:val="20"/>
          <w:szCs w:val="20"/>
        </w:rPr>
      </w:pPr>
      <w:r w:rsidRPr="00CC5A81">
        <w:rPr>
          <w:rFonts w:ascii="Arial" w:hAnsi="Arial" w:cs="Arial"/>
          <w:sz w:val="20"/>
          <w:szCs w:val="20"/>
        </w:rPr>
        <w:t>- zadanie „Wspieraj seniora”  122.064,00 zł,</w:t>
      </w:r>
    </w:p>
    <w:p w14:paraId="0053E80A" w14:textId="20FA2815" w:rsidR="00CC5A81" w:rsidRPr="00CC5A81" w:rsidRDefault="00CC5A81" w:rsidP="00C15F0D">
      <w:pPr>
        <w:spacing w:after="0" w:line="360" w:lineRule="auto"/>
        <w:ind w:left="284"/>
        <w:jc w:val="both"/>
        <w:rPr>
          <w:rFonts w:ascii="Arial" w:hAnsi="Arial" w:cs="Arial"/>
          <w:sz w:val="20"/>
          <w:szCs w:val="20"/>
        </w:rPr>
      </w:pPr>
      <w:r w:rsidRPr="00CC5A81">
        <w:rPr>
          <w:rFonts w:ascii="Arial" w:hAnsi="Arial" w:cs="Arial"/>
          <w:sz w:val="20"/>
          <w:szCs w:val="20"/>
        </w:rPr>
        <w:t>- zadanie pn. „Transport osób mających trudności w samodzielnym dotarciu do punktów szczepień przeciwko wirusowi SARS-CoV-2, w tym osób niepełnosprawnych  oraz  na realizację zadania  pn. Organizacja telefonicznego zgłoszenia potrzeb transportowych i informacji o szczepieniach przeciwko wirusowi  SARS-CoV-2” – wydatki wyniosły 38.972,00 zł.</w:t>
      </w:r>
    </w:p>
    <w:p w14:paraId="1C0B4FA8" w14:textId="3ADC8239"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Kwota wykazana w wierszu 10.11 w WPF za 2021 r. wydatki bieżące  509.113,23 zł.</w:t>
      </w:r>
    </w:p>
    <w:p w14:paraId="78FB92D4" w14:textId="77777777"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Wykazana w wierszu 10.11 w roku 2022 kwota wynosi 184.580,70 zł. W 2022 r. ze środków własnych gminy były poniesione wydatki  na pomoc finansową i rzeczową dla partnerskiego Miasta Brody na Ukrainie w związku z konfliktem zbrojnym na terytorium tego państwa:</w:t>
      </w:r>
    </w:p>
    <w:p w14:paraId="663CD50F" w14:textId="77777777"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1)</w:t>
      </w:r>
      <w:r w:rsidRPr="00CC5A81">
        <w:rPr>
          <w:rFonts w:ascii="Arial" w:hAnsi="Arial" w:cs="Arial"/>
          <w:sz w:val="20"/>
          <w:szCs w:val="20"/>
        </w:rPr>
        <w:tab/>
        <w:t>Uchwała Nr XXXVI/399/22 Rady Miejskiej w Mogilnie z  dnia 18 maja  2022 r. w sprawie zmiany uchwały w sprawie udzielenia pomocy rzeczowej Miastu Brody na Ukrainie 24.580,70 zł,</w:t>
      </w:r>
    </w:p>
    <w:p w14:paraId="46C69F01" w14:textId="77777777"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2)</w:t>
      </w:r>
      <w:r w:rsidRPr="00CC5A81">
        <w:rPr>
          <w:rFonts w:ascii="Arial" w:hAnsi="Arial" w:cs="Arial"/>
          <w:sz w:val="20"/>
          <w:szCs w:val="20"/>
        </w:rPr>
        <w:tab/>
        <w:t>Uchwała Nr XXXIV/374/22 Rady Miejskiej w Mogilnie z dnia 30 marca 2022 r. w sprawie udzielenia pomocy finansowej w formie dotacji celowej dla partnerskiego Miasta Brody na Ukrainie w związku z trwającym na terytorium Ukrainy konfliktem zbrojnym 60.000,00 zł,</w:t>
      </w:r>
    </w:p>
    <w:p w14:paraId="4CCEBB2F" w14:textId="77777777" w:rsidR="00CC5A81" w:rsidRPr="00CC5A81" w:rsidRDefault="00CC5A81" w:rsidP="00C15F0D">
      <w:pPr>
        <w:spacing w:line="360" w:lineRule="auto"/>
        <w:jc w:val="both"/>
        <w:rPr>
          <w:rFonts w:ascii="Arial" w:hAnsi="Arial" w:cs="Arial"/>
          <w:sz w:val="20"/>
          <w:szCs w:val="20"/>
        </w:rPr>
      </w:pPr>
      <w:r w:rsidRPr="00CC5A81">
        <w:rPr>
          <w:rFonts w:ascii="Arial" w:hAnsi="Arial" w:cs="Arial"/>
          <w:sz w:val="20"/>
          <w:szCs w:val="20"/>
        </w:rPr>
        <w:t>3)</w:t>
      </w:r>
      <w:r w:rsidRPr="00CC5A81">
        <w:rPr>
          <w:rFonts w:ascii="Arial" w:hAnsi="Arial" w:cs="Arial"/>
          <w:sz w:val="20"/>
          <w:szCs w:val="20"/>
        </w:rPr>
        <w:tab/>
        <w:t>Uchwała Nr XXXVIII/419/22 Rady Miejskiej w Mogilnie z dnia 3 sierpnia 2022 r. w sprawie udzielenia pomocy finansowej w formie dotacji celowej dla partnerskiego Miasta Brody na Ukrainie w związku z trwającym na terytorium Ukrainy konfliktem zbrojnym 100.000,00 zł.</w:t>
      </w:r>
    </w:p>
    <w:p w14:paraId="40835F4E" w14:textId="1972662D" w:rsidR="00C15F0D" w:rsidRDefault="00C15F0D" w:rsidP="00C15F0D">
      <w:pPr>
        <w:pStyle w:val="Default"/>
        <w:spacing w:line="360" w:lineRule="auto"/>
        <w:jc w:val="both"/>
        <w:rPr>
          <w:rFonts w:ascii="Arial" w:hAnsi="Arial" w:cs="Arial"/>
          <w:b/>
          <w:sz w:val="20"/>
          <w:szCs w:val="20"/>
        </w:rPr>
      </w:pPr>
      <w:r w:rsidRPr="00213048">
        <w:rPr>
          <w:rFonts w:ascii="Arial" w:hAnsi="Arial" w:cs="Arial"/>
          <w:b/>
          <w:sz w:val="20"/>
          <w:szCs w:val="20"/>
        </w:rPr>
        <w:t xml:space="preserve">Pytanie </w:t>
      </w:r>
      <w:r>
        <w:rPr>
          <w:rFonts w:ascii="Arial" w:hAnsi="Arial" w:cs="Arial"/>
          <w:b/>
          <w:sz w:val="20"/>
          <w:szCs w:val="20"/>
        </w:rPr>
        <w:t>15</w:t>
      </w:r>
    </w:p>
    <w:p w14:paraId="51AE25EB" w14:textId="4CABFEAA" w:rsidR="00CC5A81" w:rsidRDefault="00E31ABD" w:rsidP="006F4C32">
      <w:pPr>
        <w:spacing w:after="0" w:line="360" w:lineRule="auto"/>
        <w:jc w:val="both"/>
        <w:rPr>
          <w:rFonts w:ascii="Arial" w:hAnsi="Arial" w:cs="Arial"/>
          <w:sz w:val="20"/>
          <w:szCs w:val="20"/>
        </w:rPr>
      </w:pPr>
      <w:r w:rsidRPr="00CC5A81">
        <w:rPr>
          <w:rFonts w:ascii="Arial" w:hAnsi="Arial" w:cs="Arial"/>
          <w:sz w:val="20"/>
          <w:szCs w:val="20"/>
        </w:rPr>
        <w:lastRenderedPageBreak/>
        <w:t xml:space="preserve">Prosimy o </w:t>
      </w:r>
      <w:r w:rsidR="00CC5A81" w:rsidRPr="00CC5A81">
        <w:rPr>
          <w:rFonts w:ascii="Arial" w:hAnsi="Arial" w:cs="Arial"/>
          <w:sz w:val="20"/>
          <w:szCs w:val="20"/>
        </w:rPr>
        <w:t>informację czy przy wyliczeniu wskaźnika zdefiniowanego w art. 243 Uofp zastosowano inne wyłączenia, nie wykazane w WPF, które wynikałyby z dodatkowych przepisów dopuszczających ww. wyłączenie? Jeżeli tak prosimy o wskazanie powodu wyłączenia oraz podanie kwot przypadających na poszczególne lata</w:t>
      </w:r>
      <w:r w:rsidR="00C15F0D">
        <w:rPr>
          <w:rFonts w:ascii="Arial" w:hAnsi="Arial" w:cs="Arial"/>
          <w:sz w:val="20"/>
          <w:szCs w:val="20"/>
        </w:rPr>
        <w:t>.</w:t>
      </w:r>
    </w:p>
    <w:p w14:paraId="53330031" w14:textId="77777777" w:rsidR="00C15F0D" w:rsidRDefault="00C15F0D" w:rsidP="00C15F0D">
      <w:pPr>
        <w:spacing w:after="0" w:line="360" w:lineRule="auto"/>
        <w:jc w:val="both"/>
        <w:rPr>
          <w:rFonts w:ascii="Arial" w:hAnsi="Arial" w:cs="Arial"/>
          <w:b/>
          <w:sz w:val="20"/>
          <w:szCs w:val="20"/>
        </w:rPr>
      </w:pPr>
    </w:p>
    <w:p w14:paraId="32C94DB4" w14:textId="6FB6CF13" w:rsidR="00C15F0D" w:rsidRPr="005952EC" w:rsidRDefault="00C15F0D" w:rsidP="00C15F0D">
      <w:pPr>
        <w:spacing w:after="0" w:line="360" w:lineRule="auto"/>
        <w:jc w:val="both"/>
        <w:rPr>
          <w:rFonts w:ascii="Arial" w:hAnsi="Arial" w:cs="Arial"/>
          <w:sz w:val="20"/>
          <w:szCs w:val="20"/>
        </w:rPr>
      </w:pPr>
      <w:r w:rsidRPr="004C04A9">
        <w:rPr>
          <w:rFonts w:ascii="Arial" w:hAnsi="Arial" w:cs="Arial"/>
          <w:b/>
          <w:sz w:val="20"/>
          <w:szCs w:val="20"/>
        </w:rPr>
        <w:t>Odpowiedź:</w:t>
      </w:r>
    </w:p>
    <w:p w14:paraId="6EBAE527" w14:textId="77777777" w:rsidR="00CC5A81" w:rsidRPr="00CC5A81" w:rsidRDefault="00CC5A81" w:rsidP="00C15F0D">
      <w:pPr>
        <w:spacing w:line="360" w:lineRule="auto"/>
        <w:jc w:val="both"/>
        <w:rPr>
          <w:rFonts w:ascii="Arial" w:hAnsi="Arial" w:cs="Arial"/>
          <w:sz w:val="20"/>
          <w:szCs w:val="20"/>
        </w:rPr>
      </w:pPr>
      <w:r w:rsidRPr="00CC5A81">
        <w:rPr>
          <w:rFonts w:ascii="Arial" w:hAnsi="Arial" w:cs="Arial"/>
          <w:sz w:val="20"/>
          <w:szCs w:val="20"/>
        </w:rPr>
        <w:t>Nie</w:t>
      </w:r>
    </w:p>
    <w:p w14:paraId="6A423875" w14:textId="6C4B0B86" w:rsidR="00C15F0D" w:rsidRDefault="00C15F0D" w:rsidP="00C15F0D">
      <w:pPr>
        <w:pStyle w:val="Default"/>
        <w:spacing w:line="360" w:lineRule="auto"/>
        <w:jc w:val="both"/>
        <w:rPr>
          <w:rFonts w:ascii="Arial" w:hAnsi="Arial" w:cs="Arial"/>
          <w:b/>
          <w:sz w:val="20"/>
          <w:szCs w:val="20"/>
        </w:rPr>
      </w:pPr>
      <w:r w:rsidRPr="00213048">
        <w:rPr>
          <w:rFonts w:ascii="Arial" w:hAnsi="Arial" w:cs="Arial"/>
          <w:b/>
          <w:sz w:val="20"/>
          <w:szCs w:val="20"/>
        </w:rPr>
        <w:t xml:space="preserve">Pytanie </w:t>
      </w:r>
      <w:r>
        <w:rPr>
          <w:rFonts w:ascii="Arial" w:hAnsi="Arial" w:cs="Arial"/>
          <w:b/>
          <w:sz w:val="20"/>
          <w:szCs w:val="20"/>
        </w:rPr>
        <w:t>16</w:t>
      </w:r>
    </w:p>
    <w:p w14:paraId="12F607CD" w14:textId="489DDB34" w:rsidR="00CC5A81" w:rsidRDefault="00E31ABD" w:rsidP="006F4C32">
      <w:pPr>
        <w:spacing w:after="0" w:line="360" w:lineRule="auto"/>
        <w:jc w:val="both"/>
        <w:rPr>
          <w:rFonts w:ascii="Arial" w:hAnsi="Arial" w:cs="Arial"/>
          <w:sz w:val="20"/>
          <w:szCs w:val="20"/>
        </w:rPr>
      </w:pPr>
      <w:r w:rsidRPr="00CC5A81">
        <w:rPr>
          <w:rFonts w:ascii="Arial" w:hAnsi="Arial" w:cs="Arial"/>
          <w:sz w:val="20"/>
          <w:szCs w:val="20"/>
        </w:rPr>
        <w:t xml:space="preserve">Prosimy o </w:t>
      </w:r>
      <w:r w:rsidR="00CC5A81" w:rsidRPr="00CC5A81">
        <w:rPr>
          <w:rFonts w:ascii="Arial" w:hAnsi="Arial" w:cs="Arial"/>
          <w:sz w:val="20"/>
          <w:szCs w:val="20"/>
        </w:rPr>
        <w:t>wskazanie kwoty środków na uzupełnienie subwencji ogólnej (z tytułu uszczuplenia dochodów podatkowych) otrzymanych w ostatnim wykonanym roku i w planie na koniec roku bieżącego</w:t>
      </w:r>
      <w:r w:rsidR="00226CE3">
        <w:rPr>
          <w:rFonts w:ascii="Arial" w:hAnsi="Arial" w:cs="Arial"/>
          <w:sz w:val="20"/>
          <w:szCs w:val="20"/>
        </w:rPr>
        <w:t>.</w:t>
      </w:r>
    </w:p>
    <w:p w14:paraId="75A61E58" w14:textId="159255FB" w:rsidR="00226CE3" w:rsidRPr="00CC5A81" w:rsidRDefault="00226CE3" w:rsidP="006F4C32">
      <w:pPr>
        <w:spacing w:after="0" w:line="360" w:lineRule="auto"/>
        <w:jc w:val="both"/>
        <w:rPr>
          <w:rFonts w:ascii="Arial" w:hAnsi="Arial" w:cs="Arial"/>
          <w:sz w:val="20"/>
          <w:szCs w:val="20"/>
        </w:rPr>
      </w:pPr>
      <w:r w:rsidRPr="004C04A9">
        <w:rPr>
          <w:rFonts w:ascii="Arial" w:hAnsi="Arial" w:cs="Arial"/>
          <w:b/>
          <w:sz w:val="20"/>
          <w:szCs w:val="20"/>
        </w:rPr>
        <w:t>Odpowiedź:</w:t>
      </w:r>
    </w:p>
    <w:p w14:paraId="0395F60E" w14:textId="77777777"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 w 2021 r. wpływ subwencji w dniu 20.12.2021 r. 3.178.500,00 zł z tytułu  uzupełnienia subwencji ogólnej na podstawie informacji z Ministerstwa Finansów z dnia 29.10.2021 r. Nr ST3.4751.5.2021,</w:t>
      </w:r>
    </w:p>
    <w:p w14:paraId="2B0D1B81" w14:textId="77777777"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 w 2022 r. zwiększenie planu o 2.888.418,57 zł z tytułu dodatkowych dochodów na rok 2022 z tytułu udziału we wpływach z podatku dochodowego od osób fizycznych na podstawie informacji z Ministerstwa Finansów Nr ST3.4753.9.2022 z dnia 30 września 2022 r.,</w:t>
      </w:r>
    </w:p>
    <w:p w14:paraId="30E4E1FB" w14:textId="568BA23B" w:rsidR="00CC5A81" w:rsidRPr="00CC5A81" w:rsidRDefault="00CC5A81" w:rsidP="00226CE3">
      <w:pPr>
        <w:spacing w:line="360" w:lineRule="auto"/>
        <w:jc w:val="both"/>
        <w:rPr>
          <w:rFonts w:ascii="Arial" w:hAnsi="Arial" w:cs="Arial"/>
          <w:sz w:val="20"/>
          <w:szCs w:val="20"/>
        </w:rPr>
      </w:pPr>
      <w:r w:rsidRPr="00CC5A81">
        <w:rPr>
          <w:rFonts w:ascii="Arial" w:hAnsi="Arial" w:cs="Arial"/>
          <w:sz w:val="20"/>
          <w:szCs w:val="20"/>
        </w:rPr>
        <w:t>- w 2023 r. – nie ma planu z tego tytułu</w:t>
      </w:r>
      <w:r w:rsidR="00226CE3">
        <w:rPr>
          <w:rFonts w:ascii="Arial" w:hAnsi="Arial" w:cs="Arial"/>
          <w:sz w:val="20"/>
          <w:szCs w:val="20"/>
        </w:rPr>
        <w:t>.</w:t>
      </w:r>
    </w:p>
    <w:p w14:paraId="14DF128F" w14:textId="09765F29" w:rsidR="00226CE3" w:rsidRDefault="00226CE3" w:rsidP="00226CE3">
      <w:pPr>
        <w:pStyle w:val="Default"/>
        <w:spacing w:line="360" w:lineRule="auto"/>
        <w:jc w:val="both"/>
        <w:rPr>
          <w:rFonts w:ascii="Arial" w:hAnsi="Arial" w:cs="Arial"/>
          <w:b/>
          <w:sz w:val="20"/>
          <w:szCs w:val="20"/>
        </w:rPr>
      </w:pPr>
      <w:r w:rsidRPr="00213048">
        <w:rPr>
          <w:rFonts w:ascii="Arial" w:hAnsi="Arial" w:cs="Arial"/>
          <w:b/>
          <w:sz w:val="20"/>
          <w:szCs w:val="20"/>
        </w:rPr>
        <w:t xml:space="preserve">Pytanie </w:t>
      </w:r>
      <w:r>
        <w:rPr>
          <w:rFonts w:ascii="Arial" w:hAnsi="Arial" w:cs="Arial"/>
          <w:b/>
          <w:sz w:val="20"/>
          <w:szCs w:val="20"/>
        </w:rPr>
        <w:t>17</w:t>
      </w:r>
    </w:p>
    <w:p w14:paraId="77EAE517" w14:textId="32FA17FC" w:rsidR="00CC5A81" w:rsidRDefault="00E31ABD" w:rsidP="006F4C32">
      <w:pPr>
        <w:spacing w:after="0" w:line="360" w:lineRule="auto"/>
        <w:jc w:val="both"/>
        <w:rPr>
          <w:rFonts w:ascii="Arial" w:hAnsi="Arial" w:cs="Arial"/>
          <w:sz w:val="20"/>
          <w:szCs w:val="20"/>
        </w:rPr>
      </w:pPr>
      <w:r w:rsidRPr="00CC5A81">
        <w:rPr>
          <w:rFonts w:ascii="Arial" w:hAnsi="Arial" w:cs="Arial"/>
          <w:sz w:val="20"/>
          <w:szCs w:val="20"/>
        </w:rPr>
        <w:t xml:space="preserve">Prosimy o </w:t>
      </w:r>
      <w:r w:rsidR="00CC5A81" w:rsidRPr="00CC5A81">
        <w:rPr>
          <w:rFonts w:ascii="Arial" w:hAnsi="Arial" w:cs="Arial"/>
          <w:sz w:val="20"/>
          <w:szCs w:val="20"/>
        </w:rPr>
        <w:t>podanie aktualnego wykazu podmiotów powiązanych kapitałowo z gminą wraz z podaniem nr regon i % w kapitałach</w:t>
      </w:r>
    </w:p>
    <w:p w14:paraId="03AC9052" w14:textId="77777777" w:rsidR="00226CE3" w:rsidRPr="005952EC" w:rsidRDefault="00226CE3" w:rsidP="00226CE3">
      <w:pPr>
        <w:spacing w:after="0" w:line="360" w:lineRule="auto"/>
        <w:jc w:val="both"/>
        <w:rPr>
          <w:rFonts w:ascii="Arial" w:hAnsi="Arial" w:cs="Arial"/>
          <w:sz w:val="20"/>
          <w:szCs w:val="20"/>
        </w:rPr>
      </w:pPr>
      <w:r w:rsidRPr="004C04A9">
        <w:rPr>
          <w:rFonts w:ascii="Arial" w:hAnsi="Arial" w:cs="Arial"/>
          <w:b/>
          <w:sz w:val="20"/>
          <w:szCs w:val="20"/>
        </w:rPr>
        <w:t>Odpowiedź:</w:t>
      </w:r>
    </w:p>
    <w:p w14:paraId="4C365156" w14:textId="409D5778"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 Spółka – Mogileńskie Przedsiębiorstwo Gospodarki Komunalnej sp. z o.o. REGON 340433075,</w:t>
      </w:r>
      <w:r w:rsidR="00226CE3">
        <w:rPr>
          <w:rFonts w:ascii="Arial" w:hAnsi="Arial" w:cs="Arial"/>
          <w:sz w:val="20"/>
          <w:szCs w:val="20"/>
        </w:rPr>
        <w:t xml:space="preserve"> </w:t>
      </w:r>
      <w:r w:rsidRPr="00CC5A81">
        <w:rPr>
          <w:rFonts w:ascii="Arial" w:hAnsi="Arial" w:cs="Arial"/>
          <w:sz w:val="20"/>
          <w:szCs w:val="20"/>
        </w:rPr>
        <w:t>100% udziału,</w:t>
      </w:r>
    </w:p>
    <w:p w14:paraId="5ADB358B" w14:textId="57EF55C5"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 Spółka Mogilno Sport Sp. z o.o. REGON 341333022, 100% udziałów,</w:t>
      </w:r>
    </w:p>
    <w:p w14:paraId="029063DD" w14:textId="7853D93E" w:rsidR="00226CE3" w:rsidRPr="00CC5A81" w:rsidRDefault="00CC5A81" w:rsidP="00226CE3">
      <w:pPr>
        <w:spacing w:line="360" w:lineRule="auto"/>
        <w:jc w:val="both"/>
        <w:rPr>
          <w:rFonts w:ascii="Arial" w:hAnsi="Arial" w:cs="Arial"/>
          <w:sz w:val="20"/>
          <w:szCs w:val="20"/>
        </w:rPr>
      </w:pPr>
      <w:r w:rsidRPr="00CC5A81">
        <w:rPr>
          <w:rFonts w:ascii="Arial" w:hAnsi="Arial" w:cs="Arial"/>
          <w:sz w:val="20"/>
          <w:szCs w:val="20"/>
        </w:rPr>
        <w:t>- Społeczna Inicjatywa Mieszkaniowa "KZN - Bydgoski" sp. z o.o., Inowrocław REGON 389853793,</w:t>
      </w:r>
      <w:r w:rsidR="00226CE3">
        <w:rPr>
          <w:rFonts w:ascii="Arial" w:hAnsi="Arial" w:cs="Arial"/>
          <w:sz w:val="20"/>
          <w:szCs w:val="20"/>
        </w:rPr>
        <w:t xml:space="preserve"> </w:t>
      </w:r>
      <w:r w:rsidRPr="00CC5A81">
        <w:rPr>
          <w:rFonts w:ascii="Arial" w:hAnsi="Arial" w:cs="Arial"/>
          <w:sz w:val="20"/>
          <w:szCs w:val="20"/>
        </w:rPr>
        <w:t>5,72% udziałó</w:t>
      </w:r>
      <w:r w:rsidR="00226CE3">
        <w:rPr>
          <w:rFonts w:ascii="Arial" w:hAnsi="Arial" w:cs="Arial"/>
          <w:sz w:val="20"/>
          <w:szCs w:val="20"/>
        </w:rPr>
        <w:t>w.</w:t>
      </w:r>
    </w:p>
    <w:p w14:paraId="15CE3046" w14:textId="0F48B0D7" w:rsidR="00226CE3" w:rsidRDefault="00226CE3" w:rsidP="00226CE3">
      <w:pPr>
        <w:pStyle w:val="Default"/>
        <w:spacing w:line="360" w:lineRule="auto"/>
        <w:jc w:val="both"/>
        <w:rPr>
          <w:rFonts w:ascii="Arial" w:hAnsi="Arial" w:cs="Arial"/>
          <w:b/>
          <w:sz w:val="20"/>
          <w:szCs w:val="20"/>
        </w:rPr>
      </w:pPr>
      <w:r w:rsidRPr="00213048">
        <w:rPr>
          <w:rFonts w:ascii="Arial" w:hAnsi="Arial" w:cs="Arial"/>
          <w:b/>
          <w:sz w:val="20"/>
          <w:szCs w:val="20"/>
        </w:rPr>
        <w:t xml:space="preserve">Pytanie </w:t>
      </w:r>
      <w:r>
        <w:rPr>
          <w:rFonts w:ascii="Arial" w:hAnsi="Arial" w:cs="Arial"/>
          <w:b/>
          <w:sz w:val="20"/>
          <w:szCs w:val="20"/>
        </w:rPr>
        <w:t>18</w:t>
      </w:r>
    </w:p>
    <w:p w14:paraId="3670D44D" w14:textId="62392DCE" w:rsidR="00CC5A81" w:rsidRDefault="00E31ABD" w:rsidP="006F4C32">
      <w:pPr>
        <w:spacing w:after="0" w:line="360" w:lineRule="auto"/>
        <w:jc w:val="both"/>
        <w:rPr>
          <w:rFonts w:ascii="Arial" w:hAnsi="Arial" w:cs="Arial"/>
          <w:sz w:val="20"/>
          <w:szCs w:val="20"/>
        </w:rPr>
      </w:pPr>
      <w:r w:rsidRPr="00CC5A81">
        <w:rPr>
          <w:rFonts w:ascii="Arial" w:hAnsi="Arial" w:cs="Arial"/>
          <w:sz w:val="20"/>
          <w:szCs w:val="20"/>
        </w:rPr>
        <w:t xml:space="preserve">Prosimy o </w:t>
      </w:r>
      <w:r w:rsidR="00CC5A81" w:rsidRPr="00CC5A81">
        <w:rPr>
          <w:rFonts w:ascii="Arial" w:hAnsi="Arial" w:cs="Arial"/>
          <w:sz w:val="20"/>
          <w:szCs w:val="20"/>
        </w:rPr>
        <w:t>informację, czy w przeszłości wystąpiły lub planowane są przejęcia z mocy prawa przez Państwo zadłużenia po podmiocie, dla którego Państwo są/byli podmiotem założycielskim/na podstawie umowy z wierzycielem spółki prawa handlowego/ stowarzyszenia tj. czy Państwo wstąpili/wstąpią na miejsce dłużnika, który został/zostanie z długu zwolniony.</w:t>
      </w:r>
    </w:p>
    <w:p w14:paraId="1BAE960A" w14:textId="77777777" w:rsidR="009969A0" w:rsidRPr="005952EC" w:rsidRDefault="009969A0" w:rsidP="009969A0">
      <w:pPr>
        <w:spacing w:after="0" w:line="360" w:lineRule="auto"/>
        <w:jc w:val="both"/>
        <w:rPr>
          <w:rFonts w:ascii="Arial" w:hAnsi="Arial" w:cs="Arial"/>
          <w:sz w:val="20"/>
          <w:szCs w:val="20"/>
        </w:rPr>
      </w:pPr>
      <w:r w:rsidRPr="004C04A9">
        <w:rPr>
          <w:rFonts w:ascii="Arial" w:hAnsi="Arial" w:cs="Arial"/>
          <w:b/>
          <w:sz w:val="20"/>
          <w:szCs w:val="20"/>
        </w:rPr>
        <w:t>Odpowiedź:</w:t>
      </w:r>
    </w:p>
    <w:p w14:paraId="45BB0BEE" w14:textId="77777777" w:rsidR="00CC5A81" w:rsidRPr="00CC5A81" w:rsidRDefault="00CC5A81" w:rsidP="009969A0">
      <w:pPr>
        <w:spacing w:line="360" w:lineRule="auto"/>
        <w:jc w:val="both"/>
        <w:rPr>
          <w:rFonts w:ascii="Arial" w:hAnsi="Arial" w:cs="Arial"/>
          <w:sz w:val="20"/>
          <w:szCs w:val="20"/>
        </w:rPr>
      </w:pPr>
      <w:r w:rsidRPr="00CC5A81">
        <w:rPr>
          <w:rFonts w:ascii="Arial" w:hAnsi="Arial" w:cs="Arial"/>
          <w:sz w:val="20"/>
          <w:szCs w:val="20"/>
        </w:rPr>
        <w:t>Nie</w:t>
      </w:r>
    </w:p>
    <w:p w14:paraId="1885CF5A" w14:textId="538DB5AA" w:rsidR="009969A0" w:rsidRDefault="009969A0" w:rsidP="009969A0">
      <w:pPr>
        <w:pStyle w:val="Default"/>
        <w:spacing w:line="360" w:lineRule="auto"/>
        <w:jc w:val="both"/>
        <w:rPr>
          <w:rFonts w:ascii="Arial" w:hAnsi="Arial" w:cs="Arial"/>
          <w:b/>
          <w:sz w:val="20"/>
          <w:szCs w:val="20"/>
        </w:rPr>
      </w:pPr>
      <w:r w:rsidRPr="00213048">
        <w:rPr>
          <w:rFonts w:ascii="Arial" w:hAnsi="Arial" w:cs="Arial"/>
          <w:b/>
          <w:sz w:val="20"/>
          <w:szCs w:val="20"/>
        </w:rPr>
        <w:t xml:space="preserve">Pytanie </w:t>
      </w:r>
      <w:r>
        <w:rPr>
          <w:rFonts w:ascii="Arial" w:hAnsi="Arial" w:cs="Arial"/>
          <w:b/>
          <w:sz w:val="20"/>
          <w:szCs w:val="20"/>
        </w:rPr>
        <w:t>19</w:t>
      </w:r>
    </w:p>
    <w:p w14:paraId="26228DAB" w14:textId="400DEE05" w:rsidR="00CC5A81" w:rsidRPr="00CC5A81" w:rsidRDefault="00E31ABD" w:rsidP="006F4C32">
      <w:pPr>
        <w:spacing w:after="0" w:line="360" w:lineRule="auto"/>
        <w:jc w:val="both"/>
        <w:rPr>
          <w:rFonts w:ascii="Arial" w:hAnsi="Arial" w:cs="Arial"/>
          <w:sz w:val="20"/>
          <w:szCs w:val="20"/>
        </w:rPr>
      </w:pPr>
      <w:r w:rsidRPr="00CC5A81">
        <w:rPr>
          <w:rFonts w:ascii="Arial" w:hAnsi="Arial" w:cs="Arial"/>
          <w:sz w:val="20"/>
          <w:szCs w:val="20"/>
        </w:rPr>
        <w:t xml:space="preserve">Prosimy o </w:t>
      </w:r>
      <w:r w:rsidR="00CC5A81" w:rsidRPr="00CC5A81">
        <w:rPr>
          <w:rFonts w:ascii="Arial" w:hAnsi="Arial" w:cs="Arial"/>
          <w:sz w:val="20"/>
          <w:szCs w:val="20"/>
        </w:rPr>
        <w:t>Czy wśród podmiotów powiązanych znajduje się szpital (w tym także dla którego JST jest organem tworzącym lub udziałowcem?) Jeżeli TAK to prosimy o:</w:t>
      </w:r>
    </w:p>
    <w:p w14:paraId="16A1AE64" w14:textId="77777777"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lastRenderedPageBreak/>
        <w:t>a.</w:t>
      </w:r>
      <w:r w:rsidRPr="00CC5A81">
        <w:rPr>
          <w:rFonts w:ascii="Arial" w:hAnsi="Arial" w:cs="Arial"/>
          <w:sz w:val="20"/>
          <w:szCs w:val="20"/>
        </w:rPr>
        <w:tab/>
        <w:t xml:space="preserve">udostępnienie bilansu, rachunku zysków i strat oraz sprawozdania z badania biegłego rewidenta szpitala za ostatnie dwa lata obrotowe </w:t>
      </w:r>
    </w:p>
    <w:p w14:paraId="53AC00ED" w14:textId="77777777"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b.</w:t>
      </w:r>
      <w:r w:rsidRPr="00CC5A81">
        <w:rPr>
          <w:rFonts w:ascii="Arial" w:hAnsi="Arial" w:cs="Arial"/>
          <w:sz w:val="20"/>
          <w:szCs w:val="20"/>
        </w:rPr>
        <w:tab/>
        <w:t>podanie, oddzielnie dla każdego z nich, informacji określonych poniżej:</w:t>
      </w:r>
    </w:p>
    <w:p w14:paraId="5AB8CE09" w14:textId="4DD98BD1"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i.</w:t>
      </w:r>
      <w:r w:rsidRPr="00CC5A81">
        <w:rPr>
          <w:rFonts w:ascii="Arial" w:hAnsi="Arial" w:cs="Arial"/>
          <w:sz w:val="20"/>
          <w:szCs w:val="20"/>
        </w:rPr>
        <w:tab/>
        <w:t xml:space="preserve">czy szpital korzysta z kredytów/pożyczek/innych zobowiązań finansowych (w tym poręczonych przez Państwa)? Jeżeli tak, prosimy o podanie: kwoty kredytu </w:t>
      </w:r>
    </w:p>
    <w:p w14:paraId="7EC51206" w14:textId="77777777"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(w tys. PLN); okresu kredytowania; kwoty poręczenia (w tys. PLN) oraz okresu poręczenia;</w:t>
      </w:r>
    </w:p>
    <w:p w14:paraId="69515974" w14:textId="77777777"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ii.</w:t>
      </w:r>
      <w:r w:rsidRPr="00CC5A81">
        <w:rPr>
          <w:rFonts w:ascii="Arial" w:hAnsi="Arial" w:cs="Arial"/>
          <w:sz w:val="20"/>
          <w:szCs w:val="20"/>
        </w:rPr>
        <w:tab/>
        <w:t xml:space="preserve">czy wspieracie Państwo szpital finansowo (poprzez dopłaty na kapitał lub dopłaty </w:t>
      </w:r>
    </w:p>
    <w:p w14:paraId="70E198EB" w14:textId="77777777"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 xml:space="preserve">do działalności bieżącej/inwestycyjnej lub udzielane pożyczki). Jeżeli tak, prosimy </w:t>
      </w:r>
    </w:p>
    <w:p w14:paraId="19B47126" w14:textId="77777777"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 xml:space="preserve">o podanie okresu wsparcia oraz kwoty udzielonego szpitalowi finansowania </w:t>
      </w:r>
    </w:p>
    <w:p w14:paraId="3A65895C" w14:textId="77777777"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 xml:space="preserve">w ostatnich dwóch latach obrotowych oraz roku bieżącym (w tys. PLN). </w:t>
      </w:r>
    </w:p>
    <w:p w14:paraId="64535DFE" w14:textId="77777777"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iii.</w:t>
      </w:r>
      <w:r w:rsidRPr="00CC5A81">
        <w:rPr>
          <w:rFonts w:ascii="Arial" w:hAnsi="Arial" w:cs="Arial"/>
          <w:sz w:val="20"/>
          <w:szCs w:val="20"/>
        </w:rPr>
        <w:tab/>
        <w:t xml:space="preserve">czy  przeprowadzili lub przewidują Państwo likwidację jakiegokolwiek szpitala wraz </w:t>
      </w:r>
    </w:p>
    <w:p w14:paraId="6D49D5BA" w14:textId="77777777"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z przejęciem jego długu? Jeżeli tak, to prosimy o podanie łącznej kwoty przejętego długu.</w:t>
      </w:r>
    </w:p>
    <w:p w14:paraId="44993575" w14:textId="77777777" w:rsid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iv.</w:t>
      </w:r>
      <w:r w:rsidRPr="00CC5A81">
        <w:rPr>
          <w:rFonts w:ascii="Arial" w:hAnsi="Arial" w:cs="Arial"/>
          <w:sz w:val="20"/>
          <w:szCs w:val="20"/>
        </w:rPr>
        <w:tab/>
        <w:t>czy w przeszłości lub w okresie obowiązywania nowej ekspozycji kredytowej z tyt. obligacji przewidywane jest przejęcie zobowiązań powstałych w wyniku likwidacji zakładu opieki zdrowotnej przez Państwo po przeniesieniu działalności medycznej do innego pomiotu (komercjalizacja, prywatyzacja, dzierżawa itp.)? Jeżeli tak, prosimy o podanie poniesionych lub ewentualnych szacowanych skutków wyżej wymienionych zmian dla Państwa budżetu.</w:t>
      </w:r>
    </w:p>
    <w:p w14:paraId="2668EF54" w14:textId="77777777" w:rsidR="009969A0" w:rsidRPr="005952EC" w:rsidRDefault="009969A0" w:rsidP="009969A0">
      <w:pPr>
        <w:spacing w:after="0" w:line="360" w:lineRule="auto"/>
        <w:jc w:val="both"/>
        <w:rPr>
          <w:rFonts w:ascii="Arial" w:hAnsi="Arial" w:cs="Arial"/>
          <w:sz w:val="20"/>
          <w:szCs w:val="20"/>
        </w:rPr>
      </w:pPr>
      <w:r w:rsidRPr="004C04A9">
        <w:rPr>
          <w:rFonts w:ascii="Arial" w:hAnsi="Arial" w:cs="Arial"/>
          <w:b/>
          <w:sz w:val="20"/>
          <w:szCs w:val="20"/>
        </w:rPr>
        <w:t>Odpowiedź:</w:t>
      </w:r>
    </w:p>
    <w:p w14:paraId="20F4E0DA" w14:textId="280BD70E"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Gmina nie jest organem założycielskim szpitala</w:t>
      </w:r>
      <w:r w:rsidR="009969A0">
        <w:rPr>
          <w:rFonts w:ascii="Arial" w:hAnsi="Arial" w:cs="Arial"/>
          <w:sz w:val="20"/>
          <w:szCs w:val="20"/>
        </w:rPr>
        <w:t>.</w:t>
      </w:r>
    </w:p>
    <w:p w14:paraId="6D62D1B3" w14:textId="77777777"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Gmina wspiera finansowo szpital:</w:t>
      </w:r>
    </w:p>
    <w:p w14:paraId="0313BD50" w14:textId="77777777"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- 2018r.    500 tys. zł – dotacja dla SP ZOZ Mogilno na rozbudowę i przebudowę Szpitala,</w:t>
      </w:r>
    </w:p>
    <w:p w14:paraId="27524E27" w14:textId="77777777"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 w  2019r.   500 tys. zł   - dotacja dla  SP ZOZ Mogilno na dofinansowanie kosztów realizacji inwestycji w formie zakupów inwestycyjnych (łóżka  i inny sprzęt),</w:t>
      </w:r>
    </w:p>
    <w:p w14:paraId="1B8CE878" w14:textId="77777777"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 w 2022r.   200 tys.  zł na zadanie „Remont i modernizacja laboratorium, izby przyjęć, podjazdu dla pacjentów Szpitala Powiatu Mogileńskiego zlokalizowanego w Mogilnie" w zakresie modernizacji laboratorium,</w:t>
      </w:r>
    </w:p>
    <w:p w14:paraId="07BEF3DA" w14:textId="77777777"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 w 2022 r. 127 tys. zł na zadanie "Wykonanie podbudowy (fundamentów) pod kontener do tomografu i posadowienie kontenera, docieplenie i podłączenie do sieci”,</w:t>
      </w:r>
    </w:p>
    <w:p w14:paraId="439DA4C6" w14:textId="77777777"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 w 2023 r. – 250 tys. zł na zadanie „Dotacja dla Samodzielnego Publicznego Zakładu Opieki Zdrowotnej w Mogilnie na dofinansowanie dostosowania i wyposażenia gabinetu stomatologicznego budynku Przychodni przy ul. Kościuszki 10 w Mogilnie”.  Dotacja nie została jeszcze przekazana. Została zawarta Umowa,</w:t>
      </w:r>
    </w:p>
    <w:p w14:paraId="3F6BB073" w14:textId="58151863" w:rsidR="009969A0" w:rsidRDefault="009969A0" w:rsidP="009969A0">
      <w:pPr>
        <w:pStyle w:val="Default"/>
        <w:spacing w:before="240" w:line="360" w:lineRule="auto"/>
        <w:jc w:val="both"/>
        <w:rPr>
          <w:rFonts w:ascii="Arial" w:hAnsi="Arial" w:cs="Arial"/>
          <w:b/>
          <w:sz w:val="20"/>
          <w:szCs w:val="20"/>
        </w:rPr>
      </w:pPr>
      <w:r w:rsidRPr="00213048">
        <w:rPr>
          <w:rFonts w:ascii="Arial" w:hAnsi="Arial" w:cs="Arial"/>
          <w:b/>
          <w:sz w:val="20"/>
          <w:szCs w:val="20"/>
        </w:rPr>
        <w:t xml:space="preserve">Pytanie </w:t>
      </w:r>
      <w:r>
        <w:rPr>
          <w:rFonts w:ascii="Arial" w:hAnsi="Arial" w:cs="Arial"/>
          <w:b/>
          <w:sz w:val="20"/>
          <w:szCs w:val="20"/>
        </w:rPr>
        <w:t>20</w:t>
      </w:r>
    </w:p>
    <w:p w14:paraId="1BF2A63C" w14:textId="0C86D31B" w:rsidR="00CC5A81" w:rsidRPr="00CC5A81" w:rsidRDefault="00E31ABD" w:rsidP="006F4C32">
      <w:pPr>
        <w:spacing w:after="0" w:line="360" w:lineRule="auto"/>
        <w:jc w:val="both"/>
        <w:rPr>
          <w:rFonts w:ascii="Arial" w:hAnsi="Arial" w:cs="Arial"/>
          <w:sz w:val="20"/>
          <w:szCs w:val="20"/>
        </w:rPr>
      </w:pPr>
      <w:r w:rsidRPr="00CC5A81">
        <w:rPr>
          <w:rFonts w:ascii="Arial" w:hAnsi="Arial" w:cs="Arial"/>
          <w:sz w:val="20"/>
          <w:szCs w:val="20"/>
        </w:rPr>
        <w:t xml:space="preserve">Prosimy o </w:t>
      </w:r>
      <w:r w:rsidR="00CC5A81" w:rsidRPr="00CC5A81">
        <w:rPr>
          <w:rFonts w:ascii="Arial" w:hAnsi="Arial" w:cs="Arial"/>
          <w:sz w:val="20"/>
          <w:szCs w:val="20"/>
        </w:rPr>
        <w:t>Informację czy w przypadku wyboru oferty Zamawiający w okresie obowiązywania umowy będzie przedstawiał sprawozdania: Rb-NDS, Rb-Z, Rb-N, Rb-27S, Rb-28S w okresach kwartalnych w sytuacji, gdy nie są one publikowane na stronie BIP Zamawiającego.</w:t>
      </w:r>
    </w:p>
    <w:p w14:paraId="4358C1DF" w14:textId="77777777" w:rsidR="009969A0" w:rsidRPr="005952EC" w:rsidRDefault="009969A0" w:rsidP="009969A0">
      <w:pPr>
        <w:spacing w:after="0" w:line="360" w:lineRule="auto"/>
        <w:jc w:val="both"/>
        <w:rPr>
          <w:rFonts w:ascii="Arial" w:hAnsi="Arial" w:cs="Arial"/>
          <w:sz w:val="20"/>
          <w:szCs w:val="20"/>
        </w:rPr>
      </w:pPr>
      <w:r w:rsidRPr="004C04A9">
        <w:rPr>
          <w:rFonts w:ascii="Arial" w:hAnsi="Arial" w:cs="Arial"/>
          <w:b/>
          <w:sz w:val="20"/>
          <w:szCs w:val="20"/>
        </w:rPr>
        <w:t>Odpowiedź:</w:t>
      </w:r>
    </w:p>
    <w:p w14:paraId="46E01587" w14:textId="34F51B2B"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T</w:t>
      </w:r>
      <w:r w:rsidR="009969A0">
        <w:rPr>
          <w:rFonts w:ascii="Arial" w:hAnsi="Arial" w:cs="Arial"/>
          <w:sz w:val="20"/>
          <w:szCs w:val="20"/>
        </w:rPr>
        <w:t>ak</w:t>
      </w:r>
    </w:p>
    <w:p w14:paraId="79317A3D" w14:textId="7037C1CE" w:rsidR="009969A0" w:rsidRDefault="009969A0" w:rsidP="009969A0">
      <w:pPr>
        <w:pStyle w:val="Default"/>
        <w:spacing w:before="240" w:line="360" w:lineRule="auto"/>
        <w:jc w:val="both"/>
        <w:rPr>
          <w:rFonts w:ascii="Arial" w:hAnsi="Arial" w:cs="Arial"/>
          <w:b/>
          <w:sz w:val="20"/>
          <w:szCs w:val="20"/>
        </w:rPr>
      </w:pPr>
      <w:r w:rsidRPr="00213048">
        <w:rPr>
          <w:rFonts w:ascii="Arial" w:hAnsi="Arial" w:cs="Arial"/>
          <w:b/>
          <w:sz w:val="20"/>
          <w:szCs w:val="20"/>
        </w:rPr>
        <w:lastRenderedPageBreak/>
        <w:t xml:space="preserve">Pytanie </w:t>
      </w:r>
      <w:r>
        <w:rPr>
          <w:rFonts w:ascii="Arial" w:hAnsi="Arial" w:cs="Arial"/>
          <w:b/>
          <w:sz w:val="20"/>
          <w:szCs w:val="20"/>
        </w:rPr>
        <w:t>21</w:t>
      </w:r>
    </w:p>
    <w:p w14:paraId="1E15825D" w14:textId="49A5DC8C" w:rsid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Ostatnia zmiana do budżetu udostępniona na BIP to zmiana z dnia 22/03/2023</w:t>
      </w:r>
      <w:r w:rsidR="009969A0">
        <w:rPr>
          <w:rFonts w:ascii="Arial" w:hAnsi="Arial" w:cs="Arial"/>
          <w:sz w:val="20"/>
          <w:szCs w:val="20"/>
        </w:rPr>
        <w:t xml:space="preserve">. </w:t>
      </w:r>
      <w:r w:rsidRPr="00CC5A81">
        <w:rPr>
          <w:rFonts w:ascii="Arial" w:hAnsi="Arial" w:cs="Arial"/>
          <w:sz w:val="20"/>
          <w:szCs w:val="20"/>
        </w:rPr>
        <w:t xml:space="preserve">Prosimy o udostępnienie zmian do budżetu jeśli miały miejsce po tej dacie. </w:t>
      </w:r>
    </w:p>
    <w:p w14:paraId="680513E2" w14:textId="77777777" w:rsidR="009969A0" w:rsidRPr="00CC5A81" w:rsidRDefault="009969A0" w:rsidP="006F4C32">
      <w:pPr>
        <w:spacing w:after="0" w:line="360" w:lineRule="auto"/>
        <w:jc w:val="both"/>
        <w:rPr>
          <w:rFonts w:ascii="Arial" w:hAnsi="Arial" w:cs="Arial"/>
          <w:sz w:val="20"/>
          <w:szCs w:val="20"/>
        </w:rPr>
      </w:pPr>
    </w:p>
    <w:p w14:paraId="08389176" w14:textId="77777777" w:rsidR="009969A0" w:rsidRPr="005952EC" w:rsidRDefault="009969A0" w:rsidP="009969A0">
      <w:pPr>
        <w:spacing w:after="0" w:line="360" w:lineRule="auto"/>
        <w:jc w:val="both"/>
        <w:rPr>
          <w:rFonts w:ascii="Arial" w:hAnsi="Arial" w:cs="Arial"/>
          <w:sz w:val="20"/>
          <w:szCs w:val="20"/>
        </w:rPr>
      </w:pPr>
      <w:r w:rsidRPr="004C04A9">
        <w:rPr>
          <w:rFonts w:ascii="Arial" w:hAnsi="Arial" w:cs="Arial"/>
          <w:b/>
          <w:sz w:val="20"/>
          <w:szCs w:val="20"/>
        </w:rPr>
        <w:t>Odpowiedź:</w:t>
      </w:r>
    </w:p>
    <w:p w14:paraId="7D3103CD" w14:textId="77777777" w:rsidR="009969A0" w:rsidRPr="005952EC" w:rsidRDefault="009969A0" w:rsidP="009969A0">
      <w:pPr>
        <w:spacing w:after="0" w:line="360" w:lineRule="auto"/>
        <w:jc w:val="both"/>
        <w:rPr>
          <w:rFonts w:ascii="Arial" w:hAnsi="Arial" w:cs="Arial"/>
          <w:sz w:val="20"/>
          <w:szCs w:val="20"/>
        </w:rPr>
      </w:pPr>
      <w:r w:rsidRPr="004C04A9">
        <w:rPr>
          <w:rFonts w:ascii="Arial" w:hAnsi="Arial" w:cs="Arial"/>
          <w:b/>
          <w:sz w:val="20"/>
          <w:szCs w:val="20"/>
        </w:rPr>
        <w:t>Odpowiedź:</w:t>
      </w:r>
    </w:p>
    <w:p w14:paraId="3A36F431" w14:textId="6C850C94" w:rsidR="00CC5A81" w:rsidRPr="00020795" w:rsidRDefault="00CC5A81" w:rsidP="006F4C32">
      <w:pPr>
        <w:spacing w:after="0" w:line="360" w:lineRule="auto"/>
        <w:jc w:val="both"/>
        <w:rPr>
          <w:rFonts w:ascii="Arial" w:hAnsi="Arial" w:cs="Arial"/>
          <w:sz w:val="20"/>
          <w:szCs w:val="20"/>
        </w:rPr>
      </w:pPr>
      <w:r w:rsidRPr="00020795">
        <w:rPr>
          <w:rFonts w:ascii="Arial" w:hAnsi="Arial" w:cs="Arial"/>
          <w:sz w:val="20"/>
          <w:szCs w:val="20"/>
        </w:rPr>
        <w:t xml:space="preserve">Link </w:t>
      </w:r>
      <w:hyperlink r:id="rId9" w:history="1">
        <w:r w:rsidR="009969A0" w:rsidRPr="00020795">
          <w:rPr>
            <w:rStyle w:val="Hipercze"/>
            <w:rFonts w:ascii="Arial" w:hAnsi="Arial" w:cs="Arial"/>
            <w:sz w:val="20"/>
            <w:szCs w:val="20"/>
          </w:rPr>
          <w:t>https://bip.mogilno.pl/kategorie/159-sesja-xlvi-z-5-kwietnia-2023-r/artykuly/164-uchwala-nr-xlvi51023-w-sprawie-zmiany-budzetu-gminy-mogilno-na-rok-2023?lang=PL</w:t>
        </w:r>
      </w:hyperlink>
      <w:r w:rsidR="009969A0" w:rsidRPr="00020795">
        <w:rPr>
          <w:rFonts w:ascii="Arial" w:hAnsi="Arial" w:cs="Arial"/>
          <w:sz w:val="20"/>
          <w:szCs w:val="20"/>
        </w:rPr>
        <w:t xml:space="preserve"> </w:t>
      </w:r>
    </w:p>
    <w:p w14:paraId="54992092" w14:textId="7902A73B" w:rsidR="009969A0" w:rsidRDefault="009969A0" w:rsidP="009969A0">
      <w:pPr>
        <w:pStyle w:val="Default"/>
        <w:spacing w:before="240" w:line="360" w:lineRule="auto"/>
        <w:jc w:val="both"/>
        <w:rPr>
          <w:rFonts w:ascii="Arial" w:hAnsi="Arial" w:cs="Arial"/>
          <w:b/>
          <w:sz w:val="20"/>
          <w:szCs w:val="20"/>
        </w:rPr>
      </w:pPr>
      <w:r w:rsidRPr="00213048">
        <w:rPr>
          <w:rFonts w:ascii="Arial" w:hAnsi="Arial" w:cs="Arial"/>
          <w:b/>
          <w:sz w:val="20"/>
          <w:szCs w:val="20"/>
        </w:rPr>
        <w:t xml:space="preserve">Pytanie </w:t>
      </w:r>
      <w:r>
        <w:rPr>
          <w:rFonts w:ascii="Arial" w:hAnsi="Arial" w:cs="Arial"/>
          <w:b/>
          <w:sz w:val="20"/>
          <w:szCs w:val="20"/>
        </w:rPr>
        <w:t>22</w:t>
      </w:r>
    </w:p>
    <w:p w14:paraId="3846564F" w14:textId="6E5453A7"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Ostatnia zmiana do WPF udostępniona na BIP to zmiana z dnia 22/03/2023</w:t>
      </w:r>
      <w:r w:rsidR="009969A0">
        <w:rPr>
          <w:rFonts w:ascii="Arial" w:hAnsi="Arial" w:cs="Arial"/>
          <w:sz w:val="20"/>
          <w:szCs w:val="20"/>
        </w:rPr>
        <w:t xml:space="preserve">. </w:t>
      </w:r>
      <w:r w:rsidRPr="00CC5A81">
        <w:rPr>
          <w:rFonts w:ascii="Arial" w:hAnsi="Arial" w:cs="Arial"/>
          <w:sz w:val="20"/>
          <w:szCs w:val="20"/>
        </w:rPr>
        <w:t xml:space="preserve">Prosimy o udostępnienie ostatniej zmiany do WPF jeśli miała miejsce po tej dacie. </w:t>
      </w:r>
    </w:p>
    <w:p w14:paraId="690B9074" w14:textId="77777777" w:rsidR="009969A0" w:rsidRPr="005952EC" w:rsidRDefault="009969A0" w:rsidP="009969A0">
      <w:pPr>
        <w:spacing w:after="0" w:line="360" w:lineRule="auto"/>
        <w:jc w:val="both"/>
        <w:rPr>
          <w:rFonts w:ascii="Arial" w:hAnsi="Arial" w:cs="Arial"/>
          <w:sz w:val="20"/>
          <w:szCs w:val="20"/>
        </w:rPr>
      </w:pPr>
      <w:r w:rsidRPr="004C04A9">
        <w:rPr>
          <w:rFonts w:ascii="Arial" w:hAnsi="Arial" w:cs="Arial"/>
          <w:b/>
          <w:sz w:val="20"/>
          <w:szCs w:val="20"/>
        </w:rPr>
        <w:t>Odpowiedź:</w:t>
      </w:r>
    </w:p>
    <w:p w14:paraId="6591C30D" w14:textId="33B62F92" w:rsidR="00CC5A81" w:rsidRPr="00020795" w:rsidRDefault="00CC5A81" w:rsidP="006F4C32">
      <w:pPr>
        <w:spacing w:after="0" w:line="360" w:lineRule="auto"/>
        <w:jc w:val="both"/>
        <w:rPr>
          <w:rFonts w:ascii="Arial" w:hAnsi="Arial" w:cs="Arial"/>
          <w:sz w:val="20"/>
          <w:szCs w:val="20"/>
        </w:rPr>
      </w:pPr>
      <w:r w:rsidRPr="00020795">
        <w:rPr>
          <w:rFonts w:ascii="Arial" w:hAnsi="Arial" w:cs="Arial"/>
          <w:sz w:val="20"/>
          <w:szCs w:val="20"/>
        </w:rPr>
        <w:t xml:space="preserve">Link </w:t>
      </w:r>
      <w:hyperlink r:id="rId10" w:history="1">
        <w:r w:rsidR="009969A0" w:rsidRPr="00020795">
          <w:rPr>
            <w:rStyle w:val="Hipercze"/>
            <w:rFonts w:ascii="Arial" w:hAnsi="Arial" w:cs="Arial"/>
            <w:sz w:val="20"/>
            <w:szCs w:val="20"/>
          </w:rPr>
          <w:t>https://bip.mogilno.pl/kategorie/159-sesja-xlvi-z-5-kwietnia-2023-r/artykuly/165-uchwala-nr-xlvi51123-w-sprawie-wieloletniej-prognozy-finansowej-gminy-mogilno-na-lata-2023-2036?lang=PL</w:t>
        </w:r>
      </w:hyperlink>
      <w:r w:rsidR="009969A0" w:rsidRPr="00020795">
        <w:rPr>
          <w:rFonts w:ascii="Arial" w:hAnsi="Arial" w:cs="Arial"/>
          <w:sz w:val="20"/>
          <w:szCs w:val="20"/>
        </w:rPr>
        <w:t xml:space="preserve"> </w:t>
      </w:r>
    </w:p>
    <w:p w14:paraId="326DA741" w14:textId="4A3A2181" w:rsidR="009969A0" w:rsidRDefault="009969A0" w:rsidP="009969A0">
      <w:pPr>
        <w:pStyle w:val="Default"/>
        <w:spacing w:before="240" w:line="360" w:lineRule="auto"/>
        <w:jc w:val="both"/>
        <w:rPr>
          <w:rFonts w:ascii="Arial" w:hAnsi="Arial" w:cs="Arial"/>
          <w:b/>
          <w:sz w:val="20"/>
          <w:szCs w:val="20"/>
        </w:rPr>
      </w:pPr>
      <w:r w:rsidRPr="00213048">
        <w:rPr>
          <w:rFonts w:ascii="Arial" w:hAnsi="Arial" w:cs="Arial"/>
          <w:b/>
          <w:sz w:val="20"/>
          <w:szCs w:val="20"/>
        </w:rPr>
        <w:t xml:space="preserve">Pytanie </w:t>
      </w:r>
      <w:r>
        <w:rPr>
          <w:rFonts w:ascii="Arial" w:hAnsi="Arial" w:cs="Arial"/>
          <w:b/>
          <w:sz w:val="20"/>
          <w:szCs w:val="20"/>
        </w:rPr>
        <w:t>22</w:t>
      </w:r>
    </w:p>
    <w:p w14:paraId="23F4B373" w14:textId="1FC0EEDB" w:rsidR="00CC5A81" w:rsidRPr="00CC5A81" w:rsidRDefault="00CC5A81" w:rsidP="006F4C32">
      <w:pPr>
        <w:spacing w:after="0" w:line="360" w:lineRule="auto"/>
        <w:jc w:val="both"/>
        <w:rPr>
          <w:rFonts w:ascii="Arial" w:hAnsi="Arial" w:cs="Arial"/>
          <w:sz w:val="20"/>
          <w:szCs w:val="20"/>
        </w:rPr>
      </w:pPr>
      <w:r w:rsidRPr="00CC5A81">
        <w:rPr>
          <w:rFonts w:ascii="Arial" w:hAnsi="Arial" w:cs="Arial"/>
          <w:sz w:val="20"/>
          <w:szCs w:val="20"/>
        </w:rPr>
        <w:t>Prosimy o krótkie wyjaśnienie i wskazanie przyczyn istotnego obniżenia planowanej nadwyżki operacyjnej/bieżącej w WPF w stos. do lat poprzednich.</w:t>
      </w:r>
    </w:p>
    <w:p w14:paraId="2F047D3B" w14:textId="77777777" w:rsidR="009969A0" w:rsidRPr="005952EC" w:rsidRDefault="009969A0" w:rsidP="009969A0">
      <w:pPr>
        <w:spacing w:after="0" w:line="360" w:lineRule="auto"/>
        <w:jc w:val="both"/>
        <w:rPr>
          <w:rFonts w:ascii="Arial" w:hAnsi="Arial" w:cs="Arial"/>
          <w:sz w:val="20"/>
          <w:szCs w:val="20"/>
        </w:rPr>
      </w:pPr>
      <w:r w:rsidRPr="004C04A9">
        <w:rPr>
          <w:rFonts w:ascii="Arial" w:hAnsi="Arial" w:cs="Arial"/>
          <w:b/>
          <w:sz w:val="20"/>
          <w:szCs w:val="20"/>
        </w:rPr>
        <w:t>Odpowiedź:</w:t>
      </w:r>
    </w:p>
    <w:p w14:paraId="2364F9A4" w14:textId="3D17A9F7" w:rsidR="00074BDA" w:rsidRPr="00074BDA" w:rsidRDefault="00CC5A81" w:rsidP="00074BDA">
      <w:pPr>
        <w:spacing w:line="360" w:lineRule="auto"/>
        <w:jc w:val="both"/>
        <w:rPr>
          <w:rFonts w:ascii="Arial" w:hAnsi="Arial" w:cs="Arial"/>
          <w:sz w:val="20"/>
          <w:szCs w:val="20"/>
        </w:rPr>
      </w:pPr>
      <w:r w:rsidRPr="00CC5A81">
        <w:rPr>
          <w:rFonts w:ascii="Arial" w:hAnsi="Arial" w:cs="Arial"/>
          <w:sz w:val="20"/>
          <w:szCs w:val="20"/>
        </w:rPr>
        <w:t>Spowodowana jest inflacją – wyższe koszty bieżące utrzymania jednostek organizacyjnych, mniejsze dochody do budżetu z tytułu udziału w podatku dochodowym od osób fizycznych.</w:t>
      </w:r>
    </w:p>
    <w:p w14:paraId="73C9C44B" w14:textId="77777777" w:rsidR="00074BDA" w:rsidRPr="006A6858" w:rsidRDefault="00074BDA" w:rsidP="00074BDA">
      <w:pPr>
        <w:pStyle w:val="Tekstpodstawowy"/>
        <w:spacing w:before="60" w:after="60"/>
        <w:ind w:left="284"/>
        <w:jc w:val="left"/>
        <w:rPr>
          <w:rFonts w:ascii="Calibri" w:hAnsi="Calibri" w:cs="Calibri"/>
          <w:sz w:val="24"/>
          <w:szCs w:val="24"/>
          <w:u w:val="none"/>
        </w:rPr>
      </w:pPr>
      <w:r w:rsidRPr="006A6858">
        <w:rPr>
          <w:rFonts w:ascii="Calibri" w:hAnsi="Calibri" w:cs="Calibri"/>
          <w:sz w:val="24"/>
          <w:szCs w:val="24"/>
          <w:u w:val="none"/>
        </w:rPr>
        <w:t>CZĘŚĆ I – SYTUACJA EKONOMICZNO – FINANSOWA JST</w:t>
      </w:r>
    </w:p>
    <w:p w14:paraId="1E7C6889" w14:textId="77777777" w:rsidR="00074BDA" w:rsidRPr="006A6858" w:rsidRDefault="00074BDA" w:rsidP="00074BDA">
      <w:pPr>
        <w:pStyle w:val="Tekstpodstawowy"/>
        <w:numPr>
          <w:ilvl w:val="0"/>
          <w:numId w:val="11"/>
        </w:numPr>
        <w:spacing w:before="60" w:after="60"/>
        <w:ind w:left="567" w:hanging="283"/>
        <w:rPr>
          <w:rFonts w:ascii="Calibri" w:hAnsi="Calibri" w:cs="Calibri"/>
          <w:sz w:val="24"/>
          <w:szCs w:val="24"/>
          <w:u w:val="none"/>
        </w:rPr>
      </w:pPr>
      <w:r w:rsidRPr="006A6858">
        <w:rPr>
          <w:rFonts w:ascii="Calibri" w:hAnsi="Calibri" w:cs="Calibri"/>
          <w:sz w:val="20"/>
          <w:u w:val="none"/>
        </w:rPr>
        <w:t>Podmioty, których JST jest udziałowcem/akcjonariuszem:</w:t>
      </w:r>
    </w:p>
    <w:tbl>
      <w:tblPr>
        <w:tblW w:w="4966" w:type="pct"/>
        <w:tblInd w:w="70" w:type="dxa"/>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CellMar>
          <w:left w:w="70" w:type="dxa"/>
          <w:right w:w="70" w:type="dxa"/>
        </w:tblCellMar>
        <w:tblLook w:val="0000" w:firstRow="0" w:lastRow="0" w:firstColumn="0" w:lastColumn="0" w:noHBand="0" w:noVBand="0"/>
      </w:tblPr>
      <w:tblGrid>
        <w:gridCol w:w="3511"/>
        <w:gridCol w:w="1732"/>
        <w:gridCol w:w="2116"/>
        <w:gridCol w:w="2064"/>
      </w:tblGrid>
      <w:tr w:rsidR="00074BDA" w:rsidRPr="006A6858" w14:paraId="20413A19" w14:textId="77777777" w:rsidTr="00D96EFE">
        <w:trPr>
          <w:trHeight w:val="431"/>
        </w:trPr>
        <w:tc>
          <w:tcPr>
            <w:tcW w:w="1863" w:type="pct"/>
            <w:shd w:val="clear" w:color="auto" w:fill="BFBFBF"/>
            <w:vAlign w:val="center"/>
          </w:tcPr>
          <w:p w14:paraId="25C309D7" w14:textId="77777777" w:rsidR="00074BDA" w:rsidRPr="006A6858" w:rsidRDefault="00074BDA" w:rsidP="00D96EFE">
            <w:pPr>
              <w:jc w:val="center"/>
              <w:rPr>
                <w:rFonts w:ascii="Calibri" w:hAnsi="Calibri" w:cs="Calibri"/>
              </w:rPr>
            </w:pPr>
            <w:r w:rsidRPr="006A6858">
              <w:rPr>
                <w:rFonts w:ascii="Calibri" w:hAnsi="Calibri" w:cs="Calibri"/>
              </w:rPr>
              <w:t>Nazwa podmiotu</w:t>
            </w:r>
          </w:p>
        </w:tc>
        <w:tc>
          <w:tcPr>
            <w:tcW w:w="919" w:type="pct"/>
            <w:shd w:val="clear" w:color="auto" w:fill="BFBFBF"/>
            <w:vAlign w:val="center"/>
          </w:tcPr>
          <w:p w14:paraId="465D4E2E" w14:textId="77777777" w:rsidR="00074BDA" w:rsidRPr="006A6858" w:rsidRDefault="00074BDA" w:rsidP="00D96EFE">
            <w:pPr>
              <w:jc w:val="center"/>
              <w:rPr>
                <w:rFonts w:ascii="Calibri" w:hAnsi="Calibri" w:cs="Calibri"/>
              </w:rPr>
            </w:pPr>
            <w:r w:rsidRPr="006A6858">
              <w:rPr>
                <w:rFonts w:ascii="Calibri" w:hAnsi="Calibri" w:cs="Calibri"/>
              </w:rPr>
              <w:t>REGON</w:t>
            </w:r>
          </w:p>
        </w:tc>
        <w:tc>
          <w:tcPr>
            <w:tcW w:w="1123" w:type="pct"/>
            <w:shd w:val="clear" w:color="auto" w:fill="BFBFBF"/>
            <w:vAlign w:val="center"/>
          </w:tcPr>
          <w:p w14:paraId="048D02B9" w14:textId="77777777" w:rsidR="00074BDA" w:rsidRPr="006A6858" w:rsidRDefault="00074BDA" w:rsidP="00D96EFE">
            <w:pPr>
              <w:jc w:val="center"/>
              <w:rPr>
                <w:rFonts w:ascii="Calibri" w:hAnsi="Calibri" w:cs="Calibri"/>
              </w:rPr>
            </w:pPr>
            <w:r w:rsidRPr="006A6858">
              <w:rPr>
                <w:rFonts w:ascii="Calibri" w:hAnsi="Calibri" w:cs="Calibri"/>
              </w:rPr>
              <w:t xml:space="preserve">Wartość udziałów </w:t>
            </w:r>
          </w:p>
          <w:p w14:paraId="30AE15AD" w14:textId="77777777" w:rsidR="00074BDA" w:rsidRPr="006A6858" w:rsidRDefault="00074BDA" w:rsidP="00D96EFE">
            <w:pPr>
              <w:jc w:val="center"/>
              <w:rPr>
                <w:rFonts w:ascii="Calibri" w:hAnsi="Calibri" w:cs="Calibri"/>
              </w:rPr>
            </w:pPr>
            <w:r w:rsidRPr="006A6858">
              <w:rPr>
                <w:rFonts w:ascii="Calibri" w:hAnsi="Calibri" w:cs="Calibri"/>
              </w:rPr>
              <w:t>[w tys. PLN]</w:t>
            </w:r>
          </w:p>
        </w:tc>
        <w:tc>
          <w:tcPr>
            <w:tcW w:w="1095" w:type="pct"/>
            <w:shd w:val="clear" w:color="auto" w:fill="BFBFBF"/>
            <w:vAlign w:val="center"/>
          </w:tcPr>
          <w:p w14:paraId="2182569B" w14:textId="77777777" w:rsidR="00074BDA" w:rsidRPr="006A6858" w:rsidRDefault="00074BDA" w:rsidP="00D96EFE">
            <w:pPr>
              <w:jc w:val="center"/>
              <w:rPr>
                <w:rFonts w:ascii="Calibri" w:hAnsi="Calibri" w:cs="Calibri"/>
              </w:rPr>
            </w:pPr>
            <w:r w:rsidRPr="006A6858">
              <w:rPr>
                <w:rFonts w:ascii="Calibri" w:hAnsi="Calibri" w:cs="Calibri"/>
              </w:rPr>
              <w:t>% udziałów w kapitale podmiotu</w:t>
            </w:r>
          </w:p>
        </w:tc>
      </w:tr>
      <w:tr w:rsidR="00074BDA" w:rsidRPr="006A6858" w14:paraId="677C4153" w14:textId="77777777" w:rsidTr="00D96EFE">
        <w:trPr>
          <w:trHeight w:val="223"/>
        </w:trPr>
        <w:tc>
          <w:tcPr>
            <w:tcW w:w="1863" w:type="pct"/>
          </w:tcPr>
          <w:p w14:paraId="015E96FF" w14:textId="77777777" w:rsidR="00074BDA" w:rsidRPr="006A6858" w:rsidRDefault="00074BDA" w:rsidP="00D96EFE">
            <w:pPr>
              <w:rPr>
                <w:rFonts w:ascii="Calibri" w:hAnsi="Calibri" w:cs="Calibri"/>
              </w:rPr>
            </w:pPr>
            <w:r w:rsidRPr="002D12B0">
              <w:rPr>
                <w:rFonts w:ascii="Calibri" w:hAnsi="Calibri" w:cs="Calibri"/>
              </w:rPr>
              <w:t xml:space="preserve">Mogileńskie Przedsiębiorstwo Gospodarki Komunalnej sp. z o.o. </w:t>
            </w:r>
          </w:p>
        </w:tc>
        <w:tc>
          <w:tcPr>
            <w:tcW w:w="919" w:type="pct"/>
          </w:tcPr>
          <w:p w14:paraId="24D353CF" w14:textId="77777777" w:rsidR="00074BDA" w:rsidRPr="006A6858" w:rsidRDefault="00074BDA" w:rsidP="00D96EFE">
            <w:pPr>
              <w:rPr>
                <w:rFonts w:ascii="Calibri" w:hAnsi="Calibri" w:cs="Calibri"/>
              </w:rPr>
            </w:pPr>
            <w:r w:rsidRPr="002D12B0">
              <w:rPr>
                <w:rFonts w:ascii="Calibri" w:hAnsi="Calibri" w:cs="Calibri"/>
              </w:rPr>
              <w:t>340433075</w:t>
            </w:r>
          </w:p>
        </w:tc>
        <w:tc>
          <w:tcPr>
            <w:tcW w:w="1123" w:type="pct"/>
          </w:tcPr>
          <w:p w14:paraId="5A42F541" w14:textId="77777777" w:rsidR="00074BDA" w:rsidRPr="006A6858" w:rsidRDefault="00074BDA" w:rsidP="00D96EFE">
            <w:pPr>
              <w:rPr>
                <w:rFonts w:ascii="Calibri" w:hAnsi="Calibri" w:cs="Calibri"/>
              </w:rPr>
            </w:pPr>
            <w:r>
              <w:rPr>
                <w:rFonts w:ascii="Calibri" w:hAnsi="Calibri" w:cs="Calibri"/>
              </w:rPr>
              <w:t>3.195</w:t>
            </w:r>
          </w:p>
        </w:tc>
        <w:tc>
          <w:tcPr>
            <w:tcW w:w="1095" w:type="pct"/>
          </w:tcPr>
          <w:p w14:paraId="55C7A7C6" w14:textId="77777777" w:rsidR="00074BDA" w:rsidRPr="006A6858" w:rsidRDefault="00074BDA" w:rsidP="00D96EFE">
            <w:pPr>
              <w:rPr>
                <w:rFonts w:ascii="Calibri" w:hAnsi="Calibri" w:cs="Calibri"/>
              </w:rPr>
            </w:pPr>
            <w:r>
              <w:rPr>
                <w:rFonts w:ascii="Calibri" w:hAnsi="Calibri" w:cs="Calibri"/>
              </w:rPr>
              <w:t>100</w:t>
            </w:r>
          </w:p>
        </w:tc>
      </w:tr>
      <w:tr w:rsidR="00074BDA" w:rsidRPr="006A6858" w14:paraId="0A5389B6" w14:textId="77777777" w:rsidTr="00D96EFE">
        <w:tc>
          <w:tcPr>
            <w:tcW w:w="1863" w:type="pct"/>
          </w:tcPr>
          <w:p w14:paraId="24E30AA9" w14:textId="77777777" w:rsidR="00074BDA" w:rsidRPr="006A6858" w:rsidRDefault="00074BDA" w:rsidP="00D96EFE">
            <w:pPr>
              <w:rPr>
                <w:rFonts w:ascii="Calibri" w:hAnsi="Calibri" w:cs="Calibri"/>
              </w:rPr>
            </w:pPr>
            <w:r w:rsidRPr="002D12B0">
              <w:rPr>
                <w:rFonts w:ascii="Calibri" w:hAnsi="Calibri" w:cs="Calibri"/>
              </w:rPr>
              <w:t>- Spółka Mogilno Sport Sp. z o.o. 341333022</w:t>
            </w:r>
          </w:p>
        </w:tc>
        <w:tc>
          <w:tcPr>
            <w:tcW w:w="919" w:type="pct"/>
          </w:tcPr>
          <w:p w14:paraId="351CB263" w14:textId="77777777" w:rsidR="00074BDA" w:rsidRPr="006A6858" w:rsidRDefault="00074BDA" w:rsidP="00D96EFE">
            <w:pPr>
              <w:rPr>
                <w:rFonts w:ascii="Calibri" w:hAnsi="Calibri" w:cs="Calibri"/>
              </w:rPr>
            </w:pPr>
            <w:r w:rsidRPr="002D12B0">
              <w:rPr>
                <w:rFonts w:ascii="Calibri" w:hAnsi="Calibri" w:cs="Calibri"/>
              </w:rPr>
              <w:t>341333022</w:t>
            </w:r>
          </w:p>
        </w:tc>
        <w:tc>
          <w:tcPr>
            <w:tcW w:w="1123" w:type="pct"/>
          </w:tcPr>
          <w:p w14:paraId="28F45443" w14:textId="77777777" w:rsidR="00074BDA" w:rsidRPr="006A6858" w:rsidRDefault="00074BDA" w:rsidP="00D96EFE">
            <w:pPr>
              <w:rPr>
                <w:rFonts w:ascii="Calibri" w:hAnsi="Calibri" w:cs="Calibri"/>
              </w:rPr>
            </w:pPr>
            <w:r>
              <w:rPr>
                <w:rFonts w:ascii="Calibri" w:hAnsi="Calibri" w:cs="Calibri"/>
              </w:rPr>
              <w:t>3.831,9</w:t>
            </w:r>
          </w:p>
        </w:tc>
        <w:tc>
          <w:tcPr>
            <w:tcW w:w="1095" w:type="pct"/>
          </w:tcPr>
          <w:p w14:paraId="40514F14" w14:textId="77777777" w:rsidR="00074BDA" w:rsidRPr="006A6858" w:rsidRDefault="00074BDA" w:rsidP="00D96EFE">
            <w:pPr>
              <w:rPr>
                <w:rFonts w:ascii="Calibri" w:hAnsi="Calibri" w:cs="Calibri"/>
              </w:rPr>
            </w:pPr>
            <w:r>
              <w:rPr>
                <w:rFonts w:ascii="Calibri" w:hAnsi="Calibri" w:cs="Calibri"/>
              </w:rPr>
              <w:t>100</w:t>
            </w:r>
          </w:p>
        </w:tc>
      </w:tr>
      <w:tr w:rsidR="00074BDA" w:rsidRPr="006A6858" w14:paraId="502A20FE" w14:textId="77777777" w:rsidTr="00D96EFE">
        <w:tc>
          <w:tcPr>
            <w:tcW w:w="1863" w:type="pct"/>
          </w:tcPr>
          <w:p w14:paraId="41D6BD9E" w14:textId="74C2E707" w:rsidR="00074BDA" w:rsidRPr="00074BDA" w:rsidRDefault="00020795" w:rsidP="00D96EFE">
            <w:pPr>
              <w:rPr>
                <w:rFonts w:ascii="Calibri" w:hAnsi="Calibri" w:cs="Calibri"/>
              </w:rPr>
            </w:pPr>
            <w:hyperlink r:id="rId11" w:tgtFrame="_blank" w:tooltip="Kup Raport o firmie SPOŁECZNA INICJATYWA MIESZKANIOWA KZN - BYDGOSKI SP. Z O.O., INOWROCŁAW" w:history="1">
              <w:r w:rsidR="00074BDA" w:rsidRPr="00074BDA">
                <w:rPr>
                  <w:rStyle w:val="Hipercze"/>
                  <w:rFonts w:ascii="Calibri" w:hAnsi="Calibri" w:cs="Calibri"/>
                  <w:color w:val="auto"/>
                  <w:u w:val="none"/>
                </w:rPr>
                <w:t>Społeczna Inicjatywa Mieszkaniowa "KZN - Bydgoski" sp. z o.o., Inowrocław</w:t>
              </w:r>
            </w:hyperlink>
          </w:p>
        </w:tc>
        <w:tc>
          <w:tcPr>
            <w:tcW w:w="919" w:type="pct"/>
          </w:tcPr>
          <w:p w14:paraId="66354092" w14:textId="77777777" w:rsidR="00074BDA" w:rsidRPr="006A6858" w:rsidRDefault="00074BDA" w:rsidP="00D96EFE">
            <w:pPr>
              <w:rPr>
                <w:rFonts w:ascii="Calibri" w:hAnsi="Calibri" w:cs="Calibri"/>
              </w:rPr>
            </w:pPr>
            <w:r>
              <w:rPr>
                <w:rFonts w:ascii="Calibri" w:hAnsi="Calibri" w:cs="Calibri"/>
              </w:rPr>
              <w:t>389853793</w:t>
            </w:r>
          </w:p>
        </w:tc>
        <w:tc>
          <w:tcPr>
            <w:tcW w:w="1123" w:type="pct"/>
          </w:tcPr>
          <w:p w14:paraId="23FB09A4" w14:textId="77777777" w:rsidR="00074BDA" w:rsidRPr="006A6858" w:rsidRDefault="00074BDA" w:rsidP="00D96EFE">
            <w:pPr>
              <w:rPr>
                <w:rFonts w:ascii="Calibri" w:hAnsi="Calibri" w:cs="Calibri"/>
              </w:rPr>
            </w:pPr>
            <w:r>
              <w:rPr>
                <w:rFonts w:ascii="Calibri" w:hAnsi="Calibri" w:cs="Calibri"/>
              </w:rPr>
              <w:t>3.000</w:t>
            </w:r>
          </w:p>
        </w:tc>
        <w:tc>
          <w:tcPr>
            <w:tcW w:w="1095" w:type="pct"/>
          </w:tcPr>
          <w:p w14:paraId="70ADA1EE" w14:textId="77777777" w:rsidR="00074BDA" w:rsidRPr="006A6858" w:rsidRDefault="00074BDA" w:rsidP="00D96EFE">
            <w:pPr>
              <w:rPr>
                <w:rFonts w:ascii="Calibri" w:hAnsi="Calibri" w:cs="Calibri"/>
              </w:rPr>
            </w:pPr>
            <w:r>
              <w:rPr>
                <w:rFonts w:ascii="Calibri" w:hAnsi="Calibri" w:cs="Calibri"/>
              </w:rPr>
              <w:t>5,72</w:t>
            </w:r>
          </w:p>
        </w:tc>
      </w:tr>
    </w:tbl>
    <w:p w14:paraId="7B40A216" w14:textId="77777777" w:rsidR="00074BDA" w:rsidRPr="006A6858" w:rsidRDefault="00074BDA" w:rsidP="00074BDA">
      <w:pPr>
        <w:pStyle w:val="Tekstpodstawowy"/>
        <w:numPr>
          <w:ilvl w:val="0"/>
          <w:numId w:val="11"/>
        </w:numPr>
        <w:spacing w:before="60" w:after="60"/>
        <w:ind w:left="567" w:hanging="283"/>
        <w:rPr>
          <w:rFonts w:ascii="Calibri" w:hAnsi="Calibri" w:cs="Calibri"/>
          <w:sz w:val="20"/>
          <w:u w:val="none"/>
        </w:rPr>
      </w:pPr>
      <w:r w:rsidRPr="006A6858">
        <w:rPr>
          <w:rFonts w:ascii="Calibri" w:hAnsi="Calibri" w:cs="Calibri"/>
          <w:sz w:val="20"/>
          <w:u w:val="none"/>
        </w:rPr>
        <w:t>Poręczenia i gwarancje, weksle i poręczenia wekslowe wystawione przez JST i na jej zlecenie:</w:t>
      </w:r>
    </w:p>
    <w:tbl>
      <w:tblPr>
        <w:tblW w:w="4933" w:type="pct"/>
        <w:tblInd w:w="70" w:type="dxa"/>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CellMar>
          <w:left w:w="70" w:type="dxa"/>
          <w:right w:w="70" w:type="dxa"/>
        </w:tblCellMar>
        <w:tblLook w:val="0000" w:firstRow="0" w:lastRow="0" w:firstColumn="0" w:lastColumn="0" w:noHBand="0" w:noVBand="0"/>
      </w:tblPr>
      <w:tblGrid>
        <w:gridCol w:w="2182"/>
        <w:gridCol w:w="2064"/>
        <w:gridCol w:w="1924"/>
        <w:gridCol w:w="1660"/>
        <w:gridCol w:w="1531"/>
      </w:tblGrid>
      <w:tr w:rsidR="00074BDA" w:rsidRPr="006A6858" w14:paraId="5BECCD24" w14:textId="77777777" w:rsidTr="00D96EFE">
        <w:tc>
          <w:tcPr>
            <w:tcW w:w="1181" w:type="pct"/>
            <w:shd w:val="clear" w:color="auto" w:fill="BFBFBF"/>
            <w:vAlign w:val="center"/>
          </w:tcPr>
          <w:p w14:paraId="799722D2" w14:textId="77777777" w:rsidR="00074BDA" w:rsidRPr="006A6858" w:rsidRDefault="00074BDA" w:rsidP="00D96EFE">
            <w:pPr>
              <w:jc w:val="center"/>
              <w:rPr>
                <w:rFonts w:ascii="Calibri" w:hAnsi="Calibri" w:cs="Calibri"/>
              </w:rPr>
            </w:pPr>
            <w:r w:rsidRPr="006A6858">
              <w:rPr>
                <w:rFonts w:ascii="Calibri" w:hAnsi="Calibri" w:cs="Calibri"/>
              </w:rPr>
              <w:t>Podmiot, za który udzielono</w:t>
            </w:r>
          </w:p>
          <w:p w14:paraId="361FC3CE" w14:textId="77777777" w:rsidR="00074BDA" w:rsidRPr="006A6858" w:rsidRDefault="00074BDA" w:rsidP="00D96EFE">
            <w:pPr>
              <w:jc w:val="center"/>
              <w:rPr>
                <w:rFonts w:ascii="Calibri" w:hAnsi="Calibri" w:cs="Calibri"/>
              </w:rPr>
            </w:pPr>
            <w:r w:rsidRPr="006A6858">
              <w:rPr>
                <w:rFonts w:ascii="Calibri" w:hAnsi="Calibri" w:cs="Calibri"/>
              </w:rPr>
              <w:lastRenderedPageBreak/>
              <w:t>poręczenia/gwarancji</w:t>
            </w:r>
          </w:p>
        </w:tc>
        <w:tc>
          <w:tcPr>
            <w:tcW w:w="1041" w:type="pct"/>
            <w:shd w:val="clear" w:color="auto" w:fill="BFBFBF"/>
            <w:vAlign w:val="center"/>
          </w:tcPr>
          <w:p w14:paraId="7BA796DD" w14:textId="77777777" w:rsidR="00074BDA" w:rsidRPr="006A6858" w:rsidRDefault="00074BDA" w:rsidP="00D96EFE">
            <w:pPr>
              <w:jc w:val="center"/>
              <w:rPr>
                <w:rFonts w:ascii="Calibri" w:hAnsi="Calibri" w:cs="Calibri"/>
              </w:rPr>
            </w:pPr>
            <w:r w:rsidRPr="006A6858">
              <w:rPr>
                <w:rFonts w:ascii="Calibri" w:hAnsi="Calibri" w:cs="Calibri"/>
              </w:rPr>
              <w:lastRenderedPageBreak/>
              <w:t>Beneficjent poręczenia/gwarancji</w:t>
            </w:r>
          </w:p>
        </w:tc>
        <w:tc>
          <w:tcPr>
            <w:tcW w:w="1043" w:type="pct"/>
            <w:shd w:val="clear" w:color="auto" w:fill="BFBFBF"/>
            <w:vAlign w:val="center"/>
          </w:tcPr>
          <w:p w14:paraId="6753A51A" w14:textId="77777777" w:rsidR="00074BDA" w:rsidRPr="006A6858" w:rsidRDefault="00074BDA" w:rsidP="00D96EFE">
            <w:pPr>
              <w:jc w:val="center"/>
              <w:rPr>
                <w:rFonts w:ascii="Calibri" w:hAnsi="Calibri" w:cs="Calibri"/>
              </w:rPr>
            </w:pPr>
            <w:r w:rsidRPr="006A6858">
              <w:rPr>
                <w:rFonts w:ascii="Calibri" w:hAnsi="Calibri" w:cs="Calibri"/>
              </w:rPr>
              <w:t>Rodzaj poręczenia lub gwarancji</w:t>
            </w:r>
          </w:p>
        </w:tc>
        <w:tc>
          <w:tcPr>
            <w:tcW w:w="902" w:type="pct"/>
            <w:shd w:val="clear" w:color="auto" w:fill="BFBFBF"/>
            <w:vAlign w:val="center"/>
          </w:tcPr>
          <w:p w14:paraId="0EF1CA5D" w14:textId="77777777" w:rsidR="00074BDA" w:rsidRPr="006A6858" w:rsidRDefault="00074BDA" w:rsidP="00D96EFE">
            <w:pPr>
              <w:jc w:val="center"/>
              <w:rPr>
                <w:rFonts w:ascii="Calibri" w:hAnsi="Calibri" w:cs="Calibri"/>
              </w:rPr>
            </w:pPr>
            <w:r w:rsidRPr="006A6858">
              <w:rPr>
                <w:rFonts w:ascii="Calibri" w:hAnsi="Calibri" w:cs="Calibri"/>
              </w:rPr>
              <w:t>Ostateczny termin spłaty</w:t>
            </w:r>
          </w:p>
        </w:tc>
        <w:tc>
          <w:tcPr>
            <w:tcW w:w="833" w:type="pct"/>
            <w:shd w:val="clear" w:color="auto" w:fill="BFBFBF"/>
            <w:vAlign w:val="center"/>
          </w:tcPr>
          <w:p w14:paraId="6CED052F" w14:textId="77777777" w:rsidR="00074BDA" w:rsidRPr="006A6858" w:rsidRDefault="00074BDA" w:rsidP="00D96EFE">
            <w:pPr>
              <w:jc w:val="center"/>
              <w:rPr>
                <w:rFonts w:ascii="Calibri" w:hAnsi="Calibri" w:cs="Calibri"/>
              </w:rPr>
            </w:pPr>
            <w:r w:rsidRPr="006A6858">
              <w:rPr>
                <w:rFonts w:ascii="Calibri" w:hAnsi="Calibri" w:cs="Calibri"/>
              </w:rPr>
              <w:t>Aktualne zaangażowanie</w:t>
            </w:r>
          </w:p>
        </w:tc>
      </w:tr>
      <w:tr w:rsidR="00074BDA" w:rsidRPr="006A6858" w14:paraId="47D7DEE3" w14:textId="77777777" w:rsidTr="00D96EFE">
        <w:tc>
          <w:tcPr>
            <w:tcW w:w="1181" w:type="pct"/>
          </w:tcPr>
          <w:p w14:paraId="2686BBAA" w14:textId="77777777" w:rsidR="00074BDA" w:rsidRPr="006A6858" w:rsidRDefault="00074BDA" w:rsidP="00D96EFE">
            <w:pPr>
              <w:rPr>
                <w:rFonts w:ascii="Calibri" w:hAnsi="Calibri" w:cs="Calibri"/>
              </w:rPr>
            </w:pPr>
            <w:r>
              <w:rPr>
                <w:rFonts w:ascii="Calibri" w:hAnsi="Calibri" w:cs="Calibri"/>
              </w:rPr>
              <w:t xml:space="preserve">Nie dotyczy </w:t>
            </w:r>
          </w:p>
        </w:tc>
        <w:tc>
          <w:tcPr>
            <w:tcW w:w="1041" w:type="pct"/>
          </w:tcPr>
          <w:p w14:paraId="19DA3D94" w14:textId="77777777" w:rsidR="00074BDA" w:rsidRPr="006A6858" w:rsidRDefault="00074BDA" w:rsidP="00D96EFE">
            <w:pPr>
              <w:rPr>
                <w:rFonts w:ascii="Calibri" w:hAnsi="Calibri" w:cs="Calibri"/>
              </w:rPr>
            </w:pPr>
          </w:p>
        </w:tc>
        <w:tc>
          <w:tcPr>
            <w:tcW w:w="1043" w:type="pct"/>
          </w:tcPr>
          <w:p w14:paraId="647921EB" w14:textId="77777777" w:rsidR="00074BDA" w:rsidRPr="006A6858" w:rsidRDefault="00074BDA" w:rsidP="00D96EFE">
            <w:pPr>
              <w:rPr>
                <w:rFonts w:ascii="Calibri" w:hAnsi="Calibri" w:cs="Calibri"/>
              </w:rPr>
            </w:pPr>
          </w:p>
        </w:tc>
        <w:tc>
          <w:tcPr>
            <w:tcW w:w="902" w:type="pct"/>
          </w:tcPr>
          <w:p w14:paraId="16171555" w14:textId="77777777" w:rsidR="00074BDA" w:rsidRPr="006A6858" w:rsidRDefault="00074BDA" w:rsidP="00D96EFE">
            <w:pPr>
              <w:rPr>
                <w:rFonts w:ascii="Calibri" w:hAnsi="Calibri" w:cs="Calibri"/>
              </w:rPr>
            </w:pPr>
          </w:p>
        </w:tc>
        <w:tc>
          <w:tcPr>
            <w:tcW w:w="833" w:type="pct"/>
          </w:tcPr>
          <w:p w14:paraId="0E9A1302" w14:textId="77777777" w:rsidR="00074BDA" w:rsidRPr="006A6858" w:rsidRDefault="00074BDA" w:rsidP="00D96EFE">
            <w:pPr>
              <w:rPr>
                <w:rFonts w:ascii="Calibri" w:hAnsi="Calibri" w:cs="Calibri"/>
              </w:rPr>
            </w:pPr>
          </w:p>
        </w:tc>
      </w:tr>
      <w:tr w:rsidR="00074BDA" w:rsidRPr="006A6858" w14:paraId="4BC78B2E" w14:textId="77777777" w:rsidTr="00D96EFE">
        <w:trPr>
          <w:trHeight w:val="265"/>
        </w:trPr>
        <w:tc>
          <w:tcPr>
            <w:tcW w:w="1181" w:type="pct"/>
          </w:tcPr>
          <w:p w14:paraId="3F8E75EB" w14:textId="77777777" w:rsidR="00074BDA" w:rsidRPr="006A6858" w:rsidRDefault="00074BDA" w:rsidP="00D96EFE">
            <w:pPr>
              <w:rPr>
                <w:rFonts w:ascii="Calibri" w:hAnsi="Calibri" w:cs="Calibri"/>
              </w:rPr>
            </w:pPr>
          </w:p>
        </w:tc>
        <w:tc>
          <w:tcPr>
            <w:tcW w:w="1041" w:type="pct"/>
          </w:tcPr>
          <w:p w14:paraId="574E8ED6" w14:textId="77777777" w:rsidR="00074BDA" w:rsidRPr="006A6858" w:rsidRDefault="00074BDA" w:rsidP="00D96EFE">
            <w:pPr>
              <w:rPr>
                <w:rFonts w:ascii="Calibri" w:hAnsi="Calibri" w:cs="Calibri"/>
              </w:rPr>
            </w:pPr>
          </w:p>
        </w:tc>
        <w:tc>
          <w:tcPr>
            <w:tcW w:w="1043" w:type="pct"/>
          </w:tcPr>
          <w:p w14:paraId="7BCA991B" w14:textId="77777777" w:rsidR="00074BDA" w:rsidRPr="006A6858" w:rsidRDefault="00074BDA" w:rsidP="00D96EFE">
            <w:pPr>
              <w:rPr>
                <w:rFonts w:ascii="Calibri" w:hAnsi="Calibri" w:cs="Calibri"/>
              </w:rPr>
            </w:pPr>
          </w:p>
        </w:tc>
        <w:tc>
          <w:tcPr>
            <w:tcW w:w="902" w:type="pct"/>
          </w:tcPr>
          <w:p w14:paraId="26609A32" w14:textId="77777777" w:rsidR="00074BDA" w:rsidRPr="006A6858" w:rsidRDefault="00074BDA" w:rsidP="00D96EFE">
            <w:pPr>
              <w:rPr>
                <w:rFonts w:ascii="Calibri" w:hAnsi="Calibri" w:cs="Calibri"/>
              </w:rPr>
            </w:pPr>
          </w:p>
        </w:tc>
        <w:tc>
          <w:tcPr>
            <w:tcW w:w="833" w:type="pct"/>
          </w:tcPr>
          <w:p w14:paraId="63082D87" w14:textId="77777777" w:rsidR="00074BDA" w:rsidRPr="006A6858" w:rsidRDefault="00074BDA" w:rsidP="00D96EFE">
            <w:pPr>
              <w:rPr>
                <w:rFonts w:ascii="Calibri" w:hAnsi="Calibri" w:cs="Calibri"/>
              </w:rPr>
            </w:pPr>
          </w:p>
        </w:tc>
      </w:tr>
    </w:tbl>
    <w:p w14:paraId="41333635" w14:textId="77777777" w:rsidR="00074BDA" w:rsidRPr="006A6858" w:rsidRDefault="00074BDA" w:rsidP="00074BDA">
      <w:pPr>
        <w:pStyle w:val="Tekstpodstawowy"/>
        <w:numPr>
          <w:ilvl w:val="0"/>
          <w:numId w:val="11"/>
        </w:numPr>
        <w:spacing w:before="60" w:after="60"/>
        <w:ind w:left="567" w:hanging="283"/>
        <w:rPr>
          <w:rFonts w:ascii="Calibri" w:hAnsi="Calibri" w:cs="Calibri"/>
          <w:sz w:val="20"/>
          <w:u w:val="none"/>
        </w:rPr>
      </w:pPr>
      <w:r w:rsidRPr="006A6858">
        <w:rPr>
          <w:rFonts w:ascii="Calibri" w:hAnsi="Calibri" w:cs="Calibri"/>
          <w:sz w:val="20"/>
          <w:u w:val="none"/>
        </w:rPr>
        <w:t>Należności z tytułu pożyczek udzielonych przez JST:</w:t>
      </w:r>
    </w:p>
    <w:tbl>
      <w:tblPr>
        <w:tblW w:w="4933" w:type="pct"/>
        <w:tblInd w:w="70" w:type="dxa"/>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CellMar>
          <w:left w:w="70" w:type="dxa"/>
          <w:right w:w="70" w:type="dxa"/>
        </w:tblCellMar>
        <w:tblLook w:val="0000" w:firstRow="0" w:lastRow="0" w:firstColumn="0" w:lastColumn="0" w:noHBand="0" w:noVBand="0"/>
      </w:tblPr>
      <w:tblGrid>
        <w:gridCol w:w="2712"/>
        <w:gridCol w:w="2114"/>
        <w:gridCol w:w="2112"/>
        <w:gridCol w:w="2423"/>
      </w:tblGrid>
      <w:tr w:rsidR="00074BDA" w:rsidRPr="006A6858" w14:paraId="22A28A83" w14:textId="77777777" w:rsidTr="00D96EFE">
        <w:tc>
          <w:tcPr>
            <w:tcW w:w="1448" w:type="pct"/>
            <w:shd w:val="clear" w:color="auto" w:fill="BFBFBF"/>
          </w:tcPr>
          <w:p w14:paraId="64B36891" w14:textId="77777777" w:rsidR="00074BDA" w:rsidRPr="006A6858" w:rsidRDefault="00074BDA" w:rsidP="00D96EFE">
            <w:pPr>
              <w:jc w:val="center"/>
              <w:rPr>
                <w:rFonts w:ascii="Calibri" w:hAnsi="Calibri" w:cs="Calibri"/>
              </w:rPr>
            </w:pPr>
            <w:r w:rsidRPr="006A6858">
              <w:rPr>
                <w:rFonts w:ascii="Calibri" w:hAnsi="Calibri" w:cs="Calibri"/>
              </w:rPr>
              <w:t>Podmiot/osoba, której udzielono</w:t>
            </w:r>
          </w:p>
          <w:p w14:paraId="51BF704C" w14:textId="77777777" w:rsidR="00074BDA" w:rsidRPr="006A6858" w:rsidRDefault="00074BDA" w:rsidP="00D96EFE">
            <w:pPr>
              <w:jc w:val="center"/>
              <w:rPr>
                <w:rFonts w:ascii="Calibri" w:hAnsi="Calibri" w:cs="Calibri"/>
              </w:rPr>
            </w:pPr>
            <w:r w:rsidRPr="006A6858">
              <w:rPr>
                <w:rFonts w:ascii="Calibri" w:hAnsi="Calibri" w:cs="Calibri"/>
              </w:rPr>
              <w:t>pożyczki</w:t>
            </w:r>
          </w:p>
        </w:tc>
        <w:tc>
          <w:tcPr>
            <w:tcW w:w="1129" w:type="pct"/>
            <w:shd w:val="clear" w:color="auto" w:fill="BFBFBF"/>
          </w:tcPr>
          <w:p w14:paraId="3843E37C" w14:textId="77777777" w:rsidR="00074BDA" w:rsidRPr="006A6858" w:rsidRDefault="00074BDA" w:rsidP="00D96EFE">
            <w:pPr>
              <w:jc w:val="center"/>
              <w:rPr>
                <w:rFonts w:ascii="Calibri" w:hAnsi="Calibri" w:cs="Calibri"/>
              </w:rPr>
            </w:pPr>
            <w:r w:rsidRPr="006A6858">
              <w:rPr>
                <w:rFonts w:ascii="Calibri" w:hAnsi="Calibri" w:cs="Calibri"/>
              </w:rPr>
              <w:t>Data udzielenia pożyczki</w:t>
            </w:r>
          </w:p>
        </w:tc>
        <w:tc>
          <w:tcPr>
            <w:tcW w:w="1128" w:type="pct"/>
            <w:shd w:val="clear" w:color="auto" w:fill="BFBFBF"/>
          </w:tcPr>
          <w:p w14:paraId="1F7AD7A7" w14:textId="77777777" w:rsidR="00074BDA" w:rsidRPr="006A6858" w:rsidRDefault="00074BDA" w:rsidP="00D96EFE">
            <w:pPr>
              <w:jc w:val="center"/>
              <w:rPr>
                <w:rFonts w:ascii="Calibri" w:hAnsi="Calibri" w:cs="Calibri"/>
              </w:rPr>
            </w:pPr>
            <w:r w:rsidRPr="006A6858">
              <w:rPr>
                <w:rFonts w:ascii="Calibri" w:hAnsi="Calibri" w:cs="Calibri"/>
              </w:rPr>
              <w:t>Ostateczny termin spłaty pożyczki</w:t>
            </w:r>
          </w:p>
        </w:tc>
        <w:tc>
          <w:tcPr>
            <w:tcW w:w="1294" w:type="pct"/>
            <w:shd w:val="clear" w:color="auto" w:fill="BFBFBF"/>
          </w:tcPr>
          <w:p w14:paraId="46AFDFB5" w14:textId="77777777" w:rsidR="00074BDA" w:rsidRPr="006A6858" w:rsidRDefault="00074BDA" w:rsidP="00D96EFE">
            <w:pPr>
              <w:jc w:val="center"/>
              <w:rPr>
                <w:rFonts w:ascii="Calibri" w:hAnsi="Calibri" w:cs="Calibri"/>
              </w:rPr>
            </w:pPr>
            <w:r w:rsidRPr="006A6858">
              <w:rPr>
                <w:rFonts w:ascii="Calibri" w:hAnsi="Calibri" w:cs="Calibri"/>
              </w:rPr>
              <w:t>Kwota udzielonej pożyczki</w:t>
            </w:r>
          </w:p>
          <w:p w14:paraId="64260BE0" w14:textId="77777777" w:rsidR="00074BDA" w:rsidRPr="006A6858" w:rsidRDefault="00074BDA" w:rsidP="00D96EFE">
            <w:pPr>
              <w:jc w:val="center"/>
              <w:rPr>
                <w:rFonts w:ascii="Calibri" w:hAnsi="Calibri" w:cs="Calibri"/>
              </w:rPr>
            </w:pPr>
            <w:r w:rsidRPr="006A6858">
              <w:rPr>
                <w:rFonts w:ascii="Calibri" w:hAnsi="Calibri" w:cs="Calibri"/>
              </w:rPr>
              <w:t>[w tys. PLN]</w:t>
            </w:r>
          </w:p>
        </w:tc>
      </w:tr>
      <w:tr w:rsidR="00074BDA" w:rsidRPr="006A6858" w14:paraId="40455299" w14:textId="77777777" w:rsidTr="00D96EFE">
        <w:tc>
          <w:tcPr>
            <w:tcW w:w="1448" w:type="pct"/>
          </w:tcPr>
          <w:p w14:paraId="50A879EA" w14:textId="77777777" w:rsidR="00074BDA" w:rsidRPr="006A6858" w:rsidRDefault="00074BDA" w:rsidP="00D96EFE">
            <w:pPr>
              <w:rPr>
                <w:rFonts w:ascii="Calibri" w:hAnsi="Calibri" w:cs="Calibri"/>
              </w:rPr>
            </w:pPr>
            <w:r>
              <w:rPr>
                <w:rFonts w:ascii="Calibri" w:hAnsi="Calibri" w:cs="Calibri"/>
              </w:rPr>
              <w:t>Nie dotyczy</w:t>
            </w:r>
          </w:p>
        </w:tc>
        <w:tc>
          <w:tcPr>
            <w:tcW w:w="1129" w:type="pct"/>
          </w:tcPr>
          <w:p w14:paraId="6A59D3EE" w14:textId="77777777" w:rsidR="00074BDA" w:rsidRPr="006A6858" w:rsidRDefault="00074BDA" w:rsidP="00D96EFE">
            <w:pPr>
              <w:rPr>
                <w:rFonts w:ascii="Calibri" w:hAnsi="Calibri" w:cs="Calibri"/>
              </w:rPr>
            </w:pPr>
          </w:p>
        </w:tc>
        <w:tc>
          <w:tcPr>
            <w:tcW w:w="1128" w:type="pct"/>
          </w:tcPr>
          <w:p w14:paraId="13244E12" w14:textId="77777777" w:rsidR="00074BDA" w:rsidRPr="006A6858" w:rsidRDefault="00074BDA" w:rsidP="00D96EFE">
            <w:pPr>
              <w:rPr>
                <w:rFonts w:ascii="Calibri" w:hAnsi="Calibri" w:cs="Calibri"/>
              </w:rPr>
            </w:pPr>
          </w:p>
        </w:tc>
        <w:tc>
          <w:tcPr>
            <w:tcW w:w="1294" w:type="pct"/>
          </w:tcPr>
          <w:p w14:paraId="72D3BEA2" w14:textId="77777777" w:rsidR="00074BDA" w:rsidRPr="006A6858" w:rsidRDefault="00074BDA" w:rsidP="00D96EFE">
            <w:pPr>
              <w:rPr>
                <w:rFonts w:ascii="Calibri" w:hAnsi="Calibri" w:cs="Calibri"/>
              </w:rPr>
            </w:pPr>
          </w:p>
        </w:tc>
      </w:tr>
      <w:tr w:rsidR="00074BDA" w:rsidRPr="006A6858" w14:paraId="23CEC16A" w14:textId="77777777" w:rsidTr="00D96EFE">
        <w:tc>
          <w:tcPr>
            <w:tcW w:w="1448" w:type="pct"/>
          </w:tcPr>
          <w:p w14:paraId="3E7E9A43" w14:textId="77777777" w:rsidR="00074BDA" w:rsidRPr="006A6858" w:rsidRDefault="00074BDA" w:rsidP="00D96EFE">
            <w:pPr>
              <w:rPr>
                <w:rFonts w:ascii="Calibri" w:hAnsi="Calibri" w:cs="Calibri"/>
              </w:rPr>
            </w:pPr>
          </w:p>
        </w:tc>
        <w:tc>
          <w:tcPr>
            <w:tcW w:w="1129" w:type="pct"/>
          </w:tcPr>
          <w:p w14:paraId="19F0DEA6" w14:textId="77777777" w:rsidR="00074BDA" w:rsidRPr="006A6858" w:rsidRDefault="00074BDA" w:rsidP="00D96EFE">
            <w:pPr>
              <w:rPr>
                <w:rFonts w:ascii="Calibri" w:hAnsi="Calibri" w:cs="Calibri"/>
              </w:rPr>
            </w:pPr>
          </w:p>
        </w:tc>
        <w:tc>
          <w:tcPr>
            <w:tcW w:w="1128" w:type="pct"/>
          </w:tcPr>
          <w:p w14:paraId="489A45C5" w14:textId="77777777" w:rsidR="00074BDA" w:rsidRPr="006A6858" w:rsidRDefault="00074BDA" w:rsidP="00D96EFE">
            <w:pPr>
              <w:rPr>
                <w:rFonts w:ascii="Calibri" w:hAnsi="Calibri" w:cs="Calibri"/>
              </w:rPr>
            </w:pPr>
          </w:p>
        </w:tc>
        <w:tc>
          <w:tcPr>
            <w:tcW w:w="1294" w:type="pct"/>
          </w:tcPr>
          <w:p w14:paraId="61736AA2" w14:textId="77777777" w:rsidR="00074BDA" w:rsidRPr="006A6858" w:rsidRDefault="00074BDA" w:rsidP="00D96EFE">
            <w:pPr>
              <w:rPr>
                <w:rFonts w:ascii="Calibri" w:hAnsi="Calibri" w:cs="Calibri"/>
              </w:rPr>
            </w:pPr>
          </w:p>
        </w:tc>
      </w:tr>
    </w:tbl>
    <w:p w14:paraId="4DDEBCF3" w14:textId="77777777" w:rsidR="00074BDA" w:rsidRPr="006A6858" w:rsidRDefault="00074BDA" w:rsidP="00074BDA">
      <w:pPr>
        <w:pStyle w:val="Tekstpodstawowy"/>
        <w:numPr>
          <w:ilvl w:val="0"/>
          <w:numId w:val="11"/>
        </w:numPr>
        <w:spacing w:before="60" w:after="60"/>
        <w:ind w:left="567" w:hanging="283"/>
        <w:rPr>
          <w:rFonts w:ascii="Calibri" w:hAnsi="Calibri" w:cs="Calibri"/>
          <w:sz w:val="20"/>
          <w:u w:val="none"/>
        </w:rPr>
      </w:pPr>
      <w:r w:rsidRPr="006A6858">
        <w:rPr>
          <w:rFonts w:ascii="Calibri" w:hAnsi="Calibri" w:cs="Calibri"/>
          <w:sz w:val="20"/>
          <w:u w:val="none"/>
        </w:rPr>
        <w:t>Zobowiązania inne niż z tytułu zaciągniętych kredytów i pożyczek (w tym przyjęte depozyty):</w:t>
      </w:r>
    </w:p>
    <w:tbl>
      <w:tblPr>
        <w:tblW w:w="4933" w:type="pct"/>
        <w:tblInd w:w="70" w:type="dxa"/>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CellMar>
          <w:left w:w="70" w:type="dxa"/>
          <w:right w:w="70" w:type="dxa"/>
        </w:tblCellMar>
        <w:tblLook w:val="0000" w:firstRow="0" w:lastRow="0" w:firstColumn="0" w:lastColumn="0" w:noHBand="0" w:noVBand="0"/>
      </w:tblPr>
      <w:tblGrid>
        <w:gridCol w:w="1891"/>
        <w:gridCol w:w="1482"/>
        <w:gridCol w:w="1642"/>
        <w:gridCol w:w="1352"/>
        <w:gridCol w:w="1497"/>
        <w:gridCol w:w="1497"/>
      </w:tblGrid>
      <w:tr w:rsidR="00074BDA" w:rsidRPr="006A6858" w14:paraId="44C9DDE8" w14:textId="77777777" w:rsidTr="00D96EFE">
        <w:tc>
          <w:tcPr>
            <w:tcW w:w="1044" w:type="pct"/>
            <w:shd w:val="clear" w:color="auto" w:fill="BFBFBF"/>
            <w:vAlign w:val="center"/>
          </w:tcPr>
          <w:p w14:paraId="75038E04" w14:textId="77777777" w:rsidR="00074BDA" w:rsidRPr="006A6858" w:rsidRDefault="00074BDA" w:rsidP="00D96EFE">
            <w:pPr>
              <w:jc w:val="center"/>
              <w:rPr>
                <w:rFonts w:ascii="Calibri" w:hAnsi="Calibri" w:cs="Calibri"/>
              </w:rPr>
            </w:pPr>
            <w:r w:rsidRPr="006A6858">
              <w:rPr>
                <w:rFonts w:ascii="Calibri" w:hAnsi="Calibri" w:cs="Calibri"/>
              </w:rPr>
              <w:t>Podmiot, wobec którego istnieje zobowiązanie</w:t>
            </w:r>
          </w:p>
        </w:tc>
        <w:tc>
          <w:tcPr>
            <w:tcW w:w="826" w:type="pct"/>
            <w:shd w:val="clear" w:color="auto" w:fill="BFBFBF"/>
            <w:vAlign w:val="center"/>
          </w:tcPr>
          <w:p w14:paraId="246C2432" w14:textId="77777777" w:rsidR="00074BDA" w:rsidRPr="006A6858" w:rsidRDefault="00074BDA" w:rsidP="00D96EFE">
            <w:pPr>
              <w:jc w:val="center"/>
              <w:rPr>
                <w:rFonts w:ascii="Calibri" w:hAnsi="Calibri" w:cs="Calibri"/>
              </w:rPr>
            </w:pPr>
            <w:r w:rsidRPr="006A6858">
              <w:rPr>
                <w:rFonts w:ascii="Calibri" w:hAnsi="Calibri" w:cs="Calibri"/>
              </w:rPr>
              <w:t>Tytuł zobowiązania</w:t>
            </w:r>
          </w:p>
        </w:tc>
        <w:tc>
          <w:tcPr>
            <w:tcW w:w="911" w:type="pct"/>
            <w:shd w:val="clear" w:color="auto" w:fill="BFBFBF"/>
            <w:vAlign w:val="center"/>
          </w:tcPr>
          <w:p w14:paraId="63B545A3" w14:textId="77777777" w:rsidR="00074BDA" w:rsidRPr="006A6858" w:rsidRDefault="00074BDA" w:rsidP="00D96EFE">
            <w:pPr>
              <w:jc w:val="center"/>
              <w:rPr>
                <w:rFonts w:ascii="Calibri" w:hAnsi="Calibri" w:cs="Calibri"/>
              </w:rPr>
            </w:pPr>
            <w:r w:rsidRPr="006A6858">
              <w:rPr>
                <w:rFonts w:ascii="Calibri" w:hAnsi="Calibri" w:cs="Calibri"/>
              </w:rPr>
              <w:t>Kwota zobowiązania pozostała do spłaty</w:t>
            </w:r>
          </w:p>
          <w:p w14:paraId="3C3D7640" w14:textId="77777777" w:rsidR="00074BDA" w:rsidRPr="006A6858" w:rsidRDefault="00074BDA" w:rsidP="00D96EFE">
            <w:pPr>
              <w:jc w:val="center"/>
              <w:rPr>
                <w:rFonts w:ascii="Calibri" w:hAnsi="Calibri" w:cs="Calibri"/>
              </w:rPr>
            </w:pPr>
            <w:r w:rsidRPr="006A6858">
              <w:rPr>
                <w:rFonts w:ascii="Calibri" w:hAnsi="Calibri" w:cs="Calibri"/>
              </w:rPr>
              <w:t>[w tys. PLN]</w:t>
            </w:r>
          </w:p>
        </w:tc>
        <w:tc>
          <w:tcPr>
            <w:tcW w:w="695" w:type="pct"/>
            <w:shd w:val="clear" w:color="auto" w:fill="BFBFBF"/>
            <w:vAlign w:val="center"/>
          </w:tcPr>
          <w:p w14:paraId="1CEE4EA4" w14:textId="77777777" w:rsidR="00074BDA" w:rsidRPr="006A6858" w:rsidRDefault="00074BDA" w:rsidP="00D96EFE">
            <w:pPr>
              <w:jc w:val="center"/>
              <w:rPr>
                <w:rFonts w:ascii="Calibri" w:hAnsi="Calibri" w:cs="Calibri"/>
              </w:rPr>
            </w:pPr>
            <w:r w:rsidRPr="006A6858">
              <w:rPr>
                <w:rFonts w:ascii="Calibri" w:hAnsi="Calibri" w:cs="Calibri"/>
              </w:rPr>
              <w:t>Data powstania zobowiązania</w:t>
            </w:r>
          </w:p>
        </w:tc>
        <w:tc>
          <w:tcPr>
            <w:tcW w:w="833" w:type="pct"/>
            <w:shd w:val="clear" w:color="auto" w:fill="BFBFBF"/>
            <w:vAlign w:val="center"/>
          </w:tcPr>
          <w:p w14:paraId="7D4BB7CD" w14:textId="77777777" w:rsidR="00074BDA" w:rsidRPr="006A6858" w:rsidRDefault="00074BDA" w:rsidP="00D96EFE">
            <w:pPr>
              <w:jc w:val="center"/>
              <w:rPr>
                <w:rFonts w:ascii="Calibri" w:hAnsi="Calibri" w:cs="Calibri"/>
              </w:rPr>
            </w:pPr>
            <w:r w:rsidRPr="006A6858">
              <w:rPr>
                <w:rFonts w:ascii="Calibri" w:hAnsi="Calibri" w:cs="Calibri"/>
              </w:rPr>
              <w:t>Data wygaśnięcia zobowiązania</w:t>
            </w:r>
          </w:p>
        </w:tc>
        <w:tc>
          <w:tcPr>
            <w:tcW w:w="692" w:type="pct"/>
            <w:shd w:val="clear" w:color="auto" w:fill="BFBFBF"/>
            <w:vAlign w:val="center"/>
          </w:tcPr>
          <w:p w14:paraId="5CD72596" w14:textId="77777777" w:rsidR="00074BDA" w:rsidRPr="006A6858" w:rsidRDefault="00074BDA" w:rsidP="00D96EFE">
            <w:pPr>
              <w:jc w:val="center"/>
              <w:rPr>
                <w:rFonts w:ascii="Calibri" w:hAnsi="Calibri" w:cs="Calibri"/>
              </w:rPr>
            </w:pPr>
            <w:r w:rsidRPr="006A6858">
              <w:rPr>
                <w:rFonts w:ascii="Calibri" w:hAnsi="Calibri" w:cs="Calibri"/>
              </w:rPr>
              <w:t>Zabezpieczenia</w:t>
            </w:r>
          </w:p>
        </w:tc>
      </w:tr>
      <w:tr w:rsidR="00074BDA" w:rsidRPr="006A6858" w14:paraId="35F82728" w14:textId="77777777" w:rsidTr="00D96EFE">
        <w:trPr>
          <w:trHeight w:val="253"/>
        </w:trPr>
        <w:tc>
          <w:tcPr>
            <w:tcW w:w="1044" w:type="pct"/>
          </w:tcPr>
          <w:p w14:paraId="0F52F523" w14:textId="77777777" w:rsidR="00074BDA" w:rsidRPr="006A6858" w:rsidRDefault="00074BDA" w:rsidP="00D96EFE">
            <w:pPr>
              <w:rPr>
                <w:rFonts w:ascii="Calibri" w:hAnsi="Calibri" w:cs="Calibri"/>
              </w:rPr>
            </w:pPr>
            <w:r>
              <w:rPr>
                <w:rFonts w:ascii="Calibri" w:hAnsi="Calibri" w:cs="Calibri"/>
              </w:rPr>
              <w:t>PKO BP</w:t>
            </w:r>
          </w:p>
        </w:tc>
        <w:tc>
          <w:tcPr>
            <w:tcW w:w="826" w:type="pct"/>
          </w:tcPr>
          <w:p w14:paraId="7C92E9BF" w14:textId="77777777" w:rsidR="00074BDA" w:rsidRPr="006A6858" w:rsidRDefault="00074BDA" w:rsidP="00D96EFE">
            <w:pPr>
              <w:rPr>
                <w:rFonts w:ascii="Calibri" w:hAnsi="Calibri" w:cs="Calibri"/>
              </w:rPr>
            </w:pPr>
            <w:r>
              <w:rPr>
                <w:rFonts w:ascii="Calibri" w:hAnsi="Calibri" w:cs="Calibri"/>
              </w:rPr>
              <w:t>Kredyt</w:t>
            </w:r>
          </w:p>
        </w:tc>
        <w:tc>
          <w:tcPr>
            <w:tcW w:w="911" w:type="pct"/>
          </w:tcPr>
          <w:p w14:paraId="2B1E40C5" w14:textId="77777777" w:rsidR="00074BDA" w:rsidRPr="006A6858" w:rsidRDefault="00074BDA" w:rsidP="00D96EFE">
            <w:pPr>
              <w:rPr>
                <w:rFonts w:ascii="Calibri" w:hAnsi="Calibri" w:cs="Calibri"/>
              </w:rPr>
            </w:pPr>
            <w:r>
              <w:rPr>
                <w:rFonts w:ascii="Calibri" w:hAnsi="Calibri" w:cs="Calibri"/>
              </w:rPr>
              <w:t>882</w:t>
            </w:r>
          </w:p>
        </w:tc>
        <w:tc>
          <w:tcPr>
            <w:tcW w:w="695" w:type="pct"/>
          </w:tcPr>
          <w:p w14:paraId="42A78D20" w14:textId="77777777" w:rsidR="00074BDA" w:rsidRPr="006A6858" w:rsidRDefault="00074BDA" w:rsidP="00D96EFE">
            <w:pPr>
              <w:rPr>
                <w:rFonts w:ascii="Calibri" w:hAnsi="Calibri" w:cs="Calibri"/>
              </w:rPr>
            </w:pPr>
            <w:r>
              <w:rPr>
                <w:rFonts w:ascii="Calibri" w:hAnsi="Calibri" w:cs="Calibri"/>
              </w:rPr>
              <w:t>2010</w:t>
            </w:r>
          </w:p>
        </w:tc>
        <w:tc>
          <w:tcPr>
            <w:tcW w:w="833" w:type="pct"/>
          </w:tcPr>
          <w:p w14:paraId="30DDCA03" w14:textId="77777777" w:rsidR="00074BDA" w:rsidRPr="006A6858" w:rsidRDefault="00074BDA" w:rsidP="00D96EFE">
            <w:pPr>
              <w:rPr>
                <w:rFonts w:ascii="Calibri" w:hAnsi="Calibri" w:cs="Calibri"/>
              </w:rPr>
            </w:pPr>
            <w:r>
              <w:rPr>
                <w:rFonts w:ascii="Calibri" w:hAnsi="Calibri" w:cs="Calibri"/>
              </w:rPr>
              <w:t>2023</w:t>
            </w:r>
          </w:p>
        </w:tc>
        <w:tc>
          <w:tcPr>
            <w:tcW w:w="692" w:type="pct"/>
          </w:tcPr>
          <w:p w14:paraId="479B9035" w14:textId="77777777" w:rsidR="00074BDA" w:rsidRPr="006A6858" w:rsidRDefault="00074BDA" w:rsidP="00D96EFE">
            <w:pPr>
              <w:rPr>
                <w:rFonts w:ascii="Calibri" w:hAnsi="Calibri" w:cs="Calibri"/>
              </w:rPr>
            </w:pPr>
            <w:r>
              <w:rPr>
                <w:rFonts w:ascii="Calibri" w:hAnsi="Calibri" w:cs="Calibri"/>
              </w:rPr>
              <w:t>Weksel in blanco</w:t>
            </w:r>
          </w:p>
        </w:tc>
      </w:tr>
      <w:tr w:rsidR="00074BDA" w:rsidRPr="006A6858" w14:paraId="73CEDF32" w14:textId="77777777" w:rsidTr="00D96EFE">
        <w:tc>
          <w:tcPr>
            <w:tcW w:w="1044" w:type="pct"/>
          </w:tcPr>
          <w:p w14:paraId="0C030493" w14:textId="77777777" w:rsidR="00074BDA" w:rsidRPr="006A6858" w:rsidRDefault="00074BDA" w:rsidP="00D96EFE">
            <w:pPr>
              <w:rPr>
                <w:rFonts w:ascii="Calibri" w:hAnsi="Calibri" w:cs="Calibri"/>
              </w:rPr>
            </w:pPr>
            <w:r>
              <w:rPr>
                <w:rFonts w:ascii="Calibri" w:hAnsi="Calibri" w:cs="Calibri"/>
              </w:rPr>
              <w:t xml:space="preserve">BOŚ Bydgoszcz </w:t>
            </w:r>
          </w:p>
        </w:tc>
        <w:tc>
          <w:tcPr>
            <w:tcW w:w="826" w:type="pct"/>
          </w:tcPr>
          <w:p w14:paraId="6AD3231D" w14:textId="77777777" w:rsidR="00074BDA" w:rsidRPr="006A6858" w:rsidRDefault="00074BDA" w:rsidP="00D96EFE">
            <w:pPr>
              <w:rPr>
                <w:rFonts w:ascii="Calibri" w:hAnsi="Calibri" w:cs="Calibri"/>
              </w:rPr>
            </w:pPr>
            <w:r>
              <w:rPr>
                <w:rFonts w:ascii="Calibri" w:hAnsi="Calibri" w:cs="Calibri"/>
              </w:rPr>
              <w:t>Wykup wierzytelności</w:t>
            </w:r>
          </w:p>
        </w:tc>
        <w:tc>
          <w:tcPr>
            <w:tcW w:w="911" w:type="pct"/>
          </w:tcPr>
          <w:p w14:paraId="40F6F3B7" w14:textId="77777777" w:rsidR="00074BDA" w:rsidRPr="006A6858" w:rsidRDefault="00074BDA" w:rsidP="00D96EFE">
            <w:pPr>
              <w:rPr>
                <w:rFonts w:ascii="Calibri" w:hAnsi="Calibri" w:cs="Calibri"/>
              </w:rPr>
            </w:pPr>
            <w:r>
              <w:rPr>
                <w:rFonts w:ascii="Calibri" w:hAnsi="Calibri" w:cs="Calibri"/>
              </w:rPr>
              <w:t>295</w:t>
            </w:r>
          </w:p>
        </w:tc>
        <w:tc>
          <w:tcPr>
            <w:tcW w:w="695" w:type="pct"/>
          </w:tcPr>
          <w:p w14:paraId="5CF087C6" w14:textId="77777777" w:rsidR="00074BDA" w:rsidRPr="006A6858" w:rsidRDefault="00074BDA" w:rsidP="00D96EFE">
            <w:pPr>
              <w:rPr>
                <w:rFonts w:ascii="Calibri" w:hAnsi="Calibri" w:cs="Calibri"/>
              </w:rPr>
            </w:pPr>
            <w:r>
              <w:rPr>
                <w:rFonts w:ascii="Calibri" w:hAnsi="Calibri" w:cs="Calibri"/>
              </w:rPr>
              <w:t>2010</w:t>
            </w:r>
          </w:p>
        </w:tc>
        <w:tc>
          <w:tcPr>
            <w:tcW w:w="833" w:type="pct"/>
          </w:tcPr>
          <w:p w14:paraId="12959E09" w14:textId="77777777" w:rsidR="00074BDA" w:rsidRPr="006A6858" w:rsidRDefault="00074BDA" w:rsidP="00D96EFE">
            <w:pPr>
              <w:rPr>
                <w:rFonts w:ascii="Calibri" w:hAnsi="Calibri" w:cs="Calibri"/>
              </w:rPr>
            </w:pPr>
            <w:r>
              <w:rPr>
                <w:rFonts w:ascii="Calibri" w:hAnsi="Calibri" w:cs="Calibri"/>
              </w:rPr>
              <w:t>2025</w:t>
            </w:r>
          </w:p>
        </w:tc>
        <w:tc>
          <w:tcPr>
            <w:tcW w:w="692" w:type="pct"/>
          </w:tcPr>
          <w:p w14:paraId="10DC705A" w14:textId="77777777" w:rsidR="00074BDA" w:rsidRDefault="00074BDA" w:rsidP="00D96EFE">
            <w:r w:rsidRPr="008A7961">
              <w:rPr>
                <w:rFonts w:ascii="Calibri" w:hAnsi="Calibri" w:cs="Calibri"/>
              </w:rPr>
              <w:t>Weksel in blanco</w:t>
            </w:r>
          </w:p>
        </w:tc>
      </w:tr>
      <w:tr w:rsidR="00074BDA" w:rsidRPr="006A6858" w14:paraId="0A219C5C" w14:textId="77777777" w:rsidTr="00D96EFE">
        <w:tc>
          <w:tcPr>
            <w:tcW w:w="1044" w:type="pct"/>
          </w:tcPr>
          <w:p w14:paraId="62556B56" w14:textId="77777777" w:rsidR="00074BDA" w:rsidRPr="006A6858" w:rsidRDefault="00074BDA" w:rsidP="00D96EFE">
            <w:pPr>
              <w:rPr>
                <w:rFonts w:ascii="Calibri" w:hAnsi="Calibri" w:cs="Calibri"/>
              </w:rPr>
            </w:pPr>
            <w:r>
              <w:rPr>
                <w:rFonts w:ascii="Calibri" w:hAnsi="Calibri" w:cs="Calibri"/>
              </w:rPr>
              <w:t>BS Gniezno O/Mogilno</w:t>
            </w:r>
          </w:p>
        </w:tc>
        <w:tc>
          <w:tcPr>
            <w:tcW w:w="826" w:type="pct"/>
          </w:tcPr>
          <w:p w14:paraId="0203AAEC" w14:textId="77777777" w:rsidR="00074BDA" w:rsidRPr="006A6858" w:rsidRDefault="00074BDA" w:rsidP="00D96EFE">
            <w:pPr>
              <w:rPr>
                <w:rFonts w:ascii="Calibri" w:hAnsi="Calibri" w:cs="Calibri"/>
              </w:rPr>
            </w:pPr>
            <w:r>
              <w:rPr>
                <w:rFonts w:ascii="Calibri" w:hAnsi="Calibri" w:cs="Calibri"/>
              </w:rPr>
              <w:t>kredyt</w:t>
            </w:r>
          </w:p>
        </w:tc>
        <w:tc>
          <w:tcPr>
            <w:tcW w:w="911" w:type="pct"/>
          </w:tcPr>
          <w:p w14:paraId="61C0C9B1" w14:textId="77777777" w:rsidR="00074BDA" w:rsidRPr="006A6858" w:rsidRDefault="00074BDA" w:rsidP="00D96EFE">
            <w:pPr>
              <w:rPr>
                <w:rFonts w:ascii="Calibri" w:hAnsi="Calibri" w:cs="Calibri"/>
              </w:rPr>
            </w:pPr>
            <w:r>
              <w:rPr>
                <w:rFonts w:ascii="Calibri" w:hAnsi="Calibri" w:cs="Calibri"/>
              </w:rPr>
              <w:t>2030</w:t>
            </w:r>
          </w:p>
        </w:tc>
        <w:tc>
          <w:tcPr>
            <w:tcW w:w="695" w:type="pct"/>
          </w:tcPr>
          <w:p w14:paraId="3C0680B7" w14:textId="77777777" w:rsidR="00074BDA" w:rsidRPr="006A6858" w:rsidRDefault="00074BDA" w:rsidP="00D96EFE">
            <w:pPr>
              <w:rPr>
                <w:rFonts w:ascii="Calibri" w:hAnsi="Calibri" w:cs="Calibri"/>
              </w:rPr>
            </w:pPr>
            <w:r>
              <w:rPr>
                <w:rFonts w:ascii="Calibri" w:hAnsi="Calibri" w:cs="Calibri"/>
              </w:rPr>
              <w:t>2020</w:t>
            </w:r>
          </w:p>
        </w:tc>
        <w:tc>
          <w:tcPr>
            <w:tcW w:w="833" w:type="pct"/>
          </w:tcPr>
          <w:p w14:paraId="6084CF29" w14:textId="77777777" w:rsidR="00074BDA" w:rsidRPr="006A6858" w:rsidRDefault="00074BDA" w:rsidP="00D96EFE">
            <w:pPr>
              <w:rPr>
                <w:rFonts w:ascii="Calibri" w:hAnsi="Calibri" w:cs="Calibri"/>
              </w:rPr>
            </w:pPr>
            <w:r>
              <w:rPr>
                <w:rFonts w:ascii="Calibri" w:hAnsi="Calibri" w:cs="Calibri"/>
              </w:rPr>
              <w:t>2029</w:t>
            </w:r>
          </w:p>
        </w:tc>
        <w:tc>
          <w:tcPr>
            <w:tcW w:w="692" w:type="pct"/>
          </w:tcPr>
          <w:p w14:paraId="620C3A33" w14:textId="77777777" w:rsidR="00074BDA" w:rsidRDefault="00074BDA" w:rsidP="00D96EFE">
            <w:r w:rsidRPr="008A7961">
              <w:rPr>
                <w:rFonts w:ascii="Calibri" w:hAnsi="Calibri" w:cs="Calibri"/>
              </w:rPr>
              <w:t>Weksel in blanco</w:t>
            </w:r>
          </w:p>
        </w:tc>
      </w:tr>
      <w:tr w:rsidR="00074BDA" w:rsidRPr="006A6858" w14:paraId="310A1AD1" w14:textId="77777777" w:rsidTr="00D96EFE">
        <w:tc>
          <w:tcPr>
            <w:tcW w:w="1044" w:type="pct"/>
          </w:tcPr>
          <w:p w14:paraId="46782321" w14:textId="77777777" w:rsidR="00074BDA" w:rsidRDefault="00074BDA" w:rsidP="00D96EFE">
            <w:pPr>
              <w:rPr>
                <w:rFonts w:ascii="Calibri" w:hAnsi="Calibri" w:cs="Calibri"/>
              </w:rPr>
            </w:pPr>
            <w:r>
              <w:rPr>
                <w:rFonts w:ascii="Calibri" w:hAnsi="Calibri" w:cs="Calibri"/>
              </w:rPr>
              <w:t xml:space="preserve">BS Bydgoszcz </w:t>
            </w:r>
          </w:p>
        </w:tc>
        <w:tc>
          <w:tcPr>
            <w:tcW w:w="826" w:type="pct"/>
          </w:tcPr>
          <w:p w14:paraId="09E87B30" w14:textId="77777777" w:rsidR="00074BDA" w:rsidRDefault="00074BDA" w:rsidP="00D96EFE">
            <w:pPr>
              <w:rPr>
                <w:rFonts w:ascii="Calibri" w:hAnsi="Calibri" w:cs="Calibri"/>
              </w:rPr>
            </w:pPr>
            <w:r>
              <w:rPr>
                <w:rFonts w:ascii="Calibri" w:hAnsi="Calibri" w:cs="Calibri"/>
              </w:rPr>
              <w:t>kredyt</w:t>
            </w:r>
          </w:p>
        </w:tc>
        <w:tc>
          <w:tcPr>
            <w:tcW w:w="911" w:type="pct"/>
          </w:tcPr>
          <w:p w14:paraId="36CA9DE1" w14:textId="77777777" w:rsidR="00074BDA" w:rsidRPr="006A6858" w:rsidRDefault="00074BDA" w:rsidP="00D96EFE">
            <w:pPr>
              <w:rPr>
                <w:rFonts w:ascii="Calibri" w:hAnsi="Calibri" w:cs="Calibri"/>
              </w:rPr>
            </w:pPr>
            <w:r>
              <w:rPr>
                <w:rFonts w:ascii="Calibri" w:hAnsi="Calibri" w:cs="Calibri"/>
              </w:rPr>
              <w:t>1900</w:t>
            </w:r>
          </w:p>
        </w:tc>
        <w:tc>
          <w:tcPr>
            <w:tcW w:w="695" w:type="pct"/>
          </w:tcPr>
          <w:p w14:paraId="1617987B" w14:textId="77777777" w:rsidR="00074BDA" w:rsidRPr="006A6858" w:rsidRDefault="00074BDA" w:rsidP="00D96EFE">
            <w:pPr>
              <w:rPr>
                <w:rFonts w:ascii="Calibri" w:hAnsi="Calibri" w:cs="Calibri"/>
              </w:rPr>
            </w:pPr>
            <w:r>
              <w:rPr>
                <w:rFonts w:ascii="Calibri" w:hAnsi="Calibri" w:cs="Calibri"/>
              </w:rPr>
              <w:t>2022</w:t>
            </w:r>
          </w:p>
        </w:tc>
        <w:tc>
          <w:tcPr>
            <w:tcW w:w="833" w:type="pct"/>
          </w:tcPr>
          <w:p w14:paraId="22417510" w14:textId="77777777" w:rsidR="00074BDA" w:rsidRPr="006A6858" w:rsidRDefault="00074BDA" w:rsidP="00D96EFE">
            <w:pPr>
              <w:rPr>
                <w:rFonts w:ascii="Calibri" w:hAnsi="Calibri" w:cs="Calibri"/>
              </w:rPr>
            </w:pPr>
            <w:r>
              <w:rPr>
                <w:rFonts w:ascii="Calibri" w:hAnsi="Calibri" w:cs="Calibri"/>
              </w:rPr>
              <w:t>2032</w:t>
            </w:r>
          </w:p>
        </w:tc>
        <w:tc>
          <w:tcPr>
            <w:tcW w:w="692" w:type="pct"/>
          </w:tcPr>
          <w:p w14:paraId="44349A23" w14:textId="77777777" w:rsidR="00074BDA" w:rsidRDefault="00074BDA" w:rsidP="00D96EFE">
            <w:r w:rsidRPr="008A7961">
              <w:rPr>
                <w:rFonts w:ascii="Calibri" w:hAnsi="Calibri" w:cs="Calibri"/>
              </w:rPr>
              <w:t>Weksel in blanco</w:t>
            </w:r>
          </w:p>
        </w:tc>
      </w:tr>
      <w:tr w:rsidR="00074BDA" w:rsidRPr="006A6858" w14:paraId="2B90201B" w14:textId="77777777" w:rsidTr="00D96EFE">
        <w:tc>
          <w:tcPr>
            <w:tcW w:w="1044" w:type="pct"/>
          </w:tcPr>
          <w:p w14:paraId="6BB37F31" w14:textId="77777777" w:rsidR="00074BDA" w:rsidRDefault="00074BDA" w:rsidP="00D96EFE">
            <w:pPr>
              <w:rPr>
                <w:rFonts w:ascii="Calibri" w:hAnsi="Calibri" w:cs="Calibri"/>
              </w:rPr>
            </w:pPr>
            <w:r>
              <w:rPr>
                <w:rFonts w:ascii="Calibri" w:hAnsi="Calibri" w:cs="Calibri"/>
              </w:rPr>
              <w:t>NFOŚiGW</w:t>
            </w:r>
          </w:p>
        </w:tc>
        <w:tc>
          <w:tcPr>
            <w:tcW w:w="826" w:type="pct"/>
          </w:tcPr>
          <w:p w14:paraId="60236EA3" w14:textId="77777777" w:rsidR="00074BDA" w:rsidRDefault="00074BDA" w:rsidP="00D96EFE">
            <w:pPr>
              <w:rPr>
                <w:rFonts w:ascii="Calibri" w:hAnsi="Calibri" w:cs="Calibri"/>
              </w:rPr>
            </w:pPr>
            <w:r>
              <w:rPr>
                <w:rFonts w:ascii="Calibri" w:hAnsi="Calibri" w:cs="Calibri"/>
              </w:rPr>
              <w:t xml:space="preserve">Pożyczka </w:t>
            </w:r>
          </w:p>
        </w:tc>
        <w:tc>
          <w:tcPr>
            <w:tcW w:w="911" w:type="pct"/>
          </w:tcPr>
          <w:p w14:paraId="4A585C86" w14:textId="77777777" w:rsidR="00074BDA" w:rsidRPr="006A6858" w:rsidRDefault="00074BDA" w:rsidP="00D96EFE">
            <w:pPr>
              <w:rPr>
                <w:rFonts w:ascii="Calibri" w:hAnsi="Calibri" w:cs="Calibri"/>
              </w:rPr>
            </w:pPr>
            <w:r>
              <w:rPr>
                <w:rFonts w:ascii="Calibri" w:hAnsi="Calibri" w:cs="Calibri"/>
              </w:rPr>
              <w:t>8838</w:t>
            </w:r>
          </w:p>
        </w:tc>
        <w:tc>
          <w:tcPr>
            <w:tcW w:w="695" w:type="pct"/>
          </w:tcPr>
          <w:p w14:paraId="3AE25D71" w14:textId="77777777" w:rsidR="00074BDA" w:rsidRPr="006A6858" w:rsidRDefault="00074BDA" w:rsidP="00D96EFE">
            <w:pPr>
              <w:rPr>
                <w:rFonts w:ascii="Calibri" w:hAnsi="Calibri" w:cs="Calibri"/>
              </w:rPr>
            </w:pPr>
            <w:r>
              <w:rPr>
                <w:rFonts w:ascii="Calibri" w:hAnsi="Calibri" w:cs="Calibri"/>
              </w:rPr>
              <w:t>2018</w:t>
            </w:r>
          </w:p>
        </w:tc>
        <w:tc>
          <w:tcPr>
            <w:tcW w:w="833" w:type="pct"/>
          </w:tcPr>
          <w:p w14:paraId="19278CF2" w14:textId="77777777" w:rsidR="00074BDA" w:rsidRPr="006A6858" w:rsidRDefault="00074BDA" w:rsidP="00D96EFE">
            <w:pPr>
              <w:rPr>
                <w:rFonts w:ascii="Calibri" w:hAnsi="Calibri" w:cs="Calibri"/>
              </w:rPr>
            </w:pPr>
            <w:r>
              <w:rPr>
                <w:rFonts w:ascii="Calibri" w:hAnsi="Calibri" w:cs="Calibri"/>
              </w:rPr>
              <w:t>2033</w:t>
            </w:r>
          </w:p>
        </w:tc>
        <w:tc>
          <w:tcPr>
            <w:tcW w:w="692" w:type="pct"/>
          </w:tcPr>
          <w:p w14:paraId="1D56F20A" w14:textId="77777777" w:rsidR="00074BDA" w:rsidRDefault="00074BDA" w:rsidP="00D96EFE">
            <w:r w:rsidRPr="008A7961">
              <w:rPr>
                <w:rFonts w:ascii="Calibri" w:hAnsi="Calibri" w:cs="Calibri"/>
              </w:rPr>
              <w:t>Weksel in blanco</w:t>
            </w:r>
          </w:p>
        </w:tc>
      </w:tr>
      <w:tr w:rsidR="00074BDA" w:rsidRPr="006A6858" w14:paraId="2A3139A1" w14:textId="77777777" w:rsidTr="00D96EFE">
        <w:tc>
          <w:tcPr>
            <w:tcW w:w="1044" w:type="pct"/>
          </w:tcPr>
          <w:p w14:paraId="532C87AB" w14:textId="77777777" w:rsidR="00074BDA" w:rsidRDefault="00074BDA" w:rsidP="00D96EFE">
            <w:pPr>
              <w:rPr>
                <w:rFonts w:ascii="Calibri" w:hAnsi="Calibri" w:cs="Calibri"/>
              </w:rPr>
            </w:pPr>
            <w:r>
              <w:rPr>
                <w:rFonts w:ascii="Calibri" w:hAnsi="Calibri" w:cs="Calibri"/>
              </w:rPr>
              <w:t>WFOŚiGW Toruń</w:t>
            </w:r>
          </w:p>
        </w:tc>
        <w:tc>
          <w:tcPr>
            <w:tcW w:w="826" w:type="pct"/>
          </w:tcPr>
          <w:p w14:paraId="6E5D9F7B" w14:textId="77777777" w:rsidR="00074BDA" w:rsidRDefault="00074BDA" w:rsidP="00D96EFE">
            <w:pPr>
              <w:rPr>
                <w:rFonts w:ascii="Calibri" w:hAnsi="Calibri" w:cs="Calibri"/>
              </w:rPr>
            </w:pPr>
            <w:r>
              <w:rPr>
                <w:rFonts w:ascii="Calibri" w:hAnsi="Calibri" w:cs="Calibri"/>
              </w:rPr>
              <w:t>pożyczka</w:t>
            </w:r>
          </w:p>
        </w:tc>
        <w:tc>
          <w:tcPr>
            <w:tcW w:w="911" w:type="pct"/>
          </w:tcPr>
          <w:p w14:paraId="18BC3543" w14:textId="77777777" w:rsidR="00074BDA" w:rsidRPr="006A6858" w:rsidRDefault="00074BDA" w:rsidP="00D96EFE">
            <w:pPr>
              <w:rPr>
                <w:rFonts w:ascii="Calibri" w:hAnsi="Calibri" w:cs="Calibri"/>
              </w:rPr>
            </w:pPr>
            <w:r>
              <w:rPr>
                <w:rFonts w:ascii="Calibri" w:hAnsi="Calibri" w:cs="Calibri"/>
              </w:rPr>
              <w:t>825</w:t>
            </w:r>
          </w:p>
        </w:tc>
        <w:tc>
          <w:tcPr>
            <w:tcW w:w="695" w:type="pct"/>
          </w:tcPr>
          <w:p w14:paraId="0753FD52" w14:textId="77777777" w:rsidR="00074BDA" w:rsidRPr="006A6858" w:rsidRDefault="00074BDA" w:rsidP="00D96EFE">
            <w:pPr>
              <w:rPr>
                <w:rFonts w:ascii="Calibri" w:hAnsi="Calibri" w:cs="Calibri"/>
              </w:rPr>
            </w:pPr>
            <w:r>
              <w:rPr>
                <w:rFonts w:ascii="Calibri" w:hAnsi="Calibri" w:cs="Calibri"/>
              </w:rPr>
              <w:t>2021</w:t>
            </w:r>
          </w:p>
        </w:tc>
        <w:tc>
          <w:tcPr>
            <w:tcW w:w="833" w:type="pct"/>
          </w:tcPr>
          <w:p w14:paraId="3C29EC2F" w14:textId="77777777" w:rsidR="00074BDA" w:rsidRPr="006A6858" w:rsidRDefault="00074BDA" w:rsidP="00D96EFE">
            <w:pPr>
              <w:rPr>
                <w:rFonts w:ascii="Calibri" w:hAnsi="Calibri" w:cs="Calibri"/>
              </w:rPr>
            </w:pPr>
            <w:r>
              <w:rPr>
                <w:rFonts w:ascii="Calibri" w:hAnsi="Calibri" w:cs="Calibri"/>
              </w:rPr>
              <w:t>2028</w:t>
            </w:r>
          </w:p>
        </w:tc>
        <w:tc>
          <w:tcPr>
            <w:tcW w:w="692" w:type="pct"/>
          </w:tcPr>
          <w:p w14:paraId="2F56A629" w14:textId="77777777" w:rsidR="00074BDA" w:rsidRDefault="00074BDA" w:rsidP="00D96EFE">
            <w:r w:rsidRPr="008A7961">
              <w:rPr>
                <w:rFonts w:ascii="Calibri" w:hAnsi="Calibri" w:cs="Calibri"/>
              </w:rPr>
              <w:t>Weksel in blanco</w:t>
            </w:r>
          </w:p>
        </w:tc>
      </w:tr>
    </w:tbl>
    <w:p w14:paraId="3D7C9AF3" w14:textId="77777777" w:rsidR="00074BDA" w:rsidRPr="006A6858" w:rsidRDefault="00074BDA" w:rsidP="00074BDA">
      <w:pPr>
        <w:pStyle w:val="Tekstpodstawowy"/>
        <w:numPr>
          <w:ilvl w:val="0"/>
          <w:numId w:val="11"/>
        </w:numPr>
        <w:spacing w:before="60" w:after="60"/>
        <w:ind w:left="567" w:hanging="283"/>
        <w:rPr>
          <w:rFonts w:ascii="Calibri" w:hAnsi="Calibri" w:cs="Calibri"/>
          <w:sz w:val="20"/>
          <w:u w:val="none"/>
        </w:rPr>
      </w:pPr>
      <w:r w:rsidRPr="006A6858">
        <w:rPr>
          <w:rFonts w:ascii="Calibri" w:hAnsi="Calibri" w:cs="Calibri"/>
          <w:sz w:val="20"/>
          <w:u w:val="none"/>
        </w:rPr>
        <w:t>Łączne zadłużenie w innych bankach/instytucjach finansowych (kredyty, gwarancje i poręczenia udzielone za JST, inne formy zaangażowania):</w:t>
      </w:r>
    </w:p>
    <w:tbl>
      <w:tblPr>
        <w:tblW w:w="4933" w:type="pct"/>
        <w:tblInd w:w="70" w:type="dxa"/>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CellMar>
          <w:left w:w="70" w:type="dxa"/>
          <w:right w:w="70" w:type="dxa"/>
        </w:tblCellMar>
        <w:tblLook w:val="0000" w:firstRow="0" w:lastRow="0" w:firstColumn="0" w:lastColumn="0" w:noHBand="0" w:noVBand="0"/>
      </w:tblPr>
      <w:tblGrid>
        <w:gridCol w:w="2340"/>
        <w:gridCol w:w="1691"/>
        <w:gridCol w:w="1561"/>
        <w:gridCol w:w="1560"/>
        <w:gridCol w:w="2209"/>
      </w:tblGrid>
      <w:tr w:rsidR="00074BDA" w:rsidRPr="006A6858" w14:paraId="468AE7C9" w14:textId="77777777" w:rsidTr="00D96EFE">
        <w:tc>
          <w:tcPr>
            <w:tcW w:w="1250" w:type="pct"/>
            <w:shd w:val="clear" w:color="auto" w:fill="BFBFBF"/>
            <w:vAlign w:val="center"/>
          </w:tcPr>
          <w:p w14:paraId="70511E5D" w14:textId="77777777" w:rsidR="00074BDA" w:rsidRPr="006A6858" w:rsidRDefault="00074BDA" w:rsidP="00D96EFE">
            <w:pPr>
              <w:jc w:val="center"/>
              <w:rPr>
                <w:rFonts w:ascii="Calibri" w:hAnsi="Calibri" w:cs="Calibri"/>
              </w:rPr>
            </w:pPr>
            <w:r w:rsidRPr="006A6858">
              <w:rPr>
                <w:rFonts w:ascii="Calibri" w:hAnsi="Calibri" w:cs="Calibri"/>
              </w:rPr>
              <w:t>Nazwa banku</w:t>
            </w:r>
          </w:p>
        </w:tc>
        <w:tc>
          <w:tcPr>
            <w:tcW w:w="903" w:type="pct"/>
            <w:shd w:val="clear" w:color="auto" w:fill="BFBFBF"/>
            <w:vAlign w:val="center"/>
          </w:tcPr>
          <w:p w14:paraId="7306B790" w14:textId="77777777" w:rsidR="00074BDA" w:rsidRPr="006A6858" w:rsidRDefault="00074BDA" w:rsidP="00D96EFE">
            <w:pPr>
              <w:jc w:val="center"/>
              <w:rPr>
                <w:rFonts w:ascii="Calibri" w:hAnsi="Calibri" w:cs="Calibri"/>
              </w:rPr>
            </w:pPr>
            <w:r w:rsidRPr="006A6858">
              <w:rPr>
                <w:rFonts w:ascii="Calibri" w:hAnsi="Calibri" w:cs="Calibri"/>
              </w:rPr>
              <w:t>Rodzaj zaangażowania</w:t>
            </w:r>
          </w:p>
        </w:tc>
        <w:tc>
          <w:tcPr>
            <w:tcW w:w="834" w:type="pct"/>
            <w:shd w:val="clear" w:color="auto" w:fill="BFBFBF"/>
            <w:vAlign w:val="center"/>
          </w:tcPr>
          <w:p w14:paraId="63BD1129" w14:textId="77777777" w:rsidR="00074BDA" w:rsidRPr="006A6858" w:rsidRDefault="00074BDA" w:rsidP="00D96EFE">
            <w:pPr>
              <w:jc w:val="center"/>
              <w:rPr>
                <w:rFonts w:ascii="Calibri" w:hAnsi="Calibri" w:cs="Calibri"/>
              </w:rPr>
            </w:pPr>
            <w:r w:rsidRPr="006A6858">
              <w:rPr>
                <w:rFonts w:ascii="Calibri" w:hAnsi="Calibri" w:cs="Calibri"/>
              </w:rPr>
              <w:t>Ostateczny termin spłaty</w:t>
            </w:r>
          </w:p>
        </w:tc>
        <w:tc>
          <w:tcPr>
            <w:tcW w:w="833" w:type="pct"/>
            <w:shd w:val="clear" w:color="auto" w:fill="BFBFBF"/>
            <w:vAlign w:val="center"/>
          </w:tcPr>
          <w:p w14:paraId="674849DA" w14:textId="77777777" w:rsidR="00074BDA" w:rsidRPr="006A6858" w:rsidRDefault="00074BDA" w:rsidP="00D96EFE">
            <w:pPr>
              <w:jc w:val="center"/>
              <w:rPr>
                <w:rFonts w:ascii="Calibri" w:hAnsi="Calibri" w:cs="Calibri"/>
              </w:rPr>
            </w:pPr>
            <w:r w:rsidRPr="006A6858">
              <w:rPr>
                <w:rFonts w:ascii="Calibri" w:hAnsi="Calibri" w:cs="Calibri"/>
              </w:rPr>
              <w:t>Aktualne zaangażowanie</w:t>
            </w:r>
          </w:p>
          <w:p w14:paraId="5B4628FA" w14:textId="77777777" w:rsidR="00074BDA" w:rsidRPr="006A6858" w:rsidRDefault="00074BDA" w:rsidP="00D96EFE">
            <w:pPr>
              <w:jc w:val="center"/>
              <w:rPr>
                <w:rFonts w:ascii="Calibri" w:hAnsi="Calibri" w:cs="Calibri"/>
              </w:rPr>
            </w:pPr>
            <w:r w:rsidRPr="006A6858">
              <w:rPr>
                <w:rFonts w:ascii="Calibri" w:hAnsi="Calibri" w:cs="Calibri"/>
              </w:rPr>
              <w:t>w PLN</w:t>
            </w:r>
          </w:p>
        </w:tc>
        <w:tc>
          <w:tcPr>
            <w:tcW w:w="1180" w:type="pct"/>
            <w:shd w:val="clear" w:color="auto" w:fill="BFBFBF"/>
            <w:vAlign w:val="center"/>
          </w:tcPr>
          <w:p w14:paraId="2D9EF788" w14:textId="77777777" w:rsidR="00074BDA" w:rsidRPr="006A6858" w:rsidRDefault="00074BDA" w:rsidP="00D96EFE">
            <w:pPr>
              <w:jc w:val="center"/>
              <w:rPr>
                <w:rFonts w:ascii="Calibri" w:hAnsi="Calibri" w:cs="Calibri"/>
              </w:rPr>
            </w:pPr>
            <w:r w:rsidRPr="006A6858">
              <w:rPr>
                <w:rFonts w:ascii="Calibri" w:hAnsi="Calibri" w:cs="Calibri"/>
              </w:rPr>
              <w:t>Przyjęte zabezpieczania [rodzaj i kwota]</w:t>
            </w:r>
          </w:p>
        </w:tc>
      </w:tr>
      <w:tr w:rsidR="00074BDA" w:rsidRPr="006A6858" w14:paraId="4F8E66A9" w14:textId="77777777" w:rsidTr="00D96EFE">
        <w:trPr>
          <w:trHeight w:val="157"/>
        </w:trPr>
        <w:tc>
          <w:tcPr>
            <w:tcW w:w="1250" w:type="pct"/>
          </w:tcPr>
          <w:p w14:paraId="59EAD984" w14:textId="77777777" w:rsidR="00074BDA" w:rsidRPr="006A6858" w:rsidRDefault="00074BDA" w:rsidP="00D96EFE">
            <w:pPr>
              <w:rPr>
                <w:rFonts w:ascii="Calibri" w:hAnsi="Calibri" w:cs="Calibri"/>
              </w:rPr>
            </w:pPr>
            <w:r>
              <w:rPr>
                <w:rFonts w:ascii="Calibri" w:hAnsi="Calibri" w:cs="Calibri"/>
              </w:rPr>
              <w:t>Nie dotyczy</w:t>
            </w:r>
          </w:p>
        </w:tc>
        <w:tc>
          <w:tcPr>
            <w:tcW w:w="903" w:type="pct"/>
          </w:tcPr>
          <w:p w14:paraId="21A79271" w14:textId="77777777" w:rsidR="00074BDA" w:rsidRPr="006A6858" w:rsidRDefault="00074BDA" w:rsidP="00D96EFE">
            <w:pPr>
              <w:rPr>
                <w:rFonts w:ascii="Calibri" w:hAnsi="Calibri" w:cs="Calibri"/>
              </w:rPr>
            </w:pPr>
          </w:p>
        </w:tc>
        <w:tc>
          <w:tcPr>
            <w:tcW w:w="834" w:type="pct"/>
          </w:tcPr>
          <w:p w14:paraId="34A9CBB3" w14:textId="77777777" w:rsidR="00074BDA" w:rsidRPr="006A6858" w:rsidRDefault="00074BDA" w:rsidP="00D96EFE">
            <w:pPr>
              <w:rPr>
                <w:rFonts w:ascii="Calibri" w:hAnsi="Calibri" w:cs="Calibri"/>
              </w:rPr>
            </w:pPr>
          </w:p>
        </w:tc>
        <w:tc>
          <w:tcPr>
            <w:tcW w:w="833" w:type="pct"/>
          </w:tcPr>
          <w:p w14:paraId="70F852EA" w14:textId="77777777" w:rsidR="00074BDA" w:rsidRPr="006A6858" w:rsidRDefault="00074BDA" w:rsidP="00D96EFE">
            <w:pPr>
              <w:rPr>
                <w:rFonts w:ascii="Calibri" w:hAnsi="Calibri" w:cs="Calibri"/>
              </w:rPr>
            </w:pPr>
          </w:p>
        </w:tc>
        <w:tc>
          <w:tcPr>
            <w:tcW w:w="1180" w:type="pct"/>
          </w:tcPr>
          <w:p w14:paraId="0191C064" w14:textId="77777777" w:rsidR="00074BDA" w:rsidRPr="006A6858" w:rsidRDefault="00074BDA" w:rsidP="00D96EFE">
            <w:pPr>
              <w:rPr>
                <w:rFonts w:ascii="Calibri" w:hAnsi="Calibri" w:cs="Calibri"/>
              </w:rPr>
            </w:pPr>
          </w:p>
        </w:tc>
      </w:tr>
      <w:tr w:rsidR="00074BDA" w:rsidRPr="006A6858" w14:paraId="37D677FA" w14:textId="77777777" w:rsidTr="00D96EFE">
        <w:tc>
          <w:tcPr>
            <w:tcW w:w="1250" w:type="pct"/>
          </w:tcPr>
          <w:p w14:paraId="2505534A" w14:textId="77777777" w:rsidR="00074BDA" w:rsidRPr="006A6858" w:rsidRDefault="00074BDA" w:rsidP="00D96EFE">
            <w:pPr>
              <w:rPr>
                <w:rFonts w:ascii="Calibri" w:hAnsi="Calibri" w:cs="Calibri"/>
              </w:rPr>
            </w:pPr>
          </w:p>
        </w:tc>
        <w:tc>
          <w:tcPr>
            <w:tcW w:w="903" w:type="pct"/>
          </w:tcPr>
          <w:p w14:paraId="5859006B" w14:textId="77777777" w:rsidR="00074BDA" w:rsidRPr="006A6858" w:rsidRDefault="00074BDA" w:rsidP="00D96EFE">
            <w:pPr>
              <w:rPr>
                <w:rFonts w:ascii="Calibri" w:hAnsi="Calibri" w:cs="Calibri"/>
              </w:rPr>
            </w:pPr>
          </w:p>
        </w:tc>
        <w:tc>
          <w:tcPr>
            <w:tcW w:w="834" w:type="pct"/>
          </w:tcPr>
          <w:p w14:paraId="6971EE19" w14:textId="77777777" w:rsidR="00074BDA" w:rsidRPr="006A6858" w:rsidRDefault="00074BDA" w:rsidP="00D96EFE">
            <w:pPr>
              <w:rPr>
                <w:rFonts w:ascii="Calibri" w:hAnsi="Calibri" w:cs="Calibri"/>
              </w:rPr>
            </w:pPr>
          </w:p>
        </w:tc>
        <w:tc>
          <w:tcPr>
            <w:tcW w:w="833" w:type="pct"/>
          </w:tcPr>
          <w:p w14:paraId="52C81E21" w14:textId="77777777" w:rsidR="00074BDA" w:rsidRPr="006A6858" w:rsidRDefault="00074BDA" w:rsidP="00D96EFE">
            <w:pPr>
              <w:rPr>
                <w:rFonts w:ascii="Calibri" w:hAnsi="Calibri" w:cs="Calibri"/>
              </w:rPr>
            </w:pPr>
          </w:p>
        </w:tc>
        <w:tc>
          <w:tcPr>
            <w:tcW w:w="1180" w:type="pct"/>
          </w:tcPr>
          <w:p w14:paraId="6238CB27" w14:textId="77777777" w:rsidR="00074BDA" w:rsidRPr="006A6858" w:rsidRDefault="00074BDA" w:rsidP="00D96EFE">
            <w:pPr>
              <w:rPr>
                <w:rFonts w:ascii="Calibri" w:hAnsi="Calibri" w:cs="Calibri"/>
              </w:rPr>
            </w:pPr>
          </w:p>
        </w:tc>
      </w:tr>
      <w:tr w:rsidR="00074BDA" w:rsidRPr="006A6858" w14:paraId="60297FCE" w14:textId="77777777" w:rsidTr="00D96EFE">
        <w:tc>
          <w:tcPr>
            <w:tcW w:w="1250" w:type="pct"/>
          </w:tcPr>
          <w:p w14:paraId="39C57F5F" w14:textId="77777777" w:rsidR="00074BDA" w:rsidRPr="006A6858" w:rsidRDefault="00074BDA" w:rsidP="00D96EFE">
            <w:pPr>
              <w:rPr>
                <w:rFonts w:ascii="Calibri" w:hAnsi="Calibri" w:cs="Calibri"/>
              </w:rPr>
            </w:pPr>
          </w:p>
        </w:tc>
        <w:tc>
          <w:tcPr>
            <w:tcW w:w="903" w:type="pct"/>
          </w:tcPr>
          <w:p w14:paraId="68B43946" w14:textId="77777777" w:rsidR="00074BDA" w:rsidRPr="006A6858" w:rsidRDefault="00074BDA" w:rsidP="00D96EFE">
            <w:pPr>
              <w:rPr>
                <w:rFonts w:ascii="Calibri" w:hAnsi="Calibri" w:cs="Calibri"/>
              </w:rPr>
            </w:pPr>
          </w:p>
        </w:tc>
        <w:tc>
          <w:tcPr>
            <w:tcW w:w="834" w:type="pct"/>
          </w:tcPr>
          <w:p w14:paraId="6506237F" w14:textId="77777777" w:rsidR="00074BDA" w:rsidRPr="006A6858" w:rsidRDefault="00074BDA" w:rsidP="00D96EFE">
            <w:pPr>
              <w:rPr>
                <w:rFonts w:ascii="Calibri" w:hAnsi="Calibri" w:cs="Calibri"/>
              </w:rPr>
            </w:pPr>
          </w:p>
        </w:tc>
        <w:tc>
          <w:tcPr>
            <w:tcW w:w="833" w:type="pct"/>
          </w:tcPr>
          <w:p w14:paraId="378C9CA6" w14:textId="77777777" w:rsidR="00074BDA" w:rsidRPr="006A6858" w:rsidRDefault="00074BDA" w:rsidP="00D96EFE">
            <w:pPr>
              <w:rPr>
                <w:rFonts w:ascii="Calibri" w:hAnsi="Calibri" w:cs="Calibri"/>
              </w:rPr>
            </w:pPr>
          </w:p>
        </w:tc>
        <w:tc>
          <w:tcPr>
            <w:tcW w:w="1180" w:type="pct"/>
          </w:tcPr>
          <w:p w14:paraId="28625A28" w14:textId="77777777" w:rsidR="00074BDA" w:rsidRPr="006A6858" w:rsidRDefault="00074BDA" w:rsidP="00D96EFE">
            <w:pPr>
              <w:rPr>
                <w:rFonts w:ascii="Calibri" w:hAnsi="Calibri" w:cs="Calibri"/>
              </w:rPr>
            </w:pPr>
          </w:p>
        </w:tc>
      </w:tr>
    </w:tbl>
    <w:p w14:paraId="3318E26B" w14:textId="77777777" w:rsidR="00074BDA" w:rsidRPr="006A6858" w:rsidRDefault="00074BDA" w:rsidP="00074BDA">
      <w:pPr>
        <w:pStyle w:val="Tekstpodstawowy"/>
        <w:numPr>
          <w:ilvl w:val="0"/>
          <w:numId w:val="11"/>
        </w:numPr>
        <w:spacing w:before="60" w:after="60"/>
        <w:ind w:left="567" w:hanging="283"/>
        <w:rPr>
          <w:rFonts w:ascii="Calibri" w:hAnsi="Calibri" w:cs="Calibri"/>
          <w:sz w:val="20"/>
          <w:u w:val="none"/>
        </w:rPr>
      </w:pPr>
      <w:r w:rsidRPr="006A6858">
        <w:rPr>
          <w:rFonts w:ascii="Calibri" w:hAnsi="Calibri" w:cs="Calibri"/>
          <w:sz w:val="20"/>
          <w:u w:val="none"/>
        </w:rPr>
        <w:t>Łączne zaangażowanie z tytułu wyemitowanych papierów wartościowych:</w:t>
      </w:r>
    </w:p>
    <w:tbl>
      <w:tblPr>
        <w:tblW w:w="4933" w:type="pct"/>
        <w:tblInd w:w="70" w:type="dxa"/>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CellMar>
          <w:left w:w="70" w:type="dxa"/>
          <w:right w:w="70" w:type="dxa"/>
        </w:tblCellMar>
        <w:tblLook w:val="0000" w:firstRow="0" w:lastRow="0" w:firstColumn="0" w:lastColumn="0" w:noHBand="0" w:noVBand="0"/>
      </w:tblPr>
      <w:tblGrid>
        <w:gridCol w:w="1766"/>
        <w:gridCol w:w="1701"/>
        <w:gridCol w:w="1435"/>
        <w:gridCol w:w="1435"/>
        <w:gridCol w:w="1520"/>
        <w:gridCol w:w="1504"/>
      </w:tblGrid>
      <w:tr w:rsidR="00074BDA" w:rsidRPr="006A6858" w14:paraId="6CD4AE07" w14:textId="77777777" w:rsidTr="00D96EFE">
        <w:tc>
          <w:tcPr>
            <w:tcW w:w="951" w:type="pct"/>
            <w:shd w:val="clear" w:color="auto" w:fill="BFBFBF"/>
            <w:vAlign w:val="center"/>
          </w:tcPr>
          <w:p w14:paraId="5CB301E1" w14:textId="77777777" w:rsidR="00074BDA" w:rsidRPr="006A6858" w:rsidRDefault="00074BDA" w:rsidP="00D96EFE">
            <w:pPr>
              <w:jc w:val="center"/>
              <w:rPr>
                <w:rFonts w:ascii="Calibri" w:hAnsi="Calibri" w:cs="Calibri"/>
              </w:rPr>
            </w:pPr>
            <w:r w:rsidRPr="006A6858">
              <w:rPr>
                <w:rFonts w:ascii="Calibri" w:hAnsi="Calibri" w:cs="Calibri"/>
              </w:rPr>
              <w:t>Agent/gwarant emisji</w:t>
            </w:r>
          </w:p>
        </w:tc>
        <w:tc>
          <w:tcPr>
            <w:tcW w:w="916" w:type="pct"/>
            <w:shd w:val="clear" w:color="auto" w:fill="BFBFBF"/>
            <w:vAlign w:val="center"/>
          </w:tcPr>
          <w:p w14:paraId="5A5BFADD" w14:textId="77777777" w:rsidR="00074BDA" w:rsidRPr="006A6858" w:rsidRDefault="00074BDA" w:rsidP="00D96EFE">
            <w:pPr>
              <w:jc w:val="center"/>
              <w:rPr>
                <w:rFonts w:ascii="Calibri" w:hAnsi="Calibri" w:cs="Calibri"/>
              </w:rPr>
            </w:pPr>
            <w:r w:rsidRPr="006A6858">
              <w:rPr>
                <w:rFonts w:ascii="Calibri" w:hAnsi="Calibri" w:cs="Calibri"/>
              </w:rPr>
              <w:t>Rodzaj zobowiązania</w:t>
            </w:r>
          </w:p>
        </w:tc>
        <w:tc>
          <w:tcPr>
            <w:tcW w:w="774" w:type="pct"/>
            <w:shd w:val="clear" w:color="auto" w:fill="BFBFBF"/>
            <w:vAlign w:val="center"/>
          </w:tcPr>
          <w:p w14:paraId="15B3E03B" w14:textId="77777777" w:rsidR="00074BDA" w:rsidRPr="006A6858" w:rsidRDefault="00074BDA" w:rsidP="00D96EFE">
            <w:pPr>
              <w:jc w:val="center"/>
              <w:rPr>
                <w:rFonts w:ascii="Calibri" w:hAnsi="Calibri" w:cs="Calibri"/>
              </w:rPr>
            </w:pPr>
            <w:r w:rsidRPr="006A6858">
              <w:rPr>
                <w:rFonts w:ascii="Calibri" w:hAnsi="Calibri" w:cs="Calibri"/>
              </w:rPr>
              <w:t>Okres emisji</w:t>
            </w:r>
          </w:p>
          <w:p w14:paraId="30ADF926" w14:textId="77777777" w:rsidR="00074BDA" w:rsidRPr="006A6858" w:rsidRDefault="00074BDA" w:rsidP="00D96EFE">
            <w:pPr>
              <w:jc w:val="center"/>
              <w:rPr>
                <w:rFonts w:ascii="Calibri" w:hAnsi="Calibri" w:cs="Calibri"/>
              </w:rPr>
            </w:pPr>
            <w:r w:rsidRPr="006A6858">
              <w:rPr>
                <w:rFonts w:ascii="Calibri" w:hAnsi="Calibri" w:cs="Calibri"/>
              </w:rPr>
              <w:t>[od – do]</w:t>
            </w:r>
          </w:p>
        </w:tc>
        <w:tc>
          <w:tcPr>
            <w:tcW w:w="774" w:type="pct"/>
            <w:shd w:val="clear" w:color="auto" w:fill="BFBFBF"/>
            <w:vAlign w:val="center"/>
          </w:tcPr>
          <w:p w14:paraId="1D3BE5BF" w14:textId="77777777" w:rsidR="00074BDA" w:rsidRPr="006A6858" w:rsidRDefault="00074BDA" w:rsidP="00D96EFE">
            <w:pPr>
              <w:jc w:val="center"/>
              <w:rPr>
                <w:rFonts w:ascii="Calibri" w:hAnsi="Calibri" w:cs="Calibri"/>
              </w:rPr>
            </w:pPr>
            <w:r w:rsidRPr="006A6858">
              <w:rPr>
                <w:rFonts w:ascii="Calibri" w:hAnsi="Calibri" w:cs="Calibri"/>
              </w:rPr>
              <w:t>Wartość emisji</w:t>
            </w:r>
          </w:p>
        </w:tc>
        <w:tc>
          <w:tcPr>
            <w:tcW w:w="774" w:type="pct"/>
            <w:shd w:val="clear" w:color="auto" w:fill="BFBFBF"/>
            <w:vAlign w:val="center"/>
          </w:tcPr>
          <w:p w14:paraId="1DE99A0B" w14:textId="77777777" w:rsidR="00074BDA" w:rsidRPr="006A6858" w:rsidRDefault="00074BDA" w:rsidP="00D96EFE">
            <w:pPr>
              <w:jc w:val="center"/>
              <w:rPr>
                <w:rFonts w:ascii="Calibri" w:hAnsi="Calibri" w:cs="Calibri"/>
              </w:rPr>
            </w:pPr>
            <w:r w:rsidRPr="006A6858">
              <w:rPr>
                <w:rFonts w:ascii="Calibri" w:hAnsi="Calibri" w:cs="Calibri"/>
              </w:rPr>
              <w:t>Zaangażowanie</w:t>
            </w:r>
          </w:p>
        </w:tc>
        <w:tc>
          <w:tcPr>
            <w:tcW w:w="811" w:type="pct"/>
            <w:shd w:val="clear" w:color="auto" w:fill="BFBFBF"/>
            <w:vAlign w:val="center"/>
          </w:tcPr>
          <w:p w14:paraId="25C760AE" w14:textId="77777777" w:rsidR="00074BDA" w:rsidRPr="006A6858" w:rsidRDefault="00074BDA" w:rsidP="00D96EFE">
            <w:pPr>
              <w:jc w:val="center"/>
              <w:rPr>
                <w:rFonts w:ascii="Calibri" w:hAnsi="Calibri" w:cs="Calibri"/>
              </w:rPr>
            </w:pPr>
            <w:r w:rsidRPr="006A6858">
              <w:rPr>
                <w:rFonts w:ascii="Calibri" w:hAnsi="Calibri" w:cs="Calibri"/>
              </w:rPr>
              <w:t>Zabezpieczenia [rodzaj/kwota]</w:t>
            </w:r>
          </w:p>
        </w:tc>
      </w:tr>
      <w:tr w:rsidR="00074BDA" w:rsidRPr="006A6858" w14:paraId="1918C633" w14:textId="77777777" w:rsidTr="00D96EFE">
        <w:trPr>
          <w:trHeight w:val="207"/>
        </w:trPr>
        <w:tc>
          <w:tcPr>
            <w:tcW w:w="951" w:type="pct"/>
          </w:tcPr>
          <w:p w14:paraId="362532F0" w14:textId="77777777" w:rsidR="00074BDA" w:rsidRPr="006A6858" w:rsidRDefault="00074BDA" w:rsidP="00D96EFE">
            <w:pPr>
              <w:rPr>
                <w:rFonts w:ascii="Calibri" w:hAnsi="Calibri" w:cs="Calibri"/>
              </w:rPr>
            </w:pPr>
            <w:r>
              <w:rPr>
                <w:rFonts w:ascii="Calibri" w:hAnsi="Calibri" w:cs="Calibri"/>
              </w:rPr>
              <w:t>Nie dotyczy</w:t>
            </w:r>
          </w:p>
        </w:tc>
        <w:tc>
          <w:tcPr>
            <w:tcW w:w="916" w:type="pct"/>
          </w:tcPr>
          <w:p w14:paraId="4C1FE659" w14:textId="77777777" w:rsidR="00074BDA" w:rsidRPr="006A6858" w:rsidRDefault="00074BDA" w:rsidP="00D96EFE">
            <w:pPr>
              <w:rPr>
                <w:rFonts w:ascii="Calibri" w:hAnsi="Calibri" w:cs="Calibri"/>
              </w:rPr>
            </w:pPr>
          </w:p>
        </w:tc>
        <w:tc>
          <w:tcPr>
            <w:tcW w:w="774" w:type="pct"/>
          </w:tcPr>
          <w:p w14:paraId="7ED4B0E8" w14:textId="77777777" w:rsidR="00074BDA" w:rsidRPr="006A6858" w:rsidRDefault="00074BDA" w:rsidP="00D96EFE">
            <w:pPr>
              <w:rPr>
                <w:rFonts w:ascii="Calibri" w:hAnsi="Calibri" w:cs="Calibri"/>
              </w:rPr>
            </w:pPr>
          </w:p>
        </w:tc>
        <w:tc>
          <w:tcPr>
            <w:tcW w:w="774" w:type="pct"/>
          </w:tcPr>
          <w:p w14:paraId="4093A68C" w14:textId="77777777" w:rsidR="00074BDA" w:rsidRPr="006A6858" w:rsidRDefault="00074BDA" w:rsidP="00D96EFE">
            <w:pPr>
              <w:rPr>
                <w:rFonts w:ascii="Calibri" w:hAnsi="Calibri" w:cs="Calibri"/>
              </w:rPr>
            </w:pPr>
          </w:p>
        </w:tc>
        <w:tc>
          <w:tcPr>
            <w:tcW w:w="774" w:type="pct"/>
          </w:tcPr>
          <w:p w14:paraId="7B6922D8" w14:textId="77777777" w:rsidR="00074BDA" w:rsidRPr="006A6858" w:rsidRDefault="00074BDA" w:rsidP="00D96EFE">
            <w:pPr>
              <w:rPr>
                <w:rFonts w:ascii="Calibri" w:hAnsi="Calibri" w:cs="Calibri"/>
              </w:rPr>
            </w:pPr>
          </w:p>
        </w:tc>
        <w:tc>
          <w:tcPr>
            <w:tcW w:w="811" w:type="pct"/>
          </w:tcPr>
          <w:p w14:paraId="0B6ABE72" w14:textId="77777777" w:rsidR="00074BDA" w:rsidRPr="006A6858" w:rsidRDefault="00074BDA" w:rsidP="00D96EFE">
            <w:pPr>
              <w:rPr>
                <w:rFonts w:ascii="Calibri" w:hAnsi="Calibri" w:cs="Calibri"/>
              </w:rPr>
            </w:pPr>
          </w:p>
        </w:tc>
      </w:tr>
      <w:tr w:rsidR="00074BDA" w:rsidRPr="006A6858" w14:paraId="71FD90EB" w14:textId="77777777" w:rsidTr="00D96EFE">
        <w:tc>
          <w:tcPr>
            <w:tcW w:w="951" w:type="pct"/>
          </w:tcPr>
          <w:p w14:paraId="66786180" w14:textId="77777777" w:rsidR="00074BDA" w:rsidRPr="006A6858" w:rsidRDefault="00074BDA" w:rsidP="00D96EFE">
            <w:pPr>
              <w:rPr>
                <w:rFonts w:ascii="Calibri" w:hAnsi="Calibri" w:cs="Calibri"/>
              </w:rPr>
            </w:pPr>
          </w:p>
        </w:tc>
        <w:tc>
          <w:tcPr>
            <w:tcW w:w="916" w:type="pct"/>
          </w:tcPr>
          <w:p w14:paraId="33415693" w14:textId="77777777" w:rsidR="00074BDA" w:rsidRPr="006A6858" w:rsidRDefault="00074BDA" w:rsidP="00D96EFE">
            <w:pPr>
              <w:rPr>
                <w:rFonts w:ascii="Calibri" w:hAnsi="Calibri" w:cs="Calibri"/>
              </w:rPr>
            </w:pPr>
          </w:p>
        </w:tc>
        <w:tc>
          <w:tcPr>
            <w:tcW w:w="774" w:type="pct"/>
          </w:tcPr>
          <w:p w14:paraId="6CA30E88" w14:textId="77777777" w:rsidR="00074BDA" w:rsidRPr="006A6858" w:rsidRDefault="00074BDA" w:rsidP="00D96EFE">
            <w:pPr>
              <w:rPr>
                <w:rFonts w:ascii="Calibri" w:hAnsi="Calibri" w:cs="Calibri"/>
              </w:rPr>
            </w:pPr>
          </w:p>
        </w:tc>
        <w:tc>
          <w:tcPr>
            <w:tcW w:w="774" w:type="pct"/>
          </w:tcPr>
          <w:p w14:paraId="46715C09" w14:textId="77777777" w:rsidR="00074BDA" w:rsidRPr="006A6858" w:rsidRDefault="00074BDA" w:rsidP="00D96EFE">
            <w:pPr>
              <w:rPr>
                <w:rFonts w:ascii="Calibri" w:hAnsi="Calibri" w:cs="Calibri"/>
              </w:rPr>
            </w:pPr>
          </w:p>
        </w:tc>
        <w:tc>
          <w:tcPr>
            <w:tcW w:w="774" w:type="pct"/>
          </w:tcPr>
          <w:p w14:paraId="05E49D04" w14:textId="77777777" w:rsidR="00074BDA" w:rsidRPr="006A6858" w:rsidRDefault="00074BDA" w:rsidP="00D96EFE">
            <w:pPr>
              <w:rPr>
                <w:rFonts w:ascii="Calibri" w:hAnsi="Calibri" w:cs="Calibri"/>
              </w:rPr>
            </w:pPr>
          </w:p>
        </w:tc>
        <w:tc>
          <w:tcPr>
            <w:tcW w:w="811" w:type="pct"/>
          </w:tcPr>
          <w:p w14:paraId="2E684A77" w14:textId="77777777" w:rsidR="00074BDA" w:rsidRPr="006A6858" w:rsidRDefault="00074BDA" w:rsidP="00D96EFE">
            <w:pPr>
              <w:rPr>
                <w:rFonts w:ascii="Calibri" w:hAnsi="Calibri" w:cs="Calibri"/>
              </w:rPr>
            </w:pPr>
          </w:p>
        </w:tc>
      </w:tr>
      <w:tr w:rsidR="00074BDA" w:rsidRPr="006A6858" w14:paraId="48624809" w14:textId="77777777" w:rsidTr="00D96EFE">
        <w:tc>
          <w:tcPr>
            <w:tcW w:w="951" w:type="pct"/>
          </w:tcPr>
          <w:p w14:paraId="27AD7179" w14:textId="77777777" w:rsidR="00074BDA" w:rsidRPr="006A6858" w:rsidRDefault="00074BDA" w:rsidP="00D96EFE">
            <w:pPr>
              <w:rPr>
                <w:rFonts w:ascii="Calibri" w:hAnsi="Calibri" w:cs="Calibri"/>
              </w:rPr>
            </w:pPr>
          </w:p>
        </w:tc>
        <w:tc>
          <w:tcPr>
            <w:tcW w:w="916" w:type="pct"/>
          </w:tcPr>
          <w:p w14:paraId="43E6EA3A" w14:textId="77777777" w:rsidR="00074BDA" w:rsidRPr="006A6858" w:rsidRDefault="00074BDA" w:rsidP="00D96EFE">
            <w:pPr>
              <w:rPr>
                <w:rFonts w:ascii="Calibri" w:hAnsi="Calibri" w:cs="Calibri"/>
              </w:rPr>
            </w:pPr>
          </w:p>
        </w:tc>
        <w:tc>
          <w:tcPr>
            <w:tcW w:w="774" w:type="pct"/>
          </w:tcPr>
          <w:p w14:paraId="0CB4808D" w14:textId="77777777" w:rsidR="00074BDA" w:rsidRPr="006A6858" w:rsidRDefault="00074BDA" w:rsidP="00D96EFE">
            <w:pPr>
              <w:rPr>
                <w:rFonts w:ascii="Calibri" w:hAnsi="Calibri" w:cs="Calibri"/>
              </w:rPr>
            </w:pPr>
          </w:p>
        </w:tc>
        <w:tc>
          <w:tcPr>
            <w:tcW w:w="774" w:type="pct"/>
          </w:tcPr>
          <w:p w14:paraId="03B44DA9" w14:textId="77777777" w:rsidR="00074BDA" w:rsidRPr="006A6858" w:rsidRDefault="00074BDA" w:rsidP="00D96EFE">
            <w:pPr>
              <w:rPr>
                <w:rFonts w:ascii="Calibri" w:hAnsi="Calibri" w:cs="Calibri"/>
              </w:rPr>
            </w:pPr>
          </w:p>
        </w:tc>
        <w:tc>
          <w:tcPr>
            <w:tcW w:w="774" w:type="pct"/>
          </w:tcPr>
          <w:p w14:paraId="3713F4DB" w14:textId="77777777" w:rsidR="00074BDA" w:rsidRPr="006A6858" w:rsidRDefault="00074BDA" w:rsidP="00D96EFE">
            <w:pPr>
              <w:rPr>
                <w:rFonts w:ascii="Calibri" w:hAnsi="Calibri" w:cs="Calibri"/>
              </w:rPr>
            </w:pPr>
          </w:p>
        </w:tc>
        <w:tc>
          <w:tcPr>
            <w:tcW w:w="811" w:type="pct"/>
          </w:tcPr>
          <w:p w14:paraId="13A552B3" w14:textId="77777777" w:rsidR="00074BDA" w:rsidRPr="006A6858" w:rsidRDefault="00074BDA" w:rsidP="00D96EFE">
            <w:pPr>
              <w:rPr>
                <w:rFonts w:ascii="Calibri" w:hAnsi="Calibri" w:cs="Calibri"/>
              </w:rPr>
            </w:pPr>
          </w:p>
        </w:tc>
      </w:tr>
    </w:tbl>
    <w:p w14:paraId="7D726525" w14:textId="77777777" w:rsidR="00074BDA" w:rsidRPr="006A6858" w:rsidRDefault="00074BDA" w:rsidP="00074BDA">
      <w:pPr>
        <w:pStyle w:val="Tekstpodstawowy"/>
        <w:spacing w:before="60" w:after="60"/>
        <w:ind w:left="567"/>
        <w:rPr>
          <w:rFonts w:ascii="Calibri" w:hAnsi="Calibri" w:cs="Calibri"/>
          <w:sz w:val="20"/>
          <w:u w:val="none"/>
        </w:rPr>
      </w:pPr>
    </w:p>
    <w:p w14:paraId="289F4184" w14:textId="77777777" w:rsidR="00074BDA" w:rsidRPr="006A6858" w:rsidRDefault="00074BDA" w:rsidP="00074BDA">
      <w:pPr>
        <w:pStyle w:val="Tekstpodstawowy"/>
        <w:spacing w:before="60" w:after="60"/>
        <w:ind w:left="567"/>
        <w:rPr>
          <w:rFonts w:ascii="Calibri" w:hAnsi="Calibri" w:cs="Calibri"/>
          <w:sz w:val="20"/>
          <w:u w:val="none"/>
        </w:rPr>
      </w:pPr>
    </w:p>
    <w:p w14:paraId="00A12F36" w14:textId="77777777" w:rsidR="00074BDA" w:rsidRPr="006A6858" w:rsidRDefault="00074BDA" w:rsidP="00074BDA">
      <w:pPr>
        <w:pStyle w:val="Tekstpodstawowy"/>
        <w:numPr>
          <w:ilvl w:val="0"/>
          <w:numId w:val="11"/>
        </w:numPr>
        <w:spacing w:before="60" w:after="60"/>
        <w:ind w:left="567" w:hanging="283"/>
        <w:rPr>
          <w:rFonts w:ascii="Calibri" w:hAnsi="Calibri" w:cs="Calibri"/>
          <w:sz w:val="20"/>
          <w:u w:val="none"/>
        </w:rPr>
      </w:pPr>
      <w:r w:rsidRPr="006A6858">
        <w:rPr>
          <w:rFonts w:ascii="Calibri" w:hAnsi="Calibri" w:cs="Calibri"/>
          <w:sz w:val="20"/>
          <w:u w:val="none"/>
        </w:rPr>
        <w:t>Umowy zawarte przez JST:</w:t>
      </w:r>
    </w:p>
    <w:tbl>
      <w:tblPr>
        <w:tblW w:w="4933" w:type="pct"/>
        <w:tblInd w:w="70" w:type="dxa"/>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CellMar>
          <w:left w:w="70" w:type="dxa"/>
          <w:right w:w="70" w:type="dxa"/>
        </w:tblCellMar>
        <w:tblLook w:val="0000" w:firstRow="0" w:lastRow="0" w:firstColumn="0" w:lastColumn="0" w:noHBand="0" w:noVBand="0"/>
      </w:tblPr>
      <w:tblGrid>
        <w:gridCol w:w="4290"/>
        <w:gridCol w:w="1822"/>
        <w:gridCol w:w="1689"/>
        <w:gridCol w:w="1560"/>
      </w:tblGrid>
      <w:tr w:rsidR="00074BDA" w:rsidRPr="006A6858" w14:paraId="2AB917AC" w14:textId="77777777" w:rsidTr="00D96EFE">
        <w:trPr>
          <w:trHeight w:val="371"/>
        </w:trPr>
        <w:tc>
          <w:tcPr>
            <w:tcW w:w="2292" w:type="pct"/>
            <w:shd w:val="clear" w:color="auto" w:fill="BFBFBF"/>
            <w:vAlign w:val="center"/>
          </w:tcPr>
          <w:p w14:paraId="429CDE51" w14:textId="77777777" w:rsidR="00074BDA" w:rsidRPr="006A6858" w:rsidRDefault="00074BDA" w:rsidP="00D96EFE">
            <w:pPr>
              <w:jc w:val="center"/>
              <w:rPr>
                <w:rFonts w:ascii="Calibri" w:hAnsi="Calibri" w:cs="Calibri"/>
              </w:rPr>
            </w:pPr>
            <w:r w:rsidRPr="006A6858">
              <w:rPr>
                <w:rFonts w:ascii="Calibri" w:hAnsi="Calibri" w:cs="Calibri"/>
              </w:rPr>
              <w:t>Opis</w:t>
            </w:r>
          </w:p>
        </w:tc>
        <w:tc>
          <w:tcPr>
            <w:tcW w:w="973" w:type="pct"/>
            <w:shd w:val="clear" w:color="auto" w:fill="BFBFBF"/>
            <w:vAlign w:val="center"/>
          </w:tcPr>
          <w:p w14:paraId="1709B002" w14:textId="77777777" w:rsidR="00074BDA" w:rsidRPr="006A6858" w:rsidRDefault="00074BDA" w:rsidP="00D96EFE">
            <w:pPr>
              <w:jc w:val="center"/>
              <w:rPr>
                <w:rFonts w:ascii="Calibri" w:hAnsi="Calibri" w:cs="Calibri"/>
              </w:rPr>
            </w:pPr>
            <w:r w:rsidRPr="006A6858">
              <w:rPr>
                <w:rFonts w:ascii="Calibri" w:hAnsi="Calibri" w:cs="Calibri"/>
              </w:rPr>
              <w:t>Kwota zadłużenia</w:t>
            </w:r>
          </w:p>
        </w:tc>
        <w:tc>
          <w:tcPr>
            <w:tcW w:w="902" w:type="pct"/>
            <w:shd w:val="clear" w:color="auto" w:fill="BFBFBF"/>
            <w:vAlign w:val="center"/>
          </w:tcPr>
          <w:p w14:paraId="69B1EEDA" w14:textId="77777777" w:rsidR="00074BDA" w:rsidRPr="006A6858" w:rsidRDefault="00074BDA" w:rsidP="00D96EFE">
            <w:pPr>
              <w:jc w:val="center"/>
              <w:rPr>
                <w:rFonts w:ascii="Calibri" w:hAnsi="Calibri" w:cs="Calibri"/>
              </w:rPr>
            </w:pPr>
            <w:r w:rsidRPr="006A6858">
              <w:rPr>
                <w:rFonts w:ascii="Calibri" w:hAnsi="Calibri" w:cs="Calibri"/>
              </w:rPr>
              <w:t>Termin wykupu wierzytelności</w:t>
            </w:r>
          </w:p>
        </w:tc>
        <w:tc>
          <w:tcPr>
            <w:tcW w:w="833" w:type="pct"/>
            <w:shd w:val="clear" w:color="auto" w:fill="BFBFBF"/>
            <w:vAlign w:val="center"/>
          </w:tcPr>
          <w:p w14:paraId="6A250EE3" w14:textId="77777777" w:rsidR="00074BDA" w:rsidRPr="006A6858" w:rsidRDefault="00074BDA" w:rsidP="00D96EFE">
            <w:pPr>
              <w:jc w:val="center"/>
              <w:rPr>
                <w:rFonts w:ascii="Calibri" w:hAnsi="Calibri" w:cs="Calibri"/>
              </w:rPr>
            </w:pPr>
            <w:r w:rsidRPr="006A6858">
              <w:rPr>
                <w:rFonts w:ascii="Calibri" w:hAnsi="Calibri" w:cs="Calibri"/>
              </w:rPr>
              <w:t>Termin obowiązywania umów</w:t>
            </w:r>
          </w:p>
        </w:tc>
      </w:tr>
      <w:tr w:rsidR="00074BDA" w:rsidRPr="006A6858" w14:paraId="212A8CC5" w14:textId="77777777" w:rsidTr="00D96EFE">
        <w:tc>
          <w:tcPr>
            <w:tcW w:w="2292" w:type="pct"/>
          </w:tcPr>
          <w:p w14:paraId="19CDE8F8" w14:textId="77777777" w:rsidR="00074BDA" w:rsidRPr="006A6858" w:rsidRDefault="00074BDA" w:rsidP="00D96EFE">
            <w:pPr>
              <w:jc w:val="both"/>
              <w:rPr>
                <w:rFonts w:ascii="Calibri" w:hAnsi="Calibri" w:cs="Calibri"/>
              </w:rPr>
            </w:pPr>
            <w:r w:rsidRPr="006A6858">
              <w:rPr>
                <w:rFonts w:ascii="Calibri" w:hAnsi="Calibri" w:cs="Calibri"/>
              </w:rPr>
              <w:t xml:space="preserve">Transakcje wykupu wierzytelności w drodze cesji </w:t>
            </w:r>
          </w:p>
          <w:p w14:paraId="0B6F3083" w14:textId="77777777" w:rsidR="00074BDA" w:rsidRPr="006A6858" w:rsidRDefault="00074BDA" w:rsidP="00D96EFE">
            <w:pPr>
              <w:jc w:val="both"/>
              <w:rPr>
                <w:rFonts w:ascii="Calibri" w:hAnsi="Calibri" w:cs="Calibri"/>
              </w:rPr>
            </w:pPr>
            <w:r w:rsidRPr="006A6858">
              <w:rPr>
                <w:rFonts w:ascii="Calibri" w:hAnsi="Calibri" w:cs="Calibri"/>
              </w:rPr>
              <w:t>(jako dłużnik)</w:t>
            </w:r>
          </w:p>
        </w:tc>
        <w:tc>
          <w:tcPr>
            <w:tcW w:w="973" w:type="pct"/>
          </w:tcPr>
          <w:p w14:paraId="43A4D0D4" w14:textId="77777777" w:rsidR="00074BDA" w:rsidRPr="006A6858" w:rsidRDefault="00074BDA" w:rsidP="00D96EFE">
            <w:pPr>
              <w:rPr>
                <w:rFonts w:ascii="Calibri" w:hAnsi="Calibri" w:cs="Calibri"/>
              </w:rPr>
            </w:pPr>
            <w:r>
              <w:rPr>
                <w:rFonts w:ascii="Calibri" w:hAnsi="Calibri" w:cs="Calibri"/>
              </w:rPr>
              <w:t>0,00</w:t>
            </w:r>
          </w:p>
        </w:tc>
        <w:tc>
          <w:tcPr>
            <w:tcW w:w="902" w:type="pct"/>
          </w:tcPr>
          <w:p w14:paraId="24EC3A8C" w14:textId="77777777" w:rsidR="00074BDA" w:rsidRPr="006A6858" w:rsidRDefault="00074BDA" w:rsidP="00D96EFE">
            <w:pPr>
              <w:rPr>
                <w:rFonts w:ascii="Calibri" w:hAnsi="Calibri" w:cs="Calibri"/>
              </w:rPr>
            </w:pPr>
          </w:p>
        </w:tc>
        <w:tc>
          <w:tcPr>
            <w:tcW w:w="833" w:type="pct"/>
          </w:tcPr>
          <w:p w14:paraId="158EC50F" w14:textId="77777777" w:rsidR="00074BDA" w:rsidRPr="006A6858" w:rsidRDefault="00074BDA" w:rsidP="00D96EFE">
            <w:pPr>
              <w:rPr>
                <w:rFonts w:ascii="Calibri" w:hAnsi="Calibri" w:cs="Calibri"/>
              </w:rPr>
            </w:pPr>
          </w:p>
        </w:tc>
      </w:tr>
      <w:tr w:rsidR="00074BDA" w:rsidRPr="006A6858" w14:paraId="70196443" w14:textId="77777777" w:rsidTr="00D96EFE">
        <w:tc>
          <w:tcPr>
            <w:tcW w:w="2292" w:type="pct"/>
          </w:tcPr>
          <w:p w14:paraId="78671D82" w14:textId="77777777" w:rsidR="00074BDA" w:rsidRPr="006A6858" w:rsidRDefault="00074BDA" w:rsidP="00D96EFE">
            <w:pPr>
              <w:jc w:val="both"/>
              <w:rPr>
                <w:rFonts w:ascii="Calibri" w:hAnsi="Calibri" w:cs="Calibri"/>
              </w:rPr>
            </w:pPr>
            <w:r w:rsidRPr="006A6858">
              <w:rPr>
                <w:rFonts w:ascii="Calibri" w:hAnsi="Calibri" w:cs="Calibri"/>
              </w:rPr>
              <w:t>Umowy leasingu (również leasing zwrotny)</w:t>
            </w:r>
          </w:p>
        </w:tc>
        <w:tc>
          <w:tcPr>
            <w:tcW w:w="973" w:type="pct"/>
          </w:tcPr>
          <w:p w14:paraId="26E3EA0E" w14:textId="77777777" w:rsidR="00074BDA" w:rsidRPr="006A6858" w:rsidRDefault="00074BDA" w:rsidP="00D96EFE">
            <w:pPr>
              <w:rPr>
                <w:rFonts w:ascii="Calibri" w:hAnsi="Calibri" w:cs="Calibri"/>
              </w:rPr>
            </w:pPr>
            <w:r>
              <w:rPr>
                <w:rFonts w:ascii="Calibri" w:hAnsi="Calibri" w:cs="Calibri"/>
              </w:rPr>
              <w:t>0,00</w:t>
            </w:r>
          </w:p>
        </w:tc>
        <w:tc>
          <w:tcPr>
            <w:tcW w:w="902" w:type="pct"/>
          </w:tcPr>
          <w:p w14:paraId="1096EF3C" w14:textId="77777777" w:rsidR="00074BDA" w:rsidRPr="006A6858" w:rsidRDefault="00074BDA" w:rsidP="00D96EFE">
            <w:pPr>
              <w:rPr>
                <w:rFonts w:ascii="Calibri" w:hAnsi="Calibri" w:cs="Calibri"/>
              </w:rPr>
            </w:pPr>
          </w:p>
        </w:tc>
        <w:tc>
          <w:tcPr>
            <w:tcW w:w="833" w:type="pct"/>
          </w:tcPr>
          <w:p w14:paraId="0964839A" w14:textId="77777777" w:rsidR="00074BDA" w:rsidRPr="006A6858" w:rsidRDefault="00074BDA" w:rsidP="00D96EFE">
            <w:pPr>
              <w:rPr>
                <w:rFonts w:ascii="Calibri" w:hAnsi="Calibri" w:cs="Calibri"/>
              </w:rPr>
            </w:pPr>
          </w:p>
        </w:tc>
      </w:tr>
      <w:tr w:rsidR="00074BDA" w:rsidRPr="006A6858" w14:paraId="6EC011B0" w14:textId="77777777" w:rsidTr="00D96EFE">
        <w:tc>
          <w:tcPr>
            <w:tcW w:w="2292" w:type="pct"/>
          </w:tcPr>
          <w:p w14:paraId="19285CD2" w14:textId="77777777" w:rsidR="00074BDA" w:rsidRPr="006A6858" w:rsidRDefault="00074BDA" w:rsidP="00D96EFE">
            <w:pPr>
              <w:jc w:val="both"/>
              <w:rPr>
                <w:rFonts w:ascii="Calibri" w:hAnsi="Calibri" w:cs="Calibri"/>
              </w:rPr>
            </w:pPr>
            <w:r w:rsidRPr="006A6858">
              <w:rPr>
                <w:rFonts w:ascii="Calibri" w:hAnsi="Calibri" w:cs="Calibri"/>
              </w:rPr>
              <w:t>Umowy podpisane w ramach partnerstwa publiczno - prywatnego</w:t>
            </w:r>
          </w:p>
        </w:tc>
        <w:tc>
          <w:tcPr>
            <w:tcW w:w="973" w:type="pct"/>
          </w:tcPr>
          <w:p w14:paraId="3C7DAF25" w14:textId="77777777" w:rsidR="00074BDA" w:rsidRPr="006A6858" w:rsidRDefault="00074BDA" w:rsidP="00D96EFE">
            <w:pPr>
              <w:rPr>
                <w:rFonts w:ascii="Calibri" w:hAnsi="Calibri" w:cs="Calibri"/>
              </w:rPr>
            </w:pPr>
            <w:r>
              <w:rPr>
                <w:rFonts w:ascii="Calibri" w:hAnsi="Calibri" w:cs="Calibri"/>
              </w:rPr>
              <w:t>0,00</w:t>
            </w:r>
          </w:p>
        </w:tc>
        <w:tc>
          <w:tcPr>
            <w:tcW w:w="902" w:type="pct"/>
          </w:tcPr>
          <w:p w14:paraId="3CB4E387" w14:textId="77777777" w:rsidR="00074BDA" w:rsidRPr="006A6858" w:rsidRDefault="00074BDA" w:rsidP="00D96EFE">
            <w:pPr>
              <w:rPr>
                <w:rFonts w:ascii="Calibri" w:hAnsi="Calibri" w:cs="Calibri"/>
              </w:rPr>
            </w:pPr>
          </w:p>
        </w:tc>
        <w:tc>
          <w:tcPr>
            <w:tcW w:w="833" w:type="pct"/>
          </w:tcPr>
          <w:p w14:paraId="028977A8" w14:textId="77777777" w:rsidR="00074BDA" w:rsidRPr="006A6858" w:rsidRDefault="00074BDA" w:rsidP="00D96EFE">
            <w:pPr>
              <w:rPr>
                <w:rFonts w:ascii="Calibri" w:hAnsi="Calibri" w:cs="Calibri"/>
              </w:rPr>
            </w:pPr>
          </w:p>
        </w:tc>
      </w:tr>
      <w:tr w:rsidR="00074BDA" w:rsidRPr="006A6858" w14:paraId="6CBD49FC" w14:textId="77777777" w:rsidTr="00D96EFE">
        <w:tc>
          <w:tcPr>
            <w:tcW w:w="2292" w:type="pct"/>
          </w:tcPr>
          <w:p w14:paraId="59738CD7" w14:textId="77777777" w:rsidR="00074BDA" w:rsidRPr="006A6858" w:rsidRDefault="00074BDA" w:rsidP="00D96EFE">
            <w:pPr>
              <w:jc w:val="both"/>
              <w:rPr>
                <w:rFonts w:ascii="Calibri" w:hAnsi="Calibri" w:cs="Calibri"/>
              </w:rPr>
            </w:pPr>
            <w:r w:rsidRPr="006A6858">
              <w:rPr>
                <w:rFonts w:ascii="Calibri" w:hAnsi="Calibri" w:cs="Calibri"/>
              </w:rPr>
              <w:t>Umowy z odroczonym terminem płatności dłuższym niż 1 rok, o których mowa w rozporządzeniu Ministra Finansów z dnia 28.12.2011 r. w sprawie szczegółowego sposobu klasyfikacji tytułów dłużnych zaliczanych do państwowego długu publicznego</w:t>
            </w:r>
          </w:p>
          <w:p w14:paraId="40EF0745" w14:textId="77777777" w:rsidR="00074BDA" w:rsidRPr="006A6858" w:rsidRDefault="00074BDA" w:rsidP="00D96EFE">
            <w:pPr>
              <w:jc w:val="both"/>
              <w:rPr>
                <w:rFonts w:ascii="Calibri" w:hAnsi="Calibri" w:cs="Calibri"/>
              </w:rPr>
            </w:pPr>
            <w:r w:rsidRPr="006A6858">
              <w:rPr>
                <w:rFonts w:ascii="Calibri" w:hAnsi="Calibri" w:cs="Calibri"/>
              </w:rPr>
              <w:t>(Dz. U. z 2011 r., nr 298, poz. 1767)</w:t>
            </w:r>
          </w:p>
        </w:tc>
        <w:tc>
          <w:tcPr>
            <w:tcW w:w="973" w:type="pct"/>
          </w:tcPr>
          <w:p w14:paraId="2CF6C2E0" w14:textId="77777777" w:rsidR="00074BDA" w:rsidRPr="006A6858" w:rsidRDefault="00074BDA" w:rsidP="00D96EFE">
            <w:pPr>
              <w:rPr>
                <w:rFonts w:ascii="Calibri" w:hAnsi="Calibri" w:cs="Calibri"/>
              </w:rPr>
            </w:pPr>
            <w:r>
              <w:rPr>
                <w:rFonts w:ascii="Calibri" w:hAnsi="Calibri" w:cs="Calibri"/>
              </w:rPr>
              <w:t>0,00</w:t>
            </w:r>
          </w:p>
        </w:tc>
        <w:tc>
          <w:tcPr>
            <w:tcW w:w="902" w:type="pct"/>
          </w:tcPr>
          <w:p w14:paraId="119ED8EE" w14:textId="77777777" w:rsidR="00074BDA" w:rsidRPr="006A6858" w:rsidRDefault="00074BDA" w:rsidP="00D96EFE">
            <w:pPr>
              <w:rPr>
                <w:rFonts w:ascii="Calibri" w:hAnsi="Calibri" w:cs="Calibri"/>
              </w:rPr>
            </w:pPr>
          </w:p>
        </w:tc>
        <w:tc>
          <w:tcPr>
            <w:tcW w:w="833" w:type="pct"/>
          </w:tcPr>
          <w:p w14:paraId="15F4D5DD" w14:textId="77777777" w:rsidR="00074BDA" w:rsidRPr="006A6858" w:rsidRDefault="00074BDA" w:rsidP="00D96EFE">
            <w:pPr>
              <w:rPr>
                <w:rFonts w:ascii="Calibri" w:hAnsi="Calibri" w:cs="Calibri"/>
              </w:rPr>
            </w:pPr>
          </w:p>
        </w:tc>
      </w:tr>
    </w:tbl>
    <w:p w14:paraId="34CC4C6C" w14:textId="77777777" w:rsidR="00074BDA" w:rsidRPr="006A6858" w:rsidRDefault="00074BDA" w:rsidP="00074BDA">
      <w:pPr>
        <w:pStyle w:val="Tekstpodstawowy"/>
        <w:numPr>
          <w:ilvl w:val="0"/>
          <w:numId w:val="11"/>
        </w:numPr>
        <w:spacing w:before="60" w:after="60"/>
        <w:ind w:left="567" w:hanging="283"/>
        <w:rPr>
          <w:rFonts w:ascii="Calibri" w:hAnsi="Calibri" w:cs="Calibri"/>
          <w:sz w:val="20"/>
          <w:u w:val="none"/>
        </w:rPr>
      </w:pPr>
      <w:r w:rsidRPr="006A6858">
        <w:rPr>
          <w:rFonts w:ascii="Calibri" w:hAnsi="Calibri" w:cs="Calibri"/>
          <w:sz w:val="20"/>
          <w:u w:val="none"/>
        </w:rPr>
        <w:t>Zestawienie zawartych przez JST umów wsparcia:</w:t>
      </w:r>
    </w:p>
    <w:tbl>
      <w:tblPr>
        <w:tblW w:w="4933" w:type="pct"/>
        <w:tblInd w:w="70" w:type="dxa"/>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CellMar>
          <w:left w:w="70" w:type="dxa"/>
          <w:right w:w="70" w:type="dxa"/>
        </w:tblCellMar>
        <w:tblLook w:val="0000" w:firstRow="0" w:lastRow="0" w:firstColumn="0" w:lastColumn="0" w:noHBand="0" w:noVBand="0"/>
      </w:tblPr>
      <w:tblGrid>
        <w:gridCol w:w="3641"/>
        <w:gridCol w:w="1951"/>
        <w:gridCol w:w="1949"/>
        <w:gridCol w:w="1820"/>
      </w:tblGrid>
      <w:tr w:rsidR="00074BDA" w:rsidRPr="006A6858" w14:paraId="51FB1D2B" w14:textId="77777777" w:rsidTr="00D96EFE">
        <w:trPr>
          <w:trHeight w:val="371"/>
        </w:trPr>
        <w:tc>
          <w:tcPr>
            <w:tcW w:w="1945" w:type="pct"/>
            <w:shd w:val="clear" w:color="auto" w:fill="BFBFBF"/>
            <w:vAlign w:val="center"/>
          </w:tcPr>
          <w:p w14:paraId="1C9C9916" w14:textId="77777777" w:rsidR="00074BDA" w:rsidRPr="006A6858" w:rsidRDefault="00074BDA" w:rsidP="00D96EFE">
            <w:pPr>
              <w:jc w:val="center"/>
              <w:rPr>
                <w:rFonts w:ascii="Calibri" w:hAnsi="Calibri" w:cs="Calibri"/>
              </w:rPr>
            </w:pPr>
            <w:r w:rsidRPr="006A6858">
              <w:rPr>
                <w:rFonts w:ascii="Calibri" w:hAnsi="Calibri" w:cs="Calibri"/>
              </w:rPr>
              <w:t>Umowa wsparcia</w:t>
            </w:r>
          </w:p>
        </w:tc>
        <w:tc>
          <w:tcPr>
            <w:tcW w:w="1042" w:type="pct"/>
            <w:shd w:val="clear" w:color="auto" w:fill="BFBFBF"/>
            <w:vAlign w:val="center"/>
          </w:tcPr>
          <w:p w14:paraId="3EA9B044" w14:textId="77777777" w:rsidR="00074BDA" w:rsidRPr="006A6858" w:rsidRDefault="00074BDA" w:rsidP="00D96EFE">
            <w:pPr>
              <w:jc w:val="center"/>
              <w:rPr>
                <w:rFonts w:ascii="Calibri" w:hAnsi="Calibri" w:cs="Calibri"/>
              </w:rPr>
            </w:pPr>
            <w:r w:rsidRPr="006A6858">
              <w:rPr>
                <w:rFonts w:ascii="Calibri" w:hAnsi="Calibri" w:cs="Calibri"/>
              </w:rPr>
              <w:t>Podmiot wspierany</w:t>
            </w:r>
          </w:p>
        </w:tc>
        <w:tc>
          <w:tcPr>
            <w:tcW w:w="1041" w:type="pct"/>
            <w:shd w:val="clear" w:color="auto" w:fill="BFBFBF"/>
            <w:vAlign w:val="center"/>
          </w:tcPr>
          <w:p w14:paraId="0EDC014A" w14:textId="77777777" w:rsidR="00074BDA" w:rsidRPr="006A6858" w:rsidRDefault="00074BDA" w:rsidP="00D96EFE">
            <w:pPr>
              <w:jc w:val="center"/>
              <w:rPr>
                <w:rFonts w:ascii="Calibri" w:hAnsi="Calibri" w:cs="Calibri"/>
              </w:rPr>
            </w:pPr>
            <w:r w:rsidRPr="006A6858">
              <w:rPr>
                <w:rFonts w:ascii="Calibri" w:hAnsi="Calibri" w:cs="Calibri"/>
              </w:rPr>
              <w:t>Kwota wsparcia</w:t>
            </w:r>
          </w:p>
        </w:tc>
        <w:tc>
          <w:tcPr>
            <w:tcW w:w="972" w:type="pct"/>
            <w:shd w:val="clear" w:color="auto" w:fill="BFBFBF"/>
            <w:vAlign w:val="center"/>
          </w:tcPr>
          <w:p w14:paraId="292A2C88" w14:textId="77777777" w:rsidR="00074BDA" w:rsidRPr="006A6858" w:rsidRDefault="00074BDA" w:rsidP="00D96EFE">
            <w:pPr>
              <w:jc w:val="center"/>
              <w:rPr>
                <w:rFonts w:ascii="Calibri" w:hAnsi="Calibri" w:cs="Calibri"/>
              </w:rPr>
            </w:pPr>
            <w:r w:rsidRPr="006A6858">
              <w:rPr>
                <w:rFonts w:ascii="Calibri" w:hAnsi="Calibri" w:cs="Calibri"/>
              </w:rPr>
              <w:t>Zadłużenie podmiotu zabezpieczonego umową wsparcia</w:t>
            </w:r>
          </w:p>
        </w:tc>
      </w:tr>
      <w:tr w:rsidR="00074BDA" w:rsidRPr="006A6858" w14:paraId="604F6AE3" w14:textId="77777777" w:rsidTr="00D96EFE">
        <w:trPr>
          <w:trHeight w:val="397"/>
        </w:trPr>
        <w:tc>
          <w:tcPr>
            <w:tcW w:w="1945" w:type="pct"/>
          </w:tcPr>
          <w:p w14:paraId="299AEA91" w14:textId="77777777" w:rsidR="00074BDA" w:rsidRPr="006A6858" w:rsidRDefault="00074BDA" w:rsidP="00D96EFE">
            <w:pPr>
              <w:rPr>
                <w:rFonts w:ascii="Calibri" w:hAnsi="Calibri" w:cs="Calibri"/>
              </w:rPr>
            </w:pPr>
            <w:r>
              <w:rPr>
                <w:rFonts w:ascii="Calibri" w:hAnsi="Calibri" w:cs="Calibri"/>
              </w:rPr>
              <w:t>Nie dotyczy</w:t>
            </w:r>
          </w:p>
        </w:tc>
        <w:tc>
          <w:tcPr>
            <w:tcW w:w="1042" w:type="pct"/>
          </w:tcPr>
          <w:p w14:paraId="37257E64" w14:textId="77777777" w:rsidR="00074BDA" w:rsidRPr="006A6858" w:rsidRDefault="00074BDA" w:rsidP="00D96EFE">
            <w:pPr>
              <w:rPr>
                <w:rFonts w:ascii="Calibri" w:hAnsi="Calibri" w:cs="Calibri"/>
              </w:rPr>
            </w:pPr>
          </w:p>
        </w:tc>
        <w:tc>
          <w:tcPr>
            <w:tcW w:w="1041" w:type="pct"/>
          </w:tcPr>
          <w:p w14:paraId="346E8145" w14:textId="77777777" w:rsidR="00074BDA" w:rsidRPr="006A6858" w:rsidRDefault="00074BDA" w:rsidP="00D96EFE">
            <w:pPr>
              <w:rPr>
                <w:rFonts w:ascii="Calibri" w:hAnsi="Calibri" w:cs="Calibri"/>
              </w:rPr>
            </w:pPr>
          </w:p>
        </w:tc>
        <w:tc>
          <w:tcPr>
            <w:tcW w:w="972" w:type="pct"/>
          </w:tcPr>
          <w:p w14:paraId="0E61FDB9" w14:textId="77777777" w:rsidR="00074BDA" w:rsidRPr="006A6858" w:rsidRDefault="00074BDA" w:rsidP="00D96EFE">
            <w:pPr>
              <w:rPr>
                <w:rFonts w:ascii="Calibri" w:hAnsi="Calibri" w:cs="Calibri"/>
              </w:rPr>
            </w:pPr>
          </w:p>
        </w:tc>
      </w:tr>
      <w:tr w:rsidR="00074BDA" w:rsidRPr="006A6858" w14:paraId="7EB8C289" w14:textId="77777777" w:rsidTr="00D96EFE">
        <w:trPr>
          <w:trHeight w:val="429"/>
        </w:trPr>
        <w:tc>
          <w:tcPr>
            <w:tcW w:w="1945" w:type="pct"/>
          </w:tcPr>
          <w:p w14:paraId="61C467A5" w14:textId="77777777" w:rsidR="00074BDA" w:rsidRPr="006A6858" w:rsidRDefault="00074BDA" w:rsidP="00D96EFE">
            <w:pPr>
              <w:rPr>
                <w:rFonts w:ascii="Calibri" w:hAnsi="Calibri" w:cs="Calibri"/>
              </w:rPr>
            </w:pPr>
          </w:p>
        </w:tc>
        <w:tc>
          <w:tcPr>
            <w:tcW w:w="1042" w:type="pct"/>
          </w:tcPr>
          <w:p w14:paraId="46C91555" w14:textId="77777777" w:rsidR="00074BDA" w:rsidRPr="006A6858" w:rsidRDefault="00074BDA" w:rsidP="00D96EFE">
            <w:pPr>
              <w:rPr>
                <w:rFonts w:ascii="Calibri" w:hAnsi="Calibri" w:cs="Calibri"/>
              </w:rPr>
            </w:pPr>
          </w:p>
        </w:tc>
        <w:tc>
          <w:tcPr>
            <w:tcW w:w="1041" w:type="pct"/>
          </w:tcPr>
          <w:p w14:paraId="2B444967" w14:textId="77777777" w:rsidR="00074BDA" w:rsidRPr="006A6858" w:rsidRDefault="00074BDA" w:rsidP="00D96EFE">
            <w:pPr>
              <w:rPr>
                <w:rFonts w:ascii="Calibri" w:hAnsi="Calibri" w:cs="Calibri"/>
              </w:rPr>
            </w:pPr>
          </w:p>
        </w:tc>
        <w:tc>
          <w:tcPr>
            <w:tcW w:w="972" w:type="pct"/>
          </w:tcPr>
          <w:p w14:paraId="75C0C0FE" w14:textId="77777777" w:rsidR="00074BDA" w:rsidRPr="006A6858" w:rsidRDefault="00074BDA" w:rsidP="00D96EFE">
            <w:pPr>
              <w:rPr>
                <w:rFonts w:ascii="Calibri" w:hAnsi="Calibri" w:cs="Calibri"/>
              </w:rPr>
            </w:pPr>
          </w:p>
        </w:tc>
      </w:tr>
      <w:tr w:rsidR="00074BDA" w:rsidRPr="006A6858" w14:paraId="14BA3EF3" w14:textId="77777777" w:rsidTr="00D96EFE">
        <w:tc>
          <w:tcPr>
            <w:tcW w:w="5000" w:type="pct"/>
            <w:gridSpan w:val="4"/>
          </w:tcPr>
          <w:p w14:paraId="110C0220" w14:textId="77777777" w:rsidR="00074BDA" w:rsidRPr="006A6858" w:rsidRDefault="00074BDA" w:rsidP="00D96EFE">
            <w:pPr>
              <w:jc w:val="both"/>
              <w:rPr>
                <w:rFonts w:ascii="Calibri" w:hAnsi="Calibri" w:cs="Calibri"/>
              </w:rPr>
            </w:pPr>
            <w:r w:rsidRPr="006A6858">
              <w:rPr>
                <w:rFonts w:ascii="Calibri" w:hAnsi="Calibri" w:cs="Calibri"/>
              </w:rPr>
              <w:t>Czy JST zaplanowała w okresie prognozowanym objętym Wieloletnim Planem Finansowym wydatki związane z dokapitalizowaniem wynikającym z umów wsparcia?</w:t>
            </w:r>
          </w:p>
        </w:tc>
      </w:tr>
      <w:tr w:rsidR="00074BDA" w:rsidRPr="006A6858" w14:paraId="4E0DD7C2" w14:textId="77777777" w:rsidTr="00D96EFE">
        <w:trPr>
          <w:trHeight w:val="662"/>
        </w:trPr>
        <w:tc>
          <w:tcPr>
            <w:tcW w:w="5000" w:type="pct"/>
            <w:gridSpan w:val="4"/>
          </w:tcPr>
          <w:p w14:paraId="480DA208" w14:textId="77777777" w:rsidR="00074BDA" w:rsidRPr="006A6858" w:rsidRDefault="00074BDA" w:rsidP="00D96EFE">
            <w:pPr>
              <w:jc w:val="both"/>
              <w:rPr>
                <w:rFonts w:ascii="Calibri" w:hAnsi="Calibri" w:cs="Calibri"/>
              </w:rPr>
            </w:pPr>
            <w:r>
              <w:rPr>
                <w:rFonts w:ascii="Calibri" w:hAnsi="Calibri" w:cs="Calibri"/>
              </w:rPr>
              <w:t>Nie dotyczy</w:t>
            </w:r>
          </w:p>
        </w:tc>
      </w:tr>
      <w:tr w:rsidR="00074BDA" w:rsidRPr="006A6858" w14:paraId="1E9801B5" w14:textId="77777777" w:rsidTr="00D96EFE">
        <w:tc>
          <w:tcPr>
            <w:tcW w:w="5000" w:type="pct"/>
            <w:gridSpan w:val="4"/>
          </w:tcPr>
          <w:p w14:paraId="041B18ED" w14:textId="77777777" w:rsidR="00074BDA" w:rsidRPr="006A6858" w:rsidRDefault="00074BDA" w:rsidP="00D96EFE">
            <w:pPr>
              <w:jc w:val="both"/>
              <w:rPr>
                <w:rFonts w:ascii="Calibri" w:hAnsi="Calibri" w:cs="Calibri"/>
              </w:rPr>
            </w:pPr>
            <w:r w:rsidRPr="006A6858">
              <w:rPr>
                <w:rFonts w:ascii="Calibri" w:hAnsi="Calibri" w:cs="Calibri"/>
              </w:rPr>
              <w:t>Jeżeli JST zaplanowała takie wydatki - proszę o informację, czy zostały one wzięte pod uwagę do wyliczenia wskaźnika obsługi długu?</w:t>
            </w:r>
          </w:p>
        </w:tc>
      </w:tr>
      <w:tr w:rsidR="00074BDA" w:rsidRPr="006A6858" w14:paraId="633C47D5" w14:textId="77777777" w:rsidTr="00D96EFE">
        <w:trPr>
          <w:trHeight w:val="635"/>
        </w:trPr>
        <w:tc>
          <w:tcPr>
            <w:tcW w:w="5000" w:type="pct"/>
            <w:gridSpan w:val="4"/>
          </w:tcPr>
          <w:p w14:paraId="48864CC7" w14:textId="77777777" w:rsidR="00074BDA" w:rsidRPr="006A6858" w:rsidRDefault="00074BDA" w:rsidP="00D96EFE">
            <w:pPr>
              <w:jc w:val="both"/>
              <w:rPr>
                <w:rFonts w:ascii="Calibri" w:hAnsi="Calibri" w:cs="Calibri"/>
              </w:rPr>
            </w:pPr>
            <w:r>
              <w:rPr>
                <w:rFonts w:ascii="Calibri" w:hAnsi="Calibri" w:cs="Calibri"/>
              </w:rPr>
              <w:t>Nie dotyczy</w:t>
            </w:r>
          </w:p>
        </w:tc>
      </w:tr>
      <w:tr w:rsidR="00074BDA" w:rsidRPr="006A6858" w14:paraId="03AEA203" w14:textId="77777777" w:rsidTr="00D96EFE">
        <w:trPr>
          <w:trHeight w:val="549"/>
        </w:trPr>
        <w:tc>
          <w:tcPr>
            <w:tcW w:w="5000" w:type="pct"/>
            <w:gridSpan w:val="4"/>
          </w:tcPr>
          <w:p w14:paraId="1A9C928B" w14:textId="77777777" w:rsidR="00074BDA" w:rsidRPr="006A6858" w:rsidRDefault="00074BDA" w:rsidP="00D96EFE">
            <w:pPr>
              <w:jc w:val="both"/>
              <w:rPr>
                <w:rFonts w:ascii="Calibri" w:hAnsi="Calibri" w:cs="Calibri"/>
              </w:rPr>
            </w:pPr>
            <w:r w:rsidRPr="006A6858">
              <w:rPr>
                <w:rFonts w:ascii="Calibri" w:hAnsi="Calibri" w:cs="Calibri"/>
              </w:rPr>
              <w:t>Jeżeli JST zaplanowała takie wydatki – proszę o podanie, w jakich kwotach dla każdego roku prognozy JST uwzględniła konieczne dokapitalizowania podmiotów z nią powiązanych z tytułu zawartych przez JST umów wsparcia?</w:t>
            </w:r>
          </w:p>
        </w:tc>
      </w:tr>
      <w:tr w:rsidR="00074BDA" w:rsidRPr="006A6858" w14:paraId="104D82FC" w14:textId="77777777" w:rsidTr="00D96EFE">
        <w:trPr>
          <w:trHeight w:val="635"/>
        </w:trPr>
        <w:tc>
          <w:tcPr>
            <w:tcW w:w="5000" w:type="pct"/>
            <w:gridSpan w:val="4"/>
          </w:tcPr>
          <w:p w14:paraId="5D89F374" w14:textId="77777777" w:rsidR="00074BDA" w:rsidRPr="006A6858" w:rsidRDefault="00074BDA" w:rsidP="00D96EFE">
            <w:pPr>
              <w:jc w:val="both"/>
              <w:rPr>
                <w:rFonts w:ascii="Calibri" w:hAnsi="Calibri" w:cs="Calibri"/>
              </w:rPr>
            </w:pPr>
            <w:r>
              <w:rPr>
                <w:rFonts w:ascii="Calibri" w:hAnsi="Calibri" w:cs="Calibri"/>
              </w:rPr>
              <w:t>Nie dotyczy</w:t>
            </w:r>
          </w:p>
        </w:tc>
      </w:tr>
      <w:tr w:rsidR="00074BDA" w:rsidRPr="006A6858" w14:paraId="7CA8B2F2" w14:textId="77777777" w:rsidTr="00D96EFE">
        <w:trPr>
          <w:trHeight w:val="524"/>
        </w:trPr>
        <w:tc>
          <w:tcPr>
            <w:tcW w:w="5000" w:type="pct"/>
            <w:gridSpan w:val="4"/>
          </w:tcPr>
          <w:p w14:paraId="08A6A8DC" w14:textId="77777777" w:rsidR="00074BDA" w:rsidRPr="006A6858" w:rsidRDefault="00074BDA" w:rsidP="00D96EFE">
            <w:pPr>
              <w:jc w:val="both"/>
              <w:rPr>
                <w:rFonts w:ascii="Calibri" w:hAnsi="Calibri" w:cs="Calibri"/>
              </w:rPr>
            </w:pPr>
            <w:r w:rsidRPr="006A6858">
              <w:rPr>
                <w:rFonts w:ascii="Calibri" w:hAnsi="Calibri" w:cs="Calibri"/>
              </w:rPr>
              <w:t>Jeśli JST planuje wydatki inwestycyjne – proszę o podanie, czy przedmiotowe wydatki będą realizowane z udziałem środków pochodzących z budżetu UE?</w:t>
            </w:r>
          </w:p>
        </w:tc>
      </w:tr>
      <w:tr w:rsidR="00074BDA" w:rsidRPr="006A6858" w14:paraId="042F3A9F" w14:textId="77777777" w:rsidTr="00D96EFE">
        <w:trPr>
          <w:trHeight w:val="635"/>
        </w:trPr>
        <w:tc>
          <w:tcPr>
            <w:tcW w:w="5000" w:type="pct"/>
            <w:gridSpan w:val="4"/>
          </w:tcPr>
          <w:p w14:paraId="6EE5E280" w14:textId="77777777" w:rsidR="00074BDA" w:rsidRPr="006A6858" w:rsidRDefault="00074BDA" w:rsidP="00D96EFE">
            <w:pPr>
              <w:rPr>
                <w:rFonts w:ascii="Calibri" w:hAnsi="Calibri" w:cs="Calibri"/>
              </w:rPr>
            </w:pPr>
            <w:r>
              <w:rPr>
                <w:rFonts w:ascii="Calibri" w:hAnsi="Calibri" w:cs="Calibri"/>
              </w:rPr>
              <w:t>Nie dotyczy</w:t>
            </w:r>
          </w:p>
        </w:tc>
      </w:tr>
    </w:tbl>
    <w:p w14:paraId="22E88B74" w14:textId="77777777" w:rsidR="00074BDA" w:rsidRPr="006A6858" w:rsidRDefault="00074BDA" w:rsidP="00074BDA">
      <w:pPr>
        <w:pStyle w:val="Tekstpodstawowy"/>
        <w:numPr>
          <w:ilvl w:val="0"/>
          <w:numId w:val="11"/>
        </w:numPr>
        <w:spacing w:before="60" w:after="60"/>
        <w:ind w:left="567" w:hanging="283"/>
        <w:rPr>
          <w:rFonts w:ascii="Calibri" w:hAnsi="Calibri" w:cs="Calibri"/>
          <w:sz w:val="20"/>
          <w:u w:val="none"/>
        </w:rPr>
      </w:pPr>
      <w:r w:rsidRPr="006A6858">
        <w:rPr>
          <w:rFonts w:ascii="Calibri" w:hAnsi="Calibri" w:cs="Calibri"/>
          <w:sz w:val="20"/>
          <w:u w:val="none"/>
        </w:rPr>
        <w:t>Informacje na temat zobowiązań wymagalnych – jeśli występują, proszę o podanie w jakiej wysokości i z jakiego tytułu:</w:t>
      </w:r>
    </w:p>
    <w:tbl>
      <w:tblPr>
        <w:tblW w:w="4933" w:type="pct"/>
        <w:tblInd w:w="70" w:type="dxa"/>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CellMar>
          <w:left w:w="70" w:type="dxa"/>
          <w:right w:w="70" w:type="dxa"/>
        </w:tblCellMar>
        <w:tblLook w:val="0000" w:firstRow="0" w:lastRow="0" w:firstColumn="0" w:lastColumn="0" w:noHBand="0" w:noVBand="0"/>
      </w:tblPr>
      <w:tblGrid>
        <w:gridCol w:w="9361"/>
      </w:tblGrid>
      <w:tr w:rsidR="00074BDA" w:rsidRPr="006A6858" w14:paraId="06DD3C7D" w14:textId="77777777" w:rsidTr="00D96EFE">
        <w:tc>
          <w:tcPr>
            <w:tcW w:w="5000" w:type="pct"/>
          </w:tcPr>
          <w:p w14:paraId="4E3AA2A1" w14:textId="77777777" w:rsidR="00074BDA" w:rsidRPr="006A6858" w:rsidRDefault="00074BDA" w:rsidP="00D96EFE">
            <w:pPr>
              <w:rPr>
                <w:rFonts w:ascii="Calibri" w:hAnsi="Calibri" w:cs="Calibri"/>
              </w:rPr>
            </w:pPr>
            <w:r>
              <w:rPr>
                <w:rFonts w:ascii="Calibri" w:hAnsi="Calibri" w:cs="Calibri"/>
              </w:rPr>
              <w:t>Nie dotyczy</w:t>
            </w:r>
          </w:p>
          <w:p w14:paraId="3A7DCAE3" w14:textId="77777777" w:rsidR="00074BDA" w:rsidRPr="006A6858" w:rsidRDefault="00074BDA" w:rsidP="00D96EFE">
            <w:pPr>
              <w:rPr>
                <w:rFonts w:ascii="Calibri" w:hAnsi="Calibri" w:cs="Calibri"/>
              </w:rPr>
            </w:pPr>
          </w:p>
        </w:tc>
      </w:tr>
    </w:tbl>
    <w:p w14:paraId="7066289A" w14:textId="77777777" w:rsidR="00074BDA" w:rsidRPr="006A6858" w:rsidRDefault="00074BDA" w:rsidP="00074BDA">
      <w:pPr>
        <w:pStyle w:val="Tekstpodstawowy"/>
        <w:numPr>
          <w:ilvl w:val="0"/>
          <w:numId w:val="11"/>
        </w:numPr>
        <w:spacing w:before="60" w:after="60"/>
        <w:ind w:left="567" w:hanging="283"/>
        <w:rPr>
          <w:rFonts w:ascii="Calibri" w:hAnsi="Calibri" w:cs="Calibri"/>
          <w:sz w:val="20"/>
          <w:u w:val="none"/>
        </w:rPr>
      </w:pPr>
      <w:r w:rsidRPr="006A6858">
        <w:rPr>
          <w:rFonts w:ascii="Calibri" w:hAnsi="Calibri" w:cs="Calibri"/>
          <w:sz w:val="20"/>
          <w:u w:val="none"/>
        </w:rPr>
        <w:t>Informacje na temat należności wymagalnych – jeśli występują, proszę o podanie z jakiego tytułu i jakie czynności są podejmowane przez JST w celu ich wyegzekwowania:</w:t>
      </w:r>
    </w:p>
    <w:tbl>
      <w:tblPr>
        <w:tblW w:w="4933" w:type="pct"/>
        <w:tblInd w:w="70" w:type="dxa"/>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CellMar>
          <w:left w:w="70" w:type="dxa"/>
          <w:right w:w="70" w:type="dxa"/>
        </w:tblCellMar>
        <w:tblLook w:val="0000" w:firstRow="0" w:lastRow="0" w:firstColumn="0" w:lastColumn="0" w:noHBand="0" w:noVBand="0"/>
      </w:tblPr>
      <w:tblGrid>
        <w:gridCol w:w="9418"/>
      </w:tblGrid>
      <w:tr w:rsidR="00074BDA" w:rsidRPr="006A6858" w14:paraId="7CA9F40A" w14:textId="77777777" w:rsidTr="00D96EFE">
        <w:tc>
          <w:tcPr>
            <w:tcW w:w="5000" w:type="pct"/>
          </w:tcPr>
          <w:p w14:paraId="1A3087B2" w14:textId="77777777" w:rsidR="00074BDA" w:rsidRPr="006A6858" w:rsidRDefault="00074BDA" w:rsidP="00D96EFE">
            <w:pPr>
              <w:rPr>
                <w:rFonts w:ascii="Calibri" w:hAnsi="Calibri" w:cs="Calibri"/>
              </w:rPr>
            </w:pPr>
          </w:p>
          <w:tbl>
            <w:tblPr>
              <w:tblW w:w="9614" w:type="dxa"/>
              <w:tblCellMar>
                <w:left w:w="70" w:type="dxa"/>
                <w:right w:w="70" w:type="dxa"/>
              </w:tblCellMar>
              <w:tblLook w:val="00A0" w:firstRow="1" w:lastRow="0" w:firstColumn="1" w:lastColumn="0" w:noHBand="0" w:noVBand="0"/>
            </w:tblPr>
            <w:tblGrid>
              <w:gridCol w:w="1936"/>
              <w:gridCol w:w="1310"/>
              <w:gridCol w:w="1871"/>
              <w:gridCol w:w="1570"/>
              <w:gridCol w:w="2927"/>
            </w:tblGrid>
            <w:tr w:rsidR="00074BDA" w:rsidRPr="00797AE7" w14:paraId="6E90084C" w14:textId="77777777" w:rsidTr="00D96EFE">
              <w:trPr>
                <w:trHeight w:val="855"/>
              </w:trPr>
              <w:tc>
                <w:tcPr>
                  <w:tcW w:w="9614" w:type="dxa"/>
                  <w:gridSpan w:val="5"/>
                  <w:tcBorders>
                    <w:top w:val="nil"/>
                    <w:left w:val="nil"/>
                    <w:bottom w:val="nil"/>
                    <w:right w:val="nil"/>
                  </w:tcBorders>
                  <w:vAlign w:val="center"/>
                </w:tcPr>
                <w:p w14:paraId="52D272EE" w14:textId="77777777" w:rsidR="00074BDA" w:rsidRPr="00797AE7" w:rsidRDefault="00074BDA" w:rsidP="00D96EFE">
                  <w:pPr>
                    <w:jc w:val="center"/>
                  </w:pPr>
                  <w:r w:rsidRPr="00797AE7">
                    <w:t>Informacja o działaniach windykacyjnych w celu egzekwowania zaległości w podatkach i opłatach lokalnych w roku 202</w:t>
                  </w:r>
                  <w:r>
                    <w:t>2</w:t>
                  </w:r>
                </w:p>
              </w:tc>
            </w:tr>
            <w:tr w:rsidR="00074BDA" w:rsidRPr="00797AE7" w14:paraId="6F450A99" w14:textId="77777777" w:rsidTr="00D96EFE">
              <w:trPr>
                <w:trHeight w:val="1050"/>
              </w:trPr>
              <w:tc>
                <w:tcPr>
                  <w:tcW w:w="1952" w:type="dxa"/>
                  <w:tcBorders>
                    <w:top w:val="single" w:sz="4" w:space="0" w:color="auto"/>
                    <w:left w:val="single" w:sz="4" w:space="0" w:color="auto"/>
                    <w:bottom w:val="single" w:sz="4" w:space="0" w:color="auto"/>
                    <w:right w:val="single" w:sz="4" w:space="0" w:color="auto"/>
                  </w:tcBorders>
                  <w:vAlign w:val="center"/>
                </w:tcPr>
                <w:p w14:paraId="269B44C5" w14:textId="77777777" w:rsidR="00074BDA" w:rsidRPr="00797AE7" w:rsidRDefault="00074BDA" w:rsidP="00D96EFE">
                  <w:r w:rsidRPr="00797AE7">
                    <w:t xml:space="preserve">Podatek/opłata  </w:t>
                  </w:r>
                </w:p>
              </w:tc>
              <w:tc>
                <w:tcPr>
                  <w:tcW w:w="1295" w:type="dxa"/>
                  <w:tcBorders>
                    <w:top w:val="single" w:sz="4" w:space="0" w:color="auto"/>
                    <w:left w:val="nil"/>
                    <w:bottom w:val="single" w:sz="4" w:space="0" w:color="auto"/>
                    <w:right w:val="single" w:sz="4" w:space="0" w:color="auto"/>
                  </w:tcBorders>
                  <w:vAlign w:val="center"/>
                </w:tcPr>
                <w:p w14:paraId="2DAA0878" w14:textId="77777777" w:rsidR="00074BDA" w:rsidRPr="00797AE7" w:rsidRDefault="00074BDA" w:rsidP="00D96EFE">
                  <w:pPr>
                    <w:jc w:val="center"/>
                  </w:pPr>
                  <w:r w:rsidRPr="00797AE7">
                    <w:t xml:space="preserve">kwota zaległości na </w:t>
                  </w:r>
                  <w:r>
                    <w:t>31.12</w:t>
                  </w:r>
                  <w:r w:rsidRPr="00797AE7">
                    <w:t>.202</w:t>
                  </w:r>
                  <w:r>
                    <w:t>2</w:t>
                  </w:r>
                  <w:r w:rsidRPr="00797AE7">
                    <w:t xml:space="preserve"> r. </w:t>
                  </w:r>
                </w:p>
              </w:tc>
              <w:tc>
                <w:tcPr>
                  <w:tcW w:w="1802" w:type="dxa"/>
                  <w:tcBorders>
                    <w:top w:val="single" w:sz="4" w:space="0" w:color="auto"/>
                    <w:left w:val="nil"/>
                    <w:bottom w:val="single" w:sz="4" w:space="0" w:color="auto"/>
                    <w:right w:val="single" w:sz="4" w:space="0" w:color="auto"/>
                  </w:tcBorders>
                  <w:vAlign w:val="center"/>
                </w:tcPr>
                <w:p w14:paraId="6F13A155" w14:textId="77777777" w:rsidR="00074BDA" w:rsidRPr="00797AE7" w:rsidRDefault="00074BDA" w:rsidP="00D96EFE">
                  <w:pPr>
                    <w:jc w:val="center"/>
                  </w:pPr>
                  <w:r w:rsidRPr="00797AE7">
                    <w:t xml:space="preserve">Liczba  wysłanych upomnień/wezwań na zaległości  </w:t>
                  </w:r>
                </w:p>
              </w:tc>
              <w:tc>
                <w:tcPr>
                  <w:tcW w:w="1570" w:type="dxa"/>
                  <w:tcBorders>
                    <w:top w:val="single" w:sz="4" w:space="0" w:color="auto"/>
                    <w:left w:val="nil"/>
                    <w:bottom w:val="single" w:sz="4" w:space="0" w:color="auto"/>
                    <w:right w:val="single" w:sz="4" w:space="0" w:color="auto"/>
                  </w:tcBorders>
                  <w:vAlign w:val="center"/>
                </w:tcPr>
                <w:p w14:paraId="5F212D7E" w14:textId="77777777" w:rsidR="00074BDA" w:rsidRPr="00797AE7" w:rsidRDefault="00074BDA" w:rsidP="00D96EFE">
                  <w:pPr>
                    <w:jc w:val="center"/>
                  </w:pPr>
                  <w:r w:rsidRPr="00797AE7">
                    <w:t>Liczba tytułów wykonawczych/ pozwów sądowych  wystawionych na zaległości</w:t>
                  </w:r>
                </w:p>
              </w:tc>
              <w:tc>
                <w:tcPr>
                  <w:tcW w:w="2995" w:type="dxa"/>
                  <w:tcBorders>
                    <w:top w:val="single" w:sz="4" w:space="0" w:color="auto"/>
                    <w:left w:val="nil"/>
                    <w:bottom w:val="single" w:sz="4" w:space="0" w:color="auto"/>
                    <w:right w:val="single" w:sz="4" w:space="0" w:color="auto"/>
                  </w:tcBorders>
                  <w:vAlign w:val="center"/>
                </w:tcPr>
                <w:p w14:paraId="16DB1F1B" w14:textId="77777777" w:rsidR="00074BDA" w:rsidRPr="00797AE7" w:rsidRDefault="00074BDA" w:rsidP="00D96EFE">
                  <w:pPr>
                    <w:jc w:val="center"/>
                  </w:pPr>
                  <w:r w:rsidRPr="00797AE7">
                    <w:t xml:space="preserve">Uwagi </w:t>
                  </w:r>
                </w:p>
              </w:tc>
            </w:tr>
            <w:tr w:rsidR="00074BDA" w:rsidRPr="00797AE7" w14:paraId="700021C3" w14:textId="77777777" w:rsidTr="00D96EFE">
              <w:trPr>
                <w:trHeight w:val="2274"/>
              </w:trPr>
              <w:tc>
                <w:tcPr>
                  <w:tcW w:w="1952" w:type="dxa"/>
                  <w:tcBorders>
                    <w:top w:val="nil"/>
                    <w:left w:val="single" w:sz="4" w:space="0" w:color="auto"/>
                    <w:bottom w:val="single" w:sz="4" w:space="0" w:color="auto"/>
                    <w:right w:val="single" w:sz="4" w:space="0" w:color="auto"/>
                  </w:tcBorders>
                  <w:vAlign w:val="center"/>
                </w:tcPr>
                <w:p w14:paraId="46B48DD6" w14:textId="77777777" w:rsidR="00074BDA" w:rsidRPr="00797AE7" w:rsidRDefault="00074BDA" w:rsidP="00D96EFE">
                  <w:r w:rsidRPr="00797AE7">
                    <w:lastRenderedPageBreak/>
                    <w:t xml:space="preserve">podatek od nieruchomości od osób prawnych </w:t>
                  </w:r>
                </w:p>
              </w:tc>
              <w:tc>
                <w:tcPr>
                  <w:tcW w:w="1295" w:type="dxa"/>
                  <w:tcBorders>
                    <w:top w:val="nil"/>
                    <w:left w:val="nil"/>
                    <w:bottom w:val="single" w:sz="4" w:space="0" w:color="auto"/>
                    <w:right w:val="single" w:sz="4" w:space="0" w:color="auto"/>
                  </w:tcBorders>
                  <w:noWrap/>
                  <w:vAlign w:val="center"/>
                </w:tcPr>
                <w:p w14:paraId="17B22722" w14:textId="77777777" w:rsidR="00074BDA" w:rsidRDefault="00074BDA" w:rsidP="00D96EFE">
                  <w:pPr>
                    <w:jc w:val="right"/>
                  </w:pPr>
                  <w:r>
                    <w:t>479.939,05</w:t>
                  </w:r>
                </w:p>
                <w:p w14:paraId="2893F568" w14:textId="77777777" w:rsidR="00074BDA" w:rsidRPr="00797AE7" w:rsidRDefault="00074BDA" w:rsidP="00D96EFE">
                  <w:pPr>
                    <w:jc w:val="right"/>
                  </w:pPr>
                </w:p>
              </w:tc>
              <w:tc>
                <w:tcPr>
                  <w:tcW w:w="1802" w:type="dxa"/>
                  <w:tcBorders>
                    <w:top w:val="nil"/>
                    <w:left w:val="nil"/>
                    <w:bottom w:val="single" w:sz="4" w:space="0" w:color="auto"/>
                    <w:right w:val="single" w:sz="4" w:space="0" w:color="auto"/>
                  </w:tcBorders>
                  <w:noWrap/>
                  <w:vAlign w:val="center"/>
                </w:tcPr>
                <w:p w14:paraId="4F3A5725" w14:textId="77777777" w:rsidR="00074BDA" w:rsidRPr="00797AE7" w:rsidRDefault="00074BDA" w:rsidP="00D96EFE">
                  <w:pPr>
                    <w:jc w:val="right"/>
                  </w:pPr>
                  <w:r>
                    <w:t>18</w:t>
                  </w:r>
                </w:p>
              </w:tc>
              <w:tc>
                <w:tcPr>
                  <w:tcW w:w="1570" w:type="dxa"/>
                  <w:tcBorders>
                    <w:top w:val="nil"/>
                    <w:left w:val="nil"/>
                    <w:bottom w:val="single" w:sz="4" w:space="0" w:color="auto"/>
                    <w:right w:val="single" w:sz="4" w:space="0" w:color="auto"/>
                  </w:tcBorders>
                  <w:noWrap/>
                  <w:vAlign w:val="center"/>
                </w:tcPr>
                <w:p w14:paraId="0C2E0168" w14:textId="77777777" w:rsidR="00074BDA" w:rsidRPr="00797AE7" w:rsidRDefault="00074BDA" w:rsidP="00D96EFE">
                  <w:pPr>
                    <w:jc w:val="right"/>
                  </w:pPr>
                  <w:r>
                    <w:t>1</w:t>
                  </w:r>
                </w:p>
              </w:tc>
              <w:tc>
                <w:tcPr>
                  <w:tcW w:w="2995" w:type="dxa"/>
                  <w:tcBorders>
                    <w:top w:val="nil"/>
                    <w:left w:val="nil"/>
                    <w:bottom w:val="single" w:sz="4" w:space="0" w:color="auto"/>
                    <w:right w:val="single" w:sz="4" w:space="0" w:color="auto"/>
                  </w:tcBorders>
                  <w:vAlign w:val="center"/>
                </w:tcPr>
                <w:p w14:paraId="5BF8B9E3" w14:textId="77777777" w:rsidR="00074BDA" w:rsidRPr="00797AE7" w:rsidRDefault="00074BDA" w:rsidP="00D96EFE">
                  <w:pPr>
                    <w:jc w:val="both"/>
                  </w:pPr>
                  <w:r w:rsidRPr="00797AE7">
                    <w:t>Wysłano upomnienia i wystawiono tytuł</w:t>
                  </w:r>
                  <w:r>
                    <w:t xml:space="preserve"> wykonawczy.</w:t>
                  </w:r>
                  <w:r w:rsidRPr="008B699E">
                    <w:t xml:space="preserve"> W kwocie zaległości zawarte są zaległości 3 przedsiębiorstw, które ogłosiły upadłość</w:t>
                  </w:r>
                  <w:r w:rsidRPr="00797AE7">
                    <w:t xml:space="preserve"> </w:t>
                  </w:r>
                </w:p>
              </w:tc>
            </w:tr>
            <w:tr w:rsidR="00074BDA" w:rsidRPr="00797AE7" w14:paraId="2C50000B" w14:textId="77777777" w:rsidTr="00D96EFE">
              <w:trPr>
                <w:trHeight w:val="510"/>
              </w:trPr>
              <w:tc>
                <w:tcPr>
                  <w:tcW w:w="1952" w:type="dxa"/>
                  <w:tcBorders>
                    <w:top w:val="nil"/>
                    <w:left w:val="single" w:sz="4" w:space="0" w:color="auto"/>
                    <w:bottom w:val="single" w:sz="4" w:space="0" w:color="auto"/>
                    <w:right w:val="single" w:sz="4" w:space="0" w:color="auto"/>
                  </w:tcBorders>
                  <w:vAlign w:val="center"/>
                </w:tcPr>
                <w:p w14:paraId="501C300C" w14:textId="77777777" w:rsidR="00074BDA" w:rsidRPr="00797AE7" w:rsidRDefault="00074BDA" w:rsidP="00D96EFE">
                  <w:r w:rsidRPr="00797AE7">
                    <w:t xml:space="preserve">podatek rolny od osób prawnych </w:t>
                  </w:r>
                </w:p>
              </w:tc>
              <w:tc>
                <w:tcPr>
                  <w:tcW w:w="1295" w:type="dxa"/>
                  <w:tcBorders>
                    <w:top w:val="nil"/>
                    <w:left w:val="nil"/>
                    <w:bottom w:val="single" w:sz="4" w:space="0" w:color="auto"/>
                    <w:right w:val="single" w:sz="4" w:space="0" w:color="auto"/>
                  </w:tcBorders>
                  <w:noWrap/>
                  <w:vAlign w:val="center"/>
                </w:tcPr>
                <w:p w14:paraId="646C2016" w14:textId="77777777" w:rsidR="00074BDA" w:rsidRPr="00797AE7" w:rsidRDefault="00074BDA" w:rsidP="00D96EFE">
                  <w:pPr>
                    <w:jc w:val="right"/>
                  </w:pPr>
                  <w:r>
                    <w:t>256,00</w:t>
                  </w:r>
                </w:p>
              </w:tc>
              <w:tc>
                <w:tcPr>
                  <w:tcW w:w="1802" w:type="dxa"/>
                  <w:tcBorders>
                    <w:top w:val="nil"/>
                    <w:left w:val="nil"/>
                    <w:bottom w:val="single" w:sz="4" w:space="0" w:color="auto"/>
                    <w:right w:val="single" w:sz="4" w:space="0" w:color="auto"/>
                  </w:tcBorders>
                  <w:noWrap/>
                  <w:vAlign w:val="center"/>
                </w:tcPr>
                <w:p w14:paraId="2317E321" w14:textId="77777777" w:rsidR="00074BDA" w:rsidRPr="00797AE7" w:rsidRDefault="00074BDA" w:rsidP="00D96EFE">
                  <w:pPr>
                    <w:jc w:val="right"/>
                  </w:pPr>
                  <w:r>
                    <w:t>4</w:t>
                  </w:r>
                </w:p>
              </w:tc>
              <w:tc>
                <w:tcPr>
                  <w:tcW w:w="1570" w:type="dxa"/>
                  <w:tcBorders>
                    <w:top w:val="nil"/>
                    <w:left w:val="nil"/>
                    <w:bottom w:val="single" w:sz="4" w:space="0" w:color="auto"/>
                    <w:right w:val="single" w:sz="4" w:space="0" w:color="auto"/>
                  </w:tcBorders>
                  <w:noWrap/>
                  <w:vAlign w:val="center"/>
                </w:tcPr>
                <w:p w14:paraId="66713B7B" w14:textId="77777777" w:rsidR="00074BDA" w:rsidRPr="00797AE7" w:rsidRDefault="00074BDA" w:rsidP="00D96EFE">
                  <w:pPr>
                    <w:jc w:val="right"/>
                  </w:pPr>
                  <w:r>
                    <w:t>-</w:t>
                  </w:r>
                </w:p>
              </w:tc>
              <w:tc>
                <w:tcPr>
                  <w:tcW w:w="2995" w:type="dxa"/>
                  <w:tcBorders>
                    <w:top w:val="nil"/>
                    <w:left w:val="nil"/>
                    <w:bottom w:val="single" w:sz="4" w:space="0" w:color="auto"/>
                    <w:right w:val="single" w:sz="4" w:space="0" w:color="auto"/>
                  </w:tcBorders>
                  <w:vAlign w:val="center"/>
                </w:tcPr>
                <w:p w14:paraId="2103DD5D" w14:textId="77777777" w:rsidR="00074BDA" w:rsidRPr="00797AE7" w:rsidRDefault="00074BDA" w:rsidP="00D96EFE">
                  <w:r w:rsidRPr="00797AE7">
                    <w:t>Wystawiano upomnienia</w:t>
                  </w:r>
                </w:p>
              </w:tc>
            </w:tr>
            <w:tr w:rsidR="00074BDA" w:rsidRPr="00797AE7" w14:paraId="7FCCB390" w14:textId="77777777" w:rsidTr="00D96EFE">
              <w:trPr>
                <w:trHeight w:val="765"/>
              </w:trPr>
              <w:tc>
                <w:tcPr>
                  <w:tcW w:w="1952" w:type="dxa"/>
                  <w:tcBorders>
                    <w:top w:val="nil"/>
                    <w:left w:val="single" w:sz="4" w:space="0" w:color="auto"/>
                    <w:bottom w:val="single" w:sz="4" w:space="0" w:color="auto"/>
                    <w:right w:val="single" w:sz="4" w:space="0" w:color="auto"/>
                  </w:tcBorders>
                  <w:vAlign w:val="center"/>
                </w:tcPr>
                <w:p w14:paraId="141E75DF" w14:textId="77777777" w:rsidR="00074BDA" w:rsidRPr="00797AE7" w:rsidRDefault="00074BDA" w:rsidP="00D96EFE">
                  <w:r w:rsidRPr="00797AE7">
                    <w:t xml:space="preserve">podatek od nieruchomości od osób fizycznych </w:t>
                  </w:r>
                </w:p>
              </w:tc>
              <w:tc>
                <w:tcPr>
                  <w:tcW w:w="1295" w:type="dxa"/>
                  <w:tcBorders>
                    <w:top w:val="nil"/>
                    <w:left w:val="nil"/>
                    <w:bottom w:val="single" w:sz="4" w:space="0" w:color="auto"/>
                    <w:right w:val="single" w:sz="4" w:space="0" w:color="auto"/>
                  </w:tcBorders>
                  <w:noWrap/>
                  <w:vAlign w:val="center"/>
                </w:tcPr>
                <w:p w14:paraId="6F9CB79D" w14:textId="77777777" w:rsidR="00074BDA" w:rsidRPr="00797AE7" w:rsidRDefault="00074BDA" w:rsidP="00D96EFE">
                  <w:pPr>
                    <w:jc w:val="right"/>
                  </w:pPr>
                  <w:r>
                    <w:t>1.429.502,69</w:t>
                  </w:r>
                </w:p>
              </w:tc>
              <w:tc>
                <w:tcPr>
                  <w:tcW w:w="1802" w:type="dxa"/>
                  <w:tcBorders>
                    <w:top w:val="nil"/>
                    <w:left w:val="nil"/>
                    <w:bottom w:val="single" w:sz="4" w:space="0" w:color="auto"/>
                    <w:right w:val="single" w:sz="4" w:space="0" w:color="auto"/>
                  </w:tcBorders>
                  <w:noWrap/>
                  <w:vAlign w:val="center"/>
                </w:tcPr>
                <w:p w14:paraId="6A3CE670" w14:textId="77777777" w:rsidR="00074BDA" w:rsidRPr="00797AE7" w:rsidRDefault="00074BDA" w:rsidP="00D96EFE">
                  <w:pPr>
                    <w:jc w:val="right"/>
                  </w:pPr>
                  <w:r>
                    <w:t>1 821</w:t>
                  </w:r>
                </w:p>
              </w:tc>
              <w:tc>
                <w:tcPr>
                  <w:tcW w:w="1570" w:type="dxa"/>
                  <w:tcBorders>
                    <w:top w:val="nil"/>
                    <w:left w:val="nil"/>
                    <w:bottom w:val="single" w:sz="4" w:space="0" w:color="auto"/>
                    <w:right w:val="single" w:sz="4" w:space="0" w:color="auto"/>
                  </w:tcBorders>
                  <w:noWrap/>
                  <w:vAlign w:val="center"/>
                </w:tcPr>
                <w:p w14:paraId="3D613FD0" w14:textId="77777777" w:rsidR="00074BDA" w:rsidRPr="00797AE7" w:rsidRDefault="00074BDA" w:rsidP="00D96EFE">
                  <w:pPr>
                    <w:jc w:val="right"/>
                  </w:pPr>
                  <w:r>
                    <w:t>171</w:t>
                  </w:r>
                </w:p>
              </w:tc>
              <w:tc>
                <w:tcPr>
                  <w:tcW w:w="2995" w:type="dxa"/>
                  <w:tcBorders>
                    <w:top w:val="nil"/>
                    <w:left w:val="nil"/>
                    <w:bottom w:val="single" w:sz="4" w:space="0" w:color="auto"/>
                    <w:right w:val="single" w:sz="4" w:space="0" w:color="auto"/>
                  </w:tcBorders>
                  <w:vAlign w:val="center"/>
                </w:tcPr>
                <w:p w14:paraId="56D9E255" w14:textId="77777777" w:rsidR="00074BDA" w:rsidRPr="00797AE7" w:rsidRDefault="00074BDA" w:rsidP="00D96EFE">
                  <w:pPr>
                    <w:jc w:val="both"/>
                  </w:pPr>
                  <w:r w:rsidRPr="00797AE7">
                    <w:t>Wysłano upomnienia i wystawiono tytuły wykonawcze</w:t>
                  </w:r>
                </w:p>
              </w:tc>
            </w:tr>
            <w:tr w:rsidR="00074BDA" w:rsidRPr="00797AE7" w14:paraId="2E5EA04A" w14:textId="77777777" w:rsidTr="00D96EFE">
              <w:trPr>
                <w:trHeight w:val="510"/>
              </w:trPr>
              <w:tc>
                <w:tcPr>
                  <w:tcW w:w="1952" w:type="dxa"/>
                  <w:tcBorders>
                    <w:top w:val="nil"/>
                    <w:left w:val="single" w:sz="4" w:space="0" w:color="auto"/>
                    <w:bottom w:val="single" w:sz="4" w:space="0" w:color="auto"/>
                    <w:right w:val="single" w:sz="4" w:space="0" w:color="auto"/>
                  </w:tcBorders>
                  <w:vAlign w:val="center"/>
                </w:tcPr>
                <w:p w14:paraId="6B118F99" w14:textId="77777777" w:rsidR="00074BDA" w:rsidRPr="00797AE7" w:rsidRDefault="00074BDA" w:rsidP="00D96EFE">
                  <w:r w:rsidRPr="00797AE7">
                    <w:t xml:space="preserve">podatek rolny od osób fizycznych </w:t>
                  </w:r>
                </w:p>
              </w:tc>
              <w:tc>
                <w:tcPr>
                  <w:tcW w:w="1295" w:type="dxa"/>
                  <w:tcBorders>
                    <w:top w:val="nil"/>
                    <w:left w:val="nil"/>
                    <w:bottom w:val="single" w:sz="4" w:space="0" w:color="auto"/>
                    <w:right w:val="single" w:sz="4" w:space="0" w:color="auto"/>
                  </w:tcBorders>
                  <w:noWrap/>
                  <w:vAlign w:val="center"/>
                </w:tcPr>
                <w:p w14:paraId="1BBEDD31" w14:textId="77777777" w:rsidR="00074BDA" w:rsidRPr="00797AE7" w:rsidRDefault="00074BDA" w:rsidP="00D96EFE">
                  <w:pPr>
                    <w:jc w:val="right"/>
                  </w:pPr>
                  <w:r>
                    <w:t>127.714,94</w:t>
                  </w:r>
                </w:p>
              </w:tc>
              <w:tc>
                <w:tcPr>
                  <w:tcW w:w="1802" w:type="dxa"/>
                  <w:tcBorders>
                    <w:top w:val="nil"/>
                    <w:left w:val="nil"/>
                    <w:bottom w:val="single" w:sz="4" w:space="0" w:color="auto"/>
                    <w:right w:val="single" w:sz="4" w:space="0" w:color="auto"/>
                  </w:tcBorders>
                  <w:noWrap/>
                  <w:vAlign w:val="center"/>
                </w:tcPr>
                <w:p w14:paraId="043856FA" w14:textId="77777777" w:rsidR="00074BDA" w:rsidRPr="00797AE7" w:rsidRDefault="00074BDA" w:rsidP="00D96EFE">
                  <w:pPr>
                    <w:jc w:val="right"/>
                  </w:pPr>
                  <w:r>
                    <w:t>603</w:t>
                  </w:r>
                </w:p>
              </w:tc>
              <w:tc>
                <w:tcPr>
                  <w:tcW w:w="1570" w:type="dxa"/>
                  <w:tcBorders>
                    <w:top w:val="nil"/>
                    <w:left w:val="nil"/>
                    <w:bottom w:val="single" w:sz="4" w:space="0" w:color="auto"/>
                    <w:right w:val="single" w:sz="4" w:space="0" w:color="auto"/>
                  </w:tcBorders>
                  <w:noWrap/>
                  <w:vAlign w:val="center"/>
                </w:tcPr>
                <w:p w14:paraId="006D74D0" w14:textId="77777777" w:rsidR="00074BDA" w:rsidRPr="00797AE7" w:rsidRDefault="00074BDA" w:rsidP="00D96EFE">
                  <w:pPr>
                    <w:jc w:val="right"/>
                  </w:pPr>
                  <w:r>
                    <w:t>75</w:t>
                  </w:r>
                </w:p>
              </w:tc>
              <w:tc>
                <w:tcPr>
                  <w:tcW w:w="2995" w:type="dxa"/>
                  <w:tcBorders>
                    <w:top w:val="nil"/>
                    <w:left w:val="nil"/>
                    <w:bottom w:val="single" w:sz="4" w:space="0" w:color="auto"/>
                    <w:right w:val="single" w:sz="4" w:space="0" w:color="auto"/>
                  </w:tcBorders>
                  <w:vAlign w:val="center"/>
                </w:tcPr>
                <w:p w14:paraId="022707B0" w14:textId="77777777" w:rsidR="00074BDA" w:rsidRPr="00797AE7" w:rsidRDefault="00074BDA" w:rsidP="00D96EFE">
                  <w:pPr>
                    <w:jc w:val="both"/>
                  </w:pPr>
                  <w:r w:rsidRPr="00797AE7">
                    <w:t>Wysłano upomnienia i wystawiono tytuły wykonawcze.</w:t>
                  </w:r>
                </w:p>
              </w:tc>
            </w:tr>
            <w:tr w:rsidR="00074BDA" w:rsidRPr="00797AE7" w14:paraId="1940B49F" w14:textId="77777777" w:rsidTr="00D96EFE">
              <w:trPr>
                <w:trHeight w:val="765"/>
              </w:trPr>
              <w:tc>
                <w:tcPr>
                  <w:tcW w:w="1952" w:type="dxa"/>
                  <w:tcBorders>
                    <w:top w:val="nil"/>
                    <w:left w:val="single" w:sz="4" w:space="0" w:color="auto"/>
                    <w:bottom w:val="single" w:sz="4" w:space="0" w:color="auto"/>
                    <w:right w:val="single" w:sz="4" w:space="0" w:color="auto"/>
                  </w:tcBorders>
                  <w:vAlign w:val="center"/>
                </w:tcPr>
                <w:p w14:paraId="7F380271" w14:textId="77777777" w:rsidR="00074BDA" w:rsidRPr="00797AE7" w:rsidRDefault="00074BDA" w:rsidP="00D96EFE">
                  <w:r w:rsidRPr="00797AE7">
                    <w:t xml:space="preserve">podatek od środków transportowych od osób fizycznych </w:t>
                  </w:r>
                </w:p>
              </w:tc>
              <w:tc>
                <w:tcPr>
                  <w:tcW w:w="1295" w:type="dxa"/>
                  <w:tcBorders>
                    <w:top w:val="nil"/>
                    <w:left w:val="nil"/>
                    <w:bottom w:val="single" w:sz="4" w:space="0" w:color="auto"/>
                    <w:right w:val="single" w:sz="4" w:space="0" w:color="auto"/>
                  </w:tcBorders>
                  <w:noWrap/>
                  <w:vAlign w:val="center"/>
                </w:tcPr>
                <w:p w14:paraId="22C2AC84" w14:textId="77777777" w:rsidR="00074BDA" w:rsidRPr="00797AE7" w:rsidRDefault="00074BDA" w:rsidP="00D96EFE">
                  <w:pPr>
                    <w:jc w:val="right"/>
                  </w:pPr>
                  <w:r>
                    <w:t>163.183,25</w:t>
                  </w:r>
                </w:p>
              </w:tc>
              <w:tc>
                <w:tcPr>
                  <w:tcW w:w="1802" w:type="dxa"/>
                  <w:tcBorders>
                    <w:top w:val="nil"/>
                    <w:left w:val="nil"/>
                    <w:bottom w:val="single" w:sz="4" w:space="0" w:color="auto"/>
                    <w:right w:val="single" w:sz="4" w:space="0" w:color="auto"/>
                  </w:tcBorders>
                  <w:noWrap/>
                  <w:vAlign w:val="center"/>
                </w:tcPr>
                <w:p w14:paraId="2160FEC6" w14:textId="77777777" w:rsidR="00074BDA" w:rsidRPr="00797AE7" w:rsidRDefault="00074BDA" w:rsidP="00D96EFE">
                  <w:pPr>
                    <w:jc w:val="right"/>
                  </w:pPr>
                  <w:r>
                    <w:t>80</w:t>
                  </w:r>
                </w:p>
              </w:tc>
              <w:tc>
                <w:tcPr>
                  <w:tcW w:w="1570" w:type="dxa"/>
                  <w:tcBorders>
                    <w:top w:val="nil"/>
                    <w:left w:val="nil"/>
                    <w:bottom w:val="single" w:sz="4" w:space="0" w:color="auto"/>
                    <w:right w:val="single" w:sz="4" w:space="0" w:color="auto"/>
                  </w:tcBorders>
                  <w:noWrap/>
                  <w:vAlign w:val="center"/>
                </w:tcPr>
                <w:p w14:paraId="211ABBF6" w14:textId="77777777" w:rsidR="00074BDA" w:rsidRPr="00797AE7" w:rsidRDefault="00074BDA" w:rsidP="00D96EFE">
                  <w:pPr>
                    <w:jc w:val="right"/>
                  </w:pPr>
                  <w:r>
                    <w:t>59</w:t>
                  </w:r>
                </w:p>
              </w:tc>
              <w:tc>
                <w:tcPr>
                  <w:tcW w:w="2995" w:type="dxa"/>
                  <w:tcBorders>
                    <w:top w:val="nil"/>
                    <w:left w:val="nil"/>
                    <w:bottom w:val="single" w:sz="4" w:space="0" w:color="auto"/>
                    <w:right w:val="single" w:sz="4" w:space="0" w:color="auto"/>
                  </w:tcBorders>
                  <w:vAlign w:val="center"/>
                </w:tcPr>
                <w:p w14:paraId="19A99187" w14:textId="77777777" w:rsidR="00074BDA" w:rsidRPr="00797AE7" w:rsidRDefault="00074BDA" w:rsidP="00D96EFE">
                  <w:pPr>
                    <w:jc w:val="both"/>
                  </w:pPr>
                  <w:r w:rsidRPr="00797AE7">
                    <w:t>Wysłano upomnienia</w:t>
                  </w:r>
                </w:p>
              </w:tc>
            </w:tr>
            <w:tr w:rsidR="00074BDA" w:rsidRPr="00797AE7" w14:paraId="253E438F" w14:textId="77777777" w:rsidTr="00D96EFE">
              <w:trPr>
                <w:trHeight w:val="1020"/>
              </w:trPr>
              <w:tc>
                <w:tcPr>
                  <w:tcW w:w="1952" w:type="dxa"/>
                  <w:tcBorders>
                    <w:top w:val="nil"/>
                    <w:left w:val="single" w:sz="4" w:space="0" w:color="auto"/>
                    <w:bottom w:val="single" w:sz="4" w:space="0" w:color="auto"/>
                    <w:right w:val="single" w:sz="4" w:space="0" w:color="auto"/>
                  </w:tcBorders>
                  <w:vAlign w:val="center"/>
                </w:tcPr>
                <w:p w14:paraId="625E03AA" w14:textId="77777777" w:rsidR="00074BDA" w:rsidRPr="00797AE7" w:rsidRDefault="00074BDA" w:rsidP="00D96EFE">
                  <w:r w:rsidRPr="00797AE7">
                    <w:t xml:space="preserve">opłata za gospodarowanie odpadami komunalnymi </w:t>
                  </w:r>
                </w:p>
              </w:tc>
              <w:tc>
                <w:tcPr>
                  <w:tcW w:w="1295" w:type="dxa"/>
                  <w:tcBorders>
                    <w:top w:val="nil"/>
                    <w:left w:val="nil"/>
                    <w:bottom w:val="single" w:sz="4" w:space="0" w:color="auto"/>
                    <w:right w:val="single" w:sz="4" w:space="0" w:color="auto"/>
                  </w:tcBorders>
                  <w:noWrap/>
                  <w:vAlign w:val="center"/>
                </w:tcPr>
                <w:p w14:paraId="4BBF6AAC" w14:textId="77777777" w:rsidR="00074BDA" w:rsidRPr="00797AE7" w:rsidRDefault="00074BDA" w:rsidP="00D96EFE">
                  <w:pPr>
                    <w:jc w:val="right"/>
                  </w:pPr>
                  <w:r>
                    <w:t>770.327,56</w:t>
                  </w:r>
                </w:p>
              </w:tc>
              <w:tc>
                <w:tcPr>
                  <w:tcW w:w="1802" w:type="dxa"/>
                  <w:tcBorders>
                    <w:top w:val="nil"/>
                    <w:left w:val="nil"/>
                    <w:bottom w:val="single" w:sz="4" w:space="0" w:color="auto"/>
                    <w:right w:val="single" w:sz="4" w:space="0" w:color="auto"/>
                  </w:tcBorders>
                  <w:noWrap/>
                  <w:vAlign w:val="center"/>
                </w:tcPr>
                <w:p w14:paraId="096C2121" w14:textId="77777777" w:rsidR="00074BDA" w:rsidRPr="00797AE7" w:rsidRDefault="00074BDA" w:rsidP="00D96EFE">
                  <w:pPr>
                    <w:jc w:val="right"/>
                  </w:pPr>
                  <w:r>
                    <w:t>2 230</w:t>
                  </w:r>
                </w:p>
              </w:tc>
              <w:tc>
                <w:tcPr>
                  <w:tcW w:w="1570" w:type="dxa"/>
                  <w:tcBorders>
                    <w:top w:val="nil"/>
                    <w:left w:val="nil"/>
                    <w:bottom w:val="single" w:sz="4" w:space="0" w:color="auto"/>
                    <w:right w:val="single" w:sz="4" w:space="0" w:color="auto"/>
                  </w:tcBorders>
                  <w:noWrap/>
                  <w:vAlign w:val="center"/>
                </w:tcPr>
                <w:p w14:paraId="143F9DE5" w14:textId="77777777" w:rsidR="00074BDA" w:rsidRPr="00797AE7" w:rsidRDefault="00074BDA" w:rsidP="00D96EFE">
                  <w:pPr>
                    <w:jc w:val="right"/>
                  </w:pPr>
                  <w:r>
                    <w:t>282</w:t>
                  </w:r>
                </w:p>
              </w:tc>
              <w:tc>
                <w:tcPr>
                  <w:tcW w:w="2995" w:type="dxa"/>
                  <w:tcBorders>
                    <w:top w:val="nil"/>
                    <w:left w:val="nil"/>
                    <w:bottom w:val="single" w:sz="4" w:space="0" w:color="auto"/>
                    <w:right w:val="single" w:sz="4" w:space="0" w:color="auto"/>
                  </w:tcBorders>
                  <w:vAlign w:val="center"/>
                </w:tcPr>
                <w:p w14:paraId="679928CA" w14:textId="77777777" w:rsidR="00074BDA" w:rsidRPr="00797AE7" w:rsidRDefault="00074BDA" w:rsidP="00D96EFE">
                  <w:pPr>
                    <w:jc w:val="both"/>
                  </w:pPr>
                  <w:r w:rsidRPr="00797AE7">
                    <w:t>Wystawiano upomnienia i wystawiono tytuły wykonawcze</w:t>
                  </w:r>
                </w:p>
                <w:p w14:paraId="79BEBBF9" w14:textId="77777777" w:rsidR="00074BDA" w:rsidRPr="00797AE7" w:rsidRDefault="00074BDA" w:rsidP="00D96EFE">
                  <w:pPr>
                    <w:jc w:val="both"/>
                  </w:pPr>
                </w:p>
              </w:tc>
            </w:tr>
            <w:tr w:rsidR="00074BDA" w:rsidRPr="00797AE7" w14:paraId="2CE2047F" w14:textId="77777777" w:rsidTr="00D96EFE">
              <w:trPr>
                <w:trHeight w:val="255"/>
              </w:trPr>
              <w:tc>
                <w:tcPr>
                  <w:tcW w:w="1952" w:type="dxa"/>
                  <w:tcBorders>
                    <w:top w:val="nil"/>
                    <w:left w:val="single" w:sz="4" w:space="0" w:color="auto"/>
                    <w:bottom w:val="single" w:sz="4" w:space="0" w:color="auto"/>
                    <w:right w:val="single" w:sz="4" w:space="0" w:color="auto"/>
                  </w:tcBorders>
                  <w:vAlign w:val="center"/>
                </w:tcPr>
                <w:p w14:paraId="60B2816A" w14:textId="77777777" w:rsidR="00074BDA" w:rsidRPr="00797AE7" w:rsidRDefault="00074BDA" w:rsidP="00D96EFE">
                  <w:r w:rsidRPr="00797AE7">
                    <w:t xml:space="preserve">opłata adiacencka </w:t>
                  </w:r>
                </w:p>
              </w:tc>
              <w:tc>
                <w:tcPr>
                  <w:tcW w:w="1295" w:type="dxa"/>
                  <w:tcBorders>
                    <w:top w:val="nil"/>
                    <w:left w:val="nil"/>
                    <w:bottom w:val="single" w:sz="4" w:space="0" w:color="auto"/>
                    <w:right w:val="single" w:sz="4" w:space="0" w:color="auto"/>
                  </w:tcBorders>
                  <w:noWrap/>
                  <w:vAlign w:val="center"/>
                </w:tcPr>
                <w:p w14:paraId="3B1BAFC0" w14:textId="77777777" w:rsidR="00074BDA" w:rsidRPr="00797AE7" w:rsidRDefault="00074BDA" w:rsidP="00D96EFE">
                  <w:pPr>
                    <w:jc w:val="right"/>
                  </w:pPr>
                  <w:r>
                    <w:t>12.009,91</w:t>
                  </w:r>
                </w:p>
              </w:tc>
              <w:tc>
                <w:tcPr>
                  <w:tcW w:w="1802" w:type="dxa"/>
                  <w:tcBorders>
                    <w:top w:val="nil"/>
                    <w:left w:val="nil"/>
                    <w:bottom w:val="single" w:sz="4" w:space="0" w:color="auto"/>
                    <w:right w:val="single" w:sz="4" w:space="0" w:color="auto"/>
                  </w:tcBorders>
                  <w:noWrap/>
                  <w:vAlign w:val="center"/>
                </w:tcPr>
                <w:p w14:paraId="30323656" w14:textId="77777777" w:rsidR="00074BDA" w:rsidRPr="00797AE7" w:rsidRDefault="00074BDA" w:rsidP="00D96EFE">
                  <w:pPr>
                    <w:jc w:val="right"/>
                  </w:pPr>
                  <w:r>
                    <w:t>1</w:t>
                  </w:r>
                </w:p>
              </w:tc>
              <w:tc>
                <w:tcPr>
                  <w:tcW w:w="1570" w:type="dxa"/>
                  <w:tcBorders>
                    <w:top w:val="nil"/>
                    <w:left w:val="nil"/>
                    <w:bottom w:val="single" w:sz="4" w:space="0" w:color="auto"/>
                    <w:right w:val="single" w:sz="4" w:space="0" w:color="auto"/>
                  </w:tcBorders>
                  <w:noWrap/>
                  <w:vAlign w:val="center"/>
                </w:tcPr>
                <w:p w14:paraId="115B5610" w14:textId="77777777" w:rsidR="00074BDA" w:rsidRPr="00797AE7" w:rsidRDefault="00074BDA" w:rsidP="00D96EFE">
                  <w:pPr>
                    <w:jc w:val="right"/>
                  </w:pPr>
                  <w:r>
                    <w:t>-</w:t>
                  </w:r>
                </w:p>
              </w:tc>
              <w:tc>
                <w:tcPr>
                  <w:tcW w:w="2995" w:type="dxa"/>
                  <w:tcBorders>
                    <w:top w:val="nil"/>
                    <w:left w:val="nil"/>
                    <w:bottom w:val="single" w:sz="4" w:space="0" w:color="auto"/>
                    <w:right w:val="single" w:sz="4" w:space="0" w:color="auto"/>
                  </w:tcBorders>
                  <w:vAlign w:val="center"/>
                </w:tcPr>
                <w:p w14:paraId="78016EF6" w14:textId="77777777" w:rsidR="00074BDA" w:rsidRDefault="00074BDA" w:rsidP="00D96EFE">
                  <w:pPr>
                    <w:jc w:val="both"/>
                  </w:pPr>
                  <w:r w:rsidRPr="00797AE7">
                    <w:t xml:space="preserve"> Zaległości na kwotę </w:t>
                  </w:r>
                  <w:r>
                    <w:t>10.087,46</w:t>
                  </w:r>
                  <w:r w:rsidRPr="00797AE7">
                    <w:t xml:space="preserve"> zł u Komornika, na pozostałe wysłano </w:t>
                  </w:r>
                  <w:r>
                    <w:t>wezwania do zapłaty</w:t>
                  </w:r>
                </w:p>
                <w:p w14:paraId="6A0ADAAF" w14:textId="77777777" w:rsidR="00074BDA" w:rsidRDefault="00074BDA" w:rsidP="00D96EFE">
                  <w:pPr>
                    <w:jc w:val="both"/>
                  </w:pPr>
                </w:p>
                <w:p w14:paraId="3D746D93" w14:textId="77777777" w:rsidR="00074BDA" w:rsidRDefault="00074BDA" w:rsidP="00D96EFE">
                  <w:pPr>
                    <w:jc w:val="both"/>
                  </w:pPr>
                </w:p>
                <w:p w14:paraId="369C7FDD" w14:textId="77777777" w:rsidR="00074BDA" w:rsidRPr="00797AE7" w:rsidRDefault="00074BDA" w:rsidP="00D96EFE">
                  <w:pPr>
                    <w:jc w:val="both"/>
                  </w:pPr>
                </w:p>
              </w:tc>
            </w:tr>
            <w:tr w:rsidR="00074BDA" w:rsidRPr="00797AE7" w14:paraId="28CA1C08" w14:textId="77777777" w:rsidTr="00D96EFE">
              <w:trPr>
                <w:trHeight w:val="255"/>
              </w:trPr>
              <w:tc>
                <w:tcPr>
                  <w:tcW w:w="1952" w:type="dxa"/>
                  <w:tcBorders>
                    <w:top w:val="nil"/>
                    <w:left w:val="single" w:sz="4" w:space="0" w:color="auto"/>
                    <w:bottom w:val="single" w:sz="4" w:space="0" w:color="auto"/>
                    <w:right w:val="single" w:sz="4" w:space="0" w:color="auto"/>
                  </w:tcBorders>
                  <w:vAlign w:val="center"/>
                </w:tcPr>
                <w:p w14:paraId="75D3535A" w14:textId="77777777" w:rsidR="00074BDA" w:rsidRPr="00797AE7" w:rsidRDefault="00074BDA" w:rsidP="00D96EFE">
                  <w:r w:rsidRPr="00797AE7">
                    <w:t xml:space="preserve">wieczyste użytkowanie </w:t>
                  </w:r>
                </w:p>
              </w:tc>
              <w:tc>
                <w:tcPr>
                  <w:tcW w:w="1295" w:type="dxa"/>
                  <w:tcBorders>
                    <w:top w:val="nil"/>
                    <w:left w:val="nil"/>
                    <w:bottom w:val="single" w:sz="4" w:space="0" w:color="auto"/>
                    <w:right w:val="single" w:sz="4" w:space="0" w:color="auto"/>
                  </w:tcBorders>
                  <w:noWrap/>
                  <w:vAlign w:val="center"/>
                </w:tcPr>
                <w:p w14:paraId="47318E05" w14:textId="77777777" w:rsidR="00074BDA" w:rsidRPr="00797AE7" w:rsidRDefault="00074BDA" w:rsidP="00D96EFE">
                  <w:pPr>
                    <w:jc w:val="right"/>
                  </w:pPr>
                  <w:r>
                    <w:t>5.813,10</w:t>
                  </w:r>
                </w:p>
              </w:tc>
              <w:tc>
                <w:tcPr>
                  <w:tcW w:w="1802" w:type="dxa"/>
                  <w:tcBorders>
                    <w:top w:val="nil"/>
                    <w:left w:val="nil"/>
                    <w:bottom w:val="single" w:sz="4" w:space="0" w:color="auto"/>
                    <w:right w:val="single" w:sz="4" w:space="0" w:color="auto"/>
                  </w:tcBorders>
                  <w:noWrap/>
                  <w:vAlign w:val="center"/>
                </w:tcPr>
                <w:p w14:paraId="53222610" w14:textId="77777777" w:rsidR="00074BDA" w:rsidRPr="00797AE7" w:rsidRDefault="00074BDA" w:rsidP="00D96EFE">
                  <w:pPr>
                    <w:jc w:val="right"/>
                  </w:pPr>
                  <w:r>
                    <w:t>31</w:t>
                  </w:r>
                </w:p>
              </w:tc>
              <w:tc>
                <w:tcPr>
                  <w:tcW w:w="1570" w:type="dxa"/>
                  <w:tcBorders>
                    <w:top w:val="nil"/>
                    <w:left w:val="nil"/>
                    <w:bottom w:val="single" w:sz="4" w:space="0" w:color="auto"/>
                    <w:right w:val="single" w:sz="4" w:space="0" w:color="auto"/>
                  </w:tcBorders>
                  <w:noWrap/>
                  <w:vAlign w:val="center"/>
                </w:tcPr>
                <w:p w14:paraId="601B2241" w14:textId="77777777" w:rsidR="00074BDA" w:rsidRPr="00797AE7" w:rsidRDefault="00074BDA" w:rsidP="00D96EFE">
                  <w:pPr>
                    <w:jc w:val="right"/>
                  </w:pPr>
                  <w:r>
                    <w:t>-</w:t>
                  </w:r>
                </w:p>
              </w:tc>
              <w:tc>
                <w:tcPr>
                  <w:tcW w:w="2995" w:type="dxa"/>
                  <w:tcBorders>
                    <w:top w:val="nil"/>
                    <w:left w:val="nil"/>
                    <w:bottom w:val="single" w:sz="4" w:space="0" w:color="auto"/>
                    <w:right w:val="single" w:sz="4" w:space="0" w:color="auto"/>
                  </w:tcBorders>
                  <w:vAlign w:val="center"/>
                </w:tcPr>
                <w:p w14:paraId="0BFE0DC7" w14:textId="77777777" w:rsidR="00074BDA" w:rsidRDefault="00074BDA" w:rsidP="00D96EFE">
                  <w:pPr>
                    <w:jc w:val="both"/>
                  </w:pPr>
                  <w:r w:rsidRPr="00797AE7">
                    <w:t xml:space="preserve">Zaległości zgłoszone do Komornika ok. </w:t>
                  </w:r>
                  <w:r>
                    <w:t>2.5</w:t>
                  </w:r>
                  <w:r w:rsidRPr="00797AE7">
                    <w:t xml:space="preserve">00,00zł. Pozostałe zaległości - wysłane wezwania do zapłaty. </w:t>
                  </w:r>
                </w:p>
                <w:p w14:paraId="2C634FEE" w14:textId="77777777" w:rsidR="00074BDA" w:rsidRDefault="00074BDA" w:rsidP="00D96EFE">
                  <w:pPr>
                    <w:jc w:val="both"/>
                  </w:pPr>
                </w:p>
                <w:p w14:paraId="78FE1F9F" w14:textId="77777777" w:rsidR="00074BDA" w:rsidRDefault="00074BDA" w:rsidP="00D96EFE">
                  <w:pPr>
                    <w:jc w:val="both"/>
                  </w:pPr>
                </w:p>
                <w:p w14:paraId="480FFF83" w14:textId="77777777" w:rsidR="00074BDA" w:rsidRPr="00797AE7" w:rsidRDefault="00074BDA" w:rsidP="00D96EFE">
                  <w:pPr>
                    <w:jc w:val="both"/>
                  </w:pPr>
                </w:p>
              </w:tc>
            </w:tr>
            <w:tr w:rsidR="00074BDA" w:rsidRPr="00797AE7" w14:paraId="7823AC3F" w14:textId="77777777" w:rsidTr="00D96EFE">
              <w:trPr>
                <w:trHeight w:val="765"/>
              </w:trPr>
              <w:tc>
                <w:tcPr>
                  <w:tcW w:w="1952" w:type="dxa"/>
                  <w:tcBorders>
                    <w:top w:val="nil"/>
                    <w:left w:val="single" w:sz="4" w:space="0" w:color="auto"/>
                    <w:bottom w:val="single" w:sz="4" w:space="0" w:color="auto"/>
                    <w:right w:val="single" w:sz="4" w:space="0" w:color="auto"/>
                  </w:tcBorders>
                  <w:vAlign w:val="center"/>
                </w:tcPr>
                <w:p w14:paraId="6CA237C5" w14:textId="77777777" w:rsidR="00074BDA" w:rsidRPr="00797AE7" w:rsidRDefault="00074BDA" w:rsidP="00D96EFE">
                  <w:r w:rsidRPr="00797AE7">
                    <w:lastRenderedPageBreak/>
                    <w:t xml:space="preserve">raty za wykup mieszkania </w:t>
                  </w:r>
                </w:p>
              </w:tc>
              <w:tc>
                <w:tcPr>
                  <w:tcW w:w="1295" w:type="dxa"/>
                  <w:tcBorders>
                    <w:top w:val="nil"/>
                    <w:left w:val="nil"/>
                    <w:bottom w:val="single" w:sz="4" w:space="0" w:color="auto"/>
                    <w:right w:val="single" w:sz="4" w:space="0" w:color="auto"/>
                  </w:tcBorders>
                  <w:noWrap/>
                  <w:vAlign w:val="center"/>
                </w:tcPr>
                <w:p w14:paraId="26426ABE" w14:textId="77777777" w:rsidR="00074BDA" w:rsidRPr="00797AE7" w:rsidRDefault="00074BDA" w:rsidP="00D96EFE">
                  <w:pPr>
                    <w:jc w:val="right"/>
                  </w:pPr>
                  <w:r w:rsidRPr="00797AE7">
                    <w:t>6.386,77</w:t>
                  </w:r>
                </w:p>
              </w:tc>
              <w:tc>
                <w:tcPr>
                  <w:tcW w:w="1802" w:type="dxa"/>
                  <w:tcBorders>
                    <w:top w:val="nil"/>
                    <w:left w:val="nil"/>
                    <w:bottom w:val="single" w:sz="4" w:space="0" w:color="auto"/>
                    <w:right w:val="single" w:sz="4" w:space="0" w:color="auto"/>
                  </w:tcBorders>
                  <w:noWrap/>
                  <w:vAlign w:val="center"/>
                </w:tcPr>
                <w:p w14:paraId="5D05BD55" w14:textId="77777777" w:rsidR="00074BDA" w:rsidRPr="00797AE7" w:rsidRDefault="00074BDA" w:rsidP="00D96EFE">
                  <w:pPr>
                    <w:jc w:val="right"/>
                  </w:pPr>
                  <w:r>
                    <w:t>-</w:t>
                  </w:r>
                  <w:r w:rsidRPr="00797AE7">
                    <w:t> </w:t>
                  </w:r>
                </w:p>
              </w:tc>
              <w:tc>
                <w:tcPr>
                  <w:tcW w:w="1570" w:type="dxa"/>
                  <w:tcBorders>
                    <w:top w:val="nil"/>
                    <w:left w:val="nil"/>
                    <w:bottom w:val="single" w:sz="4" w:space="0" w:color="auto"/>
                    <w:right w:val="single" w:sz="4" w:space="0" w:color="auto"/>
                  </w:tcBorders>
                  <w:noWrap/>
                  <w:vAlign w:val="center"/>
                </w:tcPr>
                <w:p w14:paraId="403D5C91" w14:textId="77777777" w:rsidR="00074BDA" w:rsidRPr="00797AE7" w:rsidRDefault="00074BDA" w:rsidP="00D96EFE">
                  <w:pPr>
                    <w:jc w:val="right"/>
                  </w:pPr>
                  <w:r w:rsidRPr="00797AE7">
                    <w:t> </w:t>
                  </w:r>
                  <w:r>
                    <w:t>-</w:t>
                  </w:r>
                </w:p>
              </w:tc>
              <w:tc>
                <w:tcPr>
                  <w:tcW w:w="2995" w:type="dxa"/>
                  <w:tcBorders>
                    <w:top w:val="nil"/>
                    <w:left w:val="nil"/>
                    <w:bottom w:val="single" w:sz="4" w:space="0" w:color="auto"/>
                    <w:right w:val="single" w:sz="4" w:space="0" w:color="auto"/>
                  </w:tcBorders>
                  <w:vAlign w:val="center"/>
                </w:tcPr>
                <w:p w14:paraId="0D14F5BB" w14:textId="77777777" w:rsidR="00074BDA" w:rsidRPr="00797AE7" w:rsidRDefault="00074BDA" w:rsidP="00D96EFE">
                  <w:r w:rsidRPr="00797AE7">
                    <w:t>Sąd wydał postanowienie o ustaleniu spadkobierców. W 2017 r. jeden ze spadkobierców wpłacił 1.277,35 zł. Sprawa jest w Kancelarii Prawnej obsługującej Urząd Miejski w Mogilnie</w:t>
                  </w:r>
                </w:p>
              </w:tc>
            </w:tr>
            <w:tr w:rsidR="00074BDA" w:rsidRPr="00797AE7" w14:paraId="1EBE3734" w14:textId="77777777" w:rsidTr="00D96EFE">
              <w:trPr>
                <w:trHeight w:val="510"/>
              </w:trPr>
              <w:tc>
                <w:tcPr>
                  <w:tcW w:w="1952" w:type="dxa"/>
                  <w:tcBorders>
                    <w:top w:val="single" w:sz="4" w:space="0" w:color="auto"/>
                    <w:left w:val="single" w:sz="4" w:space="0" w:color="auto"/>
                    <w:bottom w:val="single" w:sz="4" w:space="0" w:color="auto"/>
                    <w:right w:val="single" w:sz="4" w:space="0" w:color="auto"/>
                  </w:tcBorders>
                  <w:vAlign w:val="center"/>
                </w:tcPr>
                <w:p w14:paraId="0B93D843" w14:textId="77777777" w:rsidR="00074BDA" w:rsidRPr="00797AE7" w:rsidRDefault="00074BDA" w:rsidP="00D96EFE">
                  <w:r w:rsidRPr="00797AE7">
                    <w:t>mandaty nałożone przez straż miejską</w:t>
                  </w:r>
                </w:p>
              </w:tc>
              <w:tc>
                <w:tcPr>
                  <w:tcW w:w="1295" w:type="dxa"/>
                  <w:tcBorders>
                    <w:top w:val="single" w:sz="4" w:space="0" w:color="auto"/>
                    <w:left w:val="nil"/>
                    <w:bottom w:val="single" w:sz="4" w:space="0" w:color="auto"/>
                    <w:right w:val="single" w:sz="4" w:space="0" w:color="auto"/>
                  </w:tcBorders>
                  <w:noWrap/>
                  <w:vAlign w:val="center"/>
                </w:tcPr>
                <w:p w14:paraId="41DC410E" w14:textId="77777777" w:rsidR="00074BDA" w:rsidRPr="00797AE7" w:rsidRDefault="00074BDA" w:rsidP="00D96EFE">
                  <w:pPr>
                    <w:jc w:val="right"/>
                  </w:pPr>
                  <w:r>
                    <w:t>54.610,35</w:t>
                  </w:r>
                </w:p>
              </w:tc>
              <w:tc>
                <w:tcPr>
                  <w:tcW w:w="1802" w:type="dxa"/>
                  <w:tcBorders>
                    <w:top w:val="single" w:sz="4" w:space="0" w:color="auto"/>
                    <w:left w:val="nil"/>
                    <w:bottom w:val="single" w:sz="4" w:space="0" w:color="auto"/>
                    <w:right w:val="single" w:sz="4" w:space="0" w:color="auto"/>
                  </w:tcBorders>
                  <w:noWrap/>
                  <w:vAlign w:val="center"/>
                </w:tcPr>
                <w:p w14:paraId="39B89133" w14:textId="77777777" w:rsidR="00074BDA" w:rsidRPr="00797AE7" w:rsidRDefault="00074BDA" w:rsidP="00D96EFE">
                  <w:pPr>
                    <w:jc w:val="right"/>
                  </w:pPr>
                  <w:r>
                    <w:t>181</w:t>
                  </w:r>
                </w:p>
              </w:tc>
              <w:tc>
                <w:tcPr>
                  <w:tcW w:w="1570" w:type="dxa"/>
                  <w:tcBorders>
                    <w:top w:val="single" w:sz="4" w:space="0" w:color="auto"/>
                    <w:left w:val="nil"/>
                    <w:bottom w:val="single" w:sz="4" w:space="0" w:color="auto"/>
                    <w:right w:val="single" w:sz="4" w:space="0" w:color="auto"/>
                  </w:tcBorders>
                  <w:noWrap/>
                  <w:vAlign w:val="center"/>
                </w:tcPr>
                <w:p w14:paraId="78A72691" w14:textId="77777777" w:rsidR="00074BDA" w:rsidRPr="00797AE7" w:rsidRDefault="00074BDA" w:rsidP="00D96EFE">
                  <w:pPr>
                    <w:jc w:val="right"/>
                  </w:pPr>
                  <w:r>
                    <w:t>97</w:t>
                  </w:r>
                </w:p>
              </w:tc>
              <w:tc>
                <w:tcPr>
                  <w:tcW w:w="2995" w:type="dxa"/>
                  <w:tcBorders>
                    <w:top w:val="single" w:sz="4" w:space="0" w:color="auto"/>
                    <w:left w:val="nil"/>
                    <w:bottom w:val="single" w:sz="4" w:space="0" w:color="auto"/>
                    <w:right w:val="single" w:sz="4" w:space="0" w:color="auto"/>
                  </w:tcBorders>
                  <w:vAlign w:val="center"/>
                </w:tcPr>
                <w:p w14:paraId="3F7F8F19" w14:textId="77777777" w:rsidR="00074BDA" w:rsidRPr="00797AE7" w:rsidRDefault="00074BDA" w:rsidP="00D96EFE">
                  <w:pPr>
                    <w:jc w:val="both"/>
                  </w:pPr>
                  <w:r w:rsidRPr="00797AE7">
                    <w:t>Wystawiano upomnienia i wystawiono tytuły wykonawcze</w:t>
                  </w:r>
                </w:p>
                <w:p w14:paraId="1BA186D4" w14:textId="77777777" w:rsidR="00074BDA" w:rsidRPr="00797AE7" w:rsidRDefault="00074BDA" w:rsidP="00D96EFE"/>
              </w:tc>
            </w:tr>
            <w:tr w:rsidR="00074BDA" w:rsidRPr="00797AE7" w14:paraId="08A8694D" w14:textId="77777777" w:rsidTr="00D96EFE">
              <w:trPr>
                <w:trHeight w:val="510"/>
              </w:trPr>
              <w:tc>
                <w:tcPr>
                  <w:tcW w:w="1952" w:type="dxa"/>
                  <w:tcBorders>
                    <w:top w:val="single" w:sz="4" w:space="0" w:color="auto"/>
                    <w:left w:val="single" w:sz="4" w:space="0" w:color="auto"/>
                    <w:bottom w:val="single" w:sz="4" w:space="0" w:color="auto"/>
                    <w:right w:val="single" w:sz="4" w:space="0" w:color="auto"/>
                  </w:tcBorders>
                  <w:vAlign w:val="center"/>
                </w:tcPr>
                <w:p w14:paraId="0258849C" w14:textId="77777777" w:rsidR="00074BDA" w:rsidRPr="00797AE7" w:rsidRDefault="00074BDA" w:rsidP="00D96EFE">
                  <w:r w:rsidRPr="00797AE7">
                    <w:t xml:space="preserve">zajęcie pasa drogowego i umieszczenie urządzeń w pasie drogi gminnej </w:t>
                  </w:r>
                </w:p>
              </w:tc>
              <w:tc>
                <w:tcPr>
                  <w:tcW w:w="1295" w:type="dxa"/>
                  <w:tcBorders>
                    <w:top w:val="single" w:sz="4" w:space="0" w:color="auto"/>
                    <w:left w:val="nil"/>
                    <w:bottom w:val="single" w:sz="4" w:space="0" w:color="auto"/>
                    <w:right w:val="single" w:sz="4" w:space="0" w:color="auto"/>
                  </w:tcBorders>
                  <w:noWrap/>
                  <w:vAlign w:val="center"/>
                </w:tcPr>
                <w:p w14:paraId="18E4096D" w14:textId="77777777" w:rsidR="00074BDA" w:rsidRPr="00797AE7" w:rsidRDefault="00074BDA" w:rsidP="00D96EFE">
                  <w:pPr>
                    <w:jc w:val="right"/>
                  </w:pPr>
                  <w:r>
                    <w:t>402,58</w:t>
                  </w:r>
                  <w:r w:rsidRPr="00797AE7">
                    <w:t xml:space="preserve"> </w:t>
                  </w:r>
                </w:p>
              </w:tc>
              <w:tc>
                <w:tcPr>
                  <w:tcW w:w="1802" w:type="dxa"/>
                  <w:tcBorders>
                    <w:top w:val="single" w:sz="4" w:space="0" w:color="auto"/>
                    <w:left w:val="nil"/>
                    <w:bottom w:val="single" w:sz="4" w:space="0" w:color="auto"/>
                    <w:right w:val="single" w:sz="4" w:space="0" w:color="auto"/>
                  </w:tcBorders>
                  <w:noWrap/>
                  <w:vAlign w:val="center"/>
                </w:tcPr>
                <w:p w14:paraId="7F4A4947" w14:textId="77777777" w:rsidR="00074BDA" w:rsidRPr="00797AE7" w:rsidRDefault="00074BDA" w:rsidP="00D96EFE">
                  <w:pPr>
                    <w:jc w:val="right"/>
                  </w:pPr>
                  <w:r>
                    <w:t>10</w:t>
                  </w:r>
                </w:p>
              </w:tc>
              <w:tc>
                <w:tcPr>
                  <w:tcW w:w="1570" w:type="dxa"/>
                  <w:tcBorders>
                    <w:top w:val="single" w:sz="4" w:space="0" w:color="auto"/>
                    <w:left w:val="nil"/>
                    <w:bottom w:val="single" w:sz="4" w:space="0" w:color="auto"/>
                    <w:right w:val="single" w:sz="4" w:space="0" w:color="auto"/>
                  </w:tcBorders>
                  <w:noWrap/>
                  <w:vAlign w:val="center"/>
                </w:tcPr>
                <w:p w14:paraId="5FEA1FDA" w14:textId="77777777" w:rsidR="00074BDA" w:rsidRPr="00797AE7" w:rsidRDefault="00074BDA" w:rsidP="00D96EFE">
                  <w:pPr>
                    <w:jc w:val="right"/>
                  </w:pPr>
                  <w:r>
                    <w:t>-</w:t>
                  </w:r>
                </w:p>
              </w:tc>
              <w:tc>
                <w:tcPr>
                  <w:tcW w:w="2995" w:type="dxa"/>
                  <w:tcBorders>
                    <w:top w:val="single" w:sz="4" w:space="0" w:color="auto"/>
                    <w:left w:val="nil"/>
                    <w:bottom w:val="single" w:sz="4" w:space="0" w:color="auto"/>
                    <w:right w:val="single" w:sz="4" w:space="0" w:color="auto"/>
                  </w:tcBorders>
                  <w:vAlign w:val="center"/>
                </w:tcPr>
                <w:p w14:paraId="33D4E02A" w14:textId="77777777" w:rsidR="00074BDA" w:rsidRPr="00797AE7" w:rsidRDefault="00074BDA" w:rsidP="00D96EFE">
                  <w:pPr>
                    <w:jc w:val="both"/>
                  </w:pPr>
                  <w:r w:rsidRPr="00797AE7">
                    <w:t>Wystawiano upomnienia</w:t>
                  </w:r>
                </w:p>
              </w:tc>
            </w:tr>
            <w:tr w:rsidR="00074BDA" w:rsidRPr="00797AE7" w14:paraId="2356DE76" w14:textId="77777777" w:rsidTr="00D96EFE">
              <w:trPr>
                <w:trHeight w:val="510"/>
              </w:trPr>
              <w:tc>
                <w:tcPr>
                  <w:tcW w:w="1952" w:type="dxa"/>
                  <w:tcBorders>
                    <w:top w:val="single" w:sz="4" w:space="0" w:color="auto"/>
                    <w:left w:val="single" w:sz="4" w:space="0" w:color="auto"/>
                    <w:bottom w:val="single" w:sz="4" w:space="0" w:color="auto"/>
                    <w:right w:val="single" w:sz="4" w:space="0" w:color="auto"/>
                  </w:tcBorders>
                  <w:vAlign w:val="center"/>
                </w:tcPr>
                <w:p w14:paraId="3FDC71BC" w14:textId="77777777" w:rsidR="00074BDA" w:rsidRPr="00797AE7" w:rsidRDefault="00074BDA" w:rsidP="00D96EFE">
                  <w:r w:rsidRPr="00797AE7">
                    <w:t>- przekształcenie prawa użytkowania wieczystego w prawo własności</w:t>
                  </w:r>
                </w:p>
              </w:tc>
              <w:tc>
                <w:tcPr>
                  <w:tcW w:w="1295" w:type="dxa"/>
                  <w:tcBorders>
                    <w:top w:val="single" w:sz="4" w:space="0" w:color="auto"/>
                    <w:left w:val="nil"/>
                    <w:bottom w:val="single" w:sz="4" w:space="0" w:color="auto"/>
                    <w:right w:val="single" w:sz="4" w:space="0" w:color="auto"/>
                  </w:tcBorders>
                  <w:noWrap/>
                  <w:vAlign w:val="center"/>
                </w:tcPr>
                <w:p w14:paraId="07040D12" w14:textId="77777777" w:rsidR="00074BDA" w:rsidRPr="00797AE7" w:rsidRDefault="00074BDA" w:rsidP="00D96EFE">
                  <w:pPr>
                    <w:jc w:val="right"/>
                  </w:pPr>
                  <w:r>
                    <w:t>5.378,17</w:t>
                  </w:r>
                </w:p>
              </w:tc>
              <w:tc>
                <w:tcPr>
                  <w:tcW w:w="1802" w:type="dxa"/>
                  <w:tcBorders>
                    <w:top w:val="single" w:sz="4" w:space="0" w:color="auto"/>
                    <w:left w:val="nil"/>
                    <w:bottom w:val="single" w:sz="4" w:space="0" w:color="auto"/>
                    <w:right w:val="single" w:sz="4" w:space="0" w:color="auto"/>
                  </w:tcBorders>
                  <w:noWrap/>
                  <w:vAlign w:val="center"/>
                </w:tcPr>
                <w:p w14:paraId="417621DD" w14:textId="77777777" w:rsidR="00074BDA" w:rsidRPr="00797AE7" w:rsidRDefault="00074BDA" w:rsidP="00D96EFE">
                  <w:pPr>
                    <w:jc w:val="right"/>
                  </w:pPr>
                  <w:r>
                    <w:t>150</w:t>
                  </w:r>
                </w:p>
              </w:tc>
              <w:tc>
                <w:tcPr>
                  <w:tcW w:w="1570" w:type="dxa"/>
                  <w:tcBorders>
                    <w:top w:val="single" w:sz="4" w:space="0" w:color="auto"/>
                    <w:left w:val="nil"/>
                    <w:bottom w:val="single" w:sz="4" w:space="0" w:color="auto"/>
                    <w:right w:val="single" w:sz="4" w:space="0" w:color="auto"/>
                  </w:tcBorders>
                  <w:noWrap/>
                  <w:vAlign w:val="center"/>
                </w:tcPr>
                <w:p w14:paraId="6BFDE935" w14:textId="77777777" w:rsidR="00074BDA" w:rsidRPr="00797AE7" w:rsidRDefault="00074BDA" w:rsidP="00D96EFE">
                  <w:pPr>
                    <w:jc w:val="right"/>
                  </w:pPr>
                  <w:r>
                    <w:t>-</w:t>
                  </w:r>
                </w:p>
              </w:tc>
              <w:tc>
                <w:tcPr>
                  <w:tcW w:w="2995" w:type="dxa"/>
                  <w:tcBorders>
                    <w:top w:val="single" w:sz="4" w:space="0" w:color="auto"/>
                    <w:left w:val="nil"/>
                    <w:bottom w:val="single" w:sz="4" w:space="0" w:color="auto"/>
                    <w:right w:val="single" w:sz="4" w:space="0" w:color="auto"/>
                  </w:tcBorders>
                  <w:vAlign w:val="center"/>
                </w:tcPr>
                <w:p w14:paraId="06E892DD" w14:textId="77777777" w:rsidR="00074BDA" w:rsidRPr="00797AE7" w:rsidRDefault="00074BDA" w:rsidP="00D96EFE">
                  <w:pPr>
                    <w:jc w:val="both"/>
                  </w:pPr>
                </w:p>
              </w:tc>
            </w:tr>
          </w:tbl>
          <w:p w14:paraId="56A114DB" w14:textId="77777777" w:rsidR="00074BDA" w:rsidRPr="006A6858" w:rsidRDefault="00074BDA" w:rsidP="00D96EFE">
            <w:pPr>
              <w:rPr>
                <w:rFonts w:ascii="Calibri" w:hAnsi="Calibri" w:cs="Calibri"/>
              </w:rPr>
            </w:pPr>
          </w:p>
        </w:tc>
      </w:tr>
    </w:tbl>
    <w:p w14:paraId="1F0425B6" w14:textId="77777777" w:rsidR="00074BDA" w:rsidRPr="006A6858" w:rsidRDefault="00074BDA" w:rsidP="00074BDA">
      <w:pPr>
        <w:pStyle w:val="Tekstpodstawowy"/>
        <w:numPr>
          <w:ilvl w:val="0"/>
          <w:numId w:val="11"/>
        </w:numPr>
        <w:spacing w:before="60" w:after="60"/>
        <w:ind w:left="567" w:hanging="283"/>
        <w:rPr>
          <w:rFonts w:ascii="Calibri" w:hAnsi="Calibri" w:cs="Calibri"/>
          <w:sz w:val="20"/>
          <w:u w:val="none"/>
        </w:rPr>
      </w:pPr>
      <w:r w:rsidRPr="006A6858">
        <w:rPr>
          <w:rFonts w:ascii="Calibri" w:hAnsi="Calibri" w:cs="Calibri"/>
          <w:sz w:val="20"/>
          <w:u w:val="none"/>
        </w:rPr>
        <w:lastRenderedPageBreak/>
        <w:t>Informacje na temat farm wiatrowych znajdujących się na terenie JST – proszę podać czy JST pobrało w 2017 r. podatek od nieruchomości na znowelizowanych zasadach, w jakiej był wysokości  i jaki posiada plan finansowy na jego zwrot?</w:t>
      </w:r>
    </w:p>
    <w:tbl>
      <w:tblPr>
        <w:tblW w:w="4933" w:type="pct"/>
        <w:tblInd w:w="70" w:type="dxa"/>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CellMar>
          <w:left w:w="70" w:type="dxa"/>
          <w:right w:w="70" w:type="dxa"/>
        </w:tblCellMar>
        <w:tblLook w:val="0000" w:firstRow="0" w:lastRow="0" w:firstColumn="0" w:lastColumn="0" w:noHBand="0" w:noVBand="0"/>
      </w:tblPr>
      <w:tblGrid>
        <w:gridCol w:w="9361"/>
      </w:tblGrid>
      <w:tr w:rsidR="00074BDA" w:rsidRPr="006A6858" w14:paraId="1116F401" w14:textId="77777777" w:rsidTr="00D96EFE">
        <w:tc>
          <w:tcPr>
            <w:tcW w:w="5000" w:type="pct"/>
          </w:tcPr>
          <w:p w14:paraId="6E140529" w14:textId="4F39E324" w:rsidR="00074BDA" w:rsidRPr="006A6858" w:rsidRDefault="00020795" w:rsidP="00D96EFE">
            <w:pPr>
              <w:rPr>
                <w:rFonts w:ascii="Calibri" w:hAnsi="Calibri" w:cs="Calibri"/>
              </w:rPr>
            </w:pPr>
            <w:r>
              <w:rPr>
                <w:rFonts w:ascii="Calibri" w:hAnsi="Calibri" w:cs="Calibri"/>
              </w:rPr>
              <w:t xml:space="preserve">Zamawiający wystosował zapytanie w tej sprawie, ale na dzień publikowania odpowiedzi nie otrzymał informacji </w:t>
            </w:r>
            <w:r>
              <w:rPr>
                <w:rFonts w:ascii="Calibri" w:hAnsi="Calibri" w:cs="Calibri"/>
              </w:rPr>
              <w:t>zwrotnej.</w:t>
            </w:r>
          </w:p>
        </w:tc>
      </w:tr>
    </w:tbl>
    <w:p w14:paraId="389B7273" w14:textId="77777777" w:rsidR="00074BDA" w:rsidRPr="006A6858" w:rsidRDefault="00074BDA" w:rsidP="00074BDA">
      <w:pPr>
        <w:pStyle w:val="Tekstpodstawowy"/>
        <w:numPr>
          <w:ilvl w:val="0"/>
          <w:numId w:val="11"/>
        </w:numPr>
        <w:spacing w:before="60" w:after="60"/>
        <w:ind w:left="567" w:hanging="283"/>
        <w:rPr>
          <w:rFonts w:ascii="Calibri" w:hAnsi="Calibri" w:cs="Calibri"/>
          <w:sz w:val="20"/>
          <w:u w:val="none"/>
        </w:rPr>
      </w:pPr>
      <w:r w:rsidRPr="006A6858">
        <w:rPr>
          <w:rFonts w:ascii="Calibri" w:hAnsi="Calibri" w:cs="Calibri"/>
          <w:sz w:val="20"/>
          <w:u w:val="none"/>
        </w:rPr>
        <w:t xml:space="preserve">Informacje na temat wiarygodności JST: </w:t>
      </w:r>
    </w:p>
    <w:tbl>
      <w:tblPr>
        <w:tblW w:w="4933" w:type="pct"/>
        <w:tblInd w:w="70" w:type="dxa"/>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CellMar>
          <w:left w:w="70" w:type="dxa"/>
          <w:right w:w="70" w:type="dxa"/>
        </w:tblCellMar>
        <w:tblLook w:val="0000" w:firstRow="0" w:lastRow="0" w:firstColumn="0" w:lastColumn="0" w:noHBand="0" w:noVBand="0"/>
      </w:tblPr>
      <w:tblGrid>
        <w:gridCol w:w="5461"/>
        <w:gridCol w:w="2211"/>
        <w:gridCol w:w="1689"/>
      </w:tblGrid>
      <w:tr w:rsidR="00074BDA" w:rsidRPr="006A6858" w14:paraId="45C7AC23" w14:textId="77777777" w:rsidTr="00D96EFE">
        <w:trPr>
          <w:trHeight w:val="371"/>
        </w:trPr>
        <w:tc>
          <w:tcPr>
            <w:tcW w:w="2917" w:type="pct"/>
            <w:shd w:val="clear" w:color="auto" w:fill="BFBFBF"/>
            <w:vAlign w:val="center"/>
          </w:tcPr>
          <w:p w14:paraId="3E82866F" w14:textId="77777777" w:rsidR="00074BDA" w:rsidRPr="006A6858" w:rsidRDefault="00074BDA" w:rsidP="00D96EFE">
            <w:pPr>
              <w:jc w:val="center"/>
              <w:rPr>
                <w:rFonts w:ascii="Calibri" w:hAnsi="Calibri" w:cs="Calibri"/>
              </w:rPr>
            </w:pPr>
            <w:r w:rsidRPr="006A6858">
              <w:rPr>
                <w:rFonts w:ascii="Calibri" w:hAnsi="Calibri" w:cs="Calibri"/>
              </w:rPr>
              <w:t>Opis</w:t>
            </w:r>
          </w:p>
        </w:tc>
        <w:tc>
          <w:tcPr>
            <w:tcW w:w="1181" w:type="pct"/>
            <w:shd w:val="clear" w:color="auto" w:fill="BFBFBF"/>
            <w:vAlign w:val="center"/>
          </w:tcPr>
          <w:p w14:paraId="306C364E" w14:textId="77777777" w:rsidR="00074BDA" w:rsidRPr="006A6858" w:rsidRDefault="00074BDA" w:rsidP="00D96EFE">
            <w:pPr>
              <w:jc w:val="center"/>
              <w:rPr>
                <w:rFonts w:ascii="Calibri" w:hAnsi="Calibri" w:cs="Calibri"/>
              </w:rPr>
            </w:pPr>
            <w:r w:rsidRPr="006A6858">
              <w:rPr>
                <w:rFonts w:ascii="Calibri" w:hAnsi="Calibri" w:cs="Calibri"/>
              </w:rPr>
              <w:t>ODPOWIEDŹ</w:t>
            </w:r>
          </w:p>
        </w:tc>
        <w:tc>
          <w:tcPr>
            <w:tcW w:w="902" w:type="pct"/>
            <w:shd w:val="clear" w:color="auto" w:fill="BFBFBF"/>
            <w:vAlign w:val="center"/>
          </w:tcPr>
          <w:p w14:paraId="426C09FB" w14:textId="77777777" w:rsidR="00074BDA" w:rsidRPr="006A6858" w:rsidRDefault="00074BDA" w:rsidP="00D96EFE">
            <w:pPr>
              <w:jc w:val="center"/>
              <w:rPr>
                <w:rFonts w:ascii="Calibri" w:hAnsi="Calibri" w:cs="Calibri"/>
              </w:rPr>
            </w:pPr>
            <w:r w:rsidRPr="006A6858">
              <w:rPr>
                <w:rFonts w:ascii="Calibri" w:hAnsi="Calibri" w:cs="Calibri"/>
              </w:rPr>
              <w:t>KWOTA [PLN]</w:t>
            </w:r>
          </w:p>
        </w:tc>
      </w:tr>
      <w:tr w:rsidR="00074BDA" w:rsidRPr="006A6858" w14:paraId="0B98DF5F" w14:textId="77777777" w:rsidTr="00D96EFE">
        <w:tc>
          <w:tcPr>
            <w:tcW w:w="2917" w:type="pct"/>
          </w:tcPr>
          <w:p w14:paraId="18239F45" w14:textId="77777777" w:rsidR="00074BDA" w:rsidRPr="006A6858" w:rsidRDefault="00074BDA" w:rsidP="00D96EFE">
            <w:pPr>
              <w:jc w:val="both"/>
              <w:rPr>
                <w:rFonts w:ascii="Calibri" w:hAnsi="Calibri" w:cs="Calibri"/>
              </w:rPr>
            </w:pPr>
            <w:r w:rsidRPr="006A6858">
              <w:rPr>
                <w:rFonts w:ascii="Calibri" w:hAnsi="Calibri" w:cs="Calibri"/>
              </w:rPr>
              <w:t>Czy na rachunkach bankowych ciążą zajęcia egzekucyjne? Jeśli TAK, proszę o podanie kwoty zajęć egzekucyjnych</w:t>
            </w:r>
          </w:p>
        </w:tc>
        <w:tc>
          <w:tcPr>
            <w:tcW w:w="1181" w:type="pct"/>
          </w:tcPr>
          <w:p w14:paraId="29A1EAC4" w14:textId="77777777" w:rsidR="00074BDA" w:rsidRPr="006A6858" w:rsidRDefault="00074BDA" w:rsidP="00D96EFE">
            <w:pPr>
              <w:rPr>
                <w:rFonts w:ascii="Calibri" w:hAnsi="Calibri" w:cs="Calibri"/>
              </w:rPr>
            </w:pPr>
            <w:r>
              <w:rPr>
                <w:rFonts w:ascii="Calibri" w:hAnsi="Calibri" w:cs="Calibri"/>
              </w:rPr>
              <w:t>NIE</w:t>
            </w:r>
          </w:p>
        </w:tc>
        <w:tc>
          <w:tcPr>
            <w:tcW w:w="902" w:type="pct"/>
          </w:tcPr>
          <w:p w14:paraId="43B82CBB" w14:textId="77777777" w:rsidR="00074BDA" w:rsidRPr="006A6858" w:rsidRDefault="00074BDA" w:rsidP="00D96EFE">
            <w:pPr>
              <w:rPr>
                <w:rFonts w:ascii="Calibri" w:hAnsi="Calibri" w:cs="Calibri"/>
              </w:rPr>
            </w:pPr>
          </w:p>
        </w:tc>
      </w:tr>
      <w:tr w:rsidR="00074BDA" w:rsidRPr="006A6858" w14:paraId="4274DE10" w14:textId="77777777" w:rsidTr="00D96EFE">
        <w:tc>
          <w:tcPr>
            <w:tcW w:w="2917" w:type="pct"/>
          </w:tcPr>
          <w:p w14:paraId="02BE0666" w14:textId="77777777" w:rsidR="00074BDA" w:rsidRPr="006A6858" w:rsidRDefault="00074BDA" w:rsidP="00D96EFE">
            <w:pPr>
              <w:jc w:val="both"/>
              <w:rPr>
                <w:rFonts w:ascii="Calibri" w:hAnsi="Calibri" w:cs="Calibri"/>
              </w:rPr>
            </w:pPr>
            <w:r w:rsidRPr="006A6858">
              <w:rPr>
                <w:rFonts w:ascii="Calibri" w:hAnsi="Calibri" w:cs="Calibri"/>
              </w:rPr>
              <w:t>Czy posiadają Państwo zaległe zobowiązania finansowe w Bankach, zobowiązania wobec ZUS, US? Jeśli TAK, proszę o podanie kwoty</w:t>
            </w:r>
          </w:p>
        </w:tc>
        <w:tc>
          <w:tcPr>
            <w:tcW w:w="1181" w:type="pct"/>
          </w:tcPr>
          <w:p w14:paraId="4F082416" w14:textId="77777777" w:rsidR="00074BDA" w:rsidRPr="006A6858" w:rsidRDefault="00074BDA" w:rsidP="00D96EFE">
            <w:pPr>
              <w:rPr>
                <w:rFonts w:ascii="Calibri" w:hAnsi="Calibri" w:cs="Calibri"/>
              </w:rPr>
            </w:pPr>
            <w:r>
              <w:rPr>
                <w:rFonts w:ascii="Calibri" w:hAnsi="Calibri" w:cs="Calibri"/>
              </w:rPr>
              <w:t>NIE</w:t>
            </w:r>
          </w:p>
        </w:tc>
        <w:tc>
          <w:tcPr>
            <w:tcW w:w="902" w:type="pct"/>
          </w:tcPr>
          <w:p w14:paraId="065D4035" w14:textId="77777777" w:rsidR="00074BDA" w:rsidRPr="006A6858" w:rsidRDefault="00074BDA" w:rsidP="00D96EFE">
            <w:pPr>
              <w:rPr>
                <w:rFonts w:ascii="Calibri" w:hAnsi="Calibri" w:cs="Calibri"/>
              </w:rPr>
            </w:pPr>
          </w:p>
        </w:tc>
      </w:tr>
    </w:tbl>
    <w:p w14:paraId="1877D71E" w14:textId="77777777" w:rsidR="00074BDA" w:rsidRPr="006A6858" w:rsidRDefault="00074BDA" w:rsidP="00074BDA">
      <w:pPr>
        <w:pStyle w:val="Tekstpodstawowy"/>
        <w:spacing w:before="60" w:after="60"/>
        <w:ind w:left="567"/>
        <w:jc w:val="left"/>
        <w:rPr>
          <w:rFonts w:ascii="Calibri" w:hAnsi="Calibri" w:cs="Calibri"/>
          <w:b w:val="0"/>
          <w:sz w:val="8"/>
          <w:szCs w:val="8"/>
          <w:u w:val="none"/>
        </w:rPr>
      </w:pPr>
    </w:p>
    <w:tbl>
      <w:tblPr>
        <w:tblW w:w="4933" w:type="pct"/>
        <w:tblInd w:w="70" w:type="dxa"/>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CellMar>
          <w:left w:w="70" w:type="dxa"/>
          <w:right w:w="70" w:type="dxa"/>
        </w:tblCellMar>
        <w:tblLook w:val="0000" w:firstRow="0" w:lastRow="0" w:firstColumn="0" w:lastColumn="0" w:noHBand="0" w:noVBand="0"/>
      </w:tblPr>
      <w:tblGrid>
        <w:gridCol w:w="7672"/>
        <w:gridCol w:w="1689"/>
      </w:tblGrid>
      <w:tr w:rsidR="00074BDA" w:rsidRPr="006A6858" w14:paraId="18BF6887" w14:textId="77777777" w:rsidTr="00D96EFE">
        <w:trPr>
          <w:trHeight w:val="371"/>
        </w:trPr>
        <w:tc>
          <w:tcPr>
            <w:tcW w:w="4098" w:type="pct"/>
            <w:shd w:val="clear" w:color="auto" w:fill="BFBFBF"/>
            <w:vAlign w:val="center"/>
          </w:tcPr>
          <w:p w14:paraId="4884626E" w14:textId="77777777" w:rsidR="00074BDA" w:rsidRPr="006A6858" w:rsidRDefault="00074BDA" w:rsidP="00D96EFE">
            <w:pPr>
              <w:jc w:val="center"/>
              <w:rPr>
                <w:rFonts w:ascii="Calibri" w:hAnsi="Calibri" w:cs="Calibri"/>
              </w:rPr>
            </w:pPr>
            <w:r w:rsidRPr="006A6858">
              <w:rPr>
                <w:rFonts w:ascii="Calibri" w:hAnsi="Calibri" w:cs="Calibri"/>
              </w:rPr>
              <w:t>Opis</w:t>
            </w:r>
          </w:p>
        </w:tc>
        <w:tc>
          <w:tcPr>
            <w:tcW w:w="902" w:type="pct"/>
            <w:shd w:val="clear" w:color="auto" w:fill="BFBFBF"/>
            <w:vAlign w:val="center"/>
          </w:tcPr>
          <w:p w14:paraId="19C0E935" w14:textId="77777777" w:rsidR="00074BDA" w:rsidRPr="006A6858" w:rsidRDefault="00074BDA" w:rsidP="00D96EFE">
            <w:pPr>
              <w:jc w:val="center"/>
              <w:rPr>
                <w:rFonts w:ascii="Calibri" w:hAnsi="Calibri" w:cs="Calibri"/>
              </w:rPr>
            </w:pPr>
            <w:r w:rsidRPr="006A6858">
              <w:rPr>
                <w:rFonts w:ascii="Calibri" w:hAnsi="Calibri" w:cs="Calibri"/>
              </w:rPr>
              <w:t>ODPOWIEDŹ</w:t>
            </w:r>
          </w:p>
        </w:tc>
      </w:tr>
      <w:tr w:rsidR="00074BDA" w:rsidRPr="006A6858" w14:paraId="18298798" w14:textId="77777777" w:rsidTr="00D96EFE">
        <w:tc>
          <w:tcPr>
            <w:tcW w:w="4098" w:type="pct"/>
          </w:tcPr>
          <w:p w14:paraId="0219C775" w14:textId="77777777" w:rsidR="00074BDA" w:rsidRPr="006A6858" w:rsidRDefault="00074BDA" w:rsidP="00D96EFE">
            <w:pPr>
              <w:jc w:val="both"/>
              <w:rPr>
                <w:rFonts w:ascii="Calibri" w:hAnsi="Calibri" w:cs="Calibri"/>
              </w:rPr>
            </w:pPr>
            <w:r w:rsidRPr="006A6858">
              <w:rPr>
                <w:rFonts w:ascii="Calibri" w:hAnsi="Calibri" w:cs="Calibri"/>
              </w:rPr>
              <w:lastRenderedPageBreak/>
              <w:t>Czy w ciągu ostatnich 18 m-cy był prowadzony u Państwa program postępowania naprawczego w rozumieniu ustawy o finansach publicznych?</w:t>
            </w:r>
          </w:p>
        </w:tc>
        <w:tc>
          <w:tcPr>
            <w:tcW w:w="902" w:type="pct"/>
          </w:tcPr>
          <w:p w14:paraId="320580C3" w14:textId="77777777" w:rsidR="00074BDA" w:rsidRPr="006A6858" w:rsidRDefault="00074BDA" w:rsidP="00D96EFE">
            <w:pPr>
              <w:rPr>
                <w:rFonts w:ascii="Calibri" w:hAnsi="Calibri" w:cs="Calibri"/>
              </w:rPr>
            </w:pPr>
            <w:r>
              <w:rPr>
                <w:rFonts w:ascii="Calibri" w:hAnsi="Calibri" w:cs="Calibri"/>
              </w:rPr>
              <w:t>NIE</w:t>
            </w:r>
          </w:p>
        </w:tc>
      </w:tr>
      <w:tr w:rsidR="00074BDA" w:rsidRPr="006A6858" w14:paraId="2D51A76D" w14:textId="77777777" w:rsidTr="00D96EFE">
        <w:tc>
          <w:tcPr>
            <w:tcW w:w="4098" w:type="pct"/>
          </w:tcPr>
          <w:p w14:paraId="0C439908" w14:textId="77777777" w:rsidR="00074BDA" w:rsidRPr="006A6858" w:rsidRDefault="00074BDA" w:rsidP="00D96EFE">
            <w:pPr>
              <w:jc w:val="both"/>
              <w:rPr>
                <w:rFonts w:ascii="Calibri" w:hAnsi="Calibri" w:cs="Calibri"/>
              </w:rPr>
            </w:pPr>
            <w:r w:rsidRPr="006A6858">
              <w:rPr>
                <w:rFonts w:ascii="Calibri" w:hAnsi="Calibri" w:cs="Calibri"/>
              </w:rPr>
              <w:t>Czy w ciągu ostatnich 36 m-cy były prowadzone wobec Państwa za pośrednictwem komornika sądowego postępowania egzekucyjne?</w:t>
            </w:r>
          </w:p>
        </w:tc>
        <w:tc>
          <w:tcPr>
            <w:tcW w:w="902" w:type="pct"/>
          </w:tcPr>
          <w:p w14:paraId="18526DF9" w14:textId="77777777" w:rsidR="00074BDA" w:rsidRPr="006A6858" w:rsidRDefault="00074BDA" w:rsidP="00D96EFE">
            <w:pPr>
              <w:rPr>
                <w:rFonts w:ascii="Calibri" w:hAnsi="Calibri" w:cs="Calibri"/>
              </w:rPr>
            </w:pPr>
            <w:r>
              <w:rPr>
                <w:rFonts w:ascii="Calibri" w:hAnsi="Calibri" w:cs="Calibri"/>
              </w:rPr>
              <w:t>NIE</w:t>
            </w:r>
          </w:p>
        </w:tc>
      </w:tr>
      <w:tr w:rsidR="00074BDA" w:rsidRPr="006A6858" w14:paraId="5618E0A8" w14:textId="77777777" w:rsidTr="00D96EFE">
        <w:tc>
          <w:tcPr>
            <w:tcW w:w="4098" w:type="pct"/>
          </w:tcPr>
          <w:p w14:paraId="3090BC64" w14:textId="77777777" w:rsidR="00074BDA" w:rsidRPr="006A6858" w:rsidRDefault="00074BDA" w:rsidP="00D96EFE">
            <w:pPr>
              <w:jc w:val="both"/>
              <w:rPr>
                <w:rFonts w:ascii="Calibri" w:hAnsi="Calibri" w:cs="Calibri"/>
              </w:rPr>
            </w:pPr>
            <w:r w:rsidRPr="006A6858">
              <w:rPr>
                <w:rFonts w:ascii="Calibri" w:hAnsi="Calibri" w:cs="Calibri"/>
              </w:rPr>
              <w:t>Czy w ciągu ostatnich 2 lat zawieszone zostały organy samorządu i ustanowiono w nim zarząd komisaryczny albo został rozwiązany organ stanowiący?</w:t>
            </w:r>
          </w:p>
        </w:tc>
        <w:tc>
          <w:tcPr>
            <w:tcW w:w="902" w:type="pct"/>
          </w:tcPr>
          <w:p w14:paraId="3B982038" w14:textId="77777777" w:rsidR="00074BDA" w:rsidRPr="006A6858" w:rsidRDefault="00074BDA" w:rsidP="00D96EFE">
            <w:pPr>
              <w:rPr>
                <w:rFonts w:ascii="Calibri" w:hAnsi="Calibri" w:cs="Calibri"/>
              </w:rPr>
            </w:pPr>
            <w:r>
              <w:rPr>
                <w:rFonts w:ascii="Calibri" w:hAnsi="Calibri" w:cs="Calibri"/>
              </w:rPr>
              <w:t>NIE</w:t>
            </w:r>
          </w:p>
        </w:tc>
      </w:tr>
      <w:tr w:rsidR="00074BDA" w:rsidRPr="006A6858" w14:paraId="33D1A136" w14:textId="77777777" w:rsidTr="00D96EFE">
        <w:tc>
          <w:tcPr>
            <w:tcW w:w="4098" w:type="pct"/>
            <w:vAlign w:val="center"/>
          </w:tcPr>
          <w:p w14:paraId="136F5E7B" w14:textId="77777777" w:rsidR="00074BDA" w:rsidRPr="006A6858" w:rsidRDefault="00074BDA" w:rsidP="00D96EFE">
            <w:pPr>
              <w:pStyle w:val="Tekstpodstawowy"/>
              <w:rPr>
                <w:rFonts w:ascii="Calibri" w:hAnsi="Calibri" w:cs="Calibri"/>
                <w:b w:val="0"/>
                <w:sz w:val="20"/>
                <w:u w:val="none"/>
              </w:rPr>
            </w:pPr>
            <w:r w:rsidRPr="006A6858">
              <w:rPr>
                <w:rFonts w:ascii="Calibri" w:hAnsi="Calibri" w:cs="Calibri"/>
                <w:b w:val="0"/>
                <w:sz w:val="20"/>
                <w:u w:val="none"/>
              </w:rPr>
              <w:t>Czy w ciągu ostatnich 2 lat została podjęta uchwałą o nieudzieleniu absolutorium organowi wykonawczemu reprezentującemu Państwa jednostkę?</w:t>
            </w:r>
          </w:p>
        </w:tc>
        <w:tc>
          <w:tcPr>
            <w:tcW w:w="902" w:type="pct"/>
          </w:tcPr>
          <w:p w14:paraId="3288592B" w14:textId="77777777" w:rsidR="00074BDA" w:rsidRPr="006A6858" w:rsidRDefault="00074BDA" w:rsidP="00D96EFE">
            <w:pPr>
              <w:rPr>
                <w:rFonts w:ascii="Calibri" w:hAnsi="Calibri" w:cs="Calibri"/>
              </w:rPr>
            </w:pPr>
            <w:r>
              <w:rPr>
                <w:rFonts w:ascii="Calibri" w:hAnsi="Calibri" w:cs="Calibri"/>
              </w:rPr>
              <w:t>NIE</w:t>
            </w:r>
          </w:p>
        </w:tc>
      </w:tr>
    </w:tbl>
    <w:p w14:paraId="0C225F40" w14:textId="77777777" w:rsidR="00074BDA" w:rsidRPr="006A6858" w:rsidRDefault="00074BDA" w:rsidP="00074BDA">
      <w:pPr>
        <w:pStyle w:val="Tekstpodstawowy"/>
        <w:numPr>
          <w:ilvl w:val="0"/>
          <w:numId w:val="11"/>
        </w:numPr>
        <w:spacing w:before="60" w:after="60"/>
        <w:ind w:left="567" w:hanging="283"/>
        <w:rPr>
          <w:rFonts w:ascii="Calibri" w:hAnsi="Calibri" w:cs="Calibri"/>
          <w:sz w:val="20"/>
          <w:u w:val="none"/>
        </w:rPr>
      </w:pPr>
      <w:r w:rsidRPr="006A6858">
        <w:rPr>
          <w:rFonts w:ascii="Calibri" w:hAnsi="Calibri" w:cs="Calibri"/>
          <w:sz w:val="20"/>
          <w:u w:val="none"/>
        </w:rPr>
        <w:t xml:space="preserve">Informacje na temat zabezpieczeń: </w:t>
      </w:r>
    </w:p>
    <w:tbl>
      <w:tblPr>
        <w:tblW w:w="4933" w:type="pct"/>
        <w:tblInd w:w="70" w:type="dxa"/>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CellMar>
          <w:left w:w="70" w:type="dxa"/>
          <w:right w:w="70" w:type="dxa"/>
        </w:tblCellMar>
        <w:tblLook w:val="0000" w:firstRow="0" w:lastRow="0" w:firstColumn="0" w:lastColumn="0" w:noHBand="0" w:noVBand="0"/>
      </w:tblPr>
      <w:tblGrid>
        <w:gridCol w:w="7672"/>
        <w:gridCol w:w="1689"/>
      </w:tblGrid>
      <w:tr w:rsidR="00074BDA" w:rsidRPr="006A6858" w14:paraId="621032B9" w14:textId="77777777" w:rsidTr="00D96EFE">
        <w:trPr>
          <w:trHeight w:val="371"/>
        </w:trPr>
        <w:tc>
          <w:tcPr>
            <w:tcW w:w="4098" w:type="pct"/>
            <w:shd w:val="clear" w:color="auto" w:fill="BFBFBF"/>
            <w:vAlign w:val="center"/>
          </w:tcPr>
          <w:p w14:paraId="1DACCA6E" w14:textId="77777777" w:rsidR="00074BDA" w:rsidRPr="006A6858" w:rsidRDefault="00074BDA" w:rsidP="00D96EFE">
            <w:pPr>
              <w:jc w:val="center"/>
              <w:rPr>
                <w:rFonts w:ascii="Calibri" w:hAnsi="Calibri" w:cs="Calibri"/>
              </w:rPr>
            </w:pPr>
            <w:r w:rsidRPr="006A6858">
              <w:rPr>
                <w:rFonts w:ascii="Calibri" w:hAnsi="Calibri" w:cs="Calibri"/>
              </w:rPr>
              <w:t>Opis</w:t>
            </w:r>
          </w:p>
        </w:tc>
        <w:tc>
          <w:tcPr>
            <w:tcW w:w="902" w:type="pct"/>
            <w:shd w:val="clear" w:color="auto" w:fill="BFBFBF"/>
            <w:vAlign w:val="center"/>
          </w:tcPr>
          <w:p w14:paraId="08DEAFF0" w14:textId="77777777" w:rsidR="00074BDA" w:rsidRPr="006A6858" w:rsidRDefault="00074BDA" w:rsidP="00D96EFE">
            <w:pPr>
              <w:jc w:val="center"/>
              <w:rPr>
                <w:rFonts w:ascii="Calibri" w:hAnsi="Calibri" w:cs="Calibri"/>
              </w:rPr>
            </w:pPr>
            <w:r w:rsidRPr="006A6858">
              <w:rPr>
                <w:rFonts w:ascii="Calibri" w:hAnsi="Calibri" w:cs="Calibri"/>
              </w:rPr>
              <w:t>ODPOWIEDŹ</w:t>
            </w:r>
          </w:p>
        </w:tc>
      </w:tr>
      <w:tr w:rsidR="00074BDA" w:rsidRPr="006A6858" w14:paraId="5A438251" w14:textId="77777777" w:rsidTr="00D96EFE">
        <w:tc>
          <w:tcPr>
            <w:tcW w:w="4098" w:type="pct"/>
          </w:tcPr>
          <w:p w14:paraId="2276C750" w14:textId="77777777" w:rsidR="00074BDA" w:rsidRPr="006A6858" w:rsidRDefault="00074BDA" w:rsidP="00D96EFE">
            <w:pPr>
              <w:jc w:val="both"/>
              <w:rPr>
                <w:rFonts w:ascii="Calibri" w:hAnsi="Calibri" w:cs="Calibri"/>
              </w:rPr>
            </w:pPr>
            <w:r w:rsidRPr="006A6858">
              <w:rPr>
                <w:rFonts w:ascii="Calibri" w:hAnsi="Calibri" w:cs="Calibri"/>
              </w:rPr>
              <w:t>Czy na wekslu zostanie złożona kontrasygnata Skarbnika?</w:t>
            </w:r>
          </w:p>
        </w:tc>
        <w:tc>
          <w:tcPr>
            <w:tcW w:w="902" w:type="pct"/>
          </w:tcPr>
          <w:p w14:paraId="41C91550" w14:textId="77777777" w:rsidR="00074BDA" w:rsidRPr="006A6858" w:rsidRDefault="00074BDA" w:rsidP="00D96EFE">
            <w:pPr>
              <w:rPr>
                <w:rFonts w:ascii="Calibri" w:hAnsi="Calibri" w:cs="Calibri"/>
              </w:rPr>
            </w:pPr>
            <w:r>
              <w:rPr>
                <w:rFonts w:ascii="Calibri" w:hAnsi="Calibri" w:cs="Calibri"/>
              </w:rPr>
              <w:t>TAK</w:t>
            </w:r>
          </w:p>
        </w:tc>
      </w:tr>
      <w:tr w:rsidR="00074BDA" w:rsidRPr="006A6858" w14:paraId="40FF974C" w14:textId="77777777" w:rsidTr="00D96EFE">
        <w:tc>
          <w:tcPr>
            <w:tcW w:w="4098" w:type="pct"/>
          </w:tcPr>
          <w:p w14:paraId="6AEB389C" w14:textId="77777777" w:rsidR="00074BDA" w:rsidRPr="006A6858" w:rsidRDefault="00074BDA" w:rsidP="00D96EFE">
            <w:pPr>
              <w:jc w:val="both"/>
              <w:rPr>
                <w:rFonts w:ascii="Calibri" w:hAnsi="Calibri" w:cs="Calibri"/>
              </w:rPr>
            </w:pPr>
            <w:r w:rsidRPr="006A6858">
              <w:rPr>
                <w:rFonts w:ascii="Calibri" w:hAnsi="Calibri" w:cs="Calibri"/>
              </w:rPr>
              <w:t>Czy na deklaracji wekslowej  zostanie złożona kontrasygnata Skarbnika?</w:t>
            </w:r>
          </w:p>
        </w:tc>
        <w:tc>
          <w:tcPr>
            <w:tcW w:w="902" w:type="pct"/>
          </w:tcPr>
          <w:p w14:paraId="5CE7BB0C" w14:textId="77777777" w:rsidR="00074BDA" w:rsidRPr="006A6858" w:rsidRDefault="00074BDA" w:rsidP="00D96EFE">
            <w:pPr>
              <w:rPr>
                <w:rFonts w:ascii="Calibri" w:hAnsi="Calibri" w:cs="Calibri"/>
              </w:rPr>
            </w:pPr>
            <w:r>
              <w:rPr>
                <w:rFonts w:ascii="Calibri" w:hAnsi="Calibri" w:cs="Calibri"/>
              </w:rPr>
              <w:t>TAK</w:t>
            </w:r>
          </w:p>
        </w:tc>
      </w:tr>
      <w:tr w:rsidR="00074BDA" w:rsidRPr="006A6858" w14:paraId="011CC347" w14:textId="77777777" w:rsidTr="00D96EFE">
        <w:tc>
          <w:tcPr>
            <w:tcW w:w="4098" w:type="pct"/>
          </w:tcPr>
          <w:p w14:paraId="285C1394" w14:textId="77777777" w:rsidR="00074BDA" w:rsidRPr="006A6858" w:rsidRDefault="00074BDA" w:rsidP="00D96EFE">
            <w:pPr>
              <w:jc w:val="both"/>
              <w:rPr>
                <w:rFonts w:ascii="Calibri" w:hAnsi="Calibri" w:cs="Calibri"/>
              </w:rPr>
            </w:pPr>
            <w:r w:rsidRPr="006A6858">
              <w:rPr>
                <w:rFonts w:ascii="Calibri" w:hAnsi="Calibri" w:cs="Calibri"/>
              </w:rPr>
              <w:t>Czy JST wyraża zgodę na poniesienie kosztów notarialnych z tytułu ustanowienia zabezpieczenia w formie oświadczenia o poddaniu się egzekucji (art. 777 kpc) [o ile dotyczy]</w:t>
            </w:r>
          </w:p>
        </w:tc>
        <w:tc>
          <w:tcPr>
            <w:tcW w:w="902" w:type="pct"/>
          </w:tcPr>
          <w:p w14:paraId="6F67EDDA" w14:textId="77777777" w:rsidR="00074BDA" w:rsidRPr="006A6858" w:rsidRDefault="00074BDA" w:rsidP="00D96EFE">
            <w:pPr>
              <w:rPr>
                <w:rFonts w:ascii="Calibri" w:hAnsi="Calibri" w:cs="Calibri"/>
              </w:rPr>
            </w:pPr>
            <w:r>
              <w:rPr>
                <w:rFonts w:ascii="Calibri" w:hAnsi="Calibri" w:cs="Calibri"/>
              </w:rPr>
              <w:t>NIE</w:t>
            </w:r>
          </w:p>
        </w:tc>
      </w:tr>
      <w:tr w:rsidR="00074BDA" w:rsidRPr="006A6858" w14:paraId="4BC61A04" w14:textId="77777777" w:rsidTr="00D96EFE">
        <w:tc>
          <w:tcPr>
            <w:tcW w:w="4098" w:type="pct"/>
          </w:tcPr>
          <w:p w14:paraId="477C30AB" w14:textId="77777777" w:rsidR="00074BDA" w:rsidRPr="006A6858" w:rsidRDefault="00074BDA" w:rsidP="00D96EFE">
            <w:pPr>
              <w:jc w:val="both"/>
              <w:rPr>
                <w:rFonts w:ascii="Calibri" w:hAnsi="Calibri" w:cs="Calibri"/>
              </w:rPr>
            </w:pPr>
            <w:r w:rsidRPr="006A6858">
              <w:rPr>
                <w:rFonts w:ascii="Calibri" w:hAnsi="Calibri" w:cs="Calibri"/>
              </w:rPr>
              <w:t>W przypadku konsorcjalnego charakteru transakcji, czy JST wyraża zgodę na ustanowienie zabezpieczenia indywidualnie na każdego z uczestników Konsorcjum Bankowego [o ile dotyczy]?</w:t>
            </w:r>
          </w:p>
        </w:tc>
        <w:tc>
          <w:tcPr>
            <w:tcW w:w="902" w:type="pct"/>
          </w:tcPr>
          <w:p w14:paraId="0263DA9B" w14:textId="77777777" w:rsidR="00074BDA" w:rsidRPr="006A6858" w:rsidRDefault="00074BDA" w:rsidP="00D96EFE">
            <w:pPr>
              <w:rPr>
                <w:rFonts w:ascii="Calibri" w:hAnsi="Calibri" w:cs="Calibri"/>
              </w:rPr>
            </w:pPr>
            <w:r>
              <w:rPr>
                <w:rFonts w:ascii="Calibri" w:hAnsi="Calibri" w:cs="Calibri"/>
              </w:rPr>
              <w:t>NIE</w:t>
            </w:r>
          </w:p>
        </w:tc>
      </w:tr>
    </w:tbl>
    <w:p w14:paraId="09E0DDA8" w14:textId="77777777" w:rsidR="00074BDA" w:rsidRPr="006A6858" w:rsidRDefault="00074BDA" w:rsidP="00074BDA">
      <w:pPr>
        <w:pStyle w:val="Tekstpodstawowy"/>
        <w:numPr>
          <w:ilvl w:val="0"/>
          <w:numId w:val="11"/>
        </w:numPr>
        <w:spacing w:before="60" w:after="60"/>
        <w:ind w:left="567" w:hanging="283"/>
        <w:rPr>
          <w:rFonts w:ascii="Calibri" w:hAnsi="Calibri" w:cs="Calibri"/>
          <w:sz w:val="20"/>
          <w:u w:val="none"/>
        </w:rPr>
      </w:pPr>
      <w:r w:rsidRPr="006A6858">
        <w:rPr>
          <w:rFonts w:ascii="Calibri" w:hAnsi="Calibri" w:cs="Calibri"/>
          <w:sz w:val="20"/>
          <w:u w:val="none"/>
        </w:rPr>
        <w:t>Informacje na temat majątku [wg stanu na dzień przygotowywania odpowiedzi]:</w:t>
      </w:r>
    </w:p>
    <w:tbl>
      <w:tblPr>
        <w:tblW w:w="4933" w:type="pct"/>
        <w:tblInd w:w="70" w:type="dxa"/>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CellMar>
          <w:left w:w="70" w:type="dxa"/>
          <w:right w:w="70" w:type="dxa"/>
        </w:tblCellMar>
        <w:tblLook w:val="0000" w:firstRow="0" w:lastRow="0" w:firstColumn="0" w:lastColumn="0" w:noHBand="0" w:noVBand="0"/>
      </w:tblPr>
      <w:tblGrid>
        <w:gridCol w:w="9361"/>
      </w:tblGrid>
      <w:tr w:rsidR="00074BDA" w:rsidRPr="006A6858" w14:paraId="3E0A3B36" w14:textId="77777777" w:rsidTr="00D96EFE">
        <w:tc>
          <w:tcPr>
            <w:tcW w:w="5000" w:type="pct"/>
          </w:tcPr>
          <w:p w14:paraId="12A4241E" w14:textId="77777777" w:rsidR="00074BDA" w:rsidRPr="006A6858" w:rsidRDefault="00074BDA" w:rsidP="00074BDA">
            <w:pPr>
              <w:numPr>
                <w:ilvl w:val="1"/>
                <w:numId w:val="11"/>
              </w:numPr>
              <w:spacing w:after="0" w:line="240" w:lineRule="auto"/>
              <w:ind w:left="639" w:hanging="639"/>
              <w:jc w:val="both"/>
              <w:rPr>
                <w:rFonts w:ascii="Calibri" w:hAnsi="Calibri" w:cs="Calibri"/>
              </w:rPr>
            </w:pPr>
            <w:r w:rsidRPr="006A6858">
              <w:rPr>
                <w:rFonts w:ascii="Calibri" w:hAnsi="Calibri" w:cs="Calibri"/>
              </w:rPr>
              <w:t>Na jakim poziomie jest dochód ze sprzedaży majątku?</w:t>
            </w:r>
          </w:p>
        </w:tc>
      </w:tr>
      <w:tr w:rsidR="00074BDA" w:rsidRPr="006A6858" w14:paraId="2D1E8E1F" w14:textId="77777777" w:rsidTr="00D96EFE">
        <w:trPr>
          <w:trHeight w:val="662"/>
        </w:trPr>
        <w:tc>
          <w:tcPr>
            <w:tcW w:w="5000" w:type="pct"/>
          </w:tcPr>
          <w:p w14:paraId="298E55D1" w14:textId="77777777" w:rsidR="00074BDA" w:rsidRPr="006417DE" w:rsidRDefault="00074BDA" w:rsidP="00D96EFE">
            <w:pPr>
              <w:pStyle w:val="Akapitzlist"/>
              <w:tabs>
                <w:tab w:val="left" w:pos="282"/>
                <w:tab w:val="left" w:pos="9638"/>
                <w:tab w:val="left" w:pos="11055"/>
                <w:tab w:val="left" w:pos="14501"/>
                <w:tab w:val="left" w:pos="16058"/>
                <w:tab w:val="left" w:pos="17613"/>
                <w:tab w:val="left" w:pos="19167"/>
                <w:tab w:val="left" w:pos="19327"/>
                <w:tab w:val="left" w:pos="19487"/>
                <w:tab w:val="left" w:pos="19647"/>
                <w:tab w:val="left" w:pos="19807"/>
              </w:tabs>
              <w:jc w:val="both"/>
              <w:rPr>
                <w:rFonts w:ascii="Calibri" w:hAnsi="Calibri" w:cs="Calibri"/>
                <w:color w:val="000000"/>
                <w:sz w:val="20"/>
                <w:szCs w:val="20"/>
              </w:rPr>
            </w:pPr>
            <w:r w:rsidRPr="006417DE">
              <w:rPr>
                <w:rFonts w:ascii="Calibri" w:hAnsi="Calibri" w:cs="Calibri"/>
                <w:color w:val="000000"/>
                <w:sz w:val="20"/>
                <w:szCs w:val="20"/>
              </w:rPr>
              <w:t>Na dzień 31.03.2023 r. zrealizowane dochody z tytułu sprzedaży majątku gminy wynoszą 3.000,00 zł, co stanowi 0,15% planu wynoszącego  2.026,210,00 zł. Obecnie trwają prace do sprzedaży nieruchomości:</w:t>
            </w:r>
          </w:p>
          <w:p w14:paraId="547F0C8A" w14:textId="77777777" w:rsidR="00074BDA" w:rsidRPr="006417DE" w:rsidRDefault="00074BDA" w:rsidP="00D96EFE">
            <w:pPr>
              <w:pStyle w:val="Akapitzlist"/>
              <w:tabs>
                <w:tab w:val="left" w:pos="282"/>
                <w:tab w:val="left" w:pos="9638"/>
                <w:tab w:val="left" w:pos="11055"/>
                <w:tab w:val="left" w:pos="14501"/>
                <w:tab w:val="left" w:pos="16058"/>
                <w:tab w:val="left" w:pos="17613"/>
                <w:tab w:val="left" w:pos="19167"/>
                <w:tab w:val="left" w:pos="19327"/>
                <w:tab w:val="left" w:pos="19487"/>
                <w:tab w:val="left" w:pos="19647"/>
                <w:tab w:val="left" w:pos="19807"/>
              </w:tabs>
              <w:jc w:val="both"/>
              <w:rPr>
                <w:rFonts w:ascii="Calibri" w:hAnsi="Calibri" w:cs="Calibri"/>
                <w:color w:val="000000"/>
                <w:sz w:val="20"/>
                <w:szCs w:val="20"/>
              </w:rPr>
            </w:pPr>
            <w:r w:rsidRPr="006417DE">
              <w:rPr>
                <w:rFonts w:ascii="Calibri" w:hAnsi="Calibri" w:cs="Calibri"/>
                <w:color w:val="000000"/>
                <w:sz w:val="20"/>
                <w:szCs w:val="20"/>
              </w:rPr>
              <w:t>- zostały zlecone rzeczoznawcy wyceny nieruchomości,</w:t>
            </w:r>
          </w:p>
          <w:p w14:paraId="2910ED44" w14:textId="77777777" w:rsidR="00074BDA" w:rsidRPr="006417DE" w:rsidRDefault="00074BDA" w:rsidP="00D96EFE">
            <w:pPr>
              <w:pStyle w:val="Akapitzlist"/>
              <w:tabs>
                <w:tab w:val="left" w:pos="282"/>
                <w:tab w:val="left" w:pos="9638"/>
                <w:tab w:val="left" w:pos="11055"/>
                <w:tab w:val="left" w:pos="14501"/>
                <w:tab w:val="left" w:pos="16058"/>
                <w:tab w:val="left" w:pos="17613"/>
                <w:tab w:val="left" w:pos="19167"/>
                <w:tab w:val="left" w:pos="19327"/>
                <w:tab w:val="left" w:pos="19487"/>
                <w:tab w:val="left" w:pos="19647"/>
                <w:tab w:val="left" w:pos="19807"/>
              </w:tabs>
              <w:jc w:val="both"/>
              <w:rPr>
                <w:rFonts w:ascii="Calibri" w:hAnsi="Calibri" w:cs="Calibri"/>
                <w:color w:val="000000"/>
                <w:sz w:val="20"/>
                <w:szCs w:val="20"/>
              </w:rPr>
            </w:pPr>
            <w:r w:rsidRPr="006417DE">
              <w:rPr>
                <w:rFonts w:ascii="Calibri" w:hAnsi="Calibri" w:cs="Calibri"/>
                <w:color w:val="000000"/>
                <w:sz w:val="20"/>
                <w:szCs w:val="20"/>
              </w:rPr>
              <w:t>- wywieszone zostały wykazy nieruchomości do sprzedaży,</w:t>
            </w:r>
          </w:p>
          <w:p w14:paraId="096B0919" w14:textId="77777777" w:rsidR="00074BDA" w:rsidRPr="006417DE" w:rsidRDefault="00074BDA" w:rsidP="00D96EFE">
            <w:pPr>
              <w:pStyle w:val="Akapitzlist"/>
              <w:tabs>
                <w:tab w:val="left" w:pos="282"/>
                <w:tab w:val="left" w:pos="9638"/>
                <w:tab w:val="left" w:pos="11055"/>
                <w:tab w:val="left" w:pos="14501"/>
                <w:tab w:val="left" w:pos="16058"/>
                <w:tab w:val="left" w:pos="17613"/>
                <w:tab w:val="left" w:pos="19167"/>
                <w:tab w:val="left" w:pos="19327"/>
                <w:tab w:val="left" w:pos="19487"/>
                <w:tab w:val="left" w:pos="19647"/>
                <w:tab w:val="left" w:pos="19807"/>
              </w:tabs>
              <w:jc w:val="both"/>
              <w:rPr>
                <w:rFonts w:ascii="Calibri" w:hAnsi="Calibri" w:cs="Calibri"/>
                <w:sz w:val="20"/>
                <w:szCs w:val="20"/>
              </w:rPr>
            </w:pPr>
            <w:r w:rsidRPr="006417DE">
              <w:rPr>
                <w:rFonts w:ascii="Calibri" w:hAnsi="Calibri" w:cs="Calibri"/>
                <w:color w:val="000000"/>
                <w:sz w:val="20"/>
                <w:szCs w:val="20"/>
              </w:rPr>
              <w:t xml:space="preserve">- nieruchomość w m. </w:t>
            </w:r>
            <w:r w:rsidRPr="006417DE">
              <w:rPr>
                <w:rFonts w:ascii="Calibri" w:hAnsi="Calibri" w:cs="Calibri"/>
                <w:sz w:val="20"/>
                <w:szCs w:val="20"/>
              </w:rPr>
              <w:t xml:space="preserve">Trzemżal –  Pani Prawnik określiła etap sprzedaży nieruchomości w m. Trzemżal jako wstępny etap przygotowawczy. W najbliższych tygodniach będzie się kontaktować z notariuszem. </w:t>
            </w:r>
          </w:p>
          <w:p w14:paraId="6A48AAD1" w14:textId="77777777" w:rsidR="00074BDA" w:rsidRPr="006417DE" w:rsidRDefault="00074BDA" w:rsidP="00D96EFE">
            <w:pPr>
              <w:widowControl w:val="0"/>
              <w:suppressAutoHyphens/>
              <w:ind w:left="1428"/>
              <w:jc w:val="both"/>
              <w:rPr>
                <w:rFonts w:ascii="Calibri" w:hAnsi="Calibri" w:cs="Calibri"/>
              </w:rPr>
            </w:pPr>
          </w:p>
          <w:p w14:paraId="00CE109C" w14:textId="77777777" w:rsidR="00074BDA" w:rsidRPr="006417DE" w:rsidRDefault="00074BDA" w:rsidP="00074BDA">
            <w:pPr>
              <w:pStyle w:val="Akapitzlist"/>
              <w:numPr>
                <w:ilvl w:val="0"/>
                <w:numId w:val="14"/>
              </w:numPr>
              <w:spacing w:after="0" w:line="240" w:lineRule="auto"/>
              <w:ind w:left="2136"/>
              <w:jc w:val="both"/>
              <w:rPr>
                <w:rFonts w:ascii="Calibri" w:hAnsi="Calibri" w:cs="Calibri"/>
                <w:sz w:val="20"/>
                <w:szCs w:val="20"/>
              </w:rPr>
            </w:pPr>
            <w:r w:rsidRPr="006417DE">
              <w:rPr>
                <w:rFonts w:ascii="Calibri" w:hAnsi="Calibri" w:cs="Calibri"/>
                <w:sz w:val="20"/>
                <w:szCs w:val="20"/>
              </w:rPr>
              <w:t>Brak zawartych umów oczekujących na realizację.</w:t>
            </w:r>
          </w:p>
          <w:p w14:paraId="7C5FEDBC" w14:textId="77777777" w:rsidR="00074BDA" w:rsidRPr="006417DE" w:rsidRDefault="00074BDA" w:rsidP="00D96EFE">
            <w:pPr>
              <w:pStyle w:val="Akapitzlist"/>
              <w:ind w:left="2136"/>
              <w:jc w:val="both"/>
              <w:rPr>
                <w:rFonts w:ascii="Calibri" w:hAnsi="Calibri" w:cs="Calibri"/>
                <w:sz w:val="20"/>
                <w:szCs w:val="20"/>
              </w:rPr>
            </w:pPr>
          </w:p>
          <w:p w14:paraId="073046EE" w14:textId="77777777" w:rsidR="00074BDA" w:rsidRPr="006417DE" w:rsidRDefault="00074BDA" w:rsidP="00074BDA">
            <w:pPr>
              <w:pStyle w:val="Akapitzlist"/>
              <w:numPr>
                <w:ilvl w:val="0"/>
                <w:numId w:val="14"/>
              </w:numPr>
              <w:spacing w:after="0" w:line="240" w:lineRule="auto"/>
              <w:ind w:left="2136"/>
              <w:jc w:val="both"/>
              <w:rPr>
                <w:rFonts w:ascii="Calibri" w:hAnsi="Calibri" w:cs="Calibri"/>
                <w:sz w:val="20"/>
                <w:szCs w:val="20"/>
              </w:rPr>
            </w:pPr>
            <w:r w:rsidRPr="006417DE">
              <w:rPr>
                <w:rFonts w:ascii="Calibri" w:hAnsi="Calibri" w:cs="Calibri"/>
                <w:sz w:val="20"/>
                <w:szCs w:val="20"/>
              </w:rPr>
              <w:t>Sprzedaż nieruchomości gruntowych – pozostałe grunty:</w:t>
            </w:r>
          </w:p>
          <w:p w14:paraId="621DBA40" w14:textId="77777777" w:rsidR="00074BDA" w:rsidRPr="006417DE" w:rsidRDefault="00074BDA" w:rsidP="00D96EFE">
            <w:pPr>
              <w:pStyle w:val="Akapitzlist"/>
              <w:ind w:left="2124"/>
              <w:jc w:val="both"/>
              <w:rPr>
                <w:rFonts w:ascii="Calibri" w:hAnsi="Calibri" w:cs="Calibri"/>
                <w:sz w:val="20"/>
                <w:szCs w:val="20"/>
              </w:rPr>
            </w:pPr>
            <w:r w:rsidRPr="006417DE">
              <w:rPr>
                <w:rFonts w:ascii="Calibri" w:hAnsi="Calibri" w:cs="Calibri"/>
                <w:sz w:val="20"/>
                <w:szCs w:val="20"/>
              </w:rPr>
              <w:t>- 3000,00 zł – sprzedaż gruntu pod garażem ul. Jana Kasprowicza na podstawie uchwały Nr XXXVII/412/22 z dn. 22 czerwca 2022 r. - zrealizowana</w:t>
            </w:r>
          </w:p>
          <w:p w14:paraId="297F2662" w14:textId="77777777" w:rsidR="00074BDA" w:rsidRPr="006417DE" w:rsidRDefault="00074BDA" w:rsidP="00D96EFE">
            <w:pPr>
              <w:pStyle w:val="Akapitzlist"/>
              <w:ind w:left="2124"/>
              <w:jc w:val="both"/>
              <w:rPr>
                <w:rFonts w:ascii="Calibri" w:hAnsi="Calibri" w:cs="Calibri"/>
                <w:sz w:val="20"/>
                <w:szCs w:val="20"/>
              </w:rPr>
            </w:pPr>
            <w:r w:rsidRPr="006417DE">
              <w:rPr>
                <w:rFonts w:ascii="Calibri" w:hAnsi="Calibri" w:cs="Calibri"/>
                <w:sz w:val="20"/>
                <w:szCs w:val="20"/>
              </w:rPr>
              <w:t>- sprzedaż gruntu pod garaż ul. 900-Lecia na podstawie uchwały XXXVII/413/22 z dn. 22 czerwca 2022 r – możliwe do realizacji po dnia  27 kwietnia 2023 r. ze względu na obowiązujące przepisy,</w:t>
            </w:r>
          </w:p>
          <w:p w14:paraId="0DF03E1E" w14:textId="77777777" w:rsidR="00074BDA" w:rsidRPr="006417DE" w:rsidRDefault="00074BDA" w:rsidP="00D96EFE">
            <w:pPr>
              <w:pStyle w:val="Akapitzlist"/>
              <w:ind w:left="2124"/>
              <w:jc w:val="both"/>
              <w:rPr>
                <w:rFonts w:ascii="Calibri" w:hAnsi="Calibri" w:cs="Calibri"/>
                <w:sz w:val="20"/>
                <w:szCs w:val="20"/>
              </w:rPr>
            </w:pPr>
            <w:r w:rsidRPr="006417DE">
              <w:rPr>
                <w:rFonts w:ascii="Calibri" w:hAnsi="Calibri" w:cs="Calibri"/>
                <w:sz w:val="20"/>
                <w:szCs w:val="20"/>
              </w:rPr>
              <w:t>- w trakcie wyceny- Wiecanowo dz. 10/22 rekreacyjna na podstawie uchwały XLV/2023 z dnia 22 marca 2023 r. za ok 2 miesiące możliwe do realizacji</w:t>
            </w:r>
          </w:p>
          <w:p w14:paraId="548BC76F" w14:textId="77777777" w:rsidR="00074BDA" w:rsidRPr="006417DE" w:rsidRDefault="00074BDA" w:rsidP="00D96EFE">
            <w:pPr>
              <w:pStyle w:val="Akapitzlist"/>
              <w:ind w:left="2124"/>
              <w:jc w:val="both"/>
              <w:rPr>
                <w:rFonts w:ascii="Calibri" w:hAnsi="Calibri" w:cs="Calibri"/>
                <w:sz w:val="20"/>
                <w:szCs w:val="20"/>
              </w:rPr>
            </w:pPr>
            <w:r w:rsidRPr="006417DE">
              <w:rPr>
                <w:rFonts w:ascii="Calibri" w:hAnsi="Calibri" w:cs="Calibri"/>
                <w:sz w:val="20"/>
                <w:szCs w:val="20"/>
              </w:rPr>
              <w:t>- w trakcie wyceny- Wiecanowo dz. 127 rekreacyjna na podstawie uchwały XLV/2023  z dnia 22 marca 2023 r. za ok 2 miesiące możliwe do realizacji</w:t>
            </w:r>
          </w:p>
          <w:p w14:paraId="116ED28E" w14:textId="77777777" w:rsidR="00074BDA" w:rsidRPr="006417DE" w:rsidRDefault="00074BDA" w:rsidP="00D96EFE">
            <w:pPr>
              <w:pStyle w:val="Akapitzlist"/>
              <w:ind w:left="2124"/>
              <w:jc w:val="both"/>
              <w:rPr>
                <w:rFonts w:ascii="Calibri" w:hAnsi="Calibri" w:cs="Calibri"/>
                <w:sz w:val="20"/>
                <w:szCs w:val="20"/>
              </w:rPr>
            </w:pPr>
            <w:r w:rsidRPr="006417DE">
              <w:rPr>
                <w:rFonts w:ascii="Calibri" w:hAnsi="Calibri" w:cs="Calibri"/>
                <w:sz w:val="20"/>
                <w:szCs w:val="20"/>
              </w:rPr>
              <w:lastRenderedPageBreak/>
              <w:t>- w trakcie wyceny- Wiecanowo dz. 158 rekreacyjna na podstawie uchwały XLV/2023  z dnia 22 marca 2023 r. za ok 2 miesiące możliwe do realizacji,</w:t>
            </w:r>
          </w:p>
          <w:p w14:paraId="63905445" w14:textId="77777777" w:rsidR="00074BDA" w:rsidRPr="006417DE" w:rsidRDefault="00074BDA" w:rsidP="00D96EFE">
            <w:pPr>
              <w:pStyle w:val="Akapitzlist"/>
              <w:ind w:left="2124"/>
              <w:jc w:val="both"/>
              <w:rPr>
                <w:rFonts w:ascii="Calibri" w:hAnsi="Calibri" w:cs="Calibri"/>
                <w:sz w:val="20"/>
                <w:szCs w:val="20"/>
              </w:rPr>
            </w:pPr>
          </w:p>
          <w:p w14:paraId="32FDCE3B" w14:textId="77777777" w:rsidR="00074BDA" w:rsidRPr="006417DE" w:rsidRDefault="00074BDA" w:rsidP="00D96EFE">
            <w:pPr>
              <w:ind w:left="1416"/>
              <w:jc w:val="both"/>
              <w:rPr>
                <w:rFonts w:ascii="Calibri" w:hAnsi="Calibri" w:cs="Calibri"/>
              </w:rPr>
            </w:pPr>
            <w:r w:rsidRPr="006417DE">
              <w:rPr>
                <w:rFonts w:ascii="Calibri" w:hAnsi="Calibri" w:cs="Calibri"/>
              </w:rPr>
              <w:t>3. Do dnia  31.03.2023 ogłoszono 5 przetargów, które będą ze względów na przeoczenie osób zainteresowanych i liczne telefony ponownie rozstrzygane, jednak ze względu na obowiązujące przepisy nie prędzej niż po 30 dniach od zakończonego przetargu może być ponowione ogłoszenie (Które 30 dni musi widnieć). Więc ok 60-70 dni rozstrzygnięcie. Są to:</w:t>
            </w:r>
          </w:p>
          <w:p w14:paraId="4DDD8E3E" w14:textId="77777777" w:rsidR="00074BDA" w:rsidRPr="006417DE" w:rsidRDefault="00074BDA" w:rsidP="00D96EFE">
            <w:pPr>
              <w:ind w:left="2124"/>
              <w:jc w:val="both"/>
              <w:rPr>
                <w:rFonts w:ascii="Calibri" w:hAnsi="Calibri" w:cs="Calibri"/>
              </w:rPr>
            </w:pPr>
            <w:r w:rsidRPr="006417DE">
              <w:rPr>
                <w:rFonts w:ascii="Calibri" w:hAnsi="Calibri" w:cs="Calibri"/>
              </w:rPr>
              <w:t>- dz. nr 79/2 Gozdanin- na podstawie uchwały</w:t>
            </w:r>
          </w:p>
          <w:p w14:paraId="47A6AE13" w14:textId="77777777" w:rsidR="00074BDA" w:rsidRPr="006417DE" w:rsidRDefault="00074BDA" w:rsidP="00D96EFE">
            <w:pPr>
              <w:ind w:left="2124"/>
              <w:jc w:val="both"/>
              <w:rPr>
                <w:rFonts w:ascii="Calibri" w:hAnsi="Calibri" w:cs="Calibri"/>
              </w:rPr>
            </w:pPr>
            <w:r w:rsidRPr="006417DE">
              <w:rPr>
                <w:rFonts w:ascii="Calibri" w:hAnsi="Calibri" w:cs="Calibri"/>
              </w:rPr>
              <w:t>- dz. nr 140 Mielenko- na podstawie uchwały</w:t>
            </w:r>
          </w:p>
          <w:p w14:paraId="6070E8AA" w14:textId="77777777" w:rsidR="00074BDA" w:rsidRPr="006417DE" w:rsidRDefault="00074BDA" w:rsidP="00D96EFE">
            <w:pPr>
              <w:ind w:left="2124"/>
              <w:jc w:val="both"/>
              <w:rPr>
                <w:rFonts w:ascii="Calibri" w:hAnsi="Calibri" w:cs="Calibri"/>
              </w:rPr>
            </w:pPr>
            <w:r w:rsidRPr="006417DE">
              <w:rPr>
                <w:rFonts w:ascii="Calibri" w:hAnsi="Calibri" w:cs="Calibri"/>
              </w:rPr>
              <w:t>- dz. nr 284 Kwieciszewo</w:t>
            </w:r>
          </w:p>
          <w:p w14:paraId="669AB2D3" w14:textId="77777777" w:rsidR="00074BDA" w:rsidRPr="006417DE" w:rsidRDefault="00074BDA" w:rsidP="00D96EFE">
            <w:pPr>
              <w:ind w:left="2124"/>
              <w:jc w:val="both"/>
              <w:rPr>
                <w:rFonts w:ascii="Calibri" w:hAnsi="Calibri" w:cs="Calibri"/>
              </w:rPr>
            </w:pPr>
            <w:r w:rsidRPr="006417DE">
              <w:rPr>
                <w:rFonts w:ascii="Calibri" w:hAnsi="Calibri" w:cs="Calibri"/>
              </w:rPr>
              <w:t>- dz. nr  285 Kwieciszewo</w:t>
            </w:r>
          </w:p>
          <w:p w14:paraId="57CB2629" w14:textId="77777777" w:rsidR="00074BDA" w:rsidRPr="006417DE" w:rsidRDefault="00074BDA" w:rsidP="00D96EFE">
            <w:pPr>
              <w:ind w:left="2124"/>
              <w:jc w:val="both"/>
              <w:rPr>
                <w:rFonts w:ascii="Calibri" w:hAnsi="Calibri" w:cs="Calibri"/>
              </w:rPr>
            </w:pPr>
            <w:r w:rsidRPr="006417DE">
              <w:rPr>
                <w:rFonts w:ascii="Calibri" w:hAnsi="Calibri" w:cs="Calibri"/>
              </w:rPr>
              <w:t>- dz. nr 286 Kwieciszewo,</w:t>
            </w:r>
          </w:p>
          <w:p w14:paraId="2783E71C" w14:textId="77777777" w:rsidR="00074BDA" w:rsidRPr="006417DE" w:rsidRDefault="00074BDA" w:rsidP="00D96EFE">
            <w:pPr>
              <w:ind w:left="2124"/>
              <w:jc w:val="both"/>
              <w:rPr>
                <w:rFonts w:ascii="Calibri" w:hAnsi="Calibri" w:cs="Calibri"/>
              </w:rPr>
            </w:pPr>
          </w:p>
          <w:p w14:paraId="0A45EC73" w14:textId="77777777" w:rsidR="00074BDA" w:rsidRPr="006417DE" w:rsidRDefault="00074BDA" w:rsidP="00D96EFE">
            <w:pPr>
              <w:ind w:left="1416"/>
              <w:jc w:val="both"/>
              <w:rPr>
                <w:rFonts w:ascii="Calibri" w:hAnsi="Calibri" w:cs="Calibri"/>
              </w:rPr>
            </w:pPr>
            <w:r w:rsidRPr="006417DE">
              <w:rPr>
                <w:rFonts w:ascii="Calibri" w:hAnsi="Calibri" w:cs="Calibri"/>
              </w:rPr>
              <w:t>4. Pozostałe sprzedaże:</w:t>
            </w:r>
          </w:p>
          <w:p w14:paraId="378CB1FF" w14:textId="77777777" w:rsidR="00074BDA" w:rsidRPr="006417DE" w:rsidRDefault="00074BDA" w:rsidP="00D96EFE">
            <w:pPr>
              <w:ind w:left="1416"/>
              <w:jc w:val="both"/>
              <w:rPr>
                <w:rFonts w:ascii="Calibri" w:hAnsi="Calibri" w:cs="Calibri"/>
              </w:rPr>
            </w:pPr>
            <w:r w:rsidRPr="006417DE">
              <w:rPr>
                <w:rFonts w:ascii="Calibri" w:hAnsi="Calibri" w:cs="Calibri"/>
              </w:rPr>
              <w:t>-Dąbrówka  dz. 58/5 na podstawie  uchwały  z dnia  22 marca 2023 w trakcie realizacji, wywieszony wykaz potem ogłoszenie ok. 30 czerwca br. możliwa realizacja</w:t>
            </w:r>
          </w:p>
          <w:p w14:paraId="2B9562A6" w14:textId="77777777" w:rsidR="00074BDA" w:rsidRPr="006417DE" w:rsidRDefault="00074BDA" w:rsidP="00D96EFE">
            <w:pPr>
              <w:ind w:left="1416"/>
              <w:jc w:val="both"/>
              <w:rPr>
                <w:rFonts w:ascii="Calibri" w:hAnsi="Calibri" w:cs="Calibri"/>
              </w:rPr>
            </w:pPr>
            <w:r w:rsidRPr="006417DE">
              <w:rPr>
                <w:rFonts w:ascii="Calibri" w:hAnsi="Calibri" w:cs="Calibri"/>
              </w:rPr>
              <w:t>- Niestronno dz. nr  201/9 w trakcie wyceny u rzeczoznawcy sprzedaż na podstawie uchwały z dnia 22 marca 2023 r.</w:t>
            </w:r>
          </w:p>
          <w:p w14:paraId="1CF63A12" w14:textId="77777777" w:rsidR="00074BDA" w:rsidRPr="006A6858" w:rsidRDefault="00074BDA" w:rsidP="00D96EFE">
            <w:pPr>
              <w:ind w:left="639" w:hanging="639"/>
              <w:rPr>
                <w:rFonts w:ascii="Calibri" w:hAnsi="Calibri" w:cs="Calibri"/>
              </w:rPr>
            </w:pPr>
          </w:p>
        </w:tc>
      </w:tr>
      <w:tr w:rsidR="00074BDA" w:rsidRPr="006A6858" w14:paraId="737BC1C2" w14:textId="77777777" w:rsidTr="00D96EFE">
        <w:tc>
          <w:tcPr>
            <w:tcW w:w="5000" w:type="pct"/>
          </w:tcPr>
          <w:p w14:paraId="083EFCFA" w14:textId="77777777" w:rsidR="00074BDA" w:rsidRPr="006A6858" w:rsidRDefault="00074BDA" w:rsidP="00074BDA">
            <w:pPr>
              <w:numPr>
                <w:ilvl w:val="1"/>
                <w:numId w:val="11"/>
              </w:numPr>
              <w:spacing w:after="0" w:line="240" w:lineRule="auto"/>
              <w:ind w:left="639" w:hanging="639"/>
              <w:jc w:val="both"/>
              <w:rPr>
                <w:rFonts w:ascii="Calibri" w:hAnsi="Calibri" w:cs="Calibri"/>
              </w:rPr>
            </w:pPr>
            <w:r w:rsidRPr="006A6858">
              <w:rPr>
                <w:rFonts w:ascii="Calibri" w:hAnsi="Calibri" w:cs="Calibri"/>
              </w:rPr>
              <w:lastRenderedPageBreak/>
              <w:t>Na jaką minimalną kwotą planowane są przetargi na sprzedaż majątku i czy jakieś zostały już ogłoszone, jeśli tak to jaką kwotę?</w:t>
            </w:r>
          </w:p>
        </w:tc>
      </w:tr>
      <w:tr w:rsidR="00074BDA" w:rsidRPr="006A6858" w14:paraId="5814E459" w14:textId="77777777" w:rsidTr="00D96EFE">
        <w:trPr>
          <w:trHeight w:val="635"/>
        </w:trPr>
        <w:tc>
          <w:tcPr>
            <w:tcW w:w="5000" w:type="pct"/>
          </w:tcPr>
          <w:p w14:paraId="6DC51F7E" w14:textId="77777777" w:rsidR="00074BDA" w:rsidRPr="006417DE" w:rsidRDefault="00074BDA" w:rsidP="00D96EFE">
            <w:pPr>
              <w:ind w:left="1416"/>
              <w:jc w:val="both"/>
              <w:rPr>
                <w:rFonts w:ascii="Calibri" w:hAnsi="Calibri" w:cs="Calibri"/>
              </w:rPr>
            </w:pPr>
            <w:r w:rsidRPr="006417DE">
              <w:rPr>
                <w:rFonts w:ascii="Calibri" w:hAnsi="Calibri" w:cs="Calibri"/>
              </w:rPr>
              <w:t>Do dnia  31.03.2023 ogłoszono 5 przetargów, które będą ze względów na przeoczenie osób zainteresowanych i liczne telefony ponownie rozstrzygane, jednak ze względu na obowiązujące przepisy nie prędzej niż po 30 dniach od zakończonego przetargu może być ponowione ogłoszenie (Które 30 dni musi widnieć). Więc ok 60-70 dni rozstrzygnięcie. Są to:</w:t>
            </w:r>
          </w:p>
          <w:p w14:paraId="3E5613E4" w14:textId="77777777" w:rsidR="00074BDA" w:rsidRPr="006417DE" w:rsidRDefault="00074BDA" w:rsidP="00D96EFE">
            <w:pPr>
              <w:ind w:left="2124"/>
              <w:jc w:val="both"/>
              <w:rPr>
                <w:rFonts w:ascii="Calibri" w:hAnsi="Calibri" w:cs="Calibri"/>
              </w:rPr>
            </w:pPr>
            <w:r w:rsidRPr="006417DE">
              <w:rPr>
                <w:rFonts w:ascii="Calibri" w:hAnsi="Calibri" w:cs="Calibri"/>
              </w:rPr>
              <w:t>- dz. nr 79/2 Gozdanin- na podstawie uchwały</w:t>
            </w:r>
          </w:p>
          <w:p w14:paraId="0745FA0F" w14:textId="77777777" w:rsidR="00074BDA" w:rsidRPr="006417DE" w:rsidRDefault="00074BDA" w:rsidP="00D96EFE">
            <w:pPr>
              <w:ind w:left="2124"/>
              <w:jc w:val="both"/>
              <w:rPr>
                <w:rFonts w:ascii="Calibri" w:hAnsi="Calibri" w:cs="Calibri"/>
              </w:rPr>
            </w:pPr>
            <w:r w:rsidRPr="006417DE">
              <w:rPr>
                <w:rFonts w:ascii="Calibri" w:hAnsi="Calibri" w:cs="Calibri"/>
              </w:rPr>
              <w:t>- dz. nr 140 Mielenko- na podstawie uchwały</w:t>
            </w:r>
          </w:p>
          <w:p w14:paraId="2296B7F7" w14:textId="77777777" w:rsidR="00074BDA" w:rsidRPr="006417DE" w:rsidRDefault="00074BDA" w:rsidP="00D96EFE">
            <w:pPr>
              <w:ind w:left="2124"/>
              <w:jc w:val="both"/>
              <w:rPr>
                <w:rFonts w:ascii="Calibri" w:hAnsi="Calibri" w:cs="Calibri"/>
              </w:rPr>
            </w:pPr>
            <w:r w:rsidRPr="006417DE">
              <w:rPr>
                <w:rFonts w:ascii="Calibri" w:hAnsi="Calibri" w:cs="Calibri"/>
              </w:rPr>
              <w:t>- dz. nr 284 Kwieciszewo</w:t>
            </w:r>
          </w:p>
          <w:p w14:paraId="0B1C4025" w14:textId="77777777" w:rsidR="00074BDA" w:rsidRPr="006417DE" w:rsidRDefault="00074BDA" w:rsidP="00D96EFE">
            <w:pPr>
              <w:ind w:left="2124"/>
              <w:jc w:val="both"/>
              <w:rPr>
                <w:rFonts w:ascii="Calibri" w:hAnsi="Calibri" w:cs="Calibri"/>
              </w:rPr>
            </w:pPr>
            <w:r w:rsidRPr="006417DE">
              <w:rPr>
                <w:rFonts w:ascii="Calibri" w:hAnsi="Calibri" w:cs="Calibri"/>
              </w:rPr>
              <w:t>- dz. nr  285 Kwieciszewo</w:t>
            </w:r>
          </w:p>
          <w:p w14:paraId="55D594DF" w14:textId="77777777" w:rsidR="00074BDA" w:rsidRPr="006417DE" w:rsidRDefault="00074BDA" w:rsidP="00D96EFE">
            <w:pPr>
              <w:ind w:left="2124"/>
              <w:jc w:val="both"/>
              <w:rPr>
                <w:rFonts w:ascii="Calibri" w:hAnsi="Calibri" w:cs="Calibri"/>
              </w:rPr>
            </w:pPr>
            <w:r w:rsidRPr="006417DE">
              <w:rPr>
                <w:rFonts w:ascii="Calibri" w:hAnsi="Calibri" w:cs="Calibri"/>
              </w:rPr>
              <w:t>- dz. nr 286 Kwieciszewo,</w:t>
            </w:r>
          </w:p>
          <w:p w14:paraId="7DBD0926" w14:textId="77777777" w:rsidR="00074BDA" w:rsidRPr="006A6858" w:rsidRDefault="00074BDA" w:rsidP="00D96EFE">
            <w:pPr>
              <w:rPr>
                <w:rFonts w:ascii="Calibri" w:hAnsi="Calibri" w:cs="Calibri"/>
              </w:rPr>
            </w:pPr>
            <w:r>
              <w:rPr>
                <w:rFonts w:ascii="Calibri" w:hAnsi="Calibri" w:cs="Calibri"/>
              </w:rPr>
              <w:t>Kwota przetargów to 572.000,00 zł.</w:t>
            </w:r>
          </w:p>
        </w:tc>
      </w:tr>
      <w:tr w:rsidR="00074BDA" w:rsidRPr="006A6858" w14:paraId="0AADB86A" w14:textId="77777777" w:rsidTr="00D96EFE">
        <w:trPr>
          <w:trHeight w:val="281"/>
        </w:trPr>
        <w:tc>
          <w:tcPr>
            <w:tcW w:w="5000" w:type="pct"/>
          </w:tcPr>
          <w:p w14:paraId="348919C0" w14:textId="77777777" w:rsidR="00074BDA" w:rsidRPr="006A6858" w:rsidRDefault="00074BDA" w:rsidP="00074BDA">
            <w:pPr>
              <w:numPr>
                <w:ilvl w:val="1"/>
                <w:numId w:val="11"/>
              </w:numPr>
              <w:spacing w:after="0" w:line="240" w:lineRule="auto"/>
              <w:rPr>
                <w:rFonts w:ascii="Calibri" w:hAnsi="Calibri" w:cs="Calibri"/>
              </w:rPr>
            </w:pPr>
            <w:r>
              <w:rPr>
                <w:rFonts w:ascii="Calibri" w:hAnsi="Calibri" w:cs="Calibri"/>
              </w:rPr>
              <w:t>Jaka jest wartość majątki gminy?</w:t>
            </w:r>
          </w:p>
        </w:tc>
      </w:tr>
      <w:tr w:rsidR="00074BDA" w:rsidRPr="006A6858" w14:paraId="1E3AEADC" w14:textId="77777777" w:rsidTr="00D96EFE">
        <w:trPr>
          <w:trHeight w:val="635"/>
        </w:trPr>
        <w:tc>
          <w:tcPr>
            <w:tcW w:w="5000" w:type="pct"/>
          </w:tcPr>
          <w:p w14:paraId="45886FEF" w14:textId="77777777" w:rsidR="00074BDA" w:rsidRDefault="00074BDA" w:rsidP="00D96EFE">
            <w:pPr>
              <w:ind w:left="405"/>
              <w:rPr>
                <w:rFonts w:ascii="Calibri" w:hAnsi="Calibri" w:cs="Calibri"/>
              </w:rPr>
            </w:pPr>
            <w:r>
              <w:rPr>
                <w:rFonts w:ascii="Calibri" w:hAnsi="Calibri" w:cs="Calibri"/>
              </w:rPr>
              <w:lastRenderedPageBreak/>
              <w:t>236.814.484,02 zł</w:t>
            </w:r>
          </w:p>
        </w:tc>
      </w:tr>
    </w:tbl>
    <w:p w14:paraId="5550B4E4" w14:textId="77777777" w:rsidR="00074BDA" w:rsidRPr="006A6858" w:rsidRDefault="00074BDA" w:rsidP="00074BDA">
      <w:pPr>
        <w:pStyle w:val="Tekstpodstawowy"/>
        <w:numPr>
          <w:ilvl w:val="0"/>
          <w:numId w:val="11"/>
        </w:numPr>
        <w:spacing w:before="60" w:after="60"/>
        <w:ind w:left="567" w:hanging="283"/>
        <w:rPr>
          <w:rFonts w:ascii="Calibri" w:hAnsi="Calibri" w:cs="Calibri"/>
          <w:b w:val="0"/>
          <w:sz w:val="18"/>
          <w:szCs w:val="18"/>
          <w:u w:val="none"/>
        </w:rPr>
      </w:pPr>
      <w:r w:rsidRPr="006A6858">
        <w:rPr>
          <w:rFonts w:ascii="Calibri" w:hAnsi="Calibri" w:cs="Calibri"/>
          <w:sz w:val="20"/>
          <w:u w:val="none"/>
        </w:rPr>
        <w:t xml:space="preserve">Pytania dotyczące zapisów w SIWZ lub w istotnych postanowieniach umowy </w:t>
      </w:r>
      <w:r w:rsidRPr="006A6858">
        <w:rPr>
          <w:rFonts w:ascii="Calibri" w:hAnsi="Calibri" w:cs="Calibri"/>
          <w:b w:val="0"/>
          <w:sz w:val="18"/>
          <w:szCs w:val="18"/>
          <w:u w:val="none"/>
        </w:rPr>
        <w:t>[udzielenie odpowiedzi jest uzależnione od szczegółowości zapisów w SIWZ]</w:t>
      </w:r>
    </w:p>
    <w:tbl>
      <w:tblPr>
        <w:tblW w:w="4933" w:type="pct"/>
        <w:tblInd w:w="70" w:type="dxa"/>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CellMar>
          <w:left w:w="70" w:type="dxa"/>
          <w:right w:w="70" w:type="dxa"/>
        </w:tblCellMar>
        <w:tblLook w:val="0000" w:firstRow="0" w:lastRow="0" w:firstColumn="0" w:lastColumn="0" w:noHBand="0" w:noVBand="0"/>
      </w:tblPr>
      <w:tblGrid>
        <w:gridCol w:w="9361"/>
      </w:tblGrid>
      <w:tr w:rsidR="00074BDA" w:rsidRPr="006A6858" w14:paraId="52CC5D06" w14:textId="77777777" w:rsidTr="00D96EFE">
        <w:tc>
          <w:tcPr>
            <w:tcW w:w="5000" w:type="pct"/>
          </w:tcPr>
          <w:p w14:paraId="143866CC" w14:textId="77777777" w:rsidR="00074BDA" w:rsidRPr="006A6858" w:rsidRDefault="00074BDA" w:rsidP="00D96EFE">
            <w:pPr>
              <w:jc w:val="both"/>
              <w:rPr>
                <w:rFonts w:ascii="Calibri" w:hAnsi="Calibri" w:cs="Calibri"/>
                <w:b/>
              </w:rPr>
            </w:pPr>
            <w:r w:rsidRPr="006A6858">
              <w:rPr>
                <w:rFonts w:ascii="Calibri" w:hAnsi="Calibri" w:cs="Calibri"/>
                <w:b/>
              </w:rPr>
              <w:t>15.1.  Jeśli z treści SIWZ wynika, że JST przewiduje zmianę harmonogramu spłaty kredytu to:</w:t>
            </w:r>
          </w:p>
        </w:tc>
      </w:tr>
      <w:tr w:rsidR="00074BDA" w:rsidRPr="006A6858" w14:paraId="1A306D16" w14:textId="77777777" w:rsidTr="00D96EFE">
        <w:trPr>
          <w:trHeight w:val="377"/>
        </w:trPr>
        <w:tc>
          <w:tcPr>
            <w:tcW w:w="5000" w:type="pct"/>
          </w:tcPr>
          <w:p w14:paraId="0519A2DF" w14:textId="77777777" w:rsidR="00074BDA" w:rsidRPr="006A6858" w:rsidRDefault="00074BDA" w:rsidP="00074BDA">
            <w:pPr>
              <w:numPr>
                <w:ilvl w:val="0"/>
                <w:numId w:val="12"/>
              </w:numPr>
              <w:spacing w:after="0" w:line="240" w:lineRule="auto"/>
              <w:ind w:left="356" w:hanging="284"/>
              <w:jc w:val="both"/>
              <w:rPr>
                <w:rFonts w:ascii="Calibri" w:hAnsi="Calibri" w:cs="Calibri"/>
              </w:rPr>
            </w:pPr>
            <w:r w:rsidRPr="006A6858">
              <w:rPr>
                <w:rFonts w:ascii="Calibri" w:hAnsi="Calibri" w:cs="Calibri"/>
              </w:rPr>
              <w:t>czy przewidywana będzie jednorazowa spłata kredytu na koniec okresu kredytowania?</w:t>
            </w:r>
          </w:p>
          <w:p w14:paraId="438A09DF" w14:textId="77777777" w:rsidR="00074BDA" w:rsidRPr="006A6858" w:rsidRDefault="00074BDA" w:rsidP="00D96EFE">
            <w:pPr>
              <w:ind w:left="356" w:hanging="284"/>
              <w:jc w:val="both"/>
              <w:rPr>
                <w:rFonts w:ascii="Calibri" w:hAnsi="Calibri" w:cs="Calibri"/>
              </w:rPr>
            </w:pPr>
          </w:p>
          <w:p w14:paraId="21A98715" w14:textId="77777777" w:rsidR="00074BDA" w:rsidRDefault="00074BDA" w:rsidP="00D96EFE">
            <w:pPr>
              <w:ind w:left="356" w:hanging="284"/>
              <w:jc w:val="both"/>
              <w:rPr>
                <w:rFonts w:ascii="Calibri" w:hAnsi="Calibri" w:cs="Calibri"/>
              </w:rPr>
            </w:pPr>
            <w:r>
              <w:rPr>
                <w:rFonts w:ascii="Calibri" w:hAnsi="Calibri" w:cs="Calibri"/>
              </w:rPr>
              <w:t>Zmiana harmonogramu spłat może dotyczyć zmiany rat kapitału w danym roku budżetowy. Nie przewiduje się, aby spłata kredytu była jednorazowa na koniec okresu kredytowania.</w:t>
            </w:r>
          </w:p>
          <w:p w14:paraId="7FAFE6A6" w14:textId="77777777" w:rsidR="00074BDA" w:rsidRPr="006A6858" w:rsidRDefault="00074BDA" w:rsidP="00D96EFE">
            <w:pPr>
              <w:ind w:left="356" w:hanging="284"/>
              <w:jc w:val="both"/>
              <w:rPr>
                <w:rFonts w:ascii="Calibri" w:hAnsi="Calibri" w:cs="Calibri"/>
              </w:rPr>
            </w:pPr>
          </w:p>
        </w:tc>
      </w:tr>
      <w:tr w:rsidR="00074BDA" w:rsidRPr="006A6858" w14:paraId="6C21A401" w14:textId="77777777" w:rsidTr="00D96EFE">
        <w:tc>
          <w:tcPr>
            <w:tcW w:w="5000" w:type="pct"/>
          </w:tcPr>
          <w:p w14:paraId="4ED5A55B" w14:textId="77777777" w:rsidR="00074BDA" w:rsidRPr="006A6858" w:rsidRDefault="00074BDA" w:rsidP="00074BDA">
            <w:pPr>
              <w:numPr>
                <w:ilvl w:val="0"/>
                <w:numId w:val="12"/>
              </w:numPr>
              <w:spacing w:after="0" w:line="240" w:lineRule="auto"/>
              <w:ind w:left="356" w:hanging="284"/>
              <w:jc w:val="both"/>
              <w:rPr>
                <w:rFonts w:ascii="Calibri" w:hAnsi="Calibri" w:cs="Calibri"/>
              </w:rPr>
            </w:pPr>
            <w:r w:rsidRPr="006A6858">
              <w:rPr>
                <w:rFonts w:ascii="Calibri" w:hAnsi="Calibri" w:cs="Calibri"/>
              </w:rPr>
              <w:t>czy odroczone raty będą rozłożone równomiernie na pozostały okres kredytowania?</w:t>
            </w:r>
          </w:p>
          <w:p w14:paraId="75356F05" w14:textId="77777777" w:rsidR="00074BDA" w:rsidRPr="006A6858" w:rsidRDefault="00074BDA" w:rsidP="00D96EFE">
            <w:pPr>
              <w:ind w:left="356" w:hanging="284"/>
              <w:jc w:val="both"/>
              <w:rPr>
                <w:rFonts w:ascii="Calibri" w:hAnsi="Calibri" w:cs="Calibri"/>
              </w:rPr>
            </w:pPr>
          </w:p>
          <w:p w14:paraId="1DF1004A" w14:textId="77777777" w:rsidR="00074BDA" w:rsidRDefault="00074BDA" w:rsidP="00D96EFE">
            <w:pPr>
              <w:ind w:left="356" w:hanging="284"/>
              <w:jc w:val="both"/>
              <w:rPr>
                <w:rFonts w:ascii="Calibri" w:hAnsi="Calibri" w:cs="Calibri"/>
              </w:rPr>
            </w:pPr>
            <w:r>
              <w:rPr>
                <w:rFonts w:ascii="Calibri" w:hAnsi="Calibri" w:cs="Calibri"/>
              </w:rPr>
              <w:t>Tak, jeżeli gmina będzie spełniała wskaźnik spłaty długu. W przypadku gdyby wystąpiła sytuacja, że gmina nie spełnienia wskaźnika spłaty długu, to mogą wystąpić różne raty kapitału w kolejnych latach spłaty.</w:t>
            </w:r>
          </w:p>
          <w:p w14:paraId="41A4D8E5" w14:textId="77777777" w:rsidR="00074BDA" w:rsidRPr="006A6858" w:rsidRDefault="00074BDA" w:rsidP="00D96EFE">
            <w:pPr>
              <w:ind w:left="356" w:hanging="284"/>
              <w:jc w:val="both"/>
              <w:rPr>
                <w:rFonts w:ascii="Calibri" w:hAnsi="Calibri" w:cs="Calibri"/>
              </w:rPr>
            </w:pPr>
          </w:p>
        </w:tc>
      </w:tr>
      <w:tr w:rsidR="00074BDA" w:rsidRPr="006A6858" w14:paraId="24AE9D44" w14:textId="77777777" w:rsidTr="00D96EFE">
        <w:trPr>
          <w:trHeight w:val="635"/>
        </w:trPr>
        <w:tc>
          <w:tcPr>
            <w:tcW w:w="5000" w:type="pct"/>
          </w:tcPr>
          <w:p w14:paraId="619D99E5" w14:textId="77777777" w:rsidR="00074BDA" w:rsidRDefault="00074BDA" w:rsidP="00074BDA">
            <w:pPr>
              <w:numPr>
                <w:ilvl w:val="0"/>
                <w:numId w:val="12"/>
              </w:numPr>
              <w:spacing w:after="0" w:line="240" w:lineRule="auto"/>
              <w:ind w:left="356" w:hanging="284"/>
              <w:jc w:val="both"/>
              <w:rPr>
                <w:rFonts w:ascii="Calibri" w:hAnsi="Calibri" w:cs="Calibri"/>
              </w:rPr>
            </w:pPr>
            <w:r w:rsidRPr="006A6858">
              <w:rPr>
                <w:rFonts w:ascii="Calibri" w:hAnsi="Calibri" w:cs="Calibri"/>
              </w:rPr>
              <w:t>czy zostanie wydłużony okres kredytowania poza ostatecznie ustalony okres spłaty kredytu?</w:t>
            </w:r>
          </w:p>
          <w:p w14:paraId="7625D6CE" w14:textId="77777777" w:rsidR="00074BDA" w:rsidRPr="006A6858" w:rsidRDefault="00074BDA" w:rsidP="00D96EFE">
            <w:pPr>
              <w:ind w:left="356"/>
              <w:jc w:val="both"/>
              <w:rPr>
                <w:rFonts w:ascii="Calibri" w:hAnsi="Calibri" w:cs="Calibri"/>
              </w:rPr>
            </w:pPr>
            <w:r>
              <w:rPr>
                <w:rFonts w:ascii="Calibri" w:hAnsi="Calibri" w:cs="Calibri"/>
              </w:rPr>
              <w:t>NIE</w:t>
            </w:r>
          </w:p>
        </w:tc>
      </w:tr>
      <w:tr w:rsidR="00074BDA" w:rsidRPr="006A6858" w14:paraId="04CCB061" w14:textId="77777777" w:rsidTr="00D96EFE">
        <w:trPr>
          <w:trHeight w:val="635"/>
        </w:trPr>
        <w:tc>
          <w:tcPr>
            <w:tcW w:w="5000" w:type="pct"/>
          </w:tcPr>
          <w:p w14:paraId="59D3FA11" w14:textId="77777777" w:rsidR="00074BDA" w:rsidRPr="006A6858" w:rsidRDefault="00074BDA" w:rsidP="00074BDA">
            <w:pPr>
              <w:numPr>
                <w:ilvl w:val="0"/>
                <w:numId w:val="12"/>
              </w:numPr>
              <w:spacing w:after="0" w:line="240" w:lineRule="auto"/>
              <w:ind w:left="356" w:hanging="284"/>
              <w:jc w:val="both"/>
              <w:rPr>
                <w:rFonts w:ascii="Calibri" w:hAnsi="Calibri" w:cs="Calibri"/>
              </w:rPr>
            </w:pPr>
            <w:r w:rsidRPr="006A6858">
              <w:rPr>
                <w:rFonts w:ascii="Calibri" w:hAnsi="Calibri" w:cs="Calibri"/>
              </w:rPr>
              <w:t>czy w sytuacji wystąpienia o wydłużenie spłaty poza okres kredytowania JST przyjmuje do wiadomości,                               że wydłużenie okresu kredytowania będzie uzależnione od stwierdzenia posiada zdolności kredytowej zweryfikowanej przez Bank w oparciu o powszechnie obowiązujące przepisy i przepisy wewnętrzne Banku?</w:t>
            </w:r>
          </w:p>
          <w:p w14:paraId="342D3924" w14:textId="77777777" w:rsidR="00074BDA" w:rsidRPr="006A6858" w:rsidRDefault="00074BDA" w:rsidP="00D96EFE">
            <w:pPr>
              <w:ind w:left="356" w:hanging="284"/>
              <w:jc w:val="both"/>
              <w:rPr>
                <w:rFonts w:ascii="Calibri" w:hAnsi="Calibri" w:cs="Calibri"/>
              </w:rPr>
            </w:pPr>
          </w:p>
          <w:p w14:paraId="45F5E12F" w14:textId="77777777" w:rsidR="00074BDA" w:rsidRPr="006A6858" w:rsidRDefault="00074BDA" w:rsidP="00D96EFE">
            <w:pPr>
              <w:ind w:left="356" w:hanging="284"/>
              <w:jc w:val="both"/>
              <w:rPr>
                <w:rFonts w:ascii="Calibri" w:hAnsi="Calibri" w:cs="Calibri"/>
              </w:rPr>
            </w:pPr>
            <w:r>
              <w:rPr>
                <w:rFonts w:ascii="Calibri" w:hAnsi="Calibri" w:cs="Calibri"/>
              </w:rPr>
              <w:t>Nie dotyczy</w:t>
            </w:r>
          </w:p>
        </w:tc>
      </w:tr>
      <w:tr w:rsidR="00074BDA" w:rsidRPr="00AF315E" w14:paraId="3511AC4E" w14:textId="77777777" w:rsidTr="00D96EFE">
        <w:trPr>
          <w:trHeight w:val="635"/>
        </w:trPr>
        <w:tc>
          <w:tcPr>
            <w:tcW w:w="5000" w:type="pct"/>
          </w:tcPr>
          <w:p w14:paraId="3B9726B8" w14:textId="77777777" w:rsidR="00074BDA" w:rsidRDefault="00074BDA" w:rsidP="00074BDA">
            <w:pPr>
              <w:numPr>
                <w:ilvl w:val="0"/>
                <w:numId w:val="12"/>
              </w:numPr>
              <w:spacing w:after="0" w:line="240" w:lineRule="auto"/>
              <w:ind w:left="356" w:hanging="284"/>
              <w:jc w:val="both"/>
              <w:rPr>
                <w:rFonts w:ascii="Calibri" w:hAnsi="Calibri" w:cs="Calibri"/>
              </w:rPr>
            </w:pPr>
            <w:r w:rsidRPr="00AF315E">
              <w:rPr>
                <w:rFonts w:ascii="Calibri" w:hAnsi="Calibri" w:cs="Calibri"/>
              </w:rPr>
              <w:t>czy JST dopuszcza zapis o obustronnej zgodzie na zastosowanie zmian?</w:t>
            </w:r>
          </w:p>
          <w:p w14:paraId="30B54480" w14:textId="77777777" w:rsidR="00074BDA" w:rsidRPr="00AF315E" w:rsidRDefault="00074BDA" w:rsidP="00D96EFE">
            <w:pPr>
              <w:ind w:left="356"/>
              <w:jc w:val="both"/>
              <w:rPr>
                <w:rFonts w:ascii="Calibri" w:hAnsi="Calibri" w:cs="Calibri"/>
              </w:rPr>
            </w:pPr>
            <w:r>
              <w:rPr>
                <w:rFonts w:ascii="Calibri" w:hAnsi="Calibri" w:cs="Calibri"/>
              </w:rPr>
              <w:t>NIE</w:t>
            </w:r>
          </w:p>
        </w:tc>
      </w:tr>
      <w:tr w:rsidR="00074BDA" w:rsidRPr="00AF315E" w14:paraId="21DA2395" w14:textId="77777777" w:rsidTr="00D96EFE">
        <w:trPr>
          <w:trHeight w:val="347"/>
        </w:trPr>
        <w:tc>
          <w:tcPr>
            <w:tcW w:w="5000" w:type="pct"/>
          </w:tcPr>
          <w:p w14:paraId="020C02F5" w14:textId="77777777" w:rsidR="00074BDA" w:rsidRPr="00AF315E" w:rsidRDefault="00074BDA" w:rsidP="00D96EFE">
            <w:pPr>
              <w:ind w:left="497" w:hanging="497"/>
              <w:jc w:val="both"/>
              <w:rPr>
                <w:rFonts w:ascii="Calibri" w:hAnsi="Calibri" w:cs="Calibri"/>
                <w:b/>
              </w:rPr>
            </w:pPr>
            <w:r w:rsidRPr="00AF315E">
              <w:rPr>
                <w:rFonts w:ascii="Calibri" w:hAnsi="Calibri" w:cs="Calibri"/>
                <w:b/>
              </w:rPr>
              <w:t>15.2.  Jeśli z treści SWZ wynika, że JST przewiduje wprowadzenie zmian postanowień umowy kredytowej, to:</w:t>
            </w:r>
          </w:p>
        </w:tc>
      </w:tr>
      <w:tr w:rsidR="00074BDA" w:rsidRPr="00AF315E" w14:paraId="1D2FBFDE" w14:textId="77777777" w:rsidTr="00D96EFE">
        <w:trPr>
          <w:trHeight w:val="635"/>
        </w:trPr>
        <w:tc>
          <w:tcPr>
            <w:tcW w:w="5000" w:type="pct"/>
          </w:tcPr>
          <w:p w14:paraId="4893D5E9" w14:textId="77777777" w:rsidR="00074BDA" w:rsidRDefault="00074BDA" w:rsidP="00074BDA">
            <w:pPr>
              <w:numPr>
                <w:ilvl w:val="0"/>
                <w:numId w:val="13"/>
              </w:numPr>
              <w:spacing w:after="0" w:line="240" w:lineRule="auto"/>
              <w:ind w:left="356" w:hanging="284"/>
              <w:jc w:val="both"/>
              <w:rPr>
                <w:rFonts w:ascii="Calibri" w:hAnsi="Calibri" w:cs="Calibri"/>
              </w:rPr>
            </w:pPr>
            <w:r w:rsidRPr="00AF315E">
              <w:rPr>
                <w:rFonts w:ascii="Calibri" w:hAnsi="Calibri" w:cs="Calibri"/>
              </w:rPr>
              <w:t>zaistnienie jakich warunków/przesłanek warunkuje wprowadzenie zmian do umowy kredytowej? [wymóg określony w art. 144 ustawy Prawo zamówień publicznych]</w:t>
            </w:r>
          </w:p>
          <w:p w14:paraId="6A8220C3" w14:textId="77777777" w:rsidR="00074BDA" w:rsidRPr="00AF315E" w:rsidRDefault="00074BDA" w:rsidP="00D96EFE">
            <w:pPr>
              <w:ind w:left="356"/>
              <w:jc w:val="both"/>
              <w:rPr>
                <w:rFonts w:ascii="Calibri" w:hAnsi="Calibri" w:cs="Calibri"/>
              </w:rPr>
            </w:pPr>
            <w:r>
              <w:rPr>
                <w:rFonts w:ascii="Calibri" w:hAnsi="Calibri" w:cs="Calibri"/>
              </w:rPr>
              <w:t>Art. 144 ustawy Pzp nie mówi o zmianach umowy.</w:t>
            </w:r>
          </w:p>
        </w:tc>
      </w:tr>
    </w:tbl>
    <w:p w14:paraId="4BE0781F" w14:textId="77777777" w:rsidR="00074BDA" w:rsidRPr="00AF315E" w:rsidRDefault="00074BDA" w:rsidP="00074BDA">
      <w:pPr>
        <w:pStyle w:val="Tekstpodstawowy"/>
        <w:numPr>
          <w:ilvl w:val="0"/>
          <w:numId w:val="11"/>
        </w:numPr>
        <w:spacing w:before="60" w:after="60"/>
        <w:rPr>
          <w:rFonts w:ascii="Calibri" w:hAnsi="Calibri" w:cs="Calibri"/>
          <w:sz w:val="20"/>
          <w:u w:val="none"/>
        </w:rPr>
      </w:pPr>
      <w:r w:rsidRPr="00AF315E">
        <w:rPr>
          <w:rFonts w:ascii="Calibri" w:hAnsi="Calibri" w:cs="Calibri"/>
          <w:sz w:val="20"/>
          <w:u w:val="none"/>
        </w:rPr>
        <w:t xml:space="preserve">Informacje o wykonaniu za poprzedni rok budżetowy [o ile dane nie są ujęte w WPF]: </w:t>
      </w:r>
    </w:p>
    <w:tbl>
      <w:tblPr>
        <w:tblW w:w="4933" w:type="pct"/>
        <w:tblInd w:w="70" w:type="dxa"/>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CellMar>
          <w:left w:w="70" w:type="dxa"/>
          <w:right w:w="70" w:type="dxa"/>
        </w:tblCellMar>
        <w:tblLook w:val="0000" w:firstRow="0" w:lastRow="0" w:firstColumn="0" w:lastColumn="0" w:noHBand="0" w:noVBand="0"/>
      </w:tblPr>
      <w:tblGrid>
        <w:gridCol w:w="7541"/>
        <w:gridCol w:w="1820"/>
      </w:tblGrid>
      <w:tr w:rsidR="00074BDA" w:rsidRPr="00AF315E" w14:paraId="307D41B2" w14:textId="77777777" w:rsidTr="00D96EFE">
        <w:trPr>
          <w:trHeight w:val="371"/>
        </w:trPr>
        <w:tc>
          <w:tcPr>
            <w:tcW w:w="4028" w:type="pct"/>
            <w:shd w:val="clear" w:color="auto" w:fill="BFBFBF"/>
            <w:vAlign w:val="center"/>
          </w:tcPr>
          <w:p w14:paraId="7D6D1A3F" w14:textId="77777777" w:rsidR="00074BDA" w:rsidRPr="00AF315E" w:rsidRDefault="00074BDA" w:rsidP="00D96EFE">
            <w:pPr>
              <w:jc w:val="center"/>
              <w:rPr>
                <w:rFonts w:ascii="Calibri" w:hAnsi="Calibri" w:cs="Calibri"/>
              </w:rPr>
            </w:pPr>
            <w:r w:rsidRPr="00AF315E">
              <w:rPr>
                <w:rFonts w:ascii="Calibri" w:hAnsi="Calibri" w:cs="Calibri"/>
              </w:rPr>
              <w:t>Opis</w:t>
            </w:r>
          </w:p>
        </w:tc>
        <w:tc>
          <w:tcPr>
            <w:tcW w:w="972" w:type="pct"/>
            <w:shd w:val="clear" w:color="auto" w:fill="BFBFBF"/>
            <w:vAlign w:val="center"/>
          </w:tcPr>
          <w:p w14:paraId="5D94CCAF" w14:textId="77777777" w:rsidR="00074BDA" w:rsidRPr="00AF315E" w:rsidRDefault="00074BDA" w:rsidP="00D96EFE">
            <w:pPr>
              <w:jc w:val="center"/>
              <w:rPr>
                <w:rFonts w:ascii="Calibri" w:hAnsi="Calibri" w:cs="Calibri"/>
              </w:rPr>
            </w:pPr>
            <w:r w:rsidRPr="00AF315E">
              <w:rPr>
                <w:rFonts w:ascii="Calibri" w:hAnsi="Calibri" w:cs="Calibri"/>
              </w:rPr>
              <w:t>KWOTA</w:t>
            </w:r>
          </w:p>
        </w:tc>
      </w:tr>
      <w:tr w:rsidR="00074BDA" w:rsidRPr="00AF315E" w14:paraId="46C46A25" w14:textId="77777777" w:rsidTr="00D96EFE">
        <w:tc>
          <w:tcPr>
            <w:tcW w:w="4028" w:type="pct"/>
          </w:tcPr>
          <w:p w14:paraId="504E27A0" w14:textId="77777777" w:rsidR="00074BDA" w:rsidRPr="00AF315E" w:rsidRDefault="00074BDA" w:rsidP="00D96EFE">
            <w:pPr>
              <w:jc w:val="both"/>
              <w:rPr>
                <w:rFonts w:ascii="Calibri" w:hAnsi="Calibri" w:cs="Calibri"/>
              </w:rPr>
            </w:pPr>
            <w:r w:rsidRPr="00AF315E">
              <w:rPr>
                <w:rFonts w:ascii="Calibri" w:hAnsi="Calibri" w:cs="Calibri"/>
              </w:rPr>
              <w:t>dochody z tyt. udziału we wpływach z podatku dochodowego od osób fizycznych</w:t>
            </w:r>
          </w:p>
        </w:tc>
        <w:tc>
          <w:tcPr>
            <w:tcW w:w="972" w:type="pct"/>
          </w:tcPr>
          <w:p w14:paraId="6152F66C" w14:textId="77777777" w:rsidR="00074BDA" w:rsidRPr="00AF315E" w:rsidRDefault="00074BDA" w:rsidP="00D96EFE">
            <w:pPr>
              <w:rPr>
                <w:rFonts w:ascii="Calibri" w:hAnsi="Calibri" w:cs="Calibri"/>
              </w:rPr>
            </w:pPr>
          </w:p>
        </w:tc>
      </w:tr>
      <w:tr w:rsidR="00074BDA" w:rsidRPr="00AF315E" w14:paraId="086BEF70" w14:textId="77777777" w:rsidTr="00D96EFE">
        <w:tc>
          <w:tcPr>
            <w:tcW w:w="4028" w:type="pct"/>
          </w:tcPr>
          <w:p w14:paraId="7828F045" w14:textId="77777777" w:rsidR="00074BDA" w:rsidRPr="00AF315E" w:rsidRDefault="00074BDA" w:rsidP="00D96EFE">
            <w:pPr>
              <w:jc w:val="both"/>
              <w:rPr>
                <w:rFonts w:ascii="Calibri" w:hAnsi="Calibri" w:cs="Calibri"/>
              </w:rPr>
            </w:pPr>
            <w:r w:rsidRPr="00AF315E">
              <w:rPr>
                <w:rFonts w:ascii="Calibri" w:hAnsi="Calibri" w:cs="Calibri"/>
              </w:rPr>
              <w:t>dochody z tyt. udziału we wpływach z podatku dochodowego od osób prawnych</w:t>
            </w:r>
          </w:p>
        </w:tc>
        <w:tc>
          <w:tcPr>
            <w:tcW w:w="972" w:type="pct"/>
          </w:tcPr>
          <w:p w14:paraId="5596774F" w14:textId="77777777" w:rsidR="00074BDA" w:rsidRPr="00AF315E" w:rsidRDefault="00074BDA" w:rsidP="00D96EFE">
            <w:pPr>
              <w:rPr>
                <w:rFonts w:ascii="Calibri" w:hAnsi="Calibri" w:cs="Calibri"/>
              </w:rPr>
            </w:pPr>
          </w:p>
        </w:tc>
      </w:tr>
      <w:tr w:rsidR="00074BDA" w:rsidRPr="00AF315E" w14:paraId="168AEFD8" w14:textId="77777777" w:rsidTr="00D96EFE">
        <w:tc>
          <w:tcPr>
            <w:tcW w:w="4028" w:type="pct"/>
          </w:tcPr>
          <w:p w14:paraId="2FCD5815" w14:textId="77777777" w:rsidR="00074BDA" w:rsidRPr="00AF315E" w:rsidRDefault="00074BDA" w:rsidP="00D96EFE">
            <w:pPr>
              <w:jc w:val="both"/>
              <w:rPr>
                <w:rFonts w:ascii="Calibri" w:hAnsi="Calibri" w:cs="Calibri"/>
              </w:rPr>
            </w:pPr>
            <w:r w:rsidRPr="00AF315E">
              <w:rPr>
                <w:rFonts w:ascii="Calibri" w:hAnsi="Calibri" w:cs="Calibri"/>
              </w:rPr>
              <w:lastRenderedPageBreak/>
              <w:t>subwencja ogólna</w:t>
            </w:r>
          </w:p>
        </w:tc>
        <w:tc>
          <w:tcPr>
            <w:tcW w:w="972" w:type="pct"/>
          </w:tcPr>
          <w:p w14:paraId="73B8E089" w14:textId="77777777" w:rsidR="00074BDA" w:rsidRPr="00AF315E" w:rsidRDefault="00074BDA" w:rsidP="00D96EFE">
            <w:pPr>
              <w:rPr>
                <w:rFonts w:ascii="Calibri" w:hAnsi="Calibri" w:cs="Calibri"/>
              </w:rPr>
            </w:pPr>
          </w:p>
        </w:tc>
      </w:tr>
      <w:tr w:rsidR="00074BDA" w:rsidRPr="00AF315E" w14:paraId="04A630E8" w14:textId="77777777" w:rsidTr="00D96EFE">
        <w:tc>
          <w:tcPr>
            <w:tcW w:w="4028" w:type="pct"/>
            <w:tcBorders>
              <w:top w:val="single" w:sz="4" w:space="0" w:color="CAD238"/>
              <w:left w:val="single" w:sz="4" w:space="0" w:color="CAD238"/>
              <w:bottom w:val="single" w:sz="4" w:space="0" w:color="CAD238"/>
              <w:right w:val="single" w:sz="4" w:space="0" w:color="CAD238"/>
            </w:tcBorders>
          </w:tcPr>
          <w:p w14:paraId="6B1FDF8C" w14:textId="77777777" w:rsidR="00074BDA" w:rsidRPr="00AF315E" w:rsidRDefault="00074BDA" w:rsidP="00D96EFE">
            <w:pPr>
              <w:jc w:val="both"/>
              <w:rPr>
                <w:rFonts w:ascii="Calibri" w:hAnsi="Calibri" w:cs="Calibri"/>
              </w:rPr>
            </w:pPr>
            <w:r w:rsidRPr="00AF315E">
              <w:rPr>
                <w:rFonts w:ascii="Calibri" w:hAnsi="Calibri" w:cs="Calibri"/>
              </w:rPr>
              <w:t>dotacje i środki przeznaczone na cele bieżące</w:t>
            </w:r>
          </w:p>
        </w:tc>
        <w:tc>
          <w:tcPr>
            <w:tcW w:w="972" w:type="pct"/>
            <w:tcBorders>
              <w:top w:val="single" w:sz="4" w:space="0" w:color="CAD238"/>
              <w:left w:val="single" w:sz="4" w:space="0" w:color="CAD238"/>
              <w:bottom w:val="single" w:sz="4" w:space="0" w:color="CAD238"/>
              <w:right w:val="single" w:sz="4" w:space="0" w:color="CAD238"/>
            </w:tcBorders>
          </w:tcPr>
          <w:p w14:paraId="40CFF2E6" w14:textId="77777777" w:rsidR="00074BDA" w:rsidRPr="00AF315E" w:rsidRDefault="00074BDA" w:rsidP="00D96EFE">
            <w:pPr>
              <w:rPr>
                <w:rFonts w:ascii="Calibri" w:hAnsi="Calibri" w:cs="Calibri"/>
              </w:rPr>
            </w:pPr>
          </w:p>
        </w:tc>
      </w:tr>
      <w:tr w:rsidR="00074BDA" w:rsidRPr="00AF315E" w14:paraId="2E567043" w14:textId="77777777" w:rsidTr="00D96EFE">
        <w:tc>
          <w:tcPr>
            <w:tcW w:w="4028" w:type="pct"/>
            <w:tcBorders>
              <w:top w:val="single" w:sz="4" w:space="0" w:color="CAD238"/>
              <w:left w:val="single" w:sz="4" w:space="0" w:color="CAD238"/>
              <w:bottom w:val="single" w:sz="4" w:space="0" w:color="CAD238"/>
              <w:right w:val="single" w:sz="4" w:space="0" w:color="CAD238"/>
            </w:tcBorders>
          </w:tcPr>
          <w:p w14:paraId="76AEF577" w14:textId="77777777" w:rsidR="00074BDA" w:rsidRPr="00AF315E" w:rsidRDefault="00074BDA" w:rsidP="00D96EFE">
            <w:pPr>
              <w:jc w:val="both"/>
              <w:rPr>
                <w:rFonts w:ascii="Calibri" w:hAnsi="Calibri" w:cs="Calibri"/>
              </w:rPr>
            </w:pPr>
            <w:r w:rsidRPr="00AF315E">
              <w:rPr>
                <w:rFonts w:ascii="Calibri" w:hAnsi="Calibri" w:cs="Calibri"/>
              </w:rPr>
              <w:t>pozostałe dochody bieżące</w:t>
            </w:r>
          </w:p>
        </w:tc>
        <w:tc>
          <w:tcPr>
            <w:tcW w:w="972" w:type="pct"/>
            <w:tcBorders>
              <w:top w:val="single" w:sz="4" w:space="0" w:color="CAD238"/>
              <w:left w:val="single" w:sz="4" w:space="0" w:color="CAD238"/>
              <w:bottom w:val="single" w:sz="4" w:space="0" w:color="CAD238"/>
              <w:right w:val="single" w:sz="4" w:space="0" w:color="CAD238"/>
            </w:tcBorders>
          </w:tcPr>
          <w:p w14:paraId="310BD77C" w14:textId="77777777" w:rsidR="00074BDA" w:rsidRPr="00AF315E" w:rsidRDefault="00074BDA" w:rsidP="00D96EFE">
            <w:pPr>
              <w:rPr>
                <w:rFonts w:ascii="Calibri" w:hAnsi="Calibri" w:cs="Calibri"/>
              </w:rPr>
            </w:pPr>
          </w:p>
        </w:tc>
      </w:tr>
      <w:tr w:rsidR="00074BDA" w:rsidRPr="00AF315E" w14:paraId="3BBD1FB0" w14:textId="77777777" w:rsidTr="00D96EFE">
        <w:tc>
          <w:tcPr>
            <w:tcW w:w="4028" w:type="pct"/>
            <w:tcBorders>
              <w:top w:val="single" w:sz="4" w:space="0" w:color="CAD238"/>
              <w:left w:val="single" w:sz="4" w:space="0" w:color="CAD238"/>
              <w:bottom w:val="single" w:sz="4" w:space="0" w:color="CAD238"/>
              <w:right w:val="single" w:sz="4" w:space="0" w:color="CAD238"/>
            </w:tcBorders>
          </w:tcPr>
          <w:p w14:paraId="451D875E" w14:textId="77777777" w:rsidR="00074BDA" w:rsidRPr="00AF315E" w:rsidRDefault="00074BDA" w:rsidP="00D96EFE">
            <w:pPr>
              <w:jc w:val="both"/>
              <w:rPr>
                <w:rFonts w:ascii="Calibri" w:hAnsi="Calibri" w:cs="Calibri"/>
              </w:rPr>
            </w:pPr>
            <w:r w:rsidRPr="00AF315E">
              <w:rPr>
                <w:rFonts w:ascii="Calibri" w:hAnsi="Calibri" w:cs="Calibri"/>
              </w:rPr>
              <w:t>dotacje i środki przeznaczone na inwestycje</w:t>
            </w:r>
          </w:p>
        </w:tc>
        <w:tc>
          <w:tcPr>
            <w:tcW w:w="972" w:type="pct"/>
            <w:tcBorders>
              <w:top w:val="single" w:sz="4" w:space="0" w:color="CAD238"/>
              <w:left w:val="single" w:sz="4" w:space="0" w:color="CAD238"/>
              <w:bottom w:val="single" w:sz="4" w:space="0" w:color="CAD238"/>
              <w:right w:val="single" w:sz="4" w:space="0" w:color="CAD238"/>
            </w:tcBorders>
          </w:tcPr>
          <w:p w14:paraId="18DEF080" w14:textId="77777777" w:rsidR="00074BDA" w:rsidRPr="00AF315E" w:rsidRDefault="00074BDA" w:rsidP="00D96EFE">
            <w:pPr>
              <w:rPr>
                <w:rFonts w:ascii="Calibri" w:hAnsi="Calibri" w:cs="Calibri"/>
              </w:rPr>
            </w:pPr>
          </w:p>
        </w:tc>
      </w:tr>
      <w:tr w:rsidR="00074BDA" w:rsidRPr="00AF315E" w14:paraId="1B853A97" w14:textId="77777777" w:rsidTr="00D96EFE">
        <w:tc>
          <w:tcPr>
            <w:tcW w:w="4028" w:type="pct"/>
            <w:tcBorders>
              <w:top w:val="single" w:sz="4" w:space="0" w:color="CAD238"/>
              <w:left w:val="single" w:sz="4" w:space="0" w:color="CAD238"/>
              <w:bottom w:val="single" w:sz="4" w:space="0" w:color="CAD238"/>
              <w:right w:val="single" w:sz="4" w:space="0" w:color="CAD238"/>
            </w:tcBorders>
          </w:tcPr>
          <w:p w14:paraId="61757DD3" w14:textId="77777777" w:rsidR="00074BDA" w:rsidRPr="00AF315E" w:rsidRDefault="00074BDA" w:rsidP="00D96EFE">
            <w:pPr>
              <w:jc w:val="both"/>
              <w:rPr>
                <w:rFonts w:ascii="Calibri" w:hAnsi="Calibri" w:cs="Calibri"/>
              </w:rPr>
            </w:pPr>
            <w:r w:rsidRPr="00AF315E">
              <w:rPr>
                <w:rFonts w:ascii="Calibri" w:hAnsi="Calibri" w:cs="Calibri"/>
              </w:rPr>
              <w:t>wydatki z tytułu poręczeń i gwarancji</w:t>
            </w:r>
          </w:p>
        </w:tc>
        <w:tc>
          <w:tcPr>
            <w:tcW w:w="972" w:type="pct"/>
            <w:tcBorders>
              <w:top w:val="single" w:sz="4" w:space="0" w:color="CAD238"/>
              <w:left w:val="single" w:sz="4" w:space="0" w:color="CAD238"/>
              <w:bottom w:val="single" w:sz="4" w:space="0" w:color="CAD238"/>
              <w:right w:val="single" w:sz="4" w:space="0" w:color="CAD238"/>
            </w:tcBorders>
          </w:tcPr>
          <w:p w14:paraId="7368EE27" w14:textId="77777777" w:rsidR="00074BDA" w:rsidRPr="00AF315E" w:rsidRDefault="00074BDA" w:rsidP="00D96EFE">
            <w:pPr>
              <w:rPr>
                <w:rFonts w:ascii="Calibri" w:hAnsi="Calibri" w:cs="Calibri"/>
              </w:rPr>
            </w:pPr>
          </w:p>
        </w:tc>
      </w:tr>
      <w:tr w:rsidR="00074BDA" w:rsidRPr="00AF315E" w14:paraId="18E2AFD2" w14:textId="77777777" w:rsidTr="00D96EFE">
        <w:tc>
          <w:tcPr>
            <w:tcW w:w="4028" w:type="pct"/>
            <w:tcBorders>
              <w:top w:val="single" w:sz="4" w:space="0" w:color="CAD238"/>
              <w:left w:val="single" w:sz="4" w:space="0" w:color="CAD238"/>
              <w:bottom w:val="single" w:sz="4" w:space="0" w:color="CAD238"/>
              <w:right w:val="single" w:sz="4" w:space="0" w:color="CAD238"/>
            </w:tcBorders>
          </w:tcPr>
          <w:p w14:paraId="61258666" w14:textId="77777777" w:rsidR="00074BDA" w:rsidRPr="00AF315E" w:rsidRDefault="00074BDA" w:rsidP="00D96EFE">
            <w:pPr>
              <w:jc w:val="both"/>
              <w:rPr>
                <w:rFonts w:ascii="Calibri" w:hAnsi="Calibri" w:cs="Calibri"/>
              </w:rPr>
            </w:pPr>
            <w:r w:rsidRPr="00AF315E">
              <w:rPr>
                <w:rFonts w:ascii="Calibri" w:hAnsi="Calibri" w:cs="Calibri"/>
              </w:rPr>
              <w:t>wydatki na obsługę długu  (odsetki, prowizje, opłaty)</w:t>
            </w:r>
          </w:p>
        </w:tc>
        <w:tc>
          <w:tcPr>
            <w:tcW w:w="972" w:type="pct"/>
            <w:tcBorders>
              <w:top w:val="single" w:sz="4" w:space="0" w:color="CAD238"/>
              <w:left w:val="single" w:sz="4" w:space="0" w:color="CAD238"/>
              <w:bottom w:val="single" w:sz="4" w:space="0" w:color="CAD238"/>
              <w:right w:val="single" w:sz="4" w:space="0" w:color="CAD238"/>
            </w:tcBorders>
          </w:tcPr>
          <w:p w14:paraId="77A1E532" w14:textId="77777777" w:rsidR="00074BDA" w:rsidRPr="00AF315E" w:rsidRDefault="00074BDA" w:rsidP="00D96EFE">
            <w:pPr>
              <w:rPr>
                <w:rFonts w:ascii="Calibri" w:hAnsi="Calibri" w:cs="Calibri"/>
              </w:rPr>
            </w:pPr>
          </w:p>
        </w:tc>
      </w:tr>
      <w:tr w:rsidR="00074BDA" w:rsidRPr="00AF315E" w14:paraId="6026638B" w14:textId="77777777" w:rsidTr="00D96EFE">
        <w:tc>
          <w:tcPr>
            <w:tcW w:w="4028" w:type="pct"/>
            <w:tcBorders>
              <w:top w:val="single" w:sz="4" w:space="0" w:color="CAD238"/>
              <w:left w:val="single" w:sz="4" w:space="0" w:color="CAD238"/>
              <w:bottom w:val="single" w:sz="4" w:space="0" w:color="CAD238"/>
              <w:right w:val="single" w:sz="4" w:space="0" w:color="CAD238"/>
            </w:tcBorders>
          </w:tcPr>
          <w:p w14:paraId="4B7FBA1E" w14:textId="77777777" w:rsidR="00074BDA" w:rsidRPr="00AF315E" w:rsidRDefault="00074BDA" w:rsidP="00D96EFE">
            <w:pPr>
              <w:jc w:val="both"/>
              <w:rPr>
                <w:rFonts w:ascii="Calibri" w:hAnsi="Calibri" w:cs="Calibri"/>
              </w:rPr>
            </w:pPr>
            <w:r w:rsidRPr="00AF315E">
              <w:rPr>
                <w:rFonts w:ascii="Calibri" w:hAnsi="Calibri" w:cs="Calibri"/>
              </w:rPr>
              <w:t>wydatki inwestycyjne</w:t>
            </w:r>
          </w:p>
        </w:tc>
        <w:tc>
          <w:tcPr>
            <w:tcW w:w="972" w:type="pct"/>
            <w:tcBorders>
              <w:top w:val="single" w:sz="4" w:space="0" w:color="CAD238"/>
              <w:left w:val="single" w:sz="4" w:space="0" w:color="CAD238"/>
              <w:bottom w:val="single" w:sz="4" w:space="0" w:color="CAD238"/>
              <w:right w:val="single" w:sz="4" w:space="0" w:color="CAD238"/>
            </w:tcBorders>
          </w:tcPr>
          <w:p w14:paraId="7E13FEE4" w14:textId="77777777" w:rsidR="00074BDA" w:rsidRPr="00AF315E" w:rsidRDefault="00074BDA" w:rsidP="00D96EFE">
            <w:pPr>
              <w:rPr>
                <w:rFonts w:ascii="Calibri" w:hAnsi="Calibri" w:cs="Calibri"/>
              </w:rPr>
            </w:pPr>
          </w:p>
        </w:tc>
      </w:tr>
      <w:tr w:rsidR="00074BDA" w:rsidRPr="00AF315E" w14:paraId="6571B626" w14:textId="77777777" w:rsidTr="00D96EFE">
        <w:tc>
          <w:tcPr>
            <w:tcW w:w="4028" w:type="pct"/>
            <w:tcBorders>
              <w:top w:val="single" w:sz="4" w:space="0" w:color="CAD238"/>
              <w:left w:val="single" w:sz="4" w:space="0" w:color="CAD238"/>
              <w:bottom w:val="single" w:sz="4" w:space="0" w:color="CAD238"/>
              <w:right w:val="single" w:sz="4" w:space="0" w:color="CAD238"/>
            </w:tcBorders>
          </w:tcPr>
          <w:p w14:paraId="3BC5A8EF" w14:textId="77777777" w:rsidR="00074BDA" w:rsidRPr="00AF315E" w:rsidRDefault="00074BDA" w:rsidP="00D96EFE">
            <w:pPr>
              <w:jc w:val="both"/>
              <w:rPr>
                <w:rFonts w:ascii="Calibri" w:hAnsi="Calibri" w:cs="Calibri"/>
              </w:rPr>
            </w:pPr>
            <w:r w:rsidRPr="00AF315E">
              <w:rPr>
                <w:rFonts w:ascii="Calibri" w:hAnsi="Calibri" w:cs="Calibri"/>
              </w:rPr>
              <w:t>wydatki bieżące ponoszone w celu realizacji zadań związanych z przeciwdziałaniem COVID-19</w:t>
            </w:r>
          </w:p>
        </w:tc>
        <w:tc>
          <w:tcPr>
            <w:tcW w:w="972" w:type="pct"/>
            <w:tcBorders>
              <w:top w:val="single" w:sz="4" w:space="0" w:color="CAD238"/>
              <w:left w:val="single" w:sz="4" w:space="0" w:color="CAD238"/>
              <w:bottom w:val="single" w:sz="4" w:space="0" w:color="CAD238"/>
              <w:right w:val="single" w:sz="4" w:space="0" w:color="CAD238"/>
            </w:tcBorders>
          </w:tcPr>
          <w:p w14:paraId="28EE9FB5" w14:textId="77777777" w:rsidR="00074BDA" w:rsidRPr="00AF315E" w:rsidRDefault="00074BDA" w:rsidP="00D96EFE">
            <w:pPr>
              <w:rPr>
                <w:rFonts w:ascii="Calibri" w:hAnsi="Calibri" w:cs="Calibri"/>
              </w:rPr>
            </w:pPr>
          </w:p>
        </w:tc>
      </w:tr>
      <w:tr w:rsidR="00074BDA" w:rsidRPr="00AF315E" w14:paraId="2261B922" w14:textId="77777777" w:rsidTr="00D96EFE">
        <w:tc>
          <w:tcPr>
            <w:tcW w:w="4028" w:type="pct"/>
            <w:tcBorders>
              <w:top w:val="single" w:sz="4" w:space="0" w:color="CAD238"/>
              <w:left w:val="single" w:sz="4" w:space="0" w:color="CAD238"/>
              <w:bottom w:val="single" w:sz="4" w:space="0" w:color="CAD238"/>
              <w:right w:val="single" w:sz="4" w:space="0" w:color="CAD238"/>
            </w:tcBorders>
          </w:tcPr>
          <w:p w14:paraId="5665B003" w14:textId="77777777" w:rsidR="00074BDA" w:rsidRPr="00AF315E" w:rsidRDefault="00074BDA" w:rsidP="00D96EFE">
            <w:pPr>
              <w:jc w:val="both"/>
              <w:rPr>
                <w:rFonts w:ascii="Calibri" w:hAnsi="Calibri" w:cs="Calibri"/>
              </w:rPr>
            </w:pPr>
            <w:r w:rsidRPr="00AF315E">
              <w:rPr>
                <w:rFonts w:ascii="Calibri" w:hAnsi="Calibri" w:cs="Calibri"/>
              </w:rPr>
              <w:t>ubytek w dochodach będący skutkiem wystąpienia COVID-19</w:t>
            </w:r>
          </w:p>
        </w:tc>
        <w:tc>
          <w:tcPr>
            <w:tcW w:w="972" w:type="pct"/>
            <w:tcBorders>
              <w:top w:val="single" w:sz="4" w:space="0" w:color="CAD238"/>
              <w:left w:val="single" w:sz="4" w:space="0" w:color="CAD238"/>
              <w:bottom w:val="single" w:sz="4" w:space="0" w:color="CAD238"/>
              <w:right w:val="single" w:sz="4" w:space="0" w:color="CAD238"/>
            </w:tcBorders>
          </w:tcPr>
          <w:p w14:paraId="161E45A0" w14:textId="77777777" w:rsidR="00074BDA" w:rsidRPr="00AF315E" w:rsidRDefault="00074BDA" w:rsidP="00D96EFE">
            <w:pPr>
              <w:rPr>
                <w:rFonts w:ascii="Calibri" w:hAnsi="Calibri" w:cs="Calibri"/>
              </w:rPr>
            </w:pPr>
          </w:p>
        </w:tc>
      </w:tr>
    </w:tbl>
    <w:p w14:paraId="1A081510" w14:textId="77777777" w:rsidR="00074BDA" w:rsidRPr="00AF315E" w:rsidRDefault="00074BDA" w:rsidP="00074BDA">
      <w:pPr>
        <w:pStyle w:val="Tekstpodstawowy"/>
        <w:numPr>
          <w:ilvl w:val="0"/>
          <w:numId w:val="11"/>
        </w:numPr>
        <w:spacing w:before="60" w:after="60"/>
        <w:ind w:left="567" w:hanging="283"/>
        <w:rPr>
          <w:rFonts w:ascii="Calibri" w:hAnsi="Calibri" w:cs="Calibri"/>
          <w:sz w:val="20"/>
          <w:u w:val="none"/>
        </w:rPr>
      </w:pPr>
      <w:r w:rsidRPr="00AF315E">
        <w:rPr>
          <w:rFonts w:ascii="Calibri" w:hAnsi="Calibri" w:cs="Calibri"/>
          <w:sz w:val="20"/>
          <w:u w:val="none"/>
        </w:rPr>
        <w:t>Informacje dot. COVID-19: jak pandemia wpłynęła na sytuację finansową JST? Czy JST planuje wprowadzać zmiany do aktualnie obowiązującej WPF, a jeżeli tak, to w jakim zakresie?</w:t>
      </w:r>
    </w:p>
    <w:tbl>
      <w:tblPr>
        <w:tblW w:w="4933" w:type="pct"/>
        <w:tblInd w:w="70" w:type="dxa"/>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CellMar>
          <w:left w:w="70" w:type="dxa"/>
          <w:right w:w="70" w:type="dxa"/>
        </w:tblCellMar>
        <w:tblLook w:val="0000" w:firstRow="0" w:lastRow="0" w:firstColumn="0" w:lastColumn="0" w:noHBand="0" w:noVBand="0"/>
      </w:tblPr>
      <w:tblGrid>
        <w:gridCol w:w="9361"/>
      </w:tblGrid>
      <w:tr w:rsidR="00074BDA" w:rsidRPr="00AF315E" w14:paraId="7B556D67" w14:textId="77777777" w:rsidTr="00D96EFE">
        <w:tc>
          <w:tcPr>
            <w:tcW w:w="5000" w:type="pct"/>
          </w:tcPr>
          <w:p w14:paraId="431CB3C5" w14:textId="77777777" w:rsidR="00074BDA" w:rsidRDefault="00074BDA" w:rsidP="00D96EFE">
            <w:pPr>
              <w:pStyle w:val="Akapitzlist"/>
              <w:tabs>
                <w:tab w:val="left" w:pos="282"/>
                <w:tab w:val="left" w:pos="9638"/>
                <w:tab w:val="left" w:pos="11055"/>
                <w:tab w:val="left" w:pos="14501"/>
                <w:tab w:val="left" w:pos="16058"/>
                <w:tab w:val="left" w:pos="17613"/>
                <w:tab w:val="left" w:pos="19167"/>
                <w:tab w:val="left" w:pos="19327"/>
                <w:tab w:val="left" w:pos="19487"/>
                <w:tab w:val="left" w:pos="19647"/>
                <w:tab w:val="left" w:pos="19807"/>
              </w:tabs>
              <w:jc w:val="both"/>
              <w:outlineLvl w:val="0"/>
              <w:rPr>
                <w:rFonts w:ascii="Calibri" w:hAnsi="Calibri" w:cs="Calibri"/>
                <w:sz w:val="20"/>
                <w:szCs w:val="20"/>
              </w:rPr>
            </w:pPr>
          </w:p>
          <w:p w14:paraId="3F2965CE" w14:textId="77777777" w:rsidR="00074BDA" w:rsidRPr="005523DC" w:rsidRDefault="00074BDA" w:rsidP="00D96EFE">
            <w:pPr>
              <w:pStyle w:val="Akapitzlist"/>
              <w:tabs>
                <w:tab w:val="left" w:pos="282"/>
                <w:tab w:val="left" w:pos="9638"/>
                <w:tab w:val="left" w:pos="11055"/>
                <w:tab w:val="left" w:pos="14501"/>
                <w:tab w:val="left" w:pos="16058"/>
                <w:tab w:val="left" w:pos="17613"/>
                <w:tab w:val="left" w:pos="19167"/>
                <w:tab w:val="left" w:pos="19327"/>
                <w:tab w:val="left" w:pos="19487"/>
                <w:tab w:val="left" w:pos="19647"/>
                <w:tab w:val="left" w:pos="19807"/>
              </w:tabs>
              <w:jc w:val="both"/>
              <w:outlineLvl w:val="0"/>
              <w:rPr>
                <w:rFonts w:ascii="Calibri" w:hAnsi="Calibri" w:cs="Calibri"/>
                <w:sz w:val="20"/>
                <w:szCs w:val="20"/>
              </w:rPr>
            </w:pPr>
            <w:r w:rsidRPr="005523DC">
              <w:rPr>
                <w:rFonts w:ascii="Calibri" w:hAnsi="Calibri" w:cs="Calibri"/>
                <w:sz w:val="20"/>
                <w:szCs w:val="20"/>
              </w:rPr>
              <w:t>Wybuch pandemii COVID-19 wpłynął na spadek nadwyżki operacyjnej w j.s.t.</w:t>
            </w:r>
          </w:p>
          <w:p w14:paraId="3233767D" w14:textId="77777777" w:rsidR="00074BDA" w:rsidRPr="00AF315E" w:rsidRDefault="00074BDA" w:rsidP="00D96EFE">
            <w:pPr>
              <w:pStyle w:val="Tekstpodstawowy"/>
              <w:spacing w:before="60" w:after="60"/>
              <w:ind w:left="720"/>
              <w:rPr>
                <w:rFonts w:ascii="Calibri" w:hAnsi="Calibri" w:cs="Calibri"/>
                <w:sz w:val="20"/>
                <w:u w:val="none"/>
              </w:rPr>
            </w:pPr>
          </w:p>
        </w:tc>
      </w:tr>
    </w:tbl>
    <w:p w14:paraId="1752FA03" w14:textId="77777777" w:rsidR="00074BDA" w:rsidRDefault="00074BDA" w:rsidP="00074BDA">
      <w:pPr>
        <w:pStyle w:val="Tekstpodstawowy"/>
        <w:numPr>
          <w:ilvl w:val="0"/>
          <w:numId w:val="11"/>
        </w:numPr>
        <w:spacing w:before="60" w:after="60"/>
        <w:ind w:left="567" w:hanging="283"/>
        <w:rPr>
          <w:rFonts w:ascii="Calibri" w:hAnsi="Calibri" w:cs="Calibri"/>
          <w:sz w:val="20"/>
          <w:u w:val="none"/>
        </w:rPr>
      </w:pPr>
      <w:r>
        <w:rPr>
          <w:rFonts w:ascii="Calibri" w:hAnsi="Calibri" w:cs="Calibri"/>
          <w:sz w:val="20"/>
          <w:u w:val="none"/>
        </w:rPr>
        <w:t>Dodatkowe informacje</w:t>
      </w:r>
    </w:p>
    <w:tbl>
      <w:tblPr>
        <w:tblW w:w="4933" w:type="pct"/>
        <w:tblInd w:w="70" w:type="dxa"/>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CellMar>
          <w:left w:w="70" w:type="dxa"/>
          <w:right w:w="70" w:type="dxa"/>
        </w:tblCellMar>
        <w:tblLook w:val="0000" w:firstRow="0" w:lastRow="0" w:firstColumn="0" w:lastColumn="0" w:noHBand="0" w:noVBand="0"/>
      </w:tblPr>
      <w:tblGrid>
        <w:gridCol w:w="7672"/>
        <w:gridCol w:w="1689"/>
      </w:tblGrid>
      <w:tr w:rsidR="00074BDA" w:rsidRPr="00AF315E" w14:paraId="3574872B" w14:textId="77777777" w:rsidTr="00D96EFE">
        <w:trPr>
          <w:trHeight w:val="371"/>
        </w:trPr>
        <w:tc>
          <w:tcPr>
            <w:tcW w:w="4098" w:type="pct"/>
            <w:shd w:val="clear" w:color="auto" w:fill="BFBFBF"/>
            <w:vAlign w:val="center"/>
          </w:tcPr>
          <w:p w14:paraId="654E06A6" w14:textId="77777777" w:rsidR="00074BDA" w:rsidRPr="00AF315E" w:rsidRDefault="00074BDA" w:rsidP="00D96EFE">
            <w:pPr>
              <w:jc w:val="center"/>
              <w:rPr>
                <w:rFonts w:ascii="Calibri" w:hAnsi="Calibri" w:cs="Calibri"/>
              </w:rPr>
            </w:pPr>
            <w:r w:rsidRPr="00AF315E">
              <w:rPr>
                <w:rFonts w:ascii="Calibri" w:hAnsi="Calibri" w:cs="Calibri"/>
              </w:rPr>
              <w:t>Opis</w:t>
            </w:r>
          </w:p>
        </w:tc>
        <w:tc>
          <w:tcPr>
            <w:tcW w:w="902" w:type="pct"/>
            <w:shd w:val="clear" w:color="auto" w:fill="BFBFBF"/>
            <w:vAlign w:val="center"/>
          </w:tcPr>
          <w:p w14:paraId="7D620C08" w14:textId="77777777" w:rsidR="00074BDA" w:rsidRPr="00AF315E" w:rsidRDefault="00074BDA" w:rsidP="00D96EFE">
            <w:pPr>
              <w:jc w:val="center"/>
              <w:rPr>
                <w:rFonts w:ascii="Calibri" w:hAnsi="Calibri" w:cs="Calibri"/>
              </w:rPr>
            </w:pPr>
            <w:r>
              <w:rPr>
                <w:rFonts w:ascii="Calibri" w:hAnsi="Calibri" w:cs="Calibri"/>
              </w:rPr>
              <w:t>ODPOWIEDZ</w:t>
            </w:r>
          </w:p>
        </w:tc>
      </w:tr>
      <w:tr w:rsidR="00074BDA" w:rsidRPr="00AF315E" w14:paraId="285E7BC3" w14:textId="77777777" w:rsidTr="00D96EFE">
        <w:tc>
          <w:tcPr>
            <w:tcW w:w="4098" w:type="pct"/>
          </w:tcPr>
          <w:p w14:paraId="527244A0" w14:textId="77777777" w:rsidR="00074BDA" w:rsidRDefault="00074BDA" w:rsidP="00D96EFE">
            <w:pPr>
              <w:jc w:val="both"/>
              <w:rPr>
                <w:rFonts w:ascii="Calibri" w:hAnsi="Calibri" w:cs="Calibri"/>
              </w:rPr>
            </w:pPr>
            <w:r>
              <w:rPr>
                <w:rFonts w:ascii="Calibri" w:hAnsi="Calibri" w:cs="Calibri"/>
              </w:rPr>
              <w:t xml:space="preserve">Prosimy o wyjaśnienie zapisów znajdujących się w SWZ w: </w:t>
            </w:r>
          </w:p>
          <w:p w14:paraId="04BF9D53" w14:textId="77777777" w:rsidR="00074BDA" w:rsidRDefault="00074BDA" w:rsidP="00D96EFE">
            <w:pPr>
              <w:jc w:val="both"/>
              <w:rPr>
                <w:rFonts w:ascii="Calibri" w:hAnsi="Calibri" w:cs="Calibri"/>
              </w:rPr>
            </w:pPr>
            <w:r>
              <w:rPr>
                <w:rFonts w:ascii="Calibri" w:hAnsi="Calibri" w:cs="Calibri"/>
              </w:rPr>
              <w:t xml:space="preserve">1) części X ust. 4 </w:t>
            </w:r>
          </w:p>
          <w:p w14:paraId="46031B8B" w14:textId="77777777" w:rsidR="00074BDA" w:rsidRPr="001E7F96" w:rsidRDefault="00074BDA" w:rsidP="00D96EFE">
            <w:pPr>
              <w:pStyle w:val="Akapitzlist"/>
              <w:ind w:left="426"/>
              <w:jc w:val="both"/>
              <w:rPr>
                <w:rFonts w:ascii="Calibri" w:hAnsi="Calibri" w:cs="Calibri"/>
                <w:sz w:val="20"/>
                <w:szCs w:val="20"/>
              </w:rPr>
            </w:pPr>
            <w:r w:rsidRPr="001E7F96">
              <w:rPr>
                <w:rFonts w:ascii="Calibri" w:hAnsi="Calibri" w:cs="Calibri"/>
                <w:sz w:val="20"/>
                <w:szCs w:val="20"/>
              </w:rPr>
              <w:t>„4. Dokument, o którym mowa w punkcie ust. 2 pkt 1), powinien być wystawiony nie wcześniej niż 6 miesięcy przed jego złożeniem.”</w:t>
            </w:r>
          </w:p>
          <w:p w14:paraId="00448BA7" w14:textId="77777777" w:rsidR="00074BDA" w:rsidRPr="001E7F96" w:rsidRDefault="00074BDA" w:rsidP="00D96EFE">
            <w:pPr>
              <w:pStyle w:val="Akapitzlist"/>
              <w:ind w:left="426"/>
              <w:jc w:val="both"/>
              <w:rPr>
                <w:rFonts w:ascii="Calibri" w:hAnsi="Calibri" w:cs="Calibri"/>
                <w:sz w:val="20"/>
                <w:szCs w:val="20"/>
              </w:rPr>
            </w:pPr>
            <w:r w:rsidRPr="001E7F96">
              <w:rPr>
                <w:rFonts w:ascii="Calibri" w:hAnsi="Calibri" w:cs="Calibri"/>
                <w:sz w:val="20"/>
                <w:szCs w:val="20"/>
              </w:rPr>
              <w:t>czy nie powinien być wskazany ust. 2 pkt 2</w:t>
            </w:r>
            <w:r>
              <w:rPr>
                <w:rFonts w:ascii="Calibri" w:hAnsi="Calibri" w:cs="Calibri"/>
                <w:sz w:val="20"/>
                <w:szCs w:val="20"/>
              </w:rPr>
              <w:t>?</w:t>
            </w:r>
            <w:r w:rsidRPr="001E7F96">
              <w:rPr>
                <w:rFonts w:ascii="Calibri" w:hAnsi="Calibri" w:cs="Calibri"/>
                <w:sz w:val="20"/>
                <w:szCs w:val="20"/>
              </w:rPr>
              <w:t xml:space="preserve">  </w:t>
            </w:r>
          </w:p>
          <w:p w14:paraId="60AE2536" w14:textId="77777777" w:rsidR="00074BDA" w:rsidRPr="001E7F96" w:rsidRDefault="00074BDA" w:rsidP="00D96EFE">
            <w:pPr>
              <w:pStyle w:val="Akapitzlist"/>
              <w:ind w:left="0"/>
              <w:jc w:val="both"/>
              <w:rPr>
                <w:rFonts w:ascii="Calibri" w:hAnsi="Calibri" w:cs="Calibri"/>
                <w:sz w:val="20"/>
                <w:szCs w:val="20"/>
              </w:rPr>
            </w:pPr>
            <w:r w:rsidRPr="001E7F96">
              <w:rPr>
                <w:rFonts w:ascii="Calibri" w:hAnsi="Calibri" w:cs="Calibri"/>
                <w:sz w:val="20"/>
                <w:szCs w:val="20"/>
              </w:rPr>
              <w:t xml:space="preserve">2) </w:t>
            </w:r>
            <w:r>
              <w:rPr>
                <w:rFonts w:ascii="Calibri" w:hAnsi="Calibri" w:cs="Calibri"/>
                <w:sz w:val="20"/>
                <w:szCs w:val="20"/>
              </w:rPr>
              <w:t xml:space="preserve">części X </w:t>
            </w:r>
            <w:r w:rsidRPr="001E7F96">
              <w:rPr>
                <w:rFonts w:ascii="Calibri" w:hAnsi="Calibri" w:cs="Calibri"/>
                <w:sz w:val="20"/>
                <w:szCs w:val="20"/>
              </w:rPr>
              <w:t>ust. 5</w:t>
            </w:r>
          </w:p>
          <w:p w14:paraId="13D67485" w14:textId="77777777" w:rsidR="00074BDA" w:rsidRPr="001E7F96" w:rsidRDefault="00074BDA" w:rsidP="00D96EFE">
            <w:pPr>
              <w:pStyle w:val="Akapitzlist"/>
              <w:ind w:left="426"/>
              <w:jc w:val="both"/>
              <w:rPr>
                <w:rFonts w:ascii="Calibri" w:hAnsi="Calibri" w:cs="Calibri"/>
                <w:sz w:val="20"/>
                <w:szCs w:val="20"/>
              </w:rPr>
            </w:pPr>
            <w:r w:rsidRPr="001E7F96">
              <w:rPr>
                <w:rFonts w:ascii="Calibri" w:hAnsi="Calibri" w:cs="Calibri"/>
                <w:sz w:val="20"/>
                <w:szCs w:val="20"/>
              </w:rPr>
              <w:t>„5. Dokumenty, o których mowa w punkcie ust. 2 pkt 2), powinny być wystawione nie wcześniej niż 3 miesiące przed ich złożeniem.”</w:t>
            </w:r>
          </w:p>
          <w:p w14:paraId="2540C365" w14:textId="77777777" w:rsidR="00074BDA" w:rsidRPr="00AF315E" w:rsidRDefault="00074BDA" w:rsidP="00D96EFE">
            <w:pPr>
              <w:pStyle w:val="Akapitzlist"/>
              <w:ind w:left="426"/>
              <w:jc w:val="both"/>
              <w:rPr>
                <w:rFonts w:ascii="Calibri" w:hAnsi="Calibri" w:cs="Calibri"/>
              </w:rPr>
            </w:pPr>
            <w:r>
              <w:rPr>
                <w:rFonts w:ascii="Calibri" w:hAnsi="Calibri" w:cs="Calibri"/>
                <w:sz w:val="20"/>
                <w:szCs w:val="20"/>
              </w:rPr>
              <w:t>c</w:t>
            </w:r>
            <w:r w:rsidRPr="001E7F96">
              <w:rPr>
                <w:rFonts w:ascii="Calibri" w:hAnsi="Calibri" w:cs="Calibri"/>
                <w:sz w:val="20"/>
                <w:szCs w:val="20"/>
              </w:rPr>
              <w:t>zy nie powinien być wskazany ust. 2 pkt 4 i 5</w:t>
            </w:r>
            <w:r>
              <w:rPr>
                <w:rFonts w:ascii="Calibri" w:hAnsi="Calibri" w:cs="Calibri"/>
                <w:sz w:val="20"/>
                <w:szCs w:val="20"/>
              </w:rPr>
              <w:t>?</w:t>
            </w:r>
          </w:p>
        </w:tc>
        <w:tc>
          <w:tcPr>
            <w:tcW w:w="902" w:type="pct"/>
          </w:tcPr>
          <w:p w14:paraId="4094D28F" w14:textId="77777777" w:rsidR="00074BDA" w:rsidRPr="00AF315E" w:rsidRDefault="00074BDA" w:rsidP="00D96EFE">
            <w:pPr>
              <w:rPr>
                <w:rFonts w:ascii="Calibri" w:hAnsi="Calibri" w:cs="Calibri"/>
              </w:rPr>
            </w:pPr>
            <w:r>
              <w:rPr>
                <w:rFonts w:ascii="Calibri" w:hAnsi="Calibri" w:cs="Calibri"/>
              </w:rPr>
              <w:t>Potwierdzam zaistnienie omyłki pisarskiej w obu punktach.</w:t>
            </w:r>
          </w:p>
        </w:tc>
      </w:tr>
      <w:tr w:rsidR="00074BDA" w:rsidRPr="00AF315E" w14:paraId="59C5C8EE" w14:textId="77777777" w:rsidTr="00D96EFE">
        <w:tc>
          <w:tcPr>
            <w:tcW w:w="4098" w:type="pct"/>
          </w:tcPr>
          <w:p w14:paraId="4BBEAA13" w14:textId="77777777" w:rsidR="00074BDA" w:rsidRPr="00AF315E" w:rsidRDefault="00074BDA" w:rsidP="00D96EFE">
            <w:pPr>
              <w:jc w:val="both"/>
              <w:rPr>
                <w:rFonts w:ascii="Calibri" w:hAnsi="Calibri" w:cs="Calibri"/>
              </w:rPr>
            </w:pPr>
            <w:r>
              <w:rPr>
                <w:rFonts w:ascii="Calibri" w:hAnsi="Calibri" w:cs="Calibri"/>
              </w:rPr>
              <w:t xml:space="preserve">W celu jednakowego obliczenia ceny oferty prosimy o podanie konkretnej daty uruchomienia kredytu/transz kredytu. </w:t>
            </w:r>
          </w:p>
        </w:tc>
        <w:tc>
          <w:tcPr>
            <w:tcW w:w="902" w:type="pct"/>
          </w:tcPr>
          <w:p w14:paraId="6C8F8A9E" w14:textId="77777777" w:rsidR="00074BDA" w:rsidRPr="00AF315E" w:rsidRDefault="00074BDA" w:rsidP="00D96EFE">
            <w:pPr>
              <w:rPr>
                <w:rFonts w:ascii="Calibri" w:hAnsi="Calibri" w:cs="Calibri"/>
              </w:rPr>
            </w:pPr>
            <w:r>
              <w:rPr>
                <w:rFonts w:ascii="Calibri" w:hAnsi="Calibri" w:cs="Calibri"/>
              </w:rPr>
              <w:t>01.06.2023</w:t>
            </w:r>
          </w:p>
        </w:tc>
      </w:tr>
      <w:tr w:rsidR="00074BDA" w:rsidRPr="00AF315E" w14:paraId="2C2D8B58" w14:textId="77777777" w:rsidTr="00D96EFE">
        <w:tc>
          <w:tcPr>
            <w:tcW w:w="4098" w:type="pct"/>
          </w:tcPr>
          <w:p w14:paraId="13BA4448" w14:textId="77777777" w:rsidR="00074BDA" w:rsidRPr="00AF315E" w:rsidRDefault="00074BDA" w:rsidP="00D96EFE">
            <w:pPr>
              <w:jc w:val="both"/>
              <w:rPr>
                <w:rFonts w:ascii="Calibri" w:hAnsi="Calibri" w:cs="Calibri"/>
              </w:rPr>
            </w:pPr>
            <w:r>
              <w:rPr>
                <w:rFonts w:ascii="Calibri" w:hAnsi="Calibri" w:cs="Calibri"/>
              </w:rPr>
              <w:t xml:space="preserve">Czy Zamawiający przewiduje podwyższenie szacunkowej całkowitej wartości przedmiotowego zamówienia gdyż po przeprowadzeniu symulacji na poziomie wskazanej wartości WIBOR 3M (6,93) suma samych odsetek znacznie przekracza w/w wartość?      </w:t>
            </w:r>
          </w:p>
        </w:tc>
        <w:tc>
          <w:tcPr>
            <w:tcW w:w="902" w:type="pct"/>
          </w:tcPr>
          <w:p w14:paraId="6BDA2E42" w14:textId="77777777" w:rsidR="00074BDA" w:rsidRPr="00AF315E" w:rsidRDefault="00074BDA" w:rsidP="00D96EFE">
            <w:pPr>
              <w:rPr>
                <w:rFonts w:ascii="Calibri" w:hAnsi="Calibri" w:cs="Calibri"/>
              </w:rPr>
            </w:pPr>
            <w:r>
              <w:rPr>
                <w:rFonts w:ascii="Calibri" w:hAnsi="Calibri" w:cs="Calibri"/>
              </w:rPr>
              <w:t>TAK</w:t>
            </w:r>
          </w:p>
        </w:tc>
      </w:tr>
    </w:tbl>
    <w:p w14:paraId="6A478210" w14:textId="77777777" w:rsidR="00074BDA" w:rsidRPr="006A6858" w:rsidRDefault="00074BDA" w:rsidP="00074BDA">
      <w:pPr>
        <w:pStyle w:val="Tekstpodstawowy"/>
        <w:spacing w:before="60" w:after="60"/>
        <w:ind w:left="567"/>
        <w:jc w:val="left"/>
        <w:rPr>
          <w:rFonts w:ascii="Calibri" w:hAnsi="Calibri" w:cs="Calibri"/>
          <w:sz w:val="20"/>
          <w:u w:val="none"/>
        </w:rPr>
      </w:pPr>
    </w:p>
    <w:p w14:paraId="70112E10" w14:textId="77777777" w:rsidR="00277EB0" w:rsidRDefault="00277EB0" w:rsidP="00074BDA">
      <w:pPr>
        <w:pStyle w:val="Tekstpodstawowy"/>
        <w:spacing w:before="60" w:after="60"/>
        <w:ind w:left="284"/>
        <w:jc w:val="left"/>
        <w:rPr>
          <w:rFonts w:ascii="Calibri" w:hAnsi="Calibri" w:cs="Calibri"/>
          <w:sz w:val="24"/>
          <w:szCs w:val="24"/>
          <w:u w:val="none"/>
        </w:rPr>
      </w:pPr>
    </w:p>
    <w:p w14:paraId="33D59E50" w14:textId="77777777" w:rsidR="00277EB0" w:rsidRDefault="00277EB0" w:rsidP="00074BDA">
      <w:pPr>
        <w:pStyle w:val="Tekstpodstawowy"/>
        <w:spacing w:before="60" w:after="60"/>
        <w:ind w:left="284"/>
        <w:jc w:val="left"/>
        <w:rPr>
          <w:rFonts w:ascii="Calibri" w:hAnsi="Calibri" w:cs="Calibri"/>
          <w:sz w:val="24"/>
          <w:szCs w:val="24"/>
          <w:u w:val="none"/>
        </w:rPr>
      </w:pPr>
    </w:p>
    <w:p w14:paraId="54558A82" w14:textId="5E21054F" w:rsidR="00074BDA" w:rsidRPr="006A6858" w:rsidRDefault="00074BDA" w:rsidP="00074BDA">
      <w:pPr>
        <w:pStyle w:val="Tekstpodstawowy"/>
        <w:spacing w:before="60" w:after="60"/>
        <w:ind w:left="284"/>
        <w:jc w:val="left"/>
        <w:rPr>
          <w:rFonts w:ascii="Calibri" w:hAnsi="Calibri" w:cs="Calibri"/>
          <w:sz w:val="24"/>
          <w:szCs w:val="24"/>
          <w:u w:val="none"/>
        </w:rPr>
      </w:pPr>
      <w:r w:rsidRPr="006A6858">
        <w:rPr>
          <w:rFonts w:ascii="Calibri" w:hAnsi="Calibri" w:cs="Calibri"/>
          <w:sz w:val="24"/>
          <w:szCs w:val="24"/>
          <w:u w:val="none"/>
        </w:rPr>
        <w:lastRenderedPageBreak/>
        <w:t>CZĘŚĆ II – WYMAGANE DOKUMENTY</w:t>
      </w:r>
    </w:p>
    <w:p w14:paraId="70AF903D" w14:textId="77777777" w:rsidR="00074BDA" w:rsidRPr="006A6858" w:rsidRDefault="00074BDA" w:rsidP="00074BDA">
      <w:pPr>
        <w:pStyle w:val="Tekstpodstawowy"/>
        <w:rPr>
          <w:rFonts w:ascii="Calibri" w:hAnsi="Calibri" w:cs="Calibri"/>
          <w:sz w:val="16"/>
          <w:szCs w:val="16"/>
          <w:u w:val="none"/>
        </w:rPr>
      </w:pPr>
    </w:p>
    <w:tbl>
      <w:tblPr>
        <w:tblW w:w="10348" w:type="dxa"/>
        <w:tblInd w:w="-72" w:type="dxa"/>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Layout w:type="fixed"/>
        <w:tblCellMar>
          <w:left w:w="70" w:type="dxa"/>
          <w:right w:w="70" w:type="dxa"/>
        </w:tblCellMar>
        <w:tblLook w:val="0000" w:firstRow="0" w:lastRow="0" w:firstColumn="0" w:lastColumn="0" w:noHBand="0" w:noVBand="0"/>
      </w:tblPr>
      <w:tblGrid>
        <w:gridCol w:w="993"/>
        <w:gridCol w:w="9355"/>
      </w:tblGrid>
      <w:tr w:rsidR="00074BDA" w:rsidRPr="006A6858" w14:paraId="61D1DACD" w14:textId="77777777" w:rsidTr="00D96EFE">
        <w:trPr>
          <w:trHeight w:val="70"/>
        </w:trPr>
        <w:tc>
          <w:tcPr>
            <w:tcW w:w="993" w:type="dxa"/>
            <w:vAlign w:val="center"/>
          </w:tcPr>
          <w:p w14:paraId="1A3D6D66" w14:textId="77777777" w:rsidR="00074BDA" w:rsidRPr="006A6858" w:rsidRDefault="00074BDA" w:rsidP="00D96EFE">
            <w:pPr>
              <w:pStyle w:val="Tekstpodstawowy"/>
              <w:jc w:val="center"/>
              <w:rPr>
                <w:rFonts w:ascii="Calibri" w:hAnsi="Calibri" w:cs="Calibri"/>
                <w:b w:val="0"/>
                <w:sz w:val="20"/>
                <w:u w:val="none"/>
              </w:rPr>
            </w:pPr>
            <w:r w:rsidRPr="006A6858">
              <w:rPr>
                <w:rFonts w:ascii="Calibri" w:hAnsi="Calibri" w:cs="Calibri"/>
                <w:sz w:val="20"/>
                <w:u w:val="none"/>
              </w:rPr>
              <w:t>załączono</w:t>
            </w:r>
          </w:p>
        </w:tc>
        <w:tc>
          <w:tcPr>
            <w:tcW w:w="9355" w:type="dxa"/>
            <w:vAlign w:val="center"/>
          </w:tcPr>
          <w:p w14:paraId="419A91A2" w14:textId="77777777" w:rsidR="00074BDA" w:rsidRPr="006A6858" w:rsidRDefault="00074BDA" w:rsidP="00D96EFE">
            <w:pPr>
              <w:pStyle w:val="Tekstpodstawowy"/>
              <w:rPr>
                <w:rFonts w:ascii="Calibri" w:hAnsi="Calibri" w:cs="Calibri"/>
                <w:sz w:val="20"/>
                <w:u w:val="none"/>
              </w:rPr>
            </w:pPr>
            <w:r w:rsidRPr="006A6858">
              <w:rPr>
                <w:rFonts w:ascii="Calibri" w:hAnsi="Calibri" w:cs="Calibri"/>
                <w:sz w:val="20"/>
                <w:u w:val="none"/>
              </w:rPr>
              <w:t>Rodzaj dokumentu</w:t>
            </w:r>
          </w:p>
        </w:tc>
      </w:tr>
      <w:tr w:rsidR="00074BDA" w:rsidRPr="006A6858" w14:paraId="3CDB1A7F" w14:textId="77777777" w:rsidTr="00D96EFE">
        <w:trPr>
          <w:trHeight w:val="70"/>
        </w:trPr>
        <w:tc>
          <w:tcPr>
            <w:tcW w:w="993" w:type="dxa"/>
            <w:vAlign w:val="center"/>
          </w:tcPr>
          <w:p w14:paraId="4AC3DA57" w14:textId="77777777" w:rsidR="00074BDA" w:rsidRPr="00D42B68" w:rsidRDefault="00074BDA" w:rsidP="00D96EFE">
            <w:pPr>
              <w:pStyle w:val="Tekstpodstawowy"/>
              <w:jc w:val="center"/>
              <w:rPr>
                <w:rFonts w:ascii="Calibri" w:hAnsi="Calibri" w:cs="Calibri"/>
                <w:bCs/>
                <w:sz w:val="20"/>
                <w:u w:val="none"/>
              </w:rPr>
            </w:pPr>
            <w:r>
              <w:rPr>
                <w:rFonts w:ascii="Calibri" w:hAnsi="Calibri" w:cs="Calibri"/>
                <w:bCs/>
                <w:sz w:val="20"/>
                <w:u w:val="none"/>
              </w:rPr>
              <w:t>x</w:t>
            </w:r>
          </w:p>
        </w:tc>
        <w:tc>
          <w:tcPr>
            <w:tcW w:w="9355" w:type="dxa"/>
            <w:vAlign w:val="center"/>
          </w:tcPr>
          <w:p w14:paraId="569C1CB6" w14:textId="77777777" w:rsidR="00074BDA" w:rsidRPr="00D42B68" w:rsidRDefault="00074BDA" w:rsidP="00D96EFE">
            <w:pPr>
              <w:pStyle w:val="Tekstpodstawowy"/>
              <w:rPr>
                <w:rFonts w:ascii="Calibri" w:hAnsi="Calibri" w:cs="Calibri"/>
                <w:bCs/>
                <w:sz w:val="20"/>
                <w:u w:val="none"/>
              </w:rPr>
            </w:pPr>
            <w:r w:rsidRPr="00D42B68">
              <w:rPr>
                <w:rFonts w:ascii="Calibri" w:hAnsi="Calibri" w:cs="Calibri"/>
                <w:bCs/>
                <w:sz w:val="20"/>
                <w:u w:val="none"/>
              </w:rPr>
              <w:t>Dokument/y o wyborze organu wykonawczego JST</w:t>
            </w:r>
          </w:p>
          <w:p w14:paraId="3E065B8B" w14:textId="77777777" w:rsidR="00074BDA" w:rsidRPr="00D42B68" w:rsidRDefault="00074BDA" w:rsidP="00D96EFE">
            <w:pPr>
              <w:jc w:val="both"/>
              <w:rPr>
                <w:rFonts w:ascii="Calibri" w:hAnsi="Calibri" w:cs="Calibri"/>
                <w:b/>
                <w:bCs/>
                <w:sz w:val="18"/>
                <w:szCs w:val="18"/>
              </w:rPr>
            </w:pPr>
            <w:r w:rsidRPr="00D42B68">
              <w:rPr>
                <w:rFonts w:ascii="Calibri" w:hAnsi="Calibri" w:cs="Calibri"/>
                <w:b/>
                <w:bCs/>
                <w:sz w:val="18"/>
                <w:szCs w:val="18"/>
              </w:rPr>
              <w:t xml:space="preserve">UWAGA: </w:t>
            </w:r>
          </w:p>
          <w:p w14:paraId="14F2ACC7" w14:textId="77777777" w:rsidR="00074BDA" w:rsidRPr="00D42B68" w:rsidRDefault="00074BDA" w:rsidP="00D96EFE">
            <w:pPr>
              <w:pStyle w:val="Tekstpodstawowy"/>
              <w:rPr>
                <w:rFonts w:ascii="Calibri" w:hAnsi="Calibri" w:cs="Calibri"/>
                <w:bCs/>
                <w:sz w:val="20"/>
                <w:u w:val="none"/>
              </w:rPr>
            </w:pPr>
            <w:r w:rsidRPr="00D42B68">
              <w:rPr>
                <w:rFonts w:ascii="Calibri" w:hAnsi="Calibri" w:cs="Calibri"/>
                <w:bCs/>
                <w:sz w:val="18"/>
                <w:szCs w:val="18"/>
                <w:u w:val="none"/>
              </w:rPr>
              <w:t>jeżeli JST na dzień sporządzenia odpowiedzi nie dysponuje dokumentem, informujemy, że dostarczenie będzie wymagane po podjęciu decyzji kredytowej, przed podpisaniem umowy kredytu</w:t>
            </w:r>
          </w:p>
        </w:tc>
      </w:tr>
      <w:tr w:rsidR="00074BDA" w:rsidRPr="006A6858" w14:paraId="1EBEF775" w14:textId="77777777" w:rsidTr="00D96EFE">
        <w:trPr>
          <w:trHeight w:val="70"/>
        </w:trPr>
        <w:tc>
          <w:tcPr>
            <w:tcW w:w="993" w:type="dxa"/>
            <w:vAlign w:val="center"/>
          </w:tcPr>
          <w:p w14:paraId="3C944990" w14:textId="77777777" w:rsidR="00074BDA" w:rsidRPr="00D42B68" w:rsidRDefault="00074BDA" w:rsidP="00D96EFE">
            <w:pPr>
              <w:pStyle w:val="Tekstpodstawowy"/>
              <w:jc w:val="center"/>
              <w:rPr>
                <w:rFonts w:ascii="Calibri" w:hAnsi="Calibri" w:cs="Calibri"/>
                <w:bCs/>
                <w:sz w:val="20"/>
                <w:u w:val="none"/>
              </w:rPr>
            </w:pPr>
            <w:r w:rsidRPr="00D42B68">
              <w:rPr>
                <w:rFonts w:ascii="Calibri" w:hAnsi="Calibri" w:cs="Calibri"/>
                <w:bCs/>
                <w:sz w:val="20"/>
                <w:u w:val="none"/>
              </w:rPr>
              <w:sym w:font="Webdings" w:char="F063"/>
            </w:r>
          </w:p>
        </w:tc>
        <w:tc>
          <w:tcPr>
            <w:tcW w:w="9355" w:type="dxa"/>
            <w:vAlign w:val="center"/>
          </w:tcPr>
          <w:p w14:paraId="1FD6E179" w14:textId="77777777" w:rsidR="00074BDA" w:rsidRPr="00D42B68" w:rsidRDefault="00074BDA" w:rsidP="00D96EFE">
            <w:pPr>
              <w:pStyle w:val="Tekstpodstawowy"/>
              <w:rPr>
                <w:rFonts w:ascii="Calibri" w:hAnsi="Calibri" w:cs="Calibri"/>
                <w:bCs/>
                <w:sz w:val="20"/>
                <w:u w:val="none"/>
              </w:rPr>
            </w:pPr>
            <w:r w:rsidRPr="00D42B68">
              <w:rPr>
                <w:rFonts w:ascii="Calibri" w:hAnsi="Calibri" w:cs="Calibri"/>
                <w:bCs/>
                <w:sz w:val="20"/>
                <w:u w:val="none"/>
              </w:rPr>
              <w:t xml:space="preserve">Regulamin organizacyjny </w:t>
            </w:r>
          </w:p>
          <w:p w14:paraId="11948F5D" w14:textId="77777777" w:rsidR="00074BDA" w:rsidRPr="00D42B68" w:rsidRDefault="00074BDA" w:rsidP="00D96EFE">
            <w:pPr>
              <w:jc w:val="both"/>
              <w:rPr>
                <w:rFonts w:ascii="Calibri" w:hAnsi="Calibri" w:cs="Calibri"/>
                <w:b/>
                <w:bCs/>
                <w:sz w:val="18"/>
                <w:szCs w:val="18"/>
              </w:rPr>
            </w:pPr>
            <w:r w:rsidRPr="00D42B68">
              <w:rPr>
                <w:rFonts w:ascii="Calibri" w:hAnsi="Calibri" w:cs="Calibri"/>
                <w:b/>
                <w:bCs/>
                <w:sz w:val="18"/>
                <w:szCs w:val="18"/>
              </w:rPr>
              <w:t xml:space="preserve">UWAGA: </w:t>
            </w:r>
          </w:p>
          <w:p w14:paraId="0B4CA34D" w14:textId="77777777" w:rsidR="00074BDA" w:rsidRPr="00D42B68" w:rsidRDefault="00074BDA" w:rsidP="00074BDA">
            <w:pPr>
              <w:pStyle w:val="Tekstpodstawowy"/>
              <w:numPr>
                <w:ilvl w:val="0"/>
                <w:numId w:val="10"/>
              </w:numPr>
              <w:ind w:left="357" w:hanging="357"/>
              <w:rPr>
                <w:rFonts w:ascii="Calibri" w:hAnsi="Calibri" w:cs="Calibri"/>
                <w:bCs/>
                <w:sz w:val="18"/>
                <w:szCs w:val="18"/>
                <w:u w:val="none"/>
              </w:rPr>
            </w:pPr>
            <w:r w:rsidRPr="00D42B68">
              <w:rPr>
                <w:rFonts w:ascii="Calibri" w:hAnsi="Calibri" w:cs="Calibri"/>
                <w:bCs/>
                <w:sz w:val="18"/>
                <w:szCs w:val="18"/>
                <w:u w:val="none"/>
              </w:rPr>
              <w:t>w przypadku nieobecności wójta/burmistrza/prezydenta</w:t>
            </w:r>
          </w:p>
          <w:p w14:paraId="16218383" w14:textId="77777777" w:rsidR="00074BDA" w:rsidRPr="00D42B68" w:rsidRDefault="00074BDA" w:rsidP="00074BDA">
            <w:pPr>
              <w:pStyle w:val="Tekstpodstawowy"/>
              <w:numPr>
                <w:ilvl w:val="0"/>
                <w:numId w:val="10"/>
              </w:numPr>
              <w:ind w:left="357" w:hanging="357"/>
              <w:rPr>
                <w:rFonts w:ascii="Calibri" w:hAnsi="Calibri" w:cs="Calibri"/>
                <w:bCs/>
                <w:sz w:val="18"/>
                <w:szCs w:val="18"/>
                <w:u w:val="none"/>
              </w:rPr>
            </w:pPr>
            <w:r w:rsidRPr="00D42B68">
              <w:rPr>
                <w:rFonts w:ascii="Calibri" w:hAnsi="Calibri" w:cs="Calibri"/>
                <w:bCs/>
                <w:sz w:val="18"/>
                <w:szCs w:val="18"/>
                <w:u w:val="none"/>
              </w:rPr>
              <w:t>jeżeli JST na dzień sporządzenia odpowiedzi nie dysponuje dokumentem, informujemy, że dostarczenie będzie wymagane po podjęciu decyzji kredytowej, przed podpisaniem umowy kredytu</w:t>
            </w:r>
          </w:p>
        </w:tc>
      </w:tr>
      <w:tr w:rsidR="00074BDA" w:rsidRPr="006A6858" w14:paraId="4ABEB699" w14:textId="77777777" w:rsidTr="00D96EFE">
        <w:trPr>
          <w:trHeight w:val="70"/>
        </w:trPr>
        <w:tc>
          <w:tcPr>
            <w:tcW w:w="993" w:type="dxa"/>
            <w:vAlign w:val="center"/>
          </w:tcPr>
          <w:p w14:paraId="1F280631" w14:textId="77777777" w:rsidR="00074BDA" w:rsidRPr="00D42B68" w:rsidRDefault="00074BDA" w:rsidP="00D96EFE">
            <w:pPr>
              <w:pStyle w:val="Tekstpodstawowy"/>
              <w:jc w:val="center"/>
              <w:rPr>
                <w:rFonts w:ascii="Calibri" w:hAnsi="Calibri" w:cs="Calibri"/>
                <w:bCs/>
                <w:sz w:val="20"/>
                <w:u w:val="none"/>
              </w:rPr>
            </w:pPr>
            <w:r>
              <w:rPr>
                <w:rFonts w:ascii="Calibri" w:hAnsi="Calibri" w:cs="Calibri"/>
                <w:bCs/>
                <w:sz w:val="20"/>
                <w:u w:val="none"/>
              </w:rPr>
              <w:t>x</w:t>
            </w:r>
          </w:p>
        </w:tc>
        <w:tc>
          <w:tcPr>
            <w:tcW w:w="9355" w:type="dxa"/>
            <w:vAlign w:val="center"/>
          </w:tcPr>
          <w:p w14:paraId="5D82529A" w14:textId="77777777" w:rsidR="00074BDA" w:rsidRPr="00D42B68" w:rsidRDefault="00074BDA" w:rsidP="00D96EFE">
            <w:pPr>
              <w:pStyle w:val="Tekstpodstawowy"/>
              <w:rPr>
                <w:rFonts w:ascii="Calibri" w:hAnsi="Calibri" w:cs="Calibri"/>
                <w:bCs/>
                <w:sz w:val="20"/>
                <w:u w:val="none"/>
              </w:rPr>
            </w:pPr>
            <w:r w:rsidRPr="00D42B68">
              <w:rPr>
                <w:rFonts w:ascii="Calibri" w:hAnsi="Calibri" w:cs="Calibri"/>
                <w:bCs/>
                <w:sz w:val="20"/>
                <w:u w:val="none"/>
              </w:rPr>
              <w:t>Uchwała o powołaniu skarbnika/głównego księgowego</w:t>
            </w:r>
          </w:p>
          <w:p w14:paraId="6BA7BEC0" w14:textId="77777777" w:rsidR="00074BDA" w:rsidRPr="00D42B68" w:rsidRDefault="00074BDA" w:rsidP="00D96EFE">
            <w:pPr>
              <w:jc w:val="both"/>
              <w:rPr>
                <w:rFonts w:ascii="Calibri" w:hAnsi="Calibri" w:cs="Calibri"/>
                <w:b/>
                <w:bCs/>
                <w:sz w:val="18"/>
                <w:szCs w:val="18"/>
              </w:rPr>
            </w:pPr>
            <w:r w:rsidRPr="00D42B68">
              <w:rPr>
                <w:rFonts w:ascii="Calibri" w:hAnsi="Calibri" w:cs="Calibri"/>
                <w:b/>
                <w:bCs/>
                <w:sz w:val="18"/>
                <w:szCs w:val="18"/>
              </w:rPr>
              <w:t xml:space="preserve">UWAGA: </w:t>
            </w:r>
          </w:p>
          <w:p w14:paraId="1D4DBFAB" w14:textId="77777777" w:rsidR="00074BDA" w:rsidRPr="00D42B68" w:rsidRDefault="00074BDA" w:rsidP="00D96EFE">
            <w:pPr>
              <w:pStyle w:val="Tekstpodstawowy"/>
              <w:rPr>
                <w:rFonts w:ascii="Calibri" w:hAnsi="Calibri" w:cs="Calibri"/>
                <w:bCs/>
                <w:sz w:val="20"/>
                <w:u w:val="none"/>
              </w:rPr>
            </w:pPr>
            <w:r w:rsidRPr="00D42B68">
              <w:rPr>
                <w:rFonts w:ascii="Calibri" w:hAnsi="Calibri" w:cs="Calibri"/>
                <w:bCs/>
                <w:sz w:val="18"/>
                <w:szCs w:val="18"/>
                <w:u w:val="none"/>
              </w:rPr>
              <w:t>jeżeli JST na dzień sporządzenia odpowiedzi nie dysponuje dokumentem, informujemy, że dostarczenie będzie wymagane po podjęciu decyzji kredytowej, przed podpisaniem umowy kredytu</w:t>
            </w:r>
          </w:p>
        </w:tc>
      </w:tr>
      <w:tr w:rsidR="00074BDA" w:rsidRPr="006A6858" w14:paraId="13015CBA" w14:textId="77777777" w:rsidTr="00D96EFE">
        <w:trPr>
          <w:cantSplit/>
          <w:trHeight w:val="70"/>
        </w:trPr>
        <w:tc>
          <w:tcPr>
            <w:tcW w:w="993" w:type="dxa"/>
            <w:vAlign w:val="center"/>
          </w:tcPr>
          <w:p w14:paraId="116FDD42" w14:textId="77777777" w:rsidR="00074BDA" w:rsidRPr="00D42B68" w:rsidRDefault="00074BDA" w:rsidP="00D96EFE">
            <w:pPr>
              <w:pStyle w:val="Tekstpodstawowy"/>
              <w:jc w:val="center"/>
              <w:rPr>
                <w:rFonts w:ascii="Calibri" w:hAnsi="Calibri" w:cs="Calibri"/>
                <w:bCs/>
                <w:sz w:val="20"/>
                <w:u w:val="none"/>
              </w:rPr>
            </w:pPr>
            <w:r w:rsidRPr="00D42B68">
              <w:rPr>
                <w:rFonts w:ascii="Calibri" w:hAnsi="Calibri" w:cs="Calibri"/>
                <w:bCs/>
                <w:sz w:val="20"/>
                <w:u w:val="none"/>
              </w:rPr>
              <w:sym w:font="Webdings" w:char="F063"/>
            </w:r>
          </w:p>
        </w:tc>
        <w:tc>
          <w:tcPr>
            <w:tcW w:w="9355" w:type="dxa"/>
          </w:tcPr>
          <w:p w14:paraId="0B87E002" w14:textId="77777777" w:rsidR="00074BDA" w:rsidRPr="00D42B68" w:rsidRDefault="00074BDA" w:rsidP="00D96EFE">
            <w:pPr>
              <w:pStyle w:val="Tekstpodstawowy"/>
              <w:rPr>
                <w:rFonts w:ascii="Calibri" w:hAnsi="Calibri" w:cs="Calibri"/>
                <w:bCs/>
                <w:sz w:val="20"/>
                <w:u w:val="none"/>
              </w:rPr>
            </w:pPr>
            <w:r w:rsidRPr="00D42B68">
              <w:rPr>
                <w:rFonts w:ascii="Calibri" w:hAnsi="Calibri" w:cs="Calibri"/>
                <w:bCs/>
                <w:sz w:val="20"/>
                <w:u w:val="none"/>
              </w:rPr>
              <w:t>Uchwała Składu Orzekającego Regionalnej Izby Obrachunkowej w sprawie Opinii o sprawozdaniu z wykonania budżetu za ostatni rok budżetowy</w:t>
            </w:r>
          </w:p>
          <w:p w14:paraId="76A95496" w14:textId="77777777" w:rsidR="00074BDA" w:rsidRPr="00D42B68" w:rsidRDefault="00074BDA" w:rsidP="00D96EFE">
            <w:pPr>
              <w:jc w:val="both"/>
              <w:rPr>
                <w:rFonts w:ascii="Calibri" w:hAnsi="Calibri" w:cs="Calibri"/>
                <w:b/>
                <w:bCs/>
                <w:sz w:val="18"/>
                <w:szCs w:val="18"/>
              </w:rPr>
            </w:pPr>
            <w:r w:rsidRPr="00D42B68">
              <w:rPr>
                <w:rFonts w:ascii="Calibri" w:hAnsi="Calibri" w:cs="Calibri"/>
                <w:b/>
                <w:bCs/>
                <w:sz w:val="18"/>
                <w:szCs w:val="18"/>
              </w:rPr>
              <w:t xml:space="preserve">UWAGA: </w:t>
            </w:r>
          </w:p>
          <w:p w14:paraId="591EF09B" w14:textId="77777777" w:rsidR="00074BDA" w:rsidRPr="00D42B68" w:rsidRDefault="00074BDA" w:rsidP="00D96EFE">
            <w:pPr>
              <w:pStyle w:val="Tekstpodstawowy"/>
              <w:rPr>
                <w:rFonts w:ascii="Calibri" w:hAnsi="Calibri" w:cs="Calibri"/>
                <w:bCs/>
                <w:sz w:val="20"/>
                <w:u w:val="none"/>
              </w:rPr>
            </w:pPr>
            <w:r w:rsidRPr="00D42B68">
              <w:rPr>
                <w:rFonts w:ascii="Calibri" w:hAnsi="Calibri" w:cs="Calibri"/>
                <w:bCs/>
                <w:sz w:val="18"/>
                <w:szCs w:val="18"/>
                <w:u w:val="none"/>
              </w:rPr>
              <w:t>jeżeli JST na dzień sporządzenia odpowiedzi nie dysponuje dokumentem, informujemy, że dostarczenie będzie wymagane po podjęciu decyzji kredytowej, przed podpisaniem umowy kredytu</w:t>
            </w:r>
          </w:p>
        </w:tc>
      </w:tr>
      <w:tr w:rsidR="00074BDA" w:rsidRPr="006A6858" w14:paraId="4C9C2CC0" w14:textId="77777777" w:rsidTr="00D96EFE">
        <w:trPr>
          <w:cantSplit/>
          <w:trHeight w:val="70"/>
        </w:trPr>
        <w:tc>
          <w:tcPr>
            <w:tcW w:w="993" w:type="dxa"/>
            <w:vAlign w:val="center"/>
          </w:tcPr>
          <w:p w14:paraId="364F0D0F" w14:textId="77777777" w:rsidR="00074BDA" w:rsidRDefault="00074BDA" w:rsidP="00D96EFE">
            <w:pPr>
              <w:pStyle w:val="Tekstpodstawowy"/>
              <w:jc w:val="center"/>
              <w:rPr>
                <w:rFonts w:ascii="Calibri" w:hAnsi="Calibri" w:cs="Calibri"/>
                <w:bCs/>
                <w:sz w:val="20"/>
                <w:u w:val="none"/>
              </w:rPr>
            </w:pPr>
          </w:p>
          <w:p w14:paraId="11B4C8DA" w14:textId="77777777" w:rsidR="00074BDA" w:rsidRPr="00D42B68" w:rsidRDefault="00074BDA" w:rsidP="00D96EFE">
            <w:pPr>
              <w:pStyle w:val="Tekstpodstawowy"/>
              <w:jc w:val="center"/>
              <w:rPr>
                <w:rFonts w:ascii="Calibri" w:hAnsi="Calibri" w:cs="Calibri"/>
                <w:bCs/>
                <w:sz w:val="20"/>
                <w:u w:val="none"/>
              </w:rPr>
            </w:pPr>
            <w:r>
              <w:rPr>
                <w:rFonts w:ascii="Calibri" w:hAnsi="Calibri" w:cs="Calibri"/>
                <w:bCs/>
                <w:sz w:val="20"/>
                <w:u w:val="none"/>
              </w:rPr>
              <w:t>x</w:t>
            </w:r>
          </w:p>
        </w:tc>
        <w:tc>
          <w:tcPr>
            <w:tcW w:w="9355" w:type="dxa"/>
          </w:tcPr>
          <w:p w14:paraId="5F8A02D9" w14:textId="77777777" w:rsidR="00074BDA" w:rsidRPr="000B40E6" w:rsidRDefault="00074BDA" w:rsidP="00D96EFE">
            <w:pPr>
              <w:pStyle w:val="Tekstpodstawowy"/>
              <w:rPr>
                <w:rFonts w:ascii="Calibri" w:hAnsi="Calibri" w:cs="Calibri"/>
                <w:bCs/>
                <w:sz w:val="20"/>
                <w:u w:val="none"/>
              </w:rPr>
            </w:pPr>
            <w:r w:rsidRPr="000B40E6">
              <w:rPr>
                <w:rFonts w:ascii="Calibri" w:hAnsi="Calibri" w:cs="Calibri"/>
                <w:bCs/>
                <w:sz w:val="20"/>
                <w:u w:val="none"/>
              </w:rPr>
              <w:t>Aktualna zmiana do wieloletniej prognozy finansowej z uwzględnieniem wykonania całego 2022 roku lub planem na cały 2022 rok</w:t>
            </w:r>
            <w:r>
              <w:rPr>
                <w:rFonts w:ascii="Calibri" w:hAnsi="Calibri" w:cs="Calibri"/>
                <w:bCs/>
                <w:sz w:val="20"/>
                <w:u w:val="none"/>
              </w:rPr>
              <w:t xml:space="preserve"> (dostępna na stronie gminy uchwała zmieniająca </w:t>
            </w:r>
            <w:r w:rsidRPr="000B40E6">
              <w:rPr>
                <w:rFonts w:ascii="Calibri" w:hAnsi="Calibri" w:cs="Calibri"/>
                <w:bCs/>
                <w:sz w:val="20"/>
                <w:u w:val="none"/>
              </w:rPr>
              <w:t>wieloletni</w:t>
            </w:r>
            <w:r>
              <w:rPr>
                <w:rFonts w:ascii="Calibri" w:hAnsi="Calibri" w:cs="Calibri"/>
                <w:bCs/>
                <w:sz w:val="20"/>
                <w:u w:val="none"/>
              </w:rPr>
              <w:t>ą</w:t>
            </w:r>
            <w:r w:rsidRPr="000B40E6">
              <w:rPr>
                <w:rFonts w:ascii="Calibri" w:hAnsi="Calibri" w:cs="Calibri"/>
                <w:bCs/>
                <w:sz w:val="20"/>
                <w:u w:val="none"/>
              </w:rPr>
              <w:t xml:space="preserve"> prognoz</w:t>
            </w:r>
            <w:r>
              <w:rPr>
                <w:rFonts w:ascii="Calibri" w:hAnsi="Calibri" w:cs="Calibri"/>
                <w:bCs/>
                <w:sz w:val="20"/>
                <w:u w:val="none"/>
              </w:rPr>
              <w:t>ę</w:t>
            </w:r>
            <w:r w:rsidRPr="000B40E6">
              <w:rPr>
                <w:rFonts w:ascii="Calibri" w:hAnsi="Calibri" w:cs="Calibri"/>
                <w:bCs/>
                <w:sz w:val="20"/>
                <w:u w:val="none"/>
              </w:rPr>
              <w:t xml:space="preserve"> finansow</w:t>
            </w:r>
            <w:r>
              <w:rPr>
                <w:rFonts w:ascii="Calibri" w:hAnsi="Calibri" w:cs="Calibri"/>
                <w:bCs/>
                <w:sz w:val="20"/>
                <w:u w:val="none"/>
              </w:rPr>
              <w:t>ą zawiera jedynie plan na 3 kw. 2022) bądź inny dokument przedstawiający plan lub wykonanie za 2022 rok</w:t>
            </w:r>
          </w:p>
        </w:tc>
      </w:tr>
      <w:tr w:rsidR="00074BDA" w:rsidRPr="006A6858" w14:paraId="75931E02" w14:textId="77777777" w:rsidTr="00D96EFE">
        <w:trPr>
          <w:cantSplit/>
          <w:trHeight w:val="307"/>
        </w:trPr>
        <w:tc>
          <w:tcPr>
            <w:tcW w:w="993" w:type="dxa"/>
            <w:vAlign w:val="center"/>
          </w:tcPr>
          <w:p w14:paraId="1E6DAD80" w14:textId="77777777" w:rsidR="00074BDA" w:rsidRDefault="00074BDA" w:rsidP="00D96EFE">
            <w:pPr>
              <w:pStyle w:val="Tekstpodstawowy"/>
              <w:jc w:val="center"/>
              <w:rPr>
                <w:rFonts w:ascii="Calibri" w:hAnsi="Calibri" w:cs="Calibri"/>
                <w:bCs/>
                <w:sz w:val="20"/>
                <w:u w:val="none"/>
              </w:rPr>
            </w:pPr>
          </w:p>
          <w:p w14:paraId="70A5C29E" w14:textId="77777777" w:rsidR="00074BDA" w:rsidRPr="006A6858" w:rsidRDefault="00074BDA" w:rsidP="00D96EFE">
            <w:pPr>
              <w:pStyle w:val="Tekstpodstawowy"/>
              <w:jc w:val="center"/>
              <w:rPr>
                <w:rFonts w:ascii="Calibri" w:hAnsi="Calibri" w:cs="Calibri"/>
                <w:b w:val="0"/>
                <w:sz w:val="20"/>
                <w:u w:val="none"/>
              </w:rPr>
            </w:pPr>
            <w:r>
              <w:rPr>
                <w:rFonts w:ascii="Calibri" w:hAnsi="Calibri" w:cs="Calibri"/>
                <w:bCs/>
                <w:sz w:val="20"/>
                <w:u w:val="none"/>
              </w:rPr>
              <w:t>x</w:t>
            </w:r>
          </w:p>
        </w:tc>
        <w:tc>
          <w:tcPr>
            <w:tcW w:w="9355" w:type="dxa"/>
          </w:tcPr>
          <w:p w14:paraId="22280D4E" w14:textId="77777777" w:rsidR="00074BDA" w:rsidRPr="00F3732D" w:rsidRDefault="00074BDA" w:rsidP="00D96EFE">
            <w:pPr>
              <w:pStyle w:val="Tekstpodstawowy"/>
              <w:rPr>
                <w:rFonts w:ascii="Calibri" w:hAnsi="Calibri" w:cs="Calibri"/>
                <w:bCs/>
                <w:sz w:val="20"/>
                <w:u w:val="none"/>
              </w:rPr>
            </w:pPr>
            <w:r w:rsidRPr="00F3732D">
              <w:rPr>
                <w:rFonts w:ascii="Calibri" w:hAnsi="Calibri" w:cs="Calibri"/>
                <w:bCs/>
                <w:sz w:val="20"/>
                <w:u w:val="none"/>
              </w:rPr>
              <w:t>Sprawozdawczość (Rb-27S, Rb–28S, Rb-NDS) z wykonania budżetu za lata 2019 – 2022</w:t>
            </w:r>
          </w:p>
        </w:tc>
      </w:tr>
      <w:tr w:rsidR="00074BDA" w:rsidRPr="006A6858" w14:paraId="3213307A" w14:textId="77777777" w:rsidTr="00D96EFE">
        <w:trPr>
          <w:cantSplit/>
          <w:trHeight w:val="70"/>
        </w:trPr>
        <w:tc>
          <w:tcPr>
            <w:tcW w:w="993" w:type="dxa"/>
            <w:vAlign w:val="center"/>
          </w:tcPr>
          <w:p w14:paraId="27F3272B" w14:textId="77777777" w:rsidR="00074BDA" w:rsidRPr="006A6858" w:rsidRDefault="00074BDA" w:rsidP="00D96EFE">
            <w:pPr>
              <w:pStyle w:val="Tekstpodstawowy"/>
              <w:jc w:val="center"/>
              <w:rPr>
                <w:rFonts w:ascii="Calibri" w:hAnsi="Calibri" w:cs="Calibri"/>
                <w:b w:val="0"/>
                <w:sz w:val="20"/>
                <w:u w:val="none"/>
              </w:rPr>
            </w:pPr>
            <w:r w:rsidRPr="006A6858">
              <w:rPr>
                <w:rFonts w:ascii="Calibri" w:hAnsi="Calibri" w:cs="Calibri"/>
                <w:b w:val="0"/>
                <w:sz w:val="20"/>
                <w:u w:val="none"/>
              </w:rPr>
              <w:sym w:font="Webdings" w:char="F063"/>
            </w:r>
          </w:p>
        </w:tc>
        <w:tc>
          <w:tcPr>
            <w:tcW w:w="9355" w:type="dxa"/>
          </w:tcPr>
          <w:p w14:paraId="36325A96" w14:textId="77777777" w:rsidR="00074BDA" w:rsidRPr="00F3732D" w:rsidRDefault="00074BDA" w:rsidP="00D96EFE">
            <w:pPr>
              <w:jc w:val="both"/>
              <w:rPr>
                <w:rFonts w:ascii="Calibri" w:hAnsi="Calibri" w:cs="Calibri"/>
                <w:b/>
                <w:bCs/>
              </w:rPr>
            </w:pPr>
            <w:r w:rsidRPr="00F3732D">
              <w:rPr>
                <w:rFonts w:ascii="Calibri" w:hAnsi="Calibri" w:cs="Calibri"/>
                <w:b/>
                <w:bCs/>
              </w:rPr>
              <w:t xml:space="preserve">Sprawozdanie opisowe z wykonania budżetu za poprzedni rok budżetowy  </w:t>
            </w:r>
          </w:p>
          <w:p w14:paraId="44CA0EA6" w14:textId="77777777" w:rsidR="00074BDA" w:rsidRPr="00F3732D" w:rsidRDefault="00074BDA" w:rsidP="00D96EFE">
            <w:pPr>
              <w:jc w:val="both"/>
              <w:rPr>
                <w:rFonts w:ascii="Calibri" w:hAnsi="Calibri" w:cs="Calibri"/>
                <w:b/>
                <w:bCs/>
                <w:sz w:val="18"/>
                <w:szCs w:val="18"/>
              </w:rPr>
            </w:pPr>
            <w:r w:rsidRPr="00F3732D">
              <w:rPr>
                <w:rFonts w:ascii="Calibri" w:hAnsi="Calibri" w:cs="Calibri"/>
                <w:b/>
                <w:bCs/>
                <w:sz w:val="18"/>
                <w:szCs w:val="18"/>
              </w:rPr>
              <w:t xml:space="preserve">UWAGA: </w:t>
            </w:r>
          </w:p>
          <w:p w14:paraId="16A0CE33" w14:textId="77777777" w:rsidR="00074BDA" w:rsidRPr="00F3732D" w:rsidRDefault="00074BDA" w:rsidP="00D96EFE">
            <w:pPr>
              <w:rPr>
                <w:rFonts w:ascii="Calibri" w:hAnsi="Calibri" w:cs="Calibri"/>
                <w:b/>
                <w:bCs/>
              </w:rPr>
            </w:pPr>
            <w:r w:rsidRPr="00F3732D">
              <w:rPr>
                <w:rFonts w:ascii="Calibri" w:hAnsi="Calibri" w:cs="Calibri"/>
                <w:b/>
                <w:bCs/>
                <w:sz w:val="18"/>
                <w:szCs w:val="18"/>
              </w:rPr>
              <w:t>jeżeli JST na dzień sporządzenia odpowiedzi dysponuje dokumentem</w:t>
            </w:r>
          </w:p>
        </w:tc>
      </w:tr>
      <w:tr w:rsidR="00074BDA" w:rsidRPr="006A6858" w14:paraId="30274050" w14:textId="77777777" w:rsidTr="00D96EFE">
        <w:trPr>
          <w:cantSplit/>
          <w:trHeight w:val="70"/>
        </w:trPr>
        <w:tc>
          <w:tcPr>
            <w:tcW w:w="993" w:type="dxa"/>
            <w:vAlign w:val="center"/>
          </w:tcPr>
          <w:p w14:paraId="253789C5" w14:textId="77777777" w:rsidR="00074BDA" w:rsidRPr="006A6858" w:rsidRDefault="00074BDA" w:rsidP="00D96EFE">
            <w:pPr>
              <w:pStyle w:val="Tekstpodstawowy"/>
              <w:jc w:val="center"/>
              <w:rPr>
                <w:rFonts w:ascii="Calibri" w:hAnsi="Calibri" w:cs="Calibri"/>
                <w:b w:val="0"/>
                <w:sz w:val="20"/>
                <w:u w:val="none"/>
              </w:rPr>
            </w:pPr>
            <w:r w:rsidRPr="006A6858">
              <w:rPr>
                <w:rFonts w:ascii="Calibri" w:hAnsi="Calibri" w:cs="Calibri"/>
                <w:b w:val="0"/>
                <w:sz w:val="20"/>
                <w:u w:val="none"/>
              </w:rPr>
              <w:sym w:font="Webdings" w:char="F063"/>
            </w:r>
          </w:p>
        </w:tc>
        <w:tc>
          <w:tcPr>
            <w:tcW w:w="9355" w:type="dxa"/>
          </w:tcPr>
          <w:p w14:paraId="5EAD0F0D" w14:textId="77777777" w:rsidR="00074BDA" w:rsidRPr="00F3732D" w:rsidRDefault="00074BDA" w:rsidP="00D96EFE">
            <w:pPr>
              <w:jc w:val="both"/>
              <w:rPr>
                <w:rFonts w:ascii="Calibri" w:hAnsi="Calibri" w:cs="Calibri"/>
                <w:b/>
                <w:bCs/>
              </w:rPr>
            </w:pPr>
            <w:r w:rsidRPr="00F3732D">
              <w:rPr>
                <w:rFonts w:ascii="Calibri" w:hAnsi="Calibri" w:cs="Calibri"/>
                <w:b/>
                <w:bCs/>
              </w:rPr>
              <w:t>Pełna sprawozdawczość (Rb-27S, Rb–28S, Rb-NDS, Rb-N i RB-Z) za okres bieżący tj. za I kw. 2023 r</w:t>
            </w:r>
            <w:r>
              <w:rPr>
                <w:rFonts w:ascii="Calibri" w:hAnsi="Calibri" w:cs="Calibri"/>
                <w:b/>
                <w:bCs/>
              </w:rPr>
              <w:t xml:space="preserve"> </w:t>
            </w:r>
            <w:r w:rsidRPr="00277EB0">
              <w:rPr>
                <w:rFonts w:ascii="Calibri" w:hAnsi="Calibri" w:cs="Calibri"/>
                <w:b/>
                <w:bCs/>
              </w:rPr>
              <w:t>(Zamawiający zamieści niezwłocznie, jak tylko te sprawozdania będą sporządzone).</w:t>
            </w:r>
          </w:p>
        </w:tc>
      </w:tr>
    </w:tbl>
    <w:p w14:paraId="6CDB07B0" w14:textId="77777777" w:rsidR="00074BDA" w:rsidRPr="006A6858" w:rsidRDefault="00074BDA" w:rsidP="00074BDA">
      <w:pPr>
        <w:pStyle w:val="Tekstpodstawowy2"/>
        <w:tabs>
          <w:tab w:val="left" w:pos="10204"/>
        </w:tabs>
        <w:ind w:right="-57"/>
        <w:rPr>
          <w:rFonts w:ascii="Calibri" w:hAnsi="Calibri" w:cs="Calibri"/>
          <w:b/>
          <w:sz w:val="16"/>
          <w:szCs w:val="16"/>
        </w:rPr>
      </w:pPr>
    </w:p>
    <w:p w14:paraId="562F909C" w14:textId="77777777" w:rsidR="00666F1C" w:rsidRDefault="00666F1C" w:rsidP="006F4C32">
      <w:pPr>
        <w:spacing w:after="0" w:line="360" w:lineRule="auto"/>
        <w:ind w:left="426"/>
        <w:jc w:val="both"/>
        <w:rPr>
          <w:rFonts w:ascii="Arial" w:hAnsi="Arial" w:cs="Arial"/>
          <w:bCs/>
          <w:color w:val="000000"/>
          <w:sz w:val="20"/>
          <w:szCs w:val="20"/>
        </w:rPr>
      </w:pPr>
    </w:p>
    <w:p w14:paraId="709503F9" w14:textId="77777777" w:rsidR="00AB1309" w:rsidRDefault="00AB1309" w:rsidP="006F4C32">
      <w:pPr>
        <w:spacing w:after="0"/>
        <w:jc w:val="both"/>
        <w:rPr>
          <w:rFonts w:ascii="Arial" w:hAnsi="Arial" w:cs="Arial"/>
          <w:b/>
          <w:sz w:val="20"/>
          <w:szCs w:val="20"/>
        </w:rPr>
      </w:pPr>
    </w:p>
    <w:p w14:paraId="1FC657DA" w14:textId="77777777" w:rsidR="00AB1309" w:rsidRDefault="00AB1309" w:rsidP="006F4C32">
      <w:pPr>
        <w:spacing w:after="0"/>
        <w:jc w:val="both"/>
        <w:rPr>
          <w:rFonts w:ascii="Arial" w:hAnsi="Arial" w:cs="Arial"/>
          <w:b/>
          <w:sz w:val="20"/>
          <w:szCs w:val="20"/>
        </w:rPr>
      </w:pPr>
    </w:p>
    <w:p w14:paraId="17250B5B" w14:textId="77777777" w:rsidR="00AB1309" w:rsidRDefault="00AB1309" w:rsidP="006F4C32">
      <w:pPr>
        <w:spacing w:after="0"/>
        <w:ind w:left="4253"/>
        <w:jc w:val="both"/>
        <w:rPr>
          <w:rFonts w:ascii="Arial" w:hAnsi="Arial" w:cs="Arial"/>
          <w:b/>
          <w:sz w:val="20"/>
          <w:szCs w:val="20"/>
        </w:rPr>
      </w:pPr>
    </w:p>
    <w:p w14:paraId="31D87D36" w14:textId="77777777" w:rsidR="00074BDA" w:rsidRDefault="00074BDA" w:rsidP="006F4C32">
      <w:pPr>
        <w:spacing w:after="0"/>
        <w:ind w:left="5529"/>
        <w:jc w:val="both"/>
        <w:rPr>
          <w:rFonts w:ascii="Arial" w:hAnsi="Arial" w:cs="Arial"/>
          <w:b/>
          <w:sz w:val="20"/>
          <w:szCs w:val="20"/>
        </w:rPr>
      </w:pPr>
    </w:p>
    <w:p w14:paraId="43C3BA37" w14:textId="77777777" w:rsidR="00074BDA" w:rsidRDefault="00074BDA" w:rsidP="006F4C32">
      <w:pPr>
        <w:spacing w:after="0"/>
        <w:ind w:left="5529"/>
        <w:jc w:val="both"/>
        <w:rPr>
          <w:rFonts w:ascii="Arial" w:hAnsi="Arial" w:cs="Arial"/>
          <w:b/>
          <w:sz w:val="20"/>
          <w:szCs w:val="20"/>
        </w:rPr>
      </w:pPr>
    </w:p>
    <w:p w14:paraId="0F91DFB4" w14:textId="77777777" w:rsidR="00074BDA" w:rsidRDefault="00074BDA" w:rsidP="006F4C32">
      <w:pPr>
        <w:spacing w:after="0"/>
        <w:ind w:left="5529"/>
        <w:jc w:val="both"/>
        <w:rPr>
          <w:rFonts w:ascii="Arial" w:hAnsi="Arial" w:cs="Arial"/>
          <w:b/>
          <w:sz w:val="20"/>
          <w:szCs w:val="20"/>
        </w:rPr>
      </w:pPr>
    </w:p>
    <w:p w14:paraId="507E3C5E" w14:textId="46CBB2A9" w:rsidR="0012696C" w:rsidRDefault="0012696C" w:rsidP="006F4C32">
      <w:pPr>
        <w:spacing w:after="0"/>
        <w:ind w:left="5529"/>
        <w:jc w:val="both"/>
        <w:rPr>
          <w:rFonts w:ascii="Arial" w:hAnsi="Arial" w:cs="Arial"/>
          <w:b/>
          <w:sz w:val="20"/>
          <w:szCs w:val="20"/>
        </w:rPr>
      </w:pPr>
      <w:r w:rsidRPr="005B1F68">
        <w:rPr>
          <w:rFonts w:ascii="Arial" w:hAnsi="Arial" w:cs="Arial"/>
          <w:b/>
          <w:sz w:val="20"/>
          <w:szCs w:val="20"/>
        </w:rPr>
        <w:t>Kierownik Zamawiającego</w:t>
      </w:r>
    </w:p>
    <w:p w14:paraId="53537CED" w14:textId="77777777" w:rsidR="00074BDA" w:rsidRDefault="00074BDA" w:rsidP="00277EB0">
      <w:pPr>
        <w:spacing w:after="0"/>
        <w:jc w:val="both"/>
        <w:rPr>
          <w:rFonts w:ascii="Arial" w:hAnsi="Arial" w:cs="Arial"/>
          <w:b/>
          <w:sz w:val="20"/>
          <w:szCs w:val="20"/>
        </w:rPr>
      </w:pPr>
    </w:p>
    <w:p w14:paraId="3C21D3F0" w14:textId="77777777" w:rsidR="00074BDA" w:rsidRDefault="00074BDA" w:rsidP="006F4C32">
      <w:pPr>
        <w:spacing w:after="0"/>
        <w:ind w:left="5529"/>
        <w:jc w:val="both"/>
        <w:rPr>
          <w:rFonts w:ascii="Arial" w:hAnsi="Arial" w:cs="Arial"/>
          <w:b/>
          <w:sz w:val="20"/>
          <w:szCs w:val="20"/>
        </w:rPr>
      </w:pPr>
    </w:p>
    <w:p w14:paraId="35083855" w14:textId="77777777" w:rsidR="00074BDA" w:rsidRDefault="00074BDA" w:rsidP="006F4C32">
      <w:pPr>
        <w:spacing w:after="0"/>
        <w:ind w:left="5529"/>
        <w:jc w:val="both"/>
        <w:rPr>
          <w:rFonts w:ascii="Arial" w:hAnsi="Arial" w:cs="Arial"/>
          <w:b/>
          <w:sz w:val="20"/>
          <w:szCs w:val="20"/>
        </w:rPr>
      </w:pPr>
    </w:p>
    <w:p w14:paraId="27AD93CE" w14:textId="77777777" w:rsidR="00277EB0" w:rsidRDefault="00277EB0" w:rsidP="00074BDA">
      <w:pPr>
        <w:spacing w:after="0"/>
        <w:jc w:val="both"/>
        <w:rPr>
          <w:rFonts w:ascii="Arial" w:hAnsi="Arial" w:cs="Arial"/>
          <w:bCs/>
          <w:sz w:val="20"/>
          <w:szCs w:val="20"/>
        </w:rPr>
      </w:pPr>
    </w:p>
    <w:p w14:paraId="6AAEFA3D" w14:textId="77777777" w:rsidR="00277EB0" w:rsidRDefault="00277EB0" w:rsidP="00074BDA">
      <w:pPr>
        <w:spacing w:after="0"/>
        <w:jc w:val="both"/>
        <w:rPr>
          <w:rFonts w:ascii="Arial" w:hAnsi="Arial" w:cs="Arial"/>
          <w:bCs/>
          <w:sz w:val="20"/>
          <w:szCs w:val="20"/>
        </w:rPr>
      </w:pPr>
    </w:p>
    <w:p w14:paraId="3044A40F" w14:textId="77777777" w:rsidR="00277EB0" w:rsidRDefault="00277EB0" w:rsidP="00074BDA">
      <w:pPr>
        <w:spacing w:after="0"/>
        <w:jc w:val="both"/>
        <w:rPr>
          <w:rFonts w:ascii="Arial" w:hAnsi="Arial" w:cs="Arial"/>
          <w:bCs/>
          <w:sz w:val="20"/>
          <w:szCs w:val="20"/>
        </w:rPr>
      </w:pPr>
    </w:p>
    <w:p w14:paraId="4FE6DA42" w14:textId="73F0C632" w:rsidR="00666F1C" w:rsidRPr="00234671" w:rsidRDefault="00074BDA" w:rsidP="00277EB0">
      <w:pPr>
        <w:spacing w:after="0"/>
        <w:jc w:val="both"/>
        <w:rPr>
          <w:rFonts w:ascii="Arial" w:hAnsi="Arial" w:cs="Arial"/>
          <w:bCs/>
          <w:color w:val="FFFFFF" w:themeColor="background1"/>
          <w:sz w:val="20"/>
          <w:szCs w:val="20"/>
        </w:rPr>
      </w:pPr>
      <w:r w:rsidRPr="00234671">
        <w:rPr>
          <w:rFonts w:ascii="Arial" w:hAnsi="Arial" w:cs="Arial"/>
          <w:bCs/>
          <w:color w:val="FFFFFF" w:themeColor="background1"/>
          <w:sz w:val="20"/>
          <w:szCs w:val="20"/>
        </w:rPr>
        <w:t>K.P.</w:t>
      </w:r>
    </w:p>
    <w:sectPr w:rsidR="00666F1C" w:rsidRPr="00234671" w:rsidSect="006F4C32">
      <w:headerReference w:type="default" r:id="rId12"/>
      <w:footerReference w:type="default" r:id="rId13"/>
      <w:pgSz w:w="12240" w:h="15840"/>
      <w:pgMar w:top="1276" w:right="1325" w:bottom="1135" w:left="1417" w:header="142" w:footer="7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74CFA" w14:textId="77777777" w:rsidR="00E46650" w:rsidRDefault="00E46650" w:rsidP="00E46650">
      <w:pPr>
        <w:spacing w:after="0" w:line="240" w:lineRule="auto"/>
      </w:pPr>
      <w:r>
        <w:separator/>
      </w:r>
    </w:p>
  </w:endnote>
  <w:endnote w:type="continuationSeparator" w:id="0">
    <w:p w14:paraId="5507733A" w14:textId="77777777" w:rsidR="00E46650" w:rsidRDefault="00E46650" w:rsidP="00E46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271705558"/>
      <w:docPartObj>
        <w:docPartGallery w:val="Page Numbers (Bottom of Page)"/>
        <w:docPartUnique/>
      </w:docPartObj>
    </w:sdtPr>
    <w:sdtEndPr/>
    <w:sdtContent>
      <w:sdt>
        <w:sdtPr>
          <w:rPr>
            <w:rFonts w:ascii="Arial" w:hAnsi="Arial" w:cs="Arial"/>
            <w:sz w:val="16"/>
            <w:szCs w:val="16"/>
          </w:rPr>
          <w:id w:val="152649711"/>
          <w:docPartObj>
            <w:docPartGallery w:val="Page Numbers (Top of Page)"/>
            <w:docPartUnique/>
          </w:docPartObj>
        </w:sdtPr>
        <w:sdtEndPr/>
        <w:sdtContent>
          <w:p w14:paraId="6D732AE6" w14:textId="6A7C9B26" w:rsidR="006F4C32" w:rsidRDefault="006F4C32">
            <w:pPr>
              <w:pStyle w:val="Stopka"/>
              <w:jc w:val="right"/>
              <w:rPr>
                <w:rFonts w:ascii="Arial" w:hAnsi="Arial" w:cs="Arial"/>
                <w:sz w:val="16"/>
                <w:szCs w:val="16"/>
              </w:rPr>
            </w:pPr>
          </w:p>
          <w:p w14:paraId="2EA8B772" w14:textId="77777777" w:rsidR="006F4C32" w:rsidRDefault="006F4C32">
            <w:pPr>
              <w:pStyle w:val="Stopka"/>
              <w:jc w:val="right"/>
              <w:rPr>
                <w:rFonts w:ascii="Arial" w:hAnsi="Arial" w:cs="Arial"/>
                <w:sz w:val="16"/>
                <w:szCs w:val="16"/>
              </w:rPr>
            </w:pPr>
          </w:p>
          <w:p w14:paraId="082C8C34" w14:textId="2E3E4CB2" w:rsidR="00EF5043" w:rsidRPr="00EF5043" w:rsidRDefault="00EF5043">
            <w:pPr>
              <w:pStyle w:val="Stopka"/>
              <w:jc w:val="right"/>
              <w:rPr>
                <w:rFonts w:ascii="Arial" w:hAnsi="Arial" w:cs="Arial"/>
                <w:sz w:val="16"/>
                <w:szCs w:val="16"/>
              </w:rPr>
            </w:pPr>
            <w:r w:rsidRPr="00EF5043">
              <w:rPr>
                <w:rFonts w:ascii="Arial" w:hAnsi="Arial" w:cs="Arial"/>
                <w:sz w:val="16"/>
                <w:szCs w:val="16"/>
              </w:rPr>
              <w:t xml:space="preserve">Strona </w:t>
            </w:r>
            <w:r w:rsidRPr="00EF5043">
              <w:rPr>
                <w:rFonts w:ascii="Arial" w:hAnsi="Arial" w:cs="Arial"/>
                <w:b/>
                <w:bCs/>
                <w:sz w:val="16"/>
                <w:szCs w:val="16"/>
              </w:rPr>
              <w:fldChar w:fldCharType="begin"/>
            </w:r>
            <w:r w:rsidRPr="00EF5043">
              <w:rPr>
                <w:rFonts w:ascii="Arial" w:hAnsi="Arial" w:cs="Arial"/>
                <w:b/>
                <w:bCs/>
                <w:sz w:val="16"/>
                <w:szCs w:val="16"/>
              </w:rPr>
              <w:instrText>PAGE</w:instrText>
            </w:r>
            <w:r w:rsidRPr="00EF5043">
              <w:rPr>
                <w:rFonts w:ascii="Arial" w:hAnsi="Arial" w:cs="Arial"/>
                <w:b/>
                <w:bCs/>
                <w:sz w:val="16"/>
                <w:szCs w:val="16"/>
              </w:rPr>
              <w:fldChar w:fldCharType="separate"/>
            </w:r>
            <w:r w:rsidR="00DE0E8B">
              <w:rPr>
                <w:rFonts w:ascii="Arial" w:hAnsi="Arial" w:cs="Arial"/>
                <w:b/>
                <w:bCs/>
                <w:noProof/>
                <w:sz w:val="16"/>
                <w:szCs w:val="16"/>
              </w:rPr>
              <w:t>5</w:t>
            </w:r>
            <w:r w:rsidRPr="00EF5043">
              <w:rPr>
                <w:rFonts w:ascii="Arial" w:hAnsi="Arial" w:cs="Arial"/>
                <w:b/>
                <w:bCs/>
                <w:sz w:val="16"/>
                <w:szCs w:val="16"/>
              </w:rPr>
              <w:fldChar w:fldCharType="end"/>
            </w:r>
            <w:r w:rsidRPr="00EF5043">
              <w:rPr>
                <w:rFonts w:ascii="Arial" w:hAnsi="Arial" w:cs="Arial"/>
                <w:sz w:val="16"/>
                <w:szCs w:val="16"/>
              </w:rPr>
              <w:t xml:space="preserve"> z </w:t>
            </w:r>
            <w:r w:rsidRPr="00EF5043">
              <w:rPr>
                <w:rFonts w:ascii="Arial" w:hAnsi="Arial" w:cs="Arial"/>
                <w:b/>
                <w:bCs/>
                <w:sz w:val="16"/>
                <w:szCs w:val="16"/>
              </w:rPr>
              <w:fldChar w:fldCharType="begin"/>
            </w:r>
            <w:r w:rsidRPr="00EF5043">
              <w:rPr>
                <w:rFonts w:ascii="Arial" w:hAnsi="Arial" w:cs="Arial"/>
                <w:b/>
                <w:bCs/>
                <w:sz w:val="16"/>
                <w:szCs w:val="16"/>
              </w:rPr>
              <w:instrText>NUMPAGES</w:instrText>
            </w:r>
            <w:r w:rsidRPr="00EF5043">
              <w:rPr>
                <w:rFonts w:ascii="Arial" w:hAnsi="Arial" w:cs="Arial"/>
                <w:b/>
                <w:bCs/>
                <w:sz w:val="16"/>
                <w:szCs w:val="16"/>
              </w:rPr>
              <w:fldChar w:fldCharType="separate"/>
            </w:r>
            <w:r w:rsidR="00DE0E8B">
              <w:rPr>
                <w:rFonts w:ascii="Arial" w:hAnsi="Arial" w:cs="Arial"/>
                <w:b/>
                <w:bCs/>
                <w:noProof/>
                <w:sz w:val="16"/>
                <w:szCs w:val="16"/>
              </w:rPr>
              <w:t>6</w:t>
            </w:r>
            <w:r w:rsidRPr="00EF5043">
              <w:rPr>
                <w:rFonts w:ascii="Arial" w:hAnsi="Arial" w:cs="Arial"/>
                <w:b/>
                <w:bCs/>
                <w:sz w:val="16"/>
                <w:szCs w:val="16"/>
              </w:rPr>
              <w:fldChar w:fldCharType="end"/>
            </w:r>
          </w:p>
        </w:sdtContent>
      </w:sdt>
    </w:sdtContent>
  </w:sdt>
  <w:p w14:paraId="300B5DF7" w14:textId="77777777" w:rsidR="00994C71" w:rsidRDefault="00994C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006E4" w14:textId="77777777" w:rsidR="00E46650" w:rsidRDefault="00E46650" w:rsidP="00E46650">
      <w:pPr>
        <w:spacing w:after="0" w:line="240" w:lineRule="auto"/>
      </w:pPr>
      <w:r>
        <w:separator/>
      </w:r>
    </w:p>
  </w:footnote>
  <w:footnote w:type="continuationSeparator" w:id="0">
    <w:p w14:paraId="5D4B8B4B" w14:textId="77777777" w:rsidR="00E46650" w:rsidRDefault="00E46650" w:rsidP="00E46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2126"/>
      <w:gridCol w:w="1716"/>
    </w:tblGrid>
    <w:tr w:rsidR="00BB6775" w14:paraId="0D87FF3C" w14:textId="77777777" w:rsidTr="00A309B0">
      <w:tc>
        <w:tcPr>
          <w:tcW w:w="5670" w:type="dxa"/>
        </w:tcPr>
        <w:p w14:paraId="37194878" w14:textId="77777777" w:rsidR="00BB6775" w:rsidRDefault="00BB6775" w:rsidP="00BB6775">
          <w:pPr>
            <w:pStyle w:val="Nagwek"/>
            <w:jc w:val="center"/>
          </w:pPr>
        </w:p>
      </w:tc>
      <w:tc>
        <w:tcPr>
          <w:tcW w:w="2126" w:type="dxa"/>
          <w:vAlign w:val="center"/>
        </w:tcPr>
        <w:p w14:paraId="5FFDF20B" w14:textId="77777777" w:rsidR="00BB6775" w:rsidRDefault="00BB6775" w:rsidP="00BB6775">
          <w:pPr>
            <w:pStyle w:val="Nagwek"/>
            <w:jc w:val="center"/>
          </w:pPr>
        </w:p>
        <w:p w14:paraId="2C3B70A8" w14:textId="77777777" w:rsidR="00BB6775" w:rsidRDefault="00BB6775" w:rsidP="00BB6775">
          <w:pPr>
            <w:pStyle w:val="Nagwek"/>
            <w:jc w:val="center"/>
          </w:pPr>
        </w:p>
        <w:p w14:paraId="7F5D9CA4" w14:textId="78434CE9" w:rsidR="00BB6775" w:rsidRDefault="00BB6775" w:rsidP="00A309B0">
          <w:pPr>
            <w:pStyle w:val="Nagwek"/>
            <w:ind w:left="-250" w:firstLine="250"/>
            <w:jc w:val="center"/>
          </w:pPr>
        </w:p>
      </w:tc>
      <w:tc>
        <w:tcPr>
          <w:tcW w:w="1716" w:type="dxa"/>
          <w:vAlign w:val="center"/>
        </w:tcPr>
        <w:p w14:paraId="454F47F3" w14:textId="51B2C93D" w:rsidR="00BB6775" w:rsidRDefault="00BB6775" w:rsidP="00BB6775">
          <w:pPr>
            <w:pStyle w:val="Nagwek"/>
            <w:ind w:left="1590" w:hanging="1590"/>
            <w:jc w:val="center"/>
          </w:pPr>
        </w:p>
      </w:tc>
    </w:tr>
  </w:tbl>
  <w:p w14:paraId="35575EFD" w14:textId="77777777" w:rsidR="000951A5" w:rsidRDefault="000951A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589D"/>
    <w:multiLevelType w:val="hybridMultilevel"/>
    <w:tmpl w:val="153A94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AE790C"/>
    <w:multiLevelType w:val="hybridMultilevel"/>
    <w:tmpl w:val="2C94AF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402840"/>
    <w:multiLevelType w:val="hybridMultilevel"/>
    <w:tmpl w:val="BFAE25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FB71F5"/>
    <w:multiLevelType w:val="hybridMultilevel"/>
    <w:tmpl w:val="20AE3E94"/>
    <w:lvl w:ilvl="0" w:tplc="B2BA174C">
      <w:start w:val="1"/>
      <w:numFmt w:val="bullet"/>
      <w:lvlText w:val="-"/>
      <w:lvlJc w:val="left"/>
      <w:pPr>
        <w:ind w:left="1146" w:hanging="360"/>
      </w:pPr>
      <w:rPr>
        <w:rFonts w:ascii="SimHei" w:eastAsia="SimHei" w:hAnsi="Symbol" w:hint="eastAsia"/>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38026EE9"/>
    <w:multiLevelType w:val="hybridMultilevel"/>
    <w:tmpl w:val="9A145AD8"/>
    <w:lvl w:ilvl="0" w:tplc="8C285A9C">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3E7E2576"/>
    <w:multiLevelType w:val="hybridMultilevel"/>
    <w:tmpl w:val="6B54DF20"/>
    <w:lvl w:ilvl="0" w:tplc="D0D65AD8">
      <w:start w:val="3"/>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41034FC5"/>
    <w:multiLevelType w:val="hybridMultilevel"/>
    <w:tmpl w:val="BF9C7F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A57601"/>
    <w:multiLevelType w:val="hybridMultilevel"/>
    <w:tmpl w:val="A89861FE"/>
    <w:lvl w:ilvl="0" w:tplc="DE02977E">
      <w:start w:val="1"/>
      <w:numFmt w:val="lowerLetter"/>
      <w:lvlText w:val="%1)"/>
      <w:lvlJc w:val="left"/>
      <w:pPr>
        <w:ind w:left="720" w:hanging="360"/>
      </w:pPr>
      <w:rPr>
        <w:rFonts w:ascii="Calibri" w:hAnsi="Calibri" w:cs="Calibri" w:hint="default"/>
        <w:b/>
        <w:color w:val="00886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B20961"/>
    <w:multiLevelType w:val="hybridMultilevel"/>
    <w:tmpl w:val="6178D1CC"/>
    <w:lvl w:ilvl="0" w:tplc="1F52FA86">
      <w:start w:val="1"/>
      <w:numFmt w:val="lowerLetter"/>
      <w:lvlText w:val="%1)"/>
      <w:lvlJc w:val="left"/>
      <w:pPr>
        <w:ind w:left="720" w:hanging="360"/>
      </w:pPr>
      <w:rPr>
        <w:rFonts w:hint="default"/>
        <w:b/>
        <w:color w:val="00886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E735EF"/>
    <w:multiLevelType w:val="hybridMultilevel"/>
    <w:tmpl w:val="80D62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33017B"/>
    <w:multiLevelType w:val="hybridMultilevel"/>
    <w:tmpl w:val="11B6CE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EF3C20"/>
    <w:multiLevelType w:val="hybridMultilevel"/>
    <w:tmpl w:val="6F06B6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656403"/>
    <w:multiLevelType w:val="hybridMultilevel"/>
    <w:tmpl w:val="3CDE853E"/>
    <w:lvl w:ilvl="0" w:tplc="9EEC31F6">
      <w:start w:val="1"/>
      <w:numFmt w:val="decimal"/>
      <w:lvlText w:val="%1)"/>
      <w:lvlJc w:val="left"/>
      <w:pPr>
        <w:ind w:left="720" w:hanging="360"/>
      </w:pPr>
      <w:rPr>
        <w:rFonts w:hint="default"/>
      </w:rPr>
    </w:lvl>
    <w:lvl w:ilvl="1" w:tplc="2F8C6B5A">
      <w:start w:val="1"/>
      <w:numFmt w:val="decimal"/>
      <w:lvlText w:val="%2."/>
      <w:lvlJc w:val="left"/>
      <w:pPr>
        <w:ind w:left="149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C175BD"/>
    <w:multiLevelType w:val="multilevel"/>
    <w:tmpl w:val="78D27640"/>
    <w:lvl w:ilvl="0">
      <w:start w:val="1"/>
      <w:numFmt w:val="decimal"/>
      <w:lvlText w:val="%1."/>
      <w:lvlJc w:val="left"/>
      <w:pPr>
        <w:ind w:left="720" w:hanging="360"/>
      </w:pPr>
      <w:rPr>
        <w:rFonts w:hint="default"/>
        <w:b/>
        <w:color w:val="008866"/>
        <w:sz w:val="20"/>
        <w:szCs w:val="20"/>
      </w:rPr>
    </w:lvl>
    <w:lvl w:ilvl="1">
      <w:start w:val="1"/>
      <w:numFmt w:val="decimal"/>
      <w:isLgl/>
      <w:lvlText w:val="%1.%2."/>
      <w:lvlJc w:val="left"/>
      <w:pPr>
        <w:ind w:left="40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068960476">
    <w:abstractNumId w:val="12"/>
  </w:num>
  <w:num w:numId="2" w16cid:durableId="113182614">
    <w:abstractNumId w:val="5"/>
  </w:num>
  <w:num w:numId="3" w16cid:durableId="312294177">
    <w:abstractNumId w:val="2"/>
  </w:num>
  <w:num w:numId="4" w16cid:durableId="1885825488">
    <w:abstractNumId w:val="9"/>
  </w:num>
  <w:num w:numId="5" w16cid:durableId="1088966780">
    <w:abstractNumId w:val="10"/>
  </w:num>
  <w:num w:numId="6" w16cid:durableId="1623000567">
    <w:abstractNumId w:val="4"/>
  </w:num>
  <w:num w:numId="7" w16cid:durableId="338578832">
    <w:abstractNumId w:val="3"/>
  </w:num>
  <w:num w:numId="8" w16cid:durableId="1427000914">
    <w:abstractNumId w:val="11"/>
  </w:num>
  <w:num w:numId="9" w16cid:durableId="1392534491">
    <w:abstractNumId w:val="1"/>
  </w:num>
  <w:num w:numId="10" w16cid:durableId="392195717">
    <w:abstractNumId w:val="0"/>
  </w:num>
  <w:num w:numId="11" w16cid:durableId="1010914816">
    <w:abstractNumId w:val="13"/>
  </w:num>
  <w:num w:numId="12" w16cid:durableId="1931042630">
    <w:abstractNumId w:val="8"/>
  </w:num>
  <w:num w:numId="13" w16cid:durableId="1107966679">
    <w:abstractNumId w:val="7"/>
  </w:num>
  <w:num w:numId="14" w16cid:durableId="4160268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650"/>
    <w:rsid w:val="00020795"/>
    <w:rsid w:val="00074BDA"/>
    <w:rsid w:val="000951A5"/>
    <w:rsid w:val="000A2198"/>
    <w:rsid w:val="000F59B4"/>
    <w:rsid w:val="0012696C"/>
    <w:rsid w:val="00142F30"/>
    <w:rsid w:val="001730B1"/>
    <w:rsid w:val="00177F9B"/>
    <w:rsid w:val="002048C7"/>
    <w:rsid w:val="00226CE3"/>
    <w:rsid w:val="00232387"/>
    <w:rsid w:val="00234671"/>
    <w:rsid w:val="00235C66"/>
    <w:rsid w:val="00277EB0"/>
    <w:rsid w:val="002B585D"/>
    <w:rsid w:val="002D383B"/>
    <w:rsid w:val="002E12FA"/>
    <w:rsid w:val="00306F90"/>
    <w:rsid w:val="00347EDB"/>
    <w:rsid w:val="003805DB"/>
    <w:rsid w:val="00385D39"/>
    <w:rsid w:val="00422107"/>
    <w:rsid w:val="004468D5"/>
    <w:rsid w:val="00461037"/>
    <w:rsid w:val="0048273A"/>
    <w:rsid w:val="004976D2"/>
    <w:rsid w:val="004C04A9"/>
    <w:rsid w:val="00530099"/>
    <w:rsid w:val="00537479"/>
    <w:rsid w:val="005378C5"/>
    <w:rsid w:val="0056033C"/>
    <w:rsid w:val="0058172C"/>
    <w:rsid w:val="005952EC"/>
    <w:rsid w:val="005B1F68"/>
    <w:rsid w:val="005C51C9"/>
    <w:rsid w:val="005C6A38"/>
    <w:rsid w:val="005E2EBC"/>
    <w:rsid w:val="00612AEC"/>
    <w:rsid w:val="006265A8"/>
    <w:rsid w:val="0065338B"/>
    <w:rsid w:val="0065352A"/>
    <w:rsid w:val="00666F1C"/>
    <w:rsid w:val="006768BD"/>
    <w:rsid w:val="006D69E2"/>
    <w:rsid w:val="006F44F0"/>
    <w:rsid w:val="006F4C32"/>
    <w:rsid w:val="00736190"/>
    <w:rsid w:val="00750C88"/>
    <w:rsid w:val="007834B9"/>
    <w:rsid w:val="007A6899"/>
    <w:rsid w:val="007E1B08"/>
    <w:rsid w:val="00807866"/>
    <w:rsid w:val="00815B56"/>
    <w:rsid w:val="008726B1"/>
    <w:rsid w:val="008C575A"/>
    <w:rsid w:val="00994C71"/>
    <w:rsid w:val="009969A0"/>
    <w:rsid w:val="00A148B1"/>
    <w:rsid w:val="00A309B0"/>
    <w:rsid w:val="00A3543A"/>
    <w:rsid w:val="00A924FA"/>
    <w:rsid w:val="00AB1309"/>
    <w:rsid w:val="00B24C8E"/>
    <w:rsid w:val="00B62950"/>
    <w:rsid w:val="00B82F2F"/>
    <w:rsid w:val="00B832DC"/>
    <w:rsid w:val="00BB6775"/>
    <w:rsid w:val="00BD7A0A"/>
    <w:rsid w:val="00C01ECA"/>
    <w:rsid w:val="00C15F0D"/>
    <w:rsid w:val="00C47DEE"/>
    <w:rsid w:val="00C9638E"/>
    <w:rsid w:val="00CC5A81"/>
    <w:rsid w:val="00CF2660"/>
    <w:rsid w:val="00D25B7A"/>
    <w:rsid w:val="00DB4FE2"/>
    <w:rsid w:val="00DE0E8B"/>
    <w:rsid w:val="00DF2215"/>
    <w:rsid w:val="00E01D66"/>
    <w:rsid w:val="00E31ABD"/>
    <w:rsid w:val="00E46650"/>
    <w:rsid w:val="00E75E87"/>
    <w:rsid w:val="00EF5043"/>
    <w:rsid w:val="00F32935"/>
    <w:rsid w:val="00FA05DF"/>
    <w:rsid w:val="00FC198D"/>
    <w:rsid w:val="00FF1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413D39E"/>
  <w15:chartTrackingRefBased/>
  <w15:docId w15:val="{93D4128B-212E-46F9-9435-FAF76A60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21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link w:val="Styl1Znak"/>
    <w:autoRedefine/>
    <w:qFormat/>
    <w:rsid w:val="00537479"/>
    <w:pPr>
      <w:pBdr>
        <w:bottom w:val="single" w:sz="4" w:space="1" w:color="auto"/>
      </w:pBdr>
      <w:shd w:val="clear" w:color="auto" w:fill="D9D9D9" w:themeFill="background1" w:themeFillShade="D9"/>
      <w:spacing w:after="0"/>
      <w:jc w:val="center"/>
    </w:pPr>
    <w:rPr>
      <w:rFonts w:ascii="Arial" w:hAnsi="Arial" w:cs="Arial"/>
      <w:b/>
      <w:sz w:val="20"/>
      <w:szCs w:val="20"/>
    </w:rPr>
  </w:style>
  <w:style w:type="character" w:customStyle="1" w:styleId="Styl1Znak">
    <w:name w:val="Styl1 Znak"/>
    <w:basedOn w:val="Domylnaczcionkaakapitu"/>
    <w:link w:val="Styl1"/>
    <w:rsid w:val="00537479"/>
    <w:rPr>
      <w:rFonts w:ascii="Arial" w:hAnsi="Arial" w:cs="Arial"/>
      <w:b/>
      <w:sz w:val="20"/>
      <w:szCs w:val="20"/>
      <w:shd w:val="clear" w:color="auto" w:fill="D9D9D9" w:themeFill="background1" w:themeFillShade="D9"/>
    </w:rPr>
  </w:style>
  <w:style w:type="paragraph" w:styleId="Zwykytekst">
    <w:name w:val="Plain Text"/>
    <w:basedOn w:val="Normalny"/>
    <w:link w:val="ZwykytekstZnak"/>
    <w:uiPriority w:val="99"/>
    <w:semiHidden/>
    <w:unhideWhenUsed/>
    <w:rsid w:val="00C01ECA"/>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C01ECA"/>
    <w:rPr>
      <w:rFonts w:ascii="Consolas" w:hAnsi="Consolas"/>
      <w:sz w:val="21"/>
      <w:szCs w:val="21"/>
    </w:rPr>
  </w:style>
  <w:style w:type="paragraph" w:customStyle="1" w:styleId="Default">
    <w:name w:val="Default"/>
    <w:rsid w:val="00E46650"/>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E46650"/>
    <w:rPr>
      <w:color w:val="0563C1" w:themeColor="hyperlink"/>
      <w:u w:val="single"/>
    </w:rPr>
  </w:style>
  <w:style w:type="paragraph" w:styleId="Nagwek">
    <w:name w:val="header"/>
    <w:basedOn w:val="Normalny"/>
    <w:link w:val="NagwekZnak"/>
    <w:uiPriority w:val="99"/>
    <w:unhideWhenUsed/>
    <w:qFormat/>
    <w:rsid w:val="00E46650"/>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E46650"/>
  </w:style>
  <w:style w:type="paragraph" w:styleId="Stopka">
    <w:name w:val="footer"/>
    <w:basedOn w:val="Normalny"/>
    <w:link w:val="StopkaZnak"/>
    <w:uiPriority w:val="99"/>
    <w:unhideWhenUsed/>
    <w:rsid w:val="00E466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6650"/>
  </w:style>
  <w:style w:type="paragraph" w:styleId="Tekstdymka">
    <w:name w:val="Balloon Text"/>
    <w:basedOn w:val="Normalny"/>
    <w:link w:val="TekstdymkaZnak"/>
    <w:uiPriority w:val="99"/>
    <w:semiHidden/>
    <w:unhideWhenUsed/>
    <w:rsid w:val="000951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51A5"/>
    <w:rPr>
      <w:rFonts w:ascii="Segoe UI" w:hAnsi="Segoe UI" w:cs="Segoe UI"/>
      <w:sz w:val="18"/>
      <w:szCs w:val="18"/>
    </w:rPr>
  </w:style>
  <w:style w:type="table" w:styleId="Tabela-Siatka">
    <w:name w:val="Table Grid"/>
    <w:basedOn w:val="Standardowy"/>
    <w:uiPriority w:val="39"/>
    <w:rsid w:val="00BB6775"/>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Normal,Akapit z listą3,Normal2,1 Akapit z listą,Akapit z listą2,List Paragraph,wypunktowanie 1,Bullet Number,Body MS Bullet,lp1,Preambuła"/>
    <w:basedOn w:val="Normalny"/>
    <w:link w:val="AkapitzlistZnak"/>
    <w:uiPriority w:val="34"/>
    <w:qFormat/>
    <w:rsid w:val="004C04A9"/>
    <w:pPr>
      <w:ind w:left="720"/>
      <w:contextualSpacing/>
    </w:pPr>
  </w:style>
  <w:style w:type="character" w:styleId="Nierozpoznanawzmianka">
    <w:name w:val="Unresolved Mention"/>
    <w:basedOn w:val="Domylnaczcionkaakapitu"/>
    <w:uiPriority w:val="99"/>
    <w:semiHidden/>
    <w:unhideWhenUsed/>
    <w:rsid w:val="009969A0"/>
    <w:rPr>
      <w:color w:val="605E5C"/>
      <w:shd w:val="clear" w:color="auto" w:fill="E1DFDD"/>
    </w:rPr>
  </w:style>
  <w:style w:type="paragraph" w:styleId="Tekstpodstawowy">
    <w:name w:val="Body Text"/>
    <w:basedOn w:val="Normalny"/>
    <w:link w:val="TekstpodstawowyZnak"/>
    <w:rsid w:val="00074BDA"/>
    <w:pPr>
      <w:spacing w:after="0" w:line="240" w:lineRule="auto"/>
      <w:jc w:val="both"/>
    </w:pPr>
    <w:rPr>
      <w:rFonts w:ascii="Times New Roman" w:eastAsia="Times New Roman" w:hAnsi="Times New Roman" w:cs="Times New Roman"/>
      <w:b/>
      <w:sz w:val="28"/>
      <w:szCs w:val="20"/>
      <w:u w:val="single"/>
      <w:lang w:eastAsia="pl-PL"/>
    </w:rPr>
  </w:style>
  <w:style w:type="character" w:customStyle="1" w:styleId="TekstpodstawowyZnak">
    <w:name w:val="Tekst podstawowy Znak"/>
    <w:basedOn w:val="Domylnaczcionkaakapitu"/>
    <w:link w:val="Tekstpodstawowy"/>
    <w:rsid w:val="00074BDA"/>
    <w:rPr>
      <w:rFonts w:ascii="Times New Roman" w:eastAsia="Times New Roman" w:hAnsi="Times New Roman" w:cs="Times New Roman"/>
      <w:b/>
      <w:sz w:val="28"/>
      <w:szCs w:val="20"/>
      <w:u w:val="single"/>
      <w:lang w:eastAsia="pl-PL"/>
    </w:rPr>
  </w:style>
  <w:style w:type="paragraph" w:styleId="Tekstpodstawowy2">
    <w:name w:val="Body Text 2"/>
    <w:basedOn w:val="Normalny"/>
    <w:link w:val="Tekstpodstawowy2Znak"/>
    <w:rsid w:val="00074BDA"/>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rsid w:val="00074BDA"/>
    <w:rPr>
      <w:rFonts w:ascii="Arial" w:eastAsia="Times New Roman" w:hAnsi="Arial" w:cs="Times New Roman"/>
      <w:sz w:val="20"/>
      <w:szCs w:val="20"/>
      <w:lang w:eastAsia="pl-PL"/>
    </w:rPr>
  </w:style>
  <w:style w:type="character" w:customStyle="1" w:styleId="AkapitzlistZnak">
    <w:name w:val="Akapit z listą Znak"/>
    <w:aliases w:val="L1 Znak,Numerowanie Znak,2 heading Znak,A_wyliczenie Znak,K-P_odwolanie Znak,Akapit z listą5 Znak,maz_wyliczenie Znak,opis dzialania Znak,Normal Znak,Akapit z listą3 Znak,Normal2 Znak,1 Akapit z listą Znak,Akapit z listą2 Znak"/>
    <w:link w:val="Akapitzlist"/>
    <w:uiPriority w:val="34"/>
    <w:locked/>
    <w:rsid w:val="00074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07362">
      <w:bodyDiv w:val="1"/>
      <w:marLeft w:val="0"/>
      <w:marRight w:val="0"/>
      <w:marTop w:val="0"/>
      <w:marBottom w:val="0"/>
      <w:divBdr>
        <w:top w:val="none" w:sz="0" w:space="0" w:color="auto"/>
        <w:left w:val="none" w:sz="0" w:space="0" w:color="auto"/>
        <w:bottom w:val="none" w:sz="0" w:space="0" w:color="auto"/>
        <w:right w:val="none" w:sz="0" w:space="0" w:color="auto"/>
      </w:divBdr>
    </w:div>
    <w:div w:id="880363610">
      <w:bodyDiv w:val="1"/>
      <w:marLeft w:val="0"/>
      <w:marRight w:val="0"/>
      <w:marTop w:val="0"/>
      <w:marBottom w:val="0"/>
      <w:divBdr>
        <w:top w:val="none" w:sz="0" w:space="0" w:color="auto"/>
        <w:left w:val="none" w:sz="0" w:space="0" w:color="auto"/>
        <w:bottom w:val="none" w:sz="0" w:space="0" w:color="auto"/>
        <w:right w:val="none" w:sz="0" w:space="0" w:color="auto"/>
      </w:divBdr>
    </w:div>
    <w:div w:id="1115520108">
      <w:bodyDiv w:val="1"/>
      <w:marLeft w:val="0"/>
      <w:marRight w:val="0"/>
      <w:marTop w:val="0"/>
      <w:marBottom w:val="0"/>
      <w:divBdr>
        <w:top w:val="none" w:sz="0" w:space="0" w:color="auto"/>
        <w:left w:val="none" w:sz="0" w:space="0" w:color="auto"/>
        <w:bottom w:val="none" w:sz="0" w:space="0" w:color="auto"/>
        <w:right w:val="none" w:sz="0" w:space="0" w:color="auto"/>
      </w:divBdr>
    </w:div>
    <w:div w:id="1220701376">
      <w:bodyDiv w:val="1"/>
      <w:marLeft w:val="0"/>
      <w:marRight w:val="0"/>
      <w:marTop w:val="0"/>
      <w:marBottom w:val="0"/>
      <w:divBdr>
        <w:top w:val="none" w:sz="0" w:space="0" w:color="auto"/>
        <w:left w:val="none" w:sz="0" w:space="0" w:color="auto"/>
        <w:bottom w:val="none" w:sz="0" w:space="0" w:color="auto"/>
        <w:right w:val="none" w:sz="0" w:space="0" w:color="auto"/>
      </w:divBdr>
      <w:divsChild>
        <w:div w:id="906844538">
          <w:marLeft w:val="0"/>
          <w:marRight w:val="0"/>
          <w:marTop w:val="0"/>
          <w:marBottom w:val="0"/>
          <w:divBdr>
            <w:top w:val="none" w:sz="0" w:space="0" w:color="auto"/>
            <w:left w:val="none" w:sz="0" w:space="0" w:color="auto"/>
            <w:bottom w:val="none" w:sz="0" w:space="0" w:color="auto"/>
            <w:right w:val="none" w:sz="0" w:space="0" w:color="auto"/>
          </w:divBdr>
          <w:divsChild>
            <w:div w:id="1540162755">
              <w:marLeft w:val="0"/>
              <w:marRight w:val="0"/>
              <w:marTop w:val="0"/>
              <w:marBottom w:val="0"/>
              <w:divBdr>
                <w:top w:val="none" w:sz="0" w:space="0" w:color="auto"/>
                <w:left w:val="none" w:sz="0" w:space="0" w:color="auto"/>
                <w:bottom w:val="none" w:sz="0" w:space="0" w:color="auto"/>
                <w:right w:val="none" w:sz="0" w:space="0" w:color="auto"/>
              </w:divBdr>
              <w:divsChild>
                <w:div w:id="1089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96634">
      <w:bodyDiv w:val="1"/>
      <w:marLeft w:val="0"/>
      <w:marRight w:val="0"/>
      <w:marTop w:val="0"/>
      <w:marBottom w:val="0"/>
      <w:divBdr>
        <w:top w:val="none" w:sz="0" w:space="0" w:color="auto"/>
        <w:left w:val="none" w:sz="0" w:space="0" w:color="auto"/>
        <w:bottom w:val="none" w:sz="0" w:space="0" w:color="auto"/>
        <w:right w:val="none" w:sz="0" w:space="0" w:color="auto"/>
      </w:divBdr>
    </w:div>
    <w:div w:id="1808471928">
      <w:bodyDiv w:val="1"/>
      <w:marLeft w:val="0"/>
      <w:marRight w:val="0"/>
      <w:marTop w:val="0"/>
      <w:marBottom w:val="0"/>
      <w:divBdr>
        <w:top w:val="none" w:sz="0" w:space="0" w:color="auto"/>
        <w:left w:val="none" w:sz="0" w:space="0" w:color="auto"/>
        <w:bottom w:val="none" w:sz="0" w:space="0" w:color="auto"/>
        <w:right w:val="none" w:sz="0" w:space="0" w:color="auto"/>
      </w:divBdr>
      <w:divsChild>
        <w:div w:id="611207783">
          <w:marLeft w:val="0"/>
          <w:marRight w:val="0"/>
          <w:marTop w:val="0"/>
          <w:marBottom w:val="0"/>
          <w:divBdr>
            <w:top w:val="none" w:sz="0" w:space="0" w:color="auto"/>
            <w:left w:val="none" w:sz="0" w:space="0" w:color="auto"/>
            <w:bottom w:val="none" w:sz="0" w:space="0" w:color="auto"/>
            <w:right w:val="none" w:sz="0" w:space="0" w:color="auto"/>
          </w:divBdr>
          <w:divsChild>
            <w:div w:id="15130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773">
      <w:bodyDiv w:val="1"/>
      <w:marLeft w:val="0"/>
      <w:marRight w:val="0"/>
      <w:marTop w:val="0"/>
      <w:marBottom w:val="0"/>
      <w:divBdr>
        <w:top w:val="none" w:sz="0" w:space="0" w:color="auto"/>
        <w:left w:val="none" w:sz="0" w:space="0" w:color="auto"/>
        <w:bottom w:val="none" w:sz="0" w:space="0" w:color="auto"/>
        <w:right w:val="none" w:sz="0" w:space="0" w:color="auto"/>
      </w:divBdr>
    </w:div>
    <w:div w:id="193273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ogiln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p.mogilno.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veriti.pl/firma-krs/Spoleczna,Inicjatywa,Mieszkaniowa,Kzn,Bydgoski,Inowroclaw,Raport,biznesowy,KRS,0000951883.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ip.mogilno.pl/kategorie/159-sesja-xlvi-z-5-kwietnia-2023-r/artykuly/165-uchwala-nr-xlvi51123-w-sprawie-wieloletniej-prognozy-finansowej-gminy-mogilno-na-lata-2023-2036?lang=PL" TargetMode="External"/><Relationship Id="rId4" Type="http://schemas.openxmlformats.org/officeDocument/2006/relationships/webSettings" Target="webSettings.xml"/><Relationship Id="rId9" Type="http://schemas.openxmlformats.org/officeDocument/2006/relationships/hyperlink" Target="https://bip.mogilno.pl/kategorie/159-sesja-xlvi-z-5-kwietnia-2023-r/artykuly/164-uchwala-nr-xlvi51023-w-sprawie-zmiany-budzetu-gminy-mogilno-na-rok-2023?lan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4756</Words>
  <Characters>28542</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Popielarz</dc:creator>
  <cp:keywords/>
  <dc:description/>
  <cp:lastModifiedBy>Karolina Popielarz</cp:lastModifiedBy>
  <cp:revision>16</cp:revision>
  <cp:lastPrinted>2023-04-13T12:56:00Z</cp:lastPrinted>
  <dcterms:created xsi:type="dcterms:W3CDTF">2022-04-04T06:41:00Z</dcterms:created>
  <dcterms:modified xsi:type="dcterms:W3CDTF">2023-04-13T12:57:00Z</dcterms:modified>
</cp:coreProperties>
</file>