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0B8D1D07" w14:textId="5E1E5FE2" w:rsidR="00B35121" w:rsidRPr="00B35121" w:rsidRDefault="00B35121" w:rsidP="00B35121">
      <w:pPr>
        <w:spacing w:after="0" w:line="312" w:lineRule="auto"/>
        <w:jc w:val="center"/>
        <w:rPr>
          <w:rFonts w:ascii="Times New Roman" w:hAnsi="Times New Roman" w:cs="Times New Roman"/>
          <w:b/>
          <w:bCs/>
        </w:rPr>
      </w:pPr>
      <w:r w:rsidRPr="00B35121">
        <w:rPr>
          <w:rFonts w:ascii="Times New Roman" w:hAnsi="Times New Roman" w:cs="Times New Roman"/>
          <w:b/>
          <w:bCs/>
        </w:rPr>
        <w:t>Modernizacja dróg gminnych w Głogówku</w:t>
      </w:r>
    </w:p>
    <w:p w14:paraId="57613F43" w14:textId="26EFF1DD" w:rsidR="009F1A56" w:rsidRPr="00FE4C89" w:rsidRDefault="009F1A56" w:rsidP="00B35121">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r w:rsidR="00314B4F" w:rsidRPr="00314B4F">
        <w:rPr>
          <w:rFonts w:ascii="Times New Roman" w:hAnsi="Times New Roman" w:cs="Times New Roman"/>
        </w:rPr>
        <w:t>tj. Dz.U. z 2022 r. poz. 1710</w:t>
      </w:r>
      <w:r w:rsidR="008A3132" w:rsidRPr="00FE4C89">
        <w:rPr>
          <w:rFonts w:ascii="Times New Roman" w:hAnsi="Times New Roman" w:cs="Times New Roman"/>
        </w:rPr>
        <w:t xml:space="preserve">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r w:rsidR="00314B4F">
        <w:rPr>
          <w:rFonts w:ascii="Times New Roman" w:hAnsi="Times New Roman" w:cs="Times New Roman"/>
        </w:rPr>
        <w:t xml:space="preserve"> </w:t>
      </w:r>
      <w:r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6CDAEBAC" w14:textId="6F4AB2B4" w:rsidR="00B35121" w:rsidRPr="00B35121" w:rsidRDefault="00935885" w:rsidP="00B35121">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B35121" w:rsidRPr="00B35121">
        <w:rPr>
          <w:rFonts w:ascii="Times New Roman" w:hAnsi="Times New Roman" w:cs="Times New Roman"/>
          <w:b/>
          <w:bCs/>
          <w:iCs/>
        </w:rPr>
        <w:t>Modernizacja dróg gminnych w Głogówku</w:t>
      </w:r>
      <w:r w:rsidR="00B35121">
        <w:rPr>
          <w:rFonts w:ascii="Times New Roman" w:hAnsi="Times New Roman" w:cs="Times New Roman"/>
          <w:b/>
          <w:bCs/>
          <w:iCs/>
        </w:rPr>
        <w:t>.</w:t>
      </w:r>
      <w:r w:rsidR="00B35121" w:rsidRPr="00B35121">
        <w:rPr>
          <w:rFonts w:ascii="Times New Roman" w:hAnsi="Times New Roman" w:cs="Times New Roman"/>
          <w:b/>
          <w:bCs/>
          <w:iCs/>
        </w:rPr>
        <w:t xml:space="preserve"> </w:t>
      </w:r>
    </w:p>
    <w:p w14:paraId="1D16FAA0" w14:textId="77777777" w:rsidR="00A53D3D" w:rsidRPr="00A53D3D" w:rsidRDefault="00A53D3D" w:rsidP="00A53D3D">
      <w:pPr>
        <w:pStyle w:val="Akapitzlist"/>
        <w:numPr>
          <w:ilvl w:val="0"/>
          <w:numId w:val="1"/>
        </w:numPr>
        <w:spacing w:after="0" w:line="312" w:lineRule="auto"/>
        <w:ind w:left="426" w:hanging="426"/>
        <w:jc w:val="both"/>
        <w:rPr>
          <w:rFonts w:ascii="Times New Roman" w:hAnsi="Times New Roman" w:cs="Times New Roman"/>
          <w:b/>
          <w:bCs/>
          <w:iCs/>
        </w:rPr>
      </w:pPr>
      <w:r w:rsidRPr="00A53D3D">
        <w:rPr>
          <w:rFonts w:ascii="Times New Roman" w:hAnsi="Times New Roman" w:cs="Times New Roman"/>
          <w:iCs/>
        </w:rPr>
        <w:t>Szczegółowy zakres zawarty jest w dokumentacji projektowej oraz przedmiarach (załącznik nr 2).</w:t>
      </w: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67F09163" w:rsidR="008F520A"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04CF9CE4" w14:textId="77777777" w:rsidR="00A53D3D" w:rsidRPr="00FE4C89" w:rsidRDefault="00A53D3D" w:rsidP="00A53D3D">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2BC276E6" w14:textId="7EA98727"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B35121">
        <w:rPr>
          <w:rFonts w:ascii="Times New Roman" w:hAnsi="Times New Roman" w:cs="Times New Roman"/>
          <w:b/>
          <w:bCs/>
        </w:rPr>
        <w:t>1</w:t>
      </w:r>
      <w:r w:rsidR="004D2187">
        <w:rPr>
          <w:rFonts w:ascii="Times New Roman" w:hAnsi="Times New Roman" w:cs="Times New Roman"/>
          <w:b/>
          <w:bCs/>
        </w:rPr>
        <w:t>3</w:t>
      </w:r>
      <w:r>
        <w:rPr>
          <w:rFonts w:ascii="Times New Roman" w:hAnsi="Times New Roman" w:cs="Times New Roman"/>
          <w:b/>
          <w:bCs/>
        </w:rPr>
        <w:t xml:space="preserve"> miesięcy </w:t>
      </w:r>
      <w:r w:rsidRPr="00FE4C89">
        <w:rPr>
          <w:rFonts w:ascii="Times New Roman" w:hAnsi="Times New Roman" w:cs="Times New Roman"/>
        </w:rPr>
        <w:t xml:space="preserve">od </w:t>
      </w:r>
      <w:r>
        <w:rPr>
          <w:rFonts w:ascii="Times New Roman" w:hAnsi="Times New Roman" w:cs="Times New Roman"/>
        </w:rPr>
        <w:t>dnia podpisania umowy.</w:t>
      </w:r>
    </w:p>
    <w:p w14:paraId="5E582580" w14:textId="77777777"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76A3986E"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7D1BBA9B"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BD2B5E2"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D987664" w14:textId="77777777" w:rsidR="00A53D3D" w:rsidRPr="00AD16BC"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6D02CB9E" w14:textId="6A5C4860"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r w:rsidR="00615762">
        <w:rPr>
          <w:rFonts w:ascii="Times New Roman" w:hAnsi="Times New Roman" w:cs="Times New Roman"/>
        </w:rPr>
        <w:t xml:space="preserve"> Najpóźniej w dniu dokonania odbioru końcowego odbioru Wykonawca złoży wszelkie niezbędne dokumenty odbiorowe m.in. wymienione w dz. IV pkt 4 SWZ.</w:t>
      </w:r>
    </w:p>
    <w:p w14:paraId="1F4A5ED1" w14:textId="77777777"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 xml:space="preserve">Ponadto Wykonawca zobowiązuje się do uczestniczenia w przeglądach gwarancyjnych oraz przeglądzie pogwarancyjnym, o których zostanie poinformowany pisemnie. </w:t>
      </w:r>
    </w:p>
    <w:p w14:paraId="0324397E" w14:textId="2E6168E3" w:rsidR="00A53D3D" w:rsidRPr="002A1C01"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Przekazanie placu budowy nastąpi w terminie do </w:t>
      </w:r>
      <w:r w:rsidR="00615762">
        <w:rPr>
          <w:rFonts w:ascii="Times New Roman" w:hAnsi="Times New Roman" w:cs="Times New Roman"/>
        </w:rPr>
        <w:t>21</w:t>
      </w:r>
      <w:r w:rsidRPr="002A1C01">
        <w:rPr>
          <w:rFonts w:ascii="Times New Roman" w:hAnsi="Times New Roman" w:cs="Times New Roman"/>
        </w:rPr>
        <w:t xml:space="preserve">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F0A6B7A" w14:textId="77777777" w:rsidR="00A53D3D" w:rsidRPr="00307686" w:rsidRDefault="00A53D3D" w:rsidP="00A53D3D">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5DC9FE3C"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92B389D"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7A279953"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5C32117E" w14:textId="77777777" w:rsidR="00A53D3D" w:rsidRPr="000D53D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07D5F0DC"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zobowiązany będzie do konsultowania z Zamawiającym wszelkich rozwiązań technicznych i ekonomicznych, również w zakresie proponowanych materiałów i uzyskania jego akceptacji.</w:t>
      </w:r>
    </w:p>
    <w:p w14:paraId="3585D27B"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69E8991D"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1B46E4F9"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09CAEC77"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8DE5A10"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531E092"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58102D4" w14:textId="77777777" w:rsidR="00A53D3D" w:rsidRPr="00FE4C89" w:rsidRDefault="00A53D3D" w:rsidP="00A53D3D">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15644ED"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559EFDA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4F74F8E8"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557DB9F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53532E56"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92586A3"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FAAFC8B" w14:textId="53BBEB9E"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 xml:space="preserve">trzymywania terenu budowy i jego otoczenia w należytym porządku, w szczególności poprzez systematyczne usuwanie zbędnych materiałów, odpadów, śmieci i urządzeń prowizorycznych </w:t>
      </w:r>
      <w:r w:rsidR="0012527B">
        <w:rPr>
          <w:rFonts w:ascii="Times New Roman" w:hAnsi="Times New Roman" w:cs="Times New Roman"/>
          <w:shd w:val="clear" w:color="auto" w:fill="FFFFFF"/>
        </w:rPr>
        <w:br/>
      </w:r>
      <w:r w:rsidRPr="00FE4C89">
        <w:rPr>
          <w:rFonts w:ascii="Times New Roman" w:hAnsi="Times New Roman" w:cs="Times New Roman"/>
          <w:shd w:val="clear" w:color="auto" w:fill="FFFFFF"/>
        </w:rPr>
        <w:t>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A75ED4" w14:textId="77777777" w:rsidR="00A53D3D" w:rsidRPr="000D53DD" w:rsidRDefault="00A53D3D" w:rsidP="00A53D3D">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68EDA814" w14:textId="77777777" w:rsidR="00A53D3D" w:rsidRPr="00FE4C89" w:rsidRDefault="00A53D3D" w:rsidP="00A53D3D">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005608E5" w14:textId="77777777"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7F9FF5CE" w14:textId="0157C6EB"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1F76D4BA" w14:textId="5FBE469E" w:rsidR="0012527B" w:rsidRPr="00CA04E5" w:rsidRDefault="0012527B"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Zapewnienia, aby kierownik budowy był na placu budowy przynajmniej 3 razy w tygodniu</w:t>
      </w:r>
      <w:r w:rsidR="00B35121">
        <w:rPr>
          <w:rFonts w:ascii="Times New Roman" w:hAnsi="Times New Roman" w:cs="Times New Roman"/>
          <w:shd w:val="clear" w:color="auto" w:fill="FFFFFF"/>
        </w:rPr>
        <w:t xml:space="preserve"> oraz na każde wezwanie Inspektora nadzoru</w:t>
      </w:r>
      <w:r>
        <w:rPr>
          <w:rFonts w:ascii="Times New Roman" w:hAnsi="Times New Roman" w:cs="Times New Roman"/>
          <w:shd w:val="clear" w:color="auto" w:fill="FFFFFF"/>
        </w:rPr>
        <w:t>.</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59CBFDD6" w:rsidR="0036436F"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41A237" w14:textId="77777777" w:rsidR="00A53D3D" w:rsidRDefault="00A53D3D" w:rsidP="00A53D3D">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20F90D1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robót, </w:t>
      </w:r>
      <w:r>
        <w:rPr>
          <w:rFonts w:ascii="Times New Roman" w:hAnsi="Times New Roman" w:cs="Times New Roman"/>
        </w:rPr>
        <w:t>na</w:t>
      </w:r>
      <w:r w:rsidRPr="001D176B">
        <w:rPr>
          <w:rFonts w:ascii="Times New Roman" w:hAnsi="Times New Roman" w:cs="Times New Roman"/>
        </w:rPr>
        <w:t xml:space="preserve"> piśmie oraz w dzienniku budowy</w:t>
      </w:r>
      <w:r>
        <w:rPr>
          <w:rFonts w:ascii="Times New Roman" w:hAnsi="Times New Roman" w:cs="Times New Roman"/>
        </w:rPr>
        <w:t xml:space="preserve"> </w:t>
      </w:r>
      <w:r w:rsidRPr="001D176B">
        <w:rPr>
          <w:rFonts w:ascii="Times New Roman" w:hAnsi="Times New Roman" w:cs="Times New Roman"/>
        </w:rPr>
        <w:t>- Inspektor nadzoru potwierdzi wpis Wykonawcy do dziennika budowy.</w:t>
      </w:r>
    </w:p>
    <w:p w14:paraId="0D7827F7"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55A1E4D4"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w:t>
      </w:r>
    </w:p>
    <w:p w14:paraId="3ED47866"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Zamawiający najdalej w ciągu 7 dni od chwili otrzymania zawiadomienia wyznaczy datę odbioru końcowego wszystkich robót.</w:t>
      </w:r>
    </w:p>
    <w:p w14:paraId="781BC3A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Pr>
          <w:rFonts w:ascii="Times New Roman" w:hAnsi="Times New Roman" w:cs="Times New Roman"/>
        </w:rPr>
        <w:t>e</w:t>
      </w:r>
      <w:r w:rsidRPr="00771FBB">
        <w:rPr>
          <w:rFonts w:ascii="Times New Roman" w:hAnsi="Times New Roman" w:cs="Times New Roman"/>
        </w:rPr>
        <w:t xml:space="preserve"> </w:t>
      </w:r>
      <w:r>
        <w:rPr>
          <w:rFonts w:ascii="Times New Roman" w:hAnsi="Times New Roman" w:cs="Times New Roman"/>
        </w:rPr>
        <w:t xml:space="preserve">istotne </w:t>
      </w:r>
      <w:r w:rsidRPr="00771FBB">
        <w:rPr>
          <w:rFonts w:ascii="Times New Roman" w:hAnsi="Times New Roman" w:cs="Times New Roman"/>
        </w:rPr>
        <w:t>wady robót</w:t>
      </w:r>
      <w:r>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5C2E05BB"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W przypadku zaistnienia sytuacji opisanej w ust. 6 Wykonawca jest zobowiązany dokończyć wykonanie przedmiotu zamówienia i zgłosić zakończenie powtórnie zgodnie z zasadami opisanymi w § 2 ust.3 oraz § 6 ust. 3.</w:t>
      </w:r>
    </w:p>
    <w:p w14:paraId="6C9EC0F4" w14:textId="77777777" w:rsidR="00A53D3D"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Odbiór robót lub odmowa odbioru wraz ze wskazaniem przyczyn, jak również ewentualne wskazanie wad, usterek i szkód nastąpi protokołem odbioru robót.</w:t>
      </w:r>
    </w:p>
    <w:p w14:paraId="6C2F4214" w14:textId="77777777" w:rsidR="00B35121" w:rsidRDefault="00B35121" w:rsidP="001D176B">
      <w:pPr>
        <w:spacing w:after="0" w:line="312" w:lineRule="auto"/>
        <w:jc w:val="center"/>
        <w:rPr>
          <w:rFonts w:ascii="Times New Roman" w:hAnsi="Times New Roman" w:cs="Times New Roman"/>
          <w:b/>
        </w:rPr>
      </w:pPr>
    </w:p>
    <w:p w14:paraId="60D15708" w14:textId="77777777" w:rsidR="00B35121" w:rsidRDefault="00B35121" w:rsidP="001D176B">
      <w:pPr>
        <w:spacing w:after="0" w:line="312" w:lineRule="auto"/>
        <w:jc w:val="center"/>
        <w:rPr>
          <w:rFonts w:ascii="Times New Roman" w:hAnsi="Times New Roman" w:cs="Times New Roman"/>
          <w:b/>
        </w:rPr>
      </w:pPr>
    </w:p>
    <w:p w14:paraId="39C06E3F" w14:textId="6C06ED7A"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147D0D94" w:rsidR="00363BD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00B35121" w:rsidRPr="00B35121">
        <w:rPr>
          <w:rFonts w:ascii="Times New Roman" w:hAnsi="Times New Roman" w:cs="Times New Roman"/>
        </w:rPr>
        <w:t xml:space="preserve">wynagrodzenie kosztorysowe/powykonawcze na podstawie przewidywanego zakresu robót i cen jednostkowych obowiązujących zgodnie z ofertą oraz kosztorysem ofertowym do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p>
    <w:p w14:paraId="4362867E" w14:textId="77777777" w:rsidR="00B35121" w:rsidRPr="00B35121" w:rsidRDefault="00B35121" w:rsidP="00B35121">
      <w:pPr>
        <w:widowControl w:val="0"/>
        <w:numPr>
          <w:ilvl w:val="0"/>
          <w:numId w:val="11"/>
        </w:numPr>
        <w:spacing w:after="0" w:line="312" w:lineRule="auto"/>
        <w:contextualSpacing/>
        <w:jc w:val="both"/>
        <w:rPr>
          <w:rFonts w:ascii="Times New Roman" w:hAnsi="Times New Roman" w:cs="Times New Roman"/>
        </w:rPr>
      </w:pPr>
      <w:r w:rsidRPr="00B35121">
        <w:rPr>
          <w:rFonts w:ascii="Times New Roman" w:hAnsi="Times New Roman" w:cs="Times New Roman"/>
        </w:rPr>
        <w:t xml:space="preserve">Wynagrodzenie, o którym mowa w ust. 1 zawiera wszelkie koszty wymagane dla kompleksowej realizacji Przedmiotu Umowy, w tym wynikające z wymagań określonych w Specyfikacji Warunków Zamówienia. </w:t>
      </w:r>
    </w:p>
    <w:p w14:paraId="35CE69FD" w14:textId="77777777" w:rsidR="00B35121" w:rsidRPr="001D176B" w:rsidRDefault="00B35121" w:rsidP="00B35121">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5897075C" w:rsidR="00363BD4" w:rsidRDefault="00363BD4" w:rsidP="001D176B">
      <w:pPr>
        <w:spacing w:after="0" w:line="312" w:lineRule="auto"/>
        <w:jc w:val="center"/>
        <w:rPr>
          <w:rFonts w:ascii="Times New Roman" w:hAnsi="Times New Roman" w:cs="Times New Roman"/>
          <w:b/>
        </w:rPr>
      </w:pPr>
      <w:bookmarkStart w:id="1" w:name="_Hlk127196693"/>
      <w:r w:rsidRPr="001D176B">
        <w:rPr>
          <w:rFonts w:ascii="Times New Roman" w:hAnsi="Times New Roman" w:cs="Times New Roman"/>
          <w:b/>
        </w:rPr>
        <w:t>§ 8</w:t>
      </w:r>
    </w:p>
    <w:p w14:paraId="579172BF" w14:textId="77777777" w:rsidR="004D3148" w:rsidRPr="001D176B" w:rsidRDefault="004D3148" w:rsidP="004D3148">
      <w:pPr>
        <w:spacing w:after="0" w:line="312" w:lineRule="auto"/>
        <w:jc w:val="center"/>
        <w:rPr>
          <w:rFonts w:ascii="Times New Roman" w:hAnsi="Times New Roman" w:cs="Times New Roman"/>
          <w:b/>
        </w:rPr>
      </w:pPr>
      <w:r>
        <w:rPr>
          <w:rFonts w:ascii="Times New Roman" w:hAnsi="Times New Roman" w:cs="Times New Roman"/>
          <w:b/>
        </w:rPr>
        <w:t>Zaliczka</w:t>
      </w:r>
    </w:p>
    <w:p w14:paraId="01EBE76D"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C4081">
        <w:rPr>
          <w:rFonts w:ascii="Times New Roman" w:hAnsi="Times New Roman" w:cs="Times New Roman"/>
        </w:rPr>
        <w:t xml:space="preserve">Zamawiający przewiduje możliwość udzielenia </w:t>
      </w:r>
      <w:r>
        <w:rPr>
          <w:rFonts w:ascii="Times New Roman" w:hAnsi="Times New Roman" w:cs="Times New Roman"/>
        </w:rPr>
        <w:t xml:space="preserve">jednej </w:t>
      </w:r>
      <w:r w:rsidRPr="00EC4081">
        <w:rPr>
          <w:rFonts w:ascii="Times New Roman" w:hAnsi="Times New Roman" w:cs="Times New Roman"/>
        </w:rPr>
        <w:t>zalicz</w:t>
      </w:r>
      <w:r>
        <w:rPr>
          <w:rFonts w:ascii="Times New Roman" w:hAnsi="Times New Roman" w:cs="Times New Roman"/>
        </w:rPr>
        <w:t>ki</w:t>
      </w:r>
      <w:r w:rsidRPr="00EC4081">
        <w:rPr>
          <w:rFonts w:ascii="Times New Roman" w:hAnsi="Times New Roman" w:cs="Times New Roman"/>
        </w:rPr>
        <w:t xml:space="preserve"> na poczet wykonania zamówienia</w:t>
      </w:r>
      <w:r>
        <w:rPr>
          <w:rFonts w:ascii="Times New Roman" w:hAnsi="Times New Roman" w:cs="Times New Roman"/>
        </w:rPr>
        <w:t xml:space="preserve"> </w:t>
      </w:r>
      <w:r w:rsidRPr="00EC4081">
        <w:rPr>
          <w:rFonts w:ascii="Times New Roman" w:hAnsi="Times New Roman" w:cs="Times New Roman"/>
        </w:rPr>
        <w:t>w łącznej wysokości do 5</w:t>
      </w:r>
      <w:r>
        <w:rPr>
          <w:rFonts w:ascii="Times New Roman" w:hAnsi="Times New Roman" w:cs="Times New Roman"/>
        </w:rPr>
        <w:t xml:space="preserve"> </w:t>
      </w:r>
      <w:r w:rsidRPr="00EC4081">
        <w:rPr>
          <w:rFonts w:ascii="Times New Roman" w:hAnsi="Times New Roman" w:cs="Times New Roman"/>
        </w:rPr>
        <w:t xml:space="preserve">% wynagrodzenia brutto, wskazanego w § </w:t>
      </w:r>
      <w:r>
        <w:rPr>
          <w:rFonts w:ascii="Times New Roman" w:hAnsi="Times New Roman" w:cs="Times New Roman"/>
        </w:rPr>
        <w:t>7</w:t>
      </w:r>
      <w:r w:rsidRPr="00EC4081">
        <w:rPr>
          <w:rFonts w:ascii="Times New Roman" w:hAnsi="Times New Roman" w:cs="Times New Roman"/>
        </w:rPr>
        <w:t xml:space="preserve"> ust. 1 niniejszej umowy.</w:t>
      </w:r>
    </w:p>
    <w:p w14:paraId="5219F280"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Udzielenie zaliczk</w:t>
      </w:r>
      <w:r>
        <w:rPr>
          <w:rFonts w:ascii="Times New Roman" w:hAnsi="Times New Roman" w:cs="Times New Roman"/>
        </w:rPr>
        <w:t>i</w:t>
      </w:r>
      <w:r w:rsidRPr="00E07B06">
        <w:rPr>
          <w:rFonts w:ascii="Times New Roman" w:hAnsi="Times New Roman" w:cs="Times New Roman"/>
        </w:rPr>
        <w:t xml:space="preserve"> następuje na poczet wykonania umowy, obejmującej ustalony etap robót</w:t>
      </w:r>
      <w:r>
        <w:rPr>
          <w:rFonts w:ascii="Times New Roman" w:hAnsi="Times New Roman" w:cs="Times New Roman"/>
        </w:rPr>
        <w:t xml:space="preserve"> </w:t>
      </w:r>
      <w:r w:rsidRPr="00E07B06">
        <w:rPr>
          <w:rFonts w:ascii="Times New Roman" w:hAnsi="Times New Roman" w:cs="Times New Roman"/>
        </w:rPr>
        <w:t>budowlanych, w terminach i wysokościach określonych w harmonogramie rzeczowo-finansowym.</w:t>
      </w:r>
    </w:p>
    <w:p w14:paraId="4878F14B"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Zamawiający udzieli lub odmówi udzielenia zaliczki po wystąpieniu przez Wykonawcę</w:t>
      </w:r>
      <w:r>
        <w:rPr>
          <w:rFonts w:ascii="Times New Roman" w:hAnsi="Times New Roman" w:cs="Times New Roman"/>
        </w:rPr>
        <w:t xml:space="preserve"> </w:t>
      </w:r>
      <w:r w:rsidRPr="00E07B06">
        <w:rPr>
          <w:rFonts w:ascii="Times New Roman" w:hAnsi="Times New Roman" w:cs="Times New Roman"/>
        </w:rPr>
        <w:t>z pisemnym wnioskiem o zaliczkę.</w:t>
      </w:r>
    </w:p>
    <w:p w14:paraId="62CD9E17" w14:textId="77777777" w:rsidR="004D3148" w:rsidRPr="00E07B06"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Wniosek powinien zawierać:</w:t>
      </w:r>
    </w:p>
    <w:p w14:paraId="0536BC04"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kwotę wnioskowanej zaliczki;</w:t>
      </w:r>
    </w:p>
    <w:p w14:paraId="1FD788E6"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proponowany termin wypłaty i rozliczenia zaliczki;</w:t>
      </w:r>
    </w:p>
    <w:p w14:paraId="2AAB8FCF"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harmonogram rozliczenia zaliczki, zgodny z harmonogramem rzeczowo – finansowym;</w:t>
      </w:r>
    </w:p>
    <w:p w14:paraId="12B8D124"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formę zabezpieczenia zaliczki;</w:t>
      </w:r>
    </w:p>
    <w:p w14:paraId="573C1CDB" w14:textId="77777777" w:rsidR="004D3148" w:rsidRDefault="004D3148" w:rsidP="004D3148">
      <w:pPr>
        <w:pStyle w:val="Akapitzlist"/>
        <w:widowControl w:val="0"/>
        <w:numPr>
          <w:ilvl w:val="1"/>
          <w:numId w:val="6"/>
        </w:numPr>
        <w:spacing w:after="0" w:line="312" w:lineRule="auto"/>
        <w:ind w:left="567" w:hanging="283"/>
        <w:jc w:val="both"/>
        <w:rPr>
          <w:rFonts w:ascii="Times New Roman" w:hAnsi="Times New Roman" w:cs="Times New Roman"/>
        </w:rPr>
      </w:pPr>
      <w:r w:rsidRPr="00E07B06">
        <w:rPr>
          <w:rFonts w:ascii="Times New Roman" w:hAnsi="Times New Roman" w:cs="Times New Roman"/>
        </w:rPr>
        <w:t>numer rachunku, na który zaliczka ma zostać wypłacona.</w:t>
      </w:r>
    </w:p>
    <w:p w14:paraId="382BE20A"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Podstawą odmowy udzielenia zaliczki może być niewniesieni</w:t>
      </w:r>
      <w:r>
        <w:rPr>
          <w:rFonts w:ascii="Times New Roman" w:hAnsi="Times New Roman" w:cs="Times New Roman"/>
        </w:rPr>
        <w:t>e</w:t>
      </w:r>
      <w:r w:rsidRPr="00E07B06">
        <w:rPr>
          <w:rFonts w:ascii="Times New Roman" w:hAnsi="Times New Roman" w:cs="Times New Roman"/>
        </w:rPr>
        <w:t xml:space="preserve"> przez Wykonawcę zabezpieczenia określonego w ust.6.</w:t>
      </w:r>
    </w:p>
    <w:p w14:paraId="068B635E"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Wykonawca wniesie Zamawiającemu zabezpieczenie na udzieloną zaliczkę, w wysokości 100% jej</w:t>
      </w:r>
      <w:r>
        <w:rPr>
          <w:rFonts w:ascii="Times New Roman" w:hAnsi="Times New Roman" w:cs="Times New Roman"/>
        </w:rPr>
        <w:t xml:space="preserve"> </w:t>
      </w:r>
      <w:r w:rsidRPr="00E07B06">
        <w:rPr>
          <w:rFonts w:ascii="Times New Roman" w:hAnsi="Times New Roman" w:cs="Times New Roman"/>
        </w:rPr>
        <w:t xml:space="preserve">wartości, w jednej z form wskazanych w art. </w:t>
      </w:r>
      <w:r>
        <w:rPr>
          <w:rFonts w:ascii="Times New Roman" w:hAnsi="Times New Roman" w:cs="Times New Roman"/>
        </w:rPr>
        <w:t>442</w:t>
      </w:r>
      <w:r w:rsidRPr="00E07B06">
        <w:rPr>
          <w:rFonts w:ascii="Times New Roman" w:hAnsi="Times New Roman" w:cs="Times New Roman"/>
        </w:rPr>
        <w:t xml:space="preserve"> ust. </w:t>
      </w:r>
      <w:r>
        <w:rPr>
          <w:rFonts w:ascii="Times New Roman" w:hAnsi="Times New Roman" w:cs="Times New Roman"/>
        </w:rPr>
        <w:t>3</w:t>
      </w:r>
      <w:r w:rsidRPr="00E07B06">
        <w:rPr>
          <w:rFonts w:ascii="Times New Roman" w:hAnsi="Times New Roman" w:cs="Times New Roman"/>
        </w:rPr>
        <w:t xml:space="preserve"> Ustawy </w:t>
      </w:r>
      <w:proofErr w:type="spellStart"/>
      <w:r w:rsidRPr="00E07B06">
        <w:rPr>
          <w:rFonts w:ascii="Times New Roman" w:hAnsi="Times New Roman" w:cs="Times New Roman"/>
        </w:rPr>
        <w:t>Pzp</w:t>
      </w:r>
      <w:proofErr w:type="spellEnd"/>
      <w:r w:rsidRPr="00E07B06">
        <w:rPr>
          <w:rFonts w:ascii="Times New Roman" w:hAnsi="Times New Roman" w:cs="Times New Roman"/>
        </w:rPr>
        <w:t>, z terminem ważności 30 dni po</w:t>
      </w:r>
      <w:r>
        <w:rPr>
          <w:rFonts w:ascii="Times New Roman" w:hAnsi="Times New Roman" w:cs="Times New Roman"/>
        </w:rPr>
        <w:t xml:space="preserve"> </w:t>
      </w:r>
      <w:r w:rsidRPr="00E07B06">
        <w:rPr>
          <w:rFonts w:ascii="Times New Roman" w:hAnsi="Times New Roman" w:cs="Times New Roman"/>
        </w:rPr>
        <w:t>planowanym terminie realizacji zaliczkowanych robót budowlanych określonych w harmonogramie</w:t>
      </w:r>
      <w:r>
        <w:rPr>
          <w:rFonts w:ascii="Times New Roman" w:hAnsi="Times New Roman" w:cs="Times New Roman"/>
        </w:rPr>
        <w:t xml:space="preserve"> </w:t>
      </w:r>
      <w:r w:rsidRPr="00E07B06">
        <w:rPr>
          <w:rFonts w:ascii="Times New Roman" w:hAnsi="Times New Roman" w:cs="Times New Roman"/>
        </w:rPr>
        <w:t>rzeczowo - finansowym.</w:t>
      </w:r>
    </w:p>
    <w:p w14:paraId="2C6FB66F"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wniesienia zabezpieczenia w formie gwarancji bankowej lub ubezpieczeniowej,</w:t>
      </w:r>
      <w:r>
        <w:rPr>
          <w:rFonts w:ascii="Times New Roman" w:hAnsi="Times New Roman" w:cs="Times New Roman"/>
        </w:rPr>
        <w:t xml:space="preserve"> </w:t>
      </w:r>
      <w:r w:rsidRPr="00E07B06">
        <w:rPr>
          <w:rFonts w:ascii="Times New Roman" w:hAnsi="Times New Roman" w:cs="Times New Roman"/>
        </w:rPr>
        <w:t>z treści gwarancji nie może wynikać konieczność przekazywania żądania zapłaty za pośrednictwem</w:t>
      </w:r>
      <w:r>
        <w:rPr>
          <w:rFonts w:ascii="Times New Roman" w:hAnsi="Times New Roman" w:cs="Times New Roman"/>
        </w:rPr>
        <w:t xml:space="preserve"> </w:t>
      </w:r>
      <w:r w:rsidRPr="00E07B06">
        <w:rPr>
          <w:rFonts w:ascii="Times New Roman" w:hAnsi="Times New Roman" w:cs="Times New Roman"/>
        </w:rPr>
        <w:t>banku prowadzącego rachunek Zamawiającego. Niedopuszczalny jest również zapis żądający</w:t>
      </w:r>
      <w:r>
        <w:rPr>
          <w:rFonts w:ascii="Times New Roman" w:hAnsi="Times New Roman" w:cs="Times New Roman"/>
        </w:rPr>
        <w:t xml:space="preserve"> </w:t>
      </w:r>
      <w:r w:rsidRPr="00E07B06">
        <w:rPr>
          <w:rFonts w:ascii="Times New Roman" w:hAnsi="Times New Roman" w:cs="Times New Roman"/>
        </w:rPr>
        <w:t>potwierdzenia przez notariusza lub bank, że podpisy na żądaniu do zapłaty zostały złożone przez</w:t>
      </w:r>
      <w:r>
        <w:rPr>
          <w:rFonts w:ascii="Times New Roman" w:hAnsi="Times New Roman" w:cs="Times New Roman"/>
        </w:rPr>
        <w:t xml:space="preserve"> </w:t>
      </w:r>
      <w:r w:rsidRPr="00E07B06">
        <w:rPr>
          <w:rFonts w:ascii="Times New Roman" w:hAnsi="Times New Roman" w:cs="Times New Roman"/>
        </w:rPr>
        <w:t>osoby uprawnione do zaciągania zobowiązań majątkowych w imieniu Zamawiającego. Gwarancja</w:t>
      </w:r>
      <w:r>
        <w:rPr>
          <w:rFonts w:ascii="Times New Roman" w:hAnsi="Times New Roman" w:cs="Times New Roman"/>
        </w:rPr>
        <w:t xml:space="preserve"> </w:t>
      </w:r>
      <w:r w:rsidRPr="00E07B06">
        <w:rPr>
          <w:rFonts w:ascii="Times New Roman" w:hAnsi="Times New Roman" w:cs="Times New Roman"/>
        </w:rPr>
        <w:t>bankowa lub ubezpieczeniowa musi być bezwarunkowa, nieodwołalna i płatna na pierwsze żądanie</w:t>
      </w:r>
      <w:r>
        <w:rPr>
          <w:rFonts w:ascii="Times New Roman" w:hAnsi="Times New Roman" w:cs="Times New Roman"/>
        </w:rPr>
        <w:t xml:space="preserve"> </w:t>
      </w:r>
      <w:r w:rsidRPr="00E07B06">
        <w:rPr>
          <w:rFonts w:ascii="Times New Roman" w:hAnsi="Times New Roman" w:cs="Times New Roman"/>
        </w:rPr>
        <w:t>Zamawiającego.</w:t>
      </w:r>
    </w:p>
    <w:p w14:paraId="54B69D62" w14:textId="77777777" w:rsidR="004D3148" w:rsidRPr="00E07B06"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 Rozliczenie udzielon</w:t>
      </w:r>
      <w:r>
        <w:rPr>
          <w:rFonts w:ascii="Times New Roman" w:hAnsi="Times New Roman" w:cs="Times New Roman"/>
        </w:rPr>
        <w:t>ej</w:t>
      </w:r>
      <w:r w:rsidRPr="00E07B06">
        <w:rPr>
          <w:rFonts w:ascii="Times New Roman" w:hAnsi="Times New Roman" w:cs="Times New Roman"/>
        </w:rPr>
        <w:t xml:space="preserve"> przez Zamawiającego zaliczk</w:t>
      </w:r>
      <w:r>
        <w:rPr>
          <w:rFonts w:ascii="Times New Roman" w:hAnsi="Times New Roman" w:cs="Times New Roman"/>
        </w:rPr>
        <w:t>i</w:t>
      </w:r>
      <w:r w:rsidRPr="00E07B06">
        <w:rPr>
          <w:rFonts w:ascii="Times New Roman" w:hAnsi="Times New Roman" w:cs="Times New Roman"/>
        </w:rPr>
        <w:t xml:space="preserve"> ustala się w sposób następujący:</w:t>
      </w:r>
    </w:p>
    <w:p w14:paraId="7CC0A95E"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rozliczenie zalic</w:t>
      </w:r>
      <w:r>
        <w:rPr>
          <w:rFonts w:ascii="Times New Roman" w:hAnsi="Times New Roman" w:cs="Times New Roman"/>
        </w:rPr>
        <w:t>z</w:t>
      </w:r>
      <w:r w:rsidRPr="00E07B06">
        <w:rPr>
          <w:rFonts w:ascii="Times New Roman" w:hAnsi="Times New Roman" w:cs="Times New Roman"/>
        </w:rPr>
        <w:t>k</w:t>
      </w:r>
      <w:r>
        <w:rPr>
          <w:rFonts w:ascii="Times New Roman" w:hAnsi="Times New Roman" w:cs="Times New Roman"/>
        </w:rPr>
        <w:t>i</w:t>
      </w:r>
      <w:r w:rsidRPr="00E07B06">
        <w:rPr>
          <w:rFonts w:ascii="Times New Roman" w:hAnsi="Times New Roman" w:cs="Times New Roman"/>
        </w:rPr>
        <w:t xml:space="preserve"> następuje poprzez wystawi</w:t>
      </w:r>
      <w:r>
        <w:rPr>
          <w:rFonts w:ascii="Times New Roman" w:hAnsi="Times New Roman" w:cs="Times New Roman"/>
        </w:rPr>
        <w:t>e</w:t>
      </w:r>
      <w:r w:rsidRPr="00E07B06">
        <w:rPr>
          <w:rFonts w:ascii="Times New Roman" w:hAnsi="Times New Roman" w:cs="Times New Roman"/>
        </w:rPr>
        <w:t>nie faktur</w:t>
      </w:r>
      <w:r>
        <w:rPr>
          <w:rFonts w:ascii="Times New Roman" w:hAnsi="Times New Roman" w:cs="Times New Roman"/>
        </w:rPr>
        <w:t>y</w:t>
      </w:r>
      <w:r w:rsidRPr="00E07B06">
        <w:rPr>
          <w:rFonts w:ascii="Times New Roman" w:hAnsi="Times New Roman" w:cs="Times New Roman"/>
        </w:rPr>
        <w:t xml:space="preserve"> za właściwie wykonane</w:t>
      </w:r>
      <w:r>
        <w:rPr>
          <w:rFonts w:ascii="Times New Roman" w:hAnsi="Times New Roman" w:cs="Times New Roman"/>
        </w:rPr>
        <w:t xml:space="preserve"> </w:t>
      </w:r>
      <w:r w:rsidRPr="00E07B06">
        <w:rPr>
          <w:rFonts w:ascii="Times New Roman" w:hAnsi="Times New Roman" w:cs="Times New Roman"/>
        </w:rPr>
        <w:t>i odebrane roboty budowlane w wysokości i terminach określonych w harmonogramie rzeczowo– finansowym;</w:t>
      </w:r>
    </w:p>
    <w:p w14:paraId="062E6327"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jako termin rozliczenia zaliczki będzie przyjmowany dzień złożenia przez Wykonawcę właściwie</w:t>
      </w:r>
      <w:r>
        <w:rPr>
          <w:rFonts w:ascii="Times New Roman" w:hAnsi="Times New Roman" w:cs="Times New Roman"/>
        </w:rPr>
        <w:t xml:space="preserve"> </w:t>
      </w:r>
      <w:r w:rsidRPr="00E07B06">
        <w:rPr>
          <w:rFonts w:ascii="Times New Roman" w:hAnsi="Times New Roman" w:cs="Times New Roman"/>
        </w:rPr>
        <w:t>sporządzonych, potwierdzonych przez inspektora nadzoru faktur za wykonane zgodnie</w:t>
      </w:r>
      <w:r>
        <w:rPr>
          <w:rFonts w:ascii="Times New Roman" w:hAnsi="Times New Roman" w:cs="Times New Roman"/>
        </w:rPr>
        <w:t xml:space="preserve"> </w:t>
      </w:r>
      <w:r>
        <w:rPr>
          <w:rFonts w:ascii="Times New Roman" w:hAnsi="Times New Roman" w:cs="Times New Roman"/>
        </w:rPr>
        <w:br/>
      </w:r>
      <w:r w:rsidRPr="00E07B06">
        <w:rPr>
          <w:rFonts w:ascii="Times New Roman" w:hAnsi="Times New Roman" w:cs="Times New Roman"/>
        </w:rPr>
        <w:lastRenderedPageBreak/>
        <w:t>z harmonogramem rzeczowo-finansowym roboty budowlane wraz z protokołem ich odbioru;</w:t>
      </w:r>
    </w:p>
    <w:p w14:paraId="3C9E8724"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w nieprzewidzianych, wyjątkowych, uzasadnionych sytuacjach Zamawiający na wniosek</w:t>
      </w:r>
      <w:r>
        <w:rPr>
          <w:rFonts w:ascii="Times New Roman" w:hAnsi="Times New Roman" w:cs="Times New Roman"/>
        </w:rPr>
        <w:t xml:space="preserve"> </w:t>
      </w:r>
      <w:r w:rsidRPr="00E07B06">
        <w:rPr>
          <w:rFonts w:ascii="Times New Roman" w:hAnsi="Times New Roman" w:cs="Times New Roman"/>
        </w:rPr>
        <w:t>Wykonawcy może dopuścić rozliczenie zaliczek w innym terminie. Przedłużenie terminu</w:t>
      </w:r>
      <w:r>
        <w:rPr>
          <w:rFonts w:ascii="Times New Roman" w:hAnsi="Times New Roman" w:cs="Times New Roman"/>
        </w:rPr>
        <w:t xml:space="preserve"> </w:t>
      </w:r>
      <w:r w:rsidRPr="00E07B06">
        <w:rPr>
          <w:rFonts w:ascii="Times New Roman" w:hAnsi="Times New Roman" w:cs="Times New Roman"/>
        </w:rPr>
        <w:t>rozliczenia zaliczki na wniosek Wykonawcy jest nierozłączne z przedłużeniem terminu</w:t>
      </w:r>
      <w:r>
        <w:rPr>
          <w:rFonts w:ascii="Times New Roman" w:hAnsi="Times New Roman" w:cs="Times New Roman"/>
        </w:rPr>
        <w:t>;</w:t>
      </w:r>
    </w:p>
    <w:p w14:paraId="28B33DDB" w14:textId="77777777" w:rsidR="004D3148"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całkowite rozliczenie zaliczki musi nastąpić w wysokości i terminie określonym</w:t>
      </w:r>
      <w:r>
        <w:rPr>
          <w:rFonts w:ascii="Times New Roman" w:hAnsi="Times New Roman" w:cs="Times New Roman"/>
        </w:rPr>
        <w:t xml:space="preserve"> </w:t>
      </w:r>
      <w:r w:rsidRPr="00E07B06">
        <w:rPr>
          <w:rFonts w:ascii="Times New Roman" w:hAnsi="Times New Roman" w:cs="Times New Roman"/>
        </w:rPr>
        <w:t>w harmonogramie rzeczowo-finansowym i warunkach umowy;</w:t>
      </w:r>
    </w:p>
    <w:p w14:paraId="7F58C2DC" w14:textId="77777777" w:rsidR="004D3148" w:rsidRPr="00E07B06" w:rsidRDefault="004D3148" w:rsidP="004D3148">
      <w:pPr>
        <w:pStyle w:val="Akapitzlist"/>
        <w:widowControl w:val="0"/>
        <w:numPr>
          <w:ilvl w:val="0"/>
          <w:numId w:val="48"/>
        </w:numPr>
        <w:spacing w:after="0" w:line="312" w:lineRule="auto"/>
        <w:jc w:val="both"/>
        <w:rPr>
          <w:rFonts w:ascii="Times New Roman" w:hAnsi="Times New Roman" w:cs="Times New Roman"/>
        </w:rPr>
      </w:pPr>
      <w:r w:rsidRPr="00E07B06">
        <w:rPr>
          <w:rFonts w:ascii="Times New Roman" w:hAnsi="Times New Roman" w:cs="Times New Roman"/>
        </w:rPr>
        <w:t>Zamawiający zwraca zabezpieczenie zaliczki w terminie 30 dni od dnia rozliczenia zaliczki potwierdzenia przez Zamawiającego należytego wykonania zamówienia.</w:t>
      </w:r>
    </w:p>
    <w:p w14:paraId="0B387CFE"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W przypadku, gdy Wykonawca nie rozliczy udzielonej zaliczki w terminie określonym</w:t>
      </w:r>
      <w:r>
        <w:rPr>
          <w:rFonts w:ascii="Times New Roman" w:hAnsi="Times New Roman" w:cs="Times New Roman"/>
        </w:rPr>
        <w:t xml:space="preserve"> </w:t>
      </w:r>
      <w:r w:rsidRPr="00E07B06">
        <w:rPr>
          <w:rFonts w:ascii="Times New Roman" w:hAnsi="Times New Roman" w:cs="Times New Roman"/>
        </w:rPr>
        <w:t>w ust. 8, wyłączając sytuacje o których mowa w ust. 8 pkt 3, lub wykorzysta zaliczkę niezgodnie z</w:t>
      </w:r>
      <w:r>
        <w:rPr>
          <w:rFonts w:ascii="Times New Roman" w:hAnsi="Times New Roman" w:cs="Times New Roman"/>
        </w:rPr>
        <w:t xml:space="preserve"> </w:t>
      </w:r>
      <w:r w:rsidRPr="00E07B06">
        <w:rPr>
          <w:rFonts w:ascii="Times New Roman" w:hAnsi="Times New Roman" w:cs="Times New Roman"/>
        </w:rPr>
        <w:t>jej przeznaczeniem Zamawiający niezwłocznie wezwie Wykonawcę do rozliczenia lub zwrotu</w:t>
      </w:r>
      <w:r>
        <w:rPr>
          <w:rFonts w:ascii="Times New Roman" w:hAnsi="Times New Roman" w:cs="Times New Roman"/>
        </w:rPr>
        <w:t xml:space="preserve"> </w:t>
      </w:r>
      <w:r w:rsidRPr="00E07B06">
        <w:rPr>
          <w:rFonts w:ascii="Times New Roman" w:hAnsi="Times New Roman" w:cs="Times New Roman"/>
        </w:rPr>
        <w:t>wypłaconej zaliczki w terminie 7 dni od daty doręczenia pisma.</w:t>
      </w:r>
      <w:r>
        <w:rPr>
          <w:rFonts w:ascii="Times New Roman" w:hAnsi="Times New Roman" w:cs="Times New Roman"/>
        </w:rPr>
        <w:t xml:space="preserve"> </w:t>
      </w:r>
      <w:r w:rsidRPr="00E07B06">
        <w:rPr>
          <w:rFonts w:ascii="Times New Roman" w:hAnsi="Times New Roman" w:cs="Times New Roman"/>
        </w:rPr>
        <w:t>W przypadku braku rozliczenia lub zwrotu zaliczki w tym terminie, Zamawiający w pierwszej</w:t>
      </w:r>
      <w:r>
        <w:rPr>
          <w:rFonts w:ascii="Times New Roman" w:hAnsi="Times New Roman" w:cs="Times New Roman"/>
        </w:rPr>
        <w:t xml:space="preserve"> </w:t>
      </w:r>
      <w:r w:rsidRPr="00E07B06">
        <w:rPr>
          <w:rFonts w:ascii="Times New Roman" w:hAnsi="Times New Roman" w:cs="Times New Roman"/>
        </w:rPr>
        <w:t>kolejności zaspokoi swoje roszczenie z zabezpieczenia zaliczki.</w:t>
      </w:r>
    </w:p>
    <w:p w14:paraId="111FD48C"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W przypadku odstąpienia od umowy przez którąkolwiek ze Stron, Wykonawca zobowiązany jest, </w:t>
      </w:r>
      <w:r>
        <w:rPr>
          <w:rFonts w:ascii="Times New Roman" w:hAnsi="Times New Roman" w:cs="Times New Roman"/>
        </w:rPr>
        <w:br/>
      </w:r>
      <w:r w:rsidRPr="00E07B06">
        <w:rPr>
          <w:rFonts w:ascii="Times New Roman" w:hAnsi="Times New Roman" w:cs="Times New Roman"/>
        </w:rPr>
        <w:t>na wezwanie Zamawiającego, do</w:t>
      </w:r>
      <w:r>
        <w:rPr>
          <w:rFonts w:ascii="Times New Roman" w:hAnsi="Times New Roman" w:cs="Times New Roman"/>
        </w:rPr>
        <w:t xml:space="preserve"> </w:t>
      </w:r>
      <w:r w:rsidRPr="00E07B06">
        <w:rPr>
          <w:rFonts w:ascii="Times New Roman" w:hAnsi="Times New Roman" w:cs="Times New Roman"/>
        </w:rPr>
        <w:t>zwrotu zaliczk</w:t>
      </w:r>
      <w:r>
        <w:rPr>
          <w:rFonts w:ascii="Times New Roman" w:hAnsi="Times New Roman" w:cs="Times New Roman"/>
        </w:rPr>
        <w:t>i</w:t>
      </w:r>
      <w:r w:rsidRPr="00E07B06">
        <w:rPr>
          <w:rFonts w:ascii="Times New Roman" w:hAnsi="Times New Roman" w:cs="Times New Roman"/>
        </w:rPr>
        <w:t>, któr</w:t>
      </w:r>
      <w:r>
        <w:rPr>
          <w:rFonts w:ascii="Times New Roman" w:hAnsi="Times New Roman" w:cs="Times New Roman"/>
        </w:rPr>
        <w:t>a</w:t>
      </w:r>
      <w:r w:rsidRPr="00E07B06">
        <w:rPr>
          <w:rFonts w:ascii="Times New Roman" w:hAnsi="Times New Roman" w:cs="Times New Roman"/>
        </w:rPr>
        <w:t xml:space="preserve"> nie został</w:t>
      </w:r>
      <w:r>
        <w:rPr>
          <w:rFonts w:ascii="Times New Roman" w:hAnsi="Times New Roman" w:cs="Times New Roman"/>
        </w:rPr>
        <w:t>a</w:t>
      </w:r>
      <w:r w:rsidRPr="00E07B06">
        <w:rPr>
          <w:rFonts w:ascii="Times New Roman" w:hAnsi="Times New Roman" w:cs="Times New Roman"/>
        </w:rPr>
        <w:t xml:space="preserve"> rozliczon</w:t>
      </w:r>
      <w:r>
        <w:rPr>
          <w:rFonts w:ascii="Times New Roman" w:hAnsi="Times New Roman" w:cs="Times New Roman"/>
        </w:rPr>
        <w:t>a</w:t>
      </w:r>
      <w:r w:rsidRPr="00E07B06">
        <w:rPr>
          <w:rFonts w:ascii="Times New Roman" w:hAnsi="Times New Roman" w:cs="Times New Roman"/>
        </w:rPr>
        <w:t xml:space="preserve"> w należnym wynagrodzeniu do czasu odstąpienia od</w:t>
      </w:r>
      <w:r>
        <w:rPr>
          <w:rFonts w:ascii="Times New Roman" w:hAnsi="Times New Roman" w:cs="Times New Roman"/>
        </w:rPr>
        <w:t xml:space="preserve"> </w:t>
      </w:r>
      <w:r w:rsidRPr="00E07B06">
        <w:rPr>
          <w:rFonts w:ascii="Times New Roman" w:hAnsi="Times New Roman" w:cs="Times New Roman"/>
        </w:rPr>
        <w:t>umowy.</w:t>
      </w:r>
    </w:p>
    <w:p w14:paraId="0D29C226"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sidRPr="00E07B06">
        <w:rPr>
          <w:rFonts w:ascii="Times New Roman" w:hAnsi="Times New Roman" w:cs="Times New Roman"/>
        </w:rPr>
        <w:t xml:space="preserve">Zaliczka zostanie wypłacona na podstawie faktury zaliczkowej, w terminie </w:t>
      </w:r>
      <w:r>
        <w:rPr>
          <w:rFonts w:ascii="Times New Roman" w:hAnsi="Times New Roman" w:cs="Times New Roman"/>
        </w:rPr>
        <w:t>28</w:t>
      </w:r>
      <w:r w:rsidRPr="00E07B06">
        <w:rPr>
          <w:rFonts w:ascii="Times New Roman" w:hAnsi="Times New Roman" w:cs="Times New Roman"/>
        </w:rPr>
        <w:t xml:space="preserve"> dni od daty jej</w:t>
      </w:r>
      <w:r>
        <w:rPr>
          <w:rFonts w:ascii="Times New Roman" w:hAnsi="Times New Roman" w:cs="Times New Roman"/>
        </w:rPr>
        <w:t xml:space="preserve"> </w:t>
      </w:r>
      <w:r w:rsidRPr="00E07B06">
        <w:rPr>
          <w:rFonts w:ascii="Times New Roman" w:hAnsi="Times New Roman" w:cs="Times New Roman"/>
        </w:rPr>
        <w:t>doręczenia Zamawiającemu wraz z zabezpieczeniem, o którym mowa w ust. 6.</w:t>
      </w:r>
    </w:p>
    <w:p w14:paraId="1609E3A1" w14:textId="77777777" w:rsidR="004D3148" w:rsidRDefault="004D3148" w:rsidP="004D3148">
      <w:pPr>
        <w:pStyle w:val="Akapitzlist"/>
        <w:widowControl w:val="0"/>
        <w:numPr>
          <w:ilvl w:val="0"/>
          <w:numId w:val="47"/>
        </w:numPr>
        <w:spacing w:after="0" w:line="312" w:lineRule="auto"/>
        <w:ind w:left="284" w:hanging="284"/>
        <w:jc w:val="both"/>
        <w:rPr>
          <w:rFonts w:ascii="Times New Roman" w:hAnsi="Times New Roman" w:cs="Times New Roman"/>
        </w:rPr>
      </w:pPr>
      <w:r>
        <w:rPr>
          <w:rFonts w:ascii="Times New Roman" w:hAnsi="Times New Roman" w:cs="Times New Roman"/>
        </w:rPr>
        <w:t>Zwrot zabezpieczenia zaliczki nastąpi niezwłocznie po jej rozliczeniu.</w:t>
      </w:r>
    </w:p>
    <w:p w14:paraId="6B28EC79" w14:textId="2FB37058" w:rsidR="004D3148" w:rsidRPr="001D176B" w:rsidRDefault="004D3148" w:rsidP="004D3148">
      <w:pPr>
        <w:spacing w:after="0" w:line="312" w:lineRule="auto"/>
        <w:jc w:val="center"/>
        <w:rPr>
          <w:rFonts w:ascii="Times New Roman" w:hAnsi="Times New Roman" w:cs="Times New Roman"/>
          <w:b/>
        </w:rPr>
      </w:pPr>
      <w:r w:rsidRPr="001D176B">
        <w:rPr>
          <w:rFonts w:ascii="Times New Roman" w:hAnsi="Times New Roman" w:cs="Times New Roman"/>
          <w:b/>
        </w:rPr>
        <w:t>§ 9</w:t>
      </w:r>
    </w:p>
    <w:p w14:paraId="63769163" w14:textId="451E5731" w:rsidR="00314B4F" w:rsidRDefault="00363BD4" w:rsidP="00895915">
      <w:pPr>
        <w:spacing w:after="0" w:line="312" w:lineRule="auto"/>
        <w:jc w:val="center"/>
        <w:rPr>
          <w:rFonts w:ascii="Times New Roman" w:hAnsi="Times New Roman" w:cs="Times New Roman"/>
          <w:b/>
        </w:rPr>
      </w:pPr>
      <w:r w:rsidRPr="001D176B">
        <w:rPr>
          <w:rFonts w:ascii="Times New Roman" w:hAnsi="Times New Roman" w:cs="Times New Roman"/>
          <w:b/>
        </w:rPr>
        <w:t>Rozliczenie</w:t>
      </w:r>
    </w:p>
    <w:bookmarkEnd w:id="1"/>
    <w:p w14:paraId="661A3AE5" w14:textId="4894696E" w:rsidR="00A53D3D" w:rsidRPr="00A53D3D"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A53D3D">
        <w:rPr>
          <w:rFonts w:ascii="Times New Roman" w:hAnsi="Times New Roman" w:cs="Times New Roman"/>
        </w:rPr>
        <w:t xml:space="preserve">Strony ustalają, że wynagrodzenie może być rozliczane na podstawie faktur przejściowych do wysokości 60% ogólnej wartości zamówienia, pozostałe 40% będzie rozliczane po odbiorze końcowym pełnego zakresu robót. </w:t>
      </w:r>
    </w:p>
    <w:p w14:paraId="00BAC4B1" w14:textId="77777777" w:rsidR="00A53D3D" w:rsidRPr="000E59AC"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81863AA"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Pr="001D176B">
        <w:rPr>
          <w:rFonts w:ascii="Times New Roman" w:hAnsi="Times New Roman" w:cs="Times New Roman"/>
        </w:rPr>
        <w:t>rotok</w:t>
      </w:r>
      <w:r>
        <w:rPr>
          <w:rFonts w:ascii="Times New Roman" w:hAnsi="Times New Roman" w:cs="Times New Roman"/>
        </w:rPr>
        <w:t>o</w:t>
      </w:r>
      <w:r w:rsidRPr="001D176B">
        <w:rPr>
          <w:rFonts w:ascii="Times New Roman" w:hAnsi="Times New Roman" w:cs="Times New Roman"/>
        </w:rPr>
        <w:t>ł</w:t>
      </w:r>
      <w:r>
        <w:rPr>
          <w:rFonts w:ascii="Times New Roman" w:hAnsi="Times New Roman" w:cs="Times New Roman"/>
        </w:rPr>
        <w:t>u</w:t>
      </w:r>
      <w:r w:rsidRPr="001D176B">
        <w:rPr>
          <w:rFonts w:ascii="Times New Roman" w:hAnsi="Times New Roman" w:cs="Times New Roman"/>
        </w:rPr>
        <w:t xml:space="preserve"> końcowego odbioru robót</w:t>
      </w:r>
      <w:r>
        <w:rPr>
          <w:rFonts w:ascii="Times New Roman" w:hAnsi="Times New Roman" w:cs="Times New Roman"/>
        </w:rPr>
        <w:t>, który</w:t>
      </w:r>
      <w:r w:rsidRPr="001D176B">
        <w:rPr>
          <w:rFonts w:ascii="Times New Roman" w:hAnsi="Times New Roman" w:cs="Times New Roman"/>
        </w:rPr>
        <w:t xml:space="preserve"> winien być podpisany przez Inspektora nadzoru, Kierownika budowy, Przedstawiciela Zamawiającego, Przedstawiciela Wykonawcy</w:t>
      </w:r>
      <w:r>
        <w:rPr>
          <w:rFonts w:ascii="Times New Roman" w:hAnsi="Times New Roman" w:cs="Times New Roman"/>
        </w:rPr>
        <w:t>.</w:t>
      </w:r>
    </w:p>
    <w:p w14:paraId="7AB42E6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Pr>
          <w:rFonts w:ascii="Times New Roman" w:hAnsi="Times New Roman" w:cs="Times New Roman"/>
        </w:rPr>
        <w:t>28</w:t>
      </w:r>
      <w:r w:rsidRPr="001D176B">
        <w:rPr>
          <w:rFonts w:ascii="Times New Roman" w:hAnsi="Times New Roman" w:cs="Times New Roman"/>
        </w:rPr>
        <w:t xml:space="preserve"> dni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6D65DD61" w14:textId="653E0C4F"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 xml:space="preserve">będą oświadczenia podwykonawców o braku wymagalnych zobowiązań wynikających z umów, </w:t>
      </w:r>
      <w:r w:rsidR="0070359C">
        <w:rPr>
          <w:rFonts w:ascii="Times New Roman" w:hAnsi="Times New Roman" w:cs="Times New Roman"/>
        </w:rPr>
        <w:br/>
      </w:r>
      <w:r w:rsidRPr="001D176B">
        <w:rPr>
          <w:rFonts w:ascii="Times New Roman" w:hAnsi="Times New Roman" w:cs="Times New Roman"/>
        </w:rPr>
        <w:t>o których mowa w § 5 ust 2 umowy.</w:t>
      </w:r>
    </w:p>
    <w:p w14:paraId="77EAC94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5395A94"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związku z realizacją niniejszej Umowy.</w:t>
      </w:r>
    </w:p>
    <w:p w14:paraId="04549DE3"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1B088B33" w14:textId="77777777" w:rsidR="00B35121" w:rsidRDefault="00B35121" w:rsidP="001D176B">
      <w:pPr>
        <w:spacing w:after="0" w:line="312" w:lineRule="auto"/>
        <w:jc w:val="center"/>
        <w:rPr>
          <w:rFonts w:ascii="Times New Roman" w:hAnsi="Times New Roman" w:cs="Times New Roman"/>
          <w:b/>
        </w:rPr>
      </w:pPr>
    </w:p>
    <w:p w14:paraId="3339DA05" w14:textId="77777777" w:rsidR="00B35121" w:rsidRDefault="00B35121" w:rsidP="001D176B">
      <w:pPr>
        <w:spacing w:after="0" w:line="312" w:lineRule="auto"/>
        <w:jc w:val="center"/>
        <w:rPr>
          <w:rFonts w:ascii="Times New Roman" w:hAnsi="Times New Roman" w:cs="Times New Roman"/>
          <w:b/>
        </w:rPr>
      </w:pPr>
    </w:p>
    <w:p w14:paraId="503BAE5A" w14:textId="31D0D2F5"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w:t>
      </w:r>
      <w:r w:rsidR="004D3148">
        <w:rPr>
          <w:rFonts w:ascii="Times New Roman" w:hAnsi="Times New Roman" w:cs="Times New Roman"/>
          <w:b/>
        </w:rPr>
        <w:t>10</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w:t>
      </w:r>
      <w:r w:rsidRPr="00466907">
        <w:rPr>
          <w:rFonts w:ascii="Times New Roman" w:hAnsi="Times New Roman" w:cs="Times New Roman"/>
        </w:rPr>
        <w:lastRenderedPageBreak/>
        <w:t xml:space="preserve">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16007ECA"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4D3148">
        <w:rPr>
          <w:rFonts w:ascii="Times New Roman" w:hAnsi="Times New Roman" w:cs="Times New Roman"/>
          <w:b/>
        </w:rPr>
        <w:t>1</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1A9E7832"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A53D3D">
        <w:rPr>
          <w:rFonts w:ascii="Times New Roman" w:hAnsi="Times New Roman" w:cs="Times New Roman"/>
        </w:rPr>
        <w:t xml:space="preserve">3 </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DFFAFD7"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4D3148">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00AC7EF8"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4D3148">
        <w:rPr>
          <w:rFonts w:ascii="Times New Roman" w:hAnsi="Times New Roman" w:cs="Times New Roman"/>
          <w:b/>
        </w:rPr>
        <w:t>2</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30503FC0" w:rsidR="00E434D2" w:rsidRPr="00B00AB0" w:rsidRDefault="00E434D2" w:rsidP="00B00AB0">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w:t>
      </w:r>
      <w:r w:rsidR="009F722F" w:rsidRPr="00B00AB0">
        <w:rPr>
          <w:rFonts w:ascii="Times New Roman" w:hAnsi="Times New Roman" w:cs="Times New Roman"/>
        </w:rPr>
        <w:t>.</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47E44E4B"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4D3148">
        <w:rPr>
          <w:color w:val="auto"/>
          <w:sz w:val="22"/>
        </w:rPr>
        <w:t>3</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lastRenderedPageBreak/>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3B089486"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D3148">
        <w:rPr>
          <w:rFonts w:ascii="Times New Roman" w:hAnsi="Times New Roman" w:cs="Times New Roman"/>
          <w:b/>
        </w:rPr>
        <w:t>4</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lastRenderedPageBreak/>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7DBCFAB3" w14:textId="77777777" w:rsidR="005339D1" w:rsidRPr="0087555B" w:rsidRDefault="005339D1" w:rsidP="005339D1">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7 podlegają zmianie w przypadku zmiany: </w:t>
      </w:r>
    </w:p>
    <w:p w14:paraId="55EA9C89"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2484292F"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7D2CBBC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382BA02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7CAAAA56" w14:textId="4D6DC390"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3A55A6B8" w14:textId="61518FE5" w:rsidR="005339D1" w:rsidRDefault="005339D1" w:rsidP="00B3512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35121">
        <w:rPr>
          <w:rFonts w:ascii="Times New Roman" w:hAnsi="Times New Roman" w:cs="Times New Roman"/>
        </w:rPr>
        <w:t xml:space="preserve">Zmiana wynagrodzenia Wykonawcy odpowiada różnicy kosztów wykonania zamówienia wynikłej ze zmian wskazanych w ust. 3.1 pkt </w:t>
      </w:r>
      <w:r w:rsidR="009E3F10" w:rsidRPr="00B35121">
        <w:rPr>
          <w:rFonts w:ascii="Times New Roman" w:hAnsi="Times New Roman" w:cs="Times New Roman"/>
        </w:rPr>
        <w:t>a</w:t>
      </w:r>
      <w:r w:rsidRPr="00B35121">
        <w:rPr>
          <w:rFonts w:ascii="Times New Roman" w:hAnsi="Times New Roman" w:cs="Times New Roman"/>
        </w:rPr>
        <w:t xml:space="preserve"> – </w:t>
      </w:r>
      <w:r w:rsidR="009E3F10" w:rsidRPr="00B35121">
        <w:rPr>
          <w:rFonts w:ascii="Times New Roman" w:hAnsi="Times New Roman" w:cs="Times New Roman"/>
        </w:rPr>
        <w:t>e</w:t>
      </w:r>
      <w:r w:rsidRPr="00B35121">
        <w:rPr>
          <w:rFonts w:ascii="Times New Roman" w:hAnsi="Times New Roman" w:cs="Times New Roman"/>
        </w:rPr>
        <w:t xml:space="preserve"> i będzie obowiązywać od dnia wejścia w życie zmian.</w:t>
      </w:r>
    </w:p>
    <w:p w14:paraId="02E9B5E4" w14:textId="7772A5B7" w:rsidR="005339D1" w:rsidRDefault="005339D1" w:rsidP="00B3512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35121">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w:t>
      </w:r>
      <w:r w:rsidRPr="00B35121">
        <w:rPr>
          <w:rFonts w:ascii="Times New Roman" w:hAnsi="Times New Roman" w:cs="Times New Roman"/>
        </w:rPr>
        <w:lastRenderedPageBreak/>
        <w:t xml:space="preserve">na wysokość wynagrodzenia. Zamawiający może wystąpić do Wykonawcy z wnioskiem o zmianę wynagrodzenia w przypadku wystąpienia zmian, o których mowa w ust. 3.1, jeżeli obniżają one koszty wykonania zamówienia. </w:t>
      </w:r>
    </w:p>
    <w:p w14:paraId="5AF3A586" w14:textId="77777777" w:rsidR="005339D1" w:rsidRPr="00B35121" w:rsidRDefault="005339D1" w:rsidP="00B3512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35121">
        <w:rPr>
          <w:rFonts w:ascii="Times New Roman" w:hAnsi="Times New Roman" w:cs="Times New Roman"/>
        </w:rPr>
        <w:t xml:space="preserve">Wykonawca jest zobowiązany informować Zamawiającego o takich zmianach, w zakresie, o którym mowa w ust. 3.1, które obniżają koszty wykonania zamówienia. Wykonawca przedstawia wszelkie dokumenty niezbędne dla określenia obniżki ww. kosztów. </w:t>
      </w:r>
    </w:p>
    <w:p w14:paraId="5021DA47" w14:textId="309A0102" w:rsidR="005339D1" w:rsidRDefault="005339D1" w:rsidP="005339D1">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Zgodnie z art. 43</w:t>
      </w:r>
      <w:r>
        <w:rPr>
          <w:rFonts w:ascii="Times New Roman" w:hAnsi="Times New Roman" w:cs="Times New Roman"/>
        </w:rPr>
        <w:t>9</w:t>
      </w:r>
      <w:r w:rsidRPr="00BA4959">
        <w:rPr>
          <w:rFonts w:ascii="Times New Roman" w:hAnsi="Times New Roman" w:cs="Times New Roman"/>
        </w:rPr>
        <w:t xml:space="preserve"> pkt </w:t>
      </w:r>
      <w:r>
        <w:rPr>
          <w:rFonts w:ascii="Times New Roman" w:hAnsi="Times New Roman" w:cs="Times New Roman"/>
        </w:rPr>
        <w:t>2</w:t>
      </w:r>
      <w:r w:rsidRPr="00BA4959">
        <w:rPr>
          <w:rFonts w:ascii="Times New Roman" w:hAnsi="Times New Roman" w:cs="Times New Roman"/>
        </w:rPr>
        <w:t xml:space="preserve"> ustawy Prawo zamówień publicznych wartości cen i stawek, o których mowa w § 7 </w:t>
      </w:r>
      <w:r>
        <w:rPr>
          <w:rFonts w:ascii="Times New Roman" w:hAnsi="Times New Roman" w:cs="Times New Roman"/>
        </w:rPr>
        <w:t>c</w:t>
      </w:r>
      <w:r w:rsidRPr="0087555B">
        <w:rPr>
          <w:rFonts w:ascii="Times New Roman" w:hAnsi="Times New Roman" w:cs="Times New Roman"/>
        </w:rPr>
        <w:t xml:space="preserve">eny jednostkowe z kosztorysu ofertowego, podlegają zmianie (wzrostowi albo obniżeniu) </w:t>
      </w:r>
      <w:r w:rsidR="00A53D3D">
        <w:rPr>
          <w:rFonts w:ascii="Times New Roman" w:hAnsi="Times New Roman" w:cs="Times New Roman"/>
        </w:rPr>
        <w:br/>
      </w:r>
      <w:r w:rsidRPr="0087555B">
        <w:rPr>
          <w:rFonts w:ascii="Times New Roman" w:hAnsi="Times New Roman" w:cs="Times New Roman"/>
        </w:rPr>
        <w:t>o wskaźnik zmian cen produkcji budowlano-montażowej ogółem publikowany przez Prezesa Głównego Urzędu Statystycznego (dalej: „wskaźnik GUS”)</w:t>
      </w:r>
      <w:r w:rsidR="00AF144C">
        <w:rPr>
          <w:rFonts w:ascii="Times New Roman" w:hAnsi="Times New Roman" w:cs="Times New Roman"/>
        </w:rPr>
        <w:t xml:space="preserve"> </w:t>
      </w:r>
      <w:r w:rsidR="00AF144C" w:rsidRPr="00AF144C">
        <w:rPr>
          <w:rFonts w:ascii="Times New Roman" w:hAnsi="Times New Roman" w:cs="Times New Roman"/>
        </w:rPr>
        <w:t>dostępny w Dziedzinowej Bazie Wiedzy  lub w Biuletynie Statystycznym. W przypadku, gdyby w/w wskaźnik przestał być dostępny, strony uzgodnią inny, najbardziej zbliżony wskaźnik publikowany przez GUS.</w:t>
      </w:r>
      <w:r w:rsidRPr="0087555B">
        <w:rPr>
          <w:rFonts w:ascii="Times New Roman" w:hAnsi="Times New Roman" w:cs="Times New Roman"/>
        </w:rPr>
        <w:t xml:space="preserve">. </w:t>
      </w:r>
    </w:p>
    <w:p w14:paraId="3DBFA30B" w14:textId="77777777" w:rsidR="005339D1" w:rsidRDefault="005339D1" w:rsidP="005339D1">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Pr>
          <w:rFonts w:ascii="Times New Roman" w:hAnsi="Times New Roman" w:cs="Times New Roman"/>
        </w:rPr>
        <w:t>/w</w:t>
      </w:r>
      <w:r w:rsidRPr="0087555B">
        <w:rPr>
          <w:rFonts w:ascii="Times New Roman" w:hAnsi="Times New Roman" w:cs="Times New Roman"/>
        </w:rPr>
        <w:t xml:space="preserve"> ust. dokonuje się: </w:t>
      </w:r>
    </w:p>
    <w:p w14:paraId="7BDEC13F"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Pr>
          <w:rFonts w:ascii="Times New Roman" w:hAnsi="Times New Roman" w:cs="Times New Roman"/>
        </w:rPr>
        <w:t>5</w:t>
      </w:r>
      <w:r w:rsidRPr="0087555B">
        <w:rPr>
          <w:rFonts w:ascii="Times New Roman" w:hAnsi="Times New Roman" w:cs="Times New Roman"/>
        </w:rPr>
        <w:t>,0 %,</w:t>
      </w:r>
    </w:p>
    <w:p w14:paraId="2BA88F70"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t>
      </w:r>
      <w:r>
        <w:rPr>
          <w:rFonts w:ascii="Times New Roman" w:hAnsi="Times New Roman" w:cs="Times New Roman"/>
        </w:rPr>
        <w:br/>
      </w:r>
      <w:r w:rsidRPr="00BA4959">
        <w:rPr>
          <w:rFonts w:ascii="Times New Roman" w:hAnsi="Times New Roman" w:cs="Times New Roman"/>
        </w:rPr>
        <w:t xml:space="preserve">w art. 439 ust. 3 Prawa zamówień publicznych). Wniosek o zmianę dotyczy wyłącznie cen jednostkowych za roboty wykonane po upływie </w:t>
      </w:r>
      <w:r>
        <w:rPr>
          <w:rFonts w:ascii="Times New Roman" w:hAnsi="Times New Roman" w:cs="Times New Roman"/>
        </w:rPr>
        <w:t>6</w:t>
      </w:r>
      <w:r w:rsidRPr="00BA4959">
        <w:rPr>
          <w:rFonts w:ascii="Times New Roman" w:hAnsi="Times New Roman" w:cs="Times New Roman"/>
        </w:rPr>
        <w:t xml:space="preserve"> miesięcy do dnia zawarcia umowy, </w:t>
      </w:r>
    </w:p>
    <w:p w14:paraId="7C9397C5" w14:textId="70F1975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w:t>
      </w:r>
      <w:r w:rsidR="00AF144C">
        <w:rPr>
          <w:rFonts w:ascii="Times New Roman" w:hAnsi="Times New Roman" w:cs="Times New Roman"/>
        </w:rPr>
        <w:t>miesiąc</w:t>
      </w:r>
      <w:r w:rsidRPr="00BA4959">
        <w:rPr>
          <w:rFonts w:ascii="Times New Roman" w:hAnsi="Times New Roman" w:cs="Times New Roman"/>
        </w:rPr>
        <w:t xml:space="preserve">, począwszy od upływu pierwszego </w:t>
      </w:r>
      <w:r w:rsidR="00AF144C">
        <w:rPr>
          <w:rFonts w:ascii="Times New Roman" w:hAnsi="Times New Roman" w:cs="Times New Roman"/>
        </w:rPr>
        <w:t>miesiąca</w:t>
      </w:r>
      <w:r w:rsidRPr="00BA4959">
        <w:rPr>
          <w:rFonts w:ascii="Times New Roman" w:hAnsi="Times New Roman" w:cs="Times New Roman"/>
        </w:rPr>
        <w:t xml:space="preserve"> od upływu terminu wskazanego w </w:t>
      </w:r>
      <w:r w:rsidR="00AF144C">
        <w:rPr>
          <w:rFonts w:ascii="Times New Roman" w:hAnsi="Times New Roman" w:cs="Times New Roman"/>
        </w:rPr>
        <w:br/>
      </w:r>
      <w:r w:rsidRPr="00BA4959">
        <w:rPr>
          <w:rFonts w:ascii="Times New Roman" w:hAnsi="Times New Roman" w:cs="Times New Roman"/>
        </w:rPr>
        <w:t xml:space="preserve">w/w pkt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t>
      </w:r>
    </w:p>
    <w:p w14:paraId="453269D6" w14:textId="77777777" w:rsidR="005339D1" w:rsidRPr="00BA4959"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3A130797" w14:textId="18109CBE"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w:t>
      </w:r>
      <w:r w:rsidR="00A53D3D">
        <w:rPr>
          <w:rFonts w:ascii="Times New Roman" w:hAnsi="Times New Roman" w:cs="Times New Roman"/>
        </w:rPr>
        <w:br/>
      </w:r>
      <w:r w:rsidRPr="00BA4959">
        <w:rPr>
          <w:rFonts w:ascii="Times New Roman" w:hAnsi="Times New Roman" w:cs="Times New Roman"/>
        </w:rPr>
        <w:t xml:space="preserve">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07170553"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Wynagrodzenie wykonawcy otrzymane w wyniku waloryzacji nie może być wyższe niż 110 % maksymalnego wynagrodzenia brutto, o którym mowa w § 7. W przypadku stwierdzenia przez Zamawiającego przekroczenia limitu, o którym mowa w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 wyniku danej waloryzacji, umowa może podlegać rozwiązaniu w niewykonanym zakresie, a roboty nierozliczone podlegają rozliczeniu po cenach zwaloryzowanych w zakresie, w jakim nie prowadzi to do przekroczenia ww. limitu. </w:t>
      </w:r>
      <w:r w:rsidRPr="00BA4959">
        <w:rPr>
          <w:rFonts w:ascii="Times New Roman" w:hAnsi="Times New Roman" w:cs="Times New Roman"/>
        </w:rPr>
        <w:br/>
        <w:t xml:space="preserve">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w:t>
      </w:r>
      <w:r>
        <w:rPr>
          <w:rFonts w:ascii="Times New Roman" w:hAnsi="Times New Roman" w:cs="Times New Roman"/>
        </w:rPr>
        <w:br/>
      </w:r>
      <w:r w:rsidRPr="00BA4959">
        <w:rPr>
          <w:rFonts w:ascii="Times New Roman" w:hAnsi="Times New Roman" w:cs="Times New Roman"/>
        </w:rPr>
        <w:t>na podstawie stosownego aneksu.</w:t>
      </w:r>
    </w:p>
    <w:p w14:paraId="1933EFFC" w14:textId="77777777" w:rsidR="005339D1" w:rsidRPr="007A725A" w:rsidRDefault="005339D1" w:rsidP="005339D1">
      <w:pPr>
        <w:pStyle w:val="Akapitzlist"/>
        <w:numPr>
          <w:ilvl w:val="0"/>
          <w:numId w:val="24"/>
        </w:numPr>
        <w:spacing w:after="0" w:line="312" w:lineRule="auto"/>
        <w:jc w:val="both"/>
        <w:rPr>
          <w:rFonts w:ascii="Times New Roman" w:hAnsi="Times New Roman" w:cs="Times New Roman"/>
        </w:rPr>
      </w:pPr>
      <w:r w:rsidRPr="007A725A">
        <w:rPr>
          <w:rFonts w:ascii="Times New Roman" w:hAnsi="Times New Roman" w:cs="Times New Roman"/>
        </w:rPr>
        <w:t xml:space="preserve">Wykonawca, którego wynagrodzenie zostało zmienione zgodnie z ust. 1–3, zobowiązany jest </w:t>
      </w:r>
      <w:r>
        <w:rPr>
          <w:rFonts w:ascii="Times New Roman" w:hAnsi="Times New Roman" w:cs="Times New Roman"/>
        </w:rPr>
        <w:br/>
      </w:r>
      <w:r w:rsidRPr="007A725A">
        <w:rPr>
          <w:rFonts w:ascii="Times New Roman" w:hAnsi="Times New Roman" w:cs="Times New Roman"/>
        </w:rPr>
        <w:t xml:space="preserve">do zmiany wynagrodzenia przysługującego podwykonawcy, z którym zawarł umowę, w zakresie </w:t>
      </w:r>
      <w:r w:rsidRPr="007A725A">
        <w:rPr>
          <w:rFonts w:ascii="Times New Roman" w:hAnsi="Times New Roman" w:cs="Times New Roman"/>
        </w:rPr>
        <w:lastRenderedPageBreak/>
        <w:t>odpowiadającym zmianom cen materiałów</w:t>
      </w:r>
      <w:r>
        <w:rPr>
          <w:rFonts w:ascii="Times New Roman" w:hAnsi="Times New Roman" w:cs="Times New Roman"/>
        </w:rPr>
        <w:t xml:space="preserve"> </w:t>
      </w:r>
      <w:r w:rsidRPr="007A725A">
        <w:rPr>
          <w:rFonts w:ascii="Times New Roman" w:hAnsi="Times New Roman" w:cs="Times New Roman"/>
        </w:rPr>
        <w:t>lub kosztów dotyczących zobowiązania podwykonawcy, jeżeli łącznie spełnione są następujące warunki:</w:t>
      </w:r>
    </w:p>
    <w:p w14:paraId="788A5E2D" w14:textId="17B5869A" w:rsidR="005339D1" w:rsidRPr="007A725A"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a</w:t>
      </w:r>
      <w:r w:rsidRPr="007A725A">
        <w:rPr>
          <w:rFonts w:ascii="Times New Roman" w:hAnsi="Times New Roman" w:cs="Times New Roman"/>
        </w:rPr>
        <w:t>) przedmiotem umowy są roboty budowlane</w:t>
      </w:r>
      <w:r w:rsidR="00AF144C">
        <w:rPr>
          <w:rFonts w:ascii="Times New Roman" w:hAnsi="Times New Roman" w:cs="Times New Roman"/>
        </w:rPr>
        <w:t xml:space="preserve">, dostawy lub </w:t>
      </w:r>
      <w:r w:rsidRPr="007A725A">
        <w:rPr>
          <w:rFonts w:ascii="Times New Roman" w:hAnsi="Times New Roman" w:cs="Times New Roman"/>
        </w:rPr>
        <w:t>usługi;</w:t>
      </w:r>
    </w:p>
    <w:p w14:paraId="6F4BD70F" w14:textId="46B00834" w:rsidR="005339D1"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b</w:t>
      </w:r>
      <w:r w:rsidRPr="007A725A">
        <w:rPr>
          <w:rFonts w:ascii="Times New Roman" w:hAnsi="Times New Roman" w:cs="Times New Roman"/>
        </w:rPr>
        <w:t xml:space="preserve">) okres obowiązywania umowy przekracza </w:t>
      </w:r>
      <w:r w:rsidR="00A53D3D">
        <w:rPr>
          <w:rFonts w:ascii="Times New Roman" w:hAnsi="Times New Roman" w:cs="Times New Roman"/>
        </w:rPr>
        <w:t>6</w:t>
      </w:r>
      <w:r w:rsidRPr="007A725A">
        <w:rPr>
          <w:rFonts w:ascii="Times New Roman" w:hAnsi="Times New Roman" w:cs="Times New Roman"/>
        </w:rPr>
        <w:t xml:space="preserve"> miesięcy.</w:t>
      </w:r>
    </w:p>
    <w:p w14:paraId="4B865E3F" w14:textId="77777777"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 z wyjątkiem ust. 3 –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7249428F"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D3148">
        <w:rPr>
          <w:rFonts w:ascii="Times New Roman" w:hAnsi="Times New Roman" w:cs="Times New Roman"/>
          <w:b/>
        </w:rPr>
        <w:t>5</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6953CB9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893A82">
        <w:rPr>
          <w:rFonts w:ascii="Times New Roman" w:hAnsi="Times New Roman" w:cs="Times New Roman"/>
          <w:b/>
        </w:rPr>
        <w:t>2</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1D7E8023" w14:textId="1EB219C0"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4D3148">
        <w:rPr>
          <w:rFonts w:ascii="Times New Roman" w:hAnsi="Times New Roman" w:cs="Times New Roman"/>
          <w:b/>
        </w:rPr>
        <w:t>6</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036F88C0" w14:textId="6D1F716C" w:rsidR="00006097" w:rsidRPr="00035E6E" w:rsidRDefault="00035E6E" w:rsidP="00035E6E">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035E6E">
        <w:rPr>
          <w:rFonts w:ascii="Times New Roman" w:hAnsi="Times New Roman" w:cs="Times New Roman"/>
          <w:sz w:val="18"/>
          <w:szCs w:val="18"/>
        </w:rPr>
        <w:t>SWZ i dokumentacja projektowa - załącznik nr 2</w:t>
      </w: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CC0C" w14:textId="77777777" w:rsidR="00B153F0" w:rsidRDefault="00B153F0" w:rsidP="009F1A56">
      <w:pPr>
        <w:spacing w:after="0" w:line="240" w:lineRule="auto"/>
      </w:pPr>
      <w:r>
        <w:separator/>
      </w:r>
    </w:p>
  </w:endnote>
  <w:endnote w:type="continuationSeparator" w:id="0">
    <w:p w14:paraId="217734A8" w14:textId="77777777" w:rsidR="00B153F0" w:rsidRDefault="00B153F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BB25" w14:textId="77777777" w:rsidR="00B153F0" w:rsidRDefault="00B153F0" w:rsidP="009F1A56">
      <w:pPr>
        <w:spacing w:after="0" w:line="240" w:lineRule="auto"/>
      </w:pPr>
      <w:r>
        <w:separator/>
      </w:r>
    </w:p>
  </w:footnote>
  <w:footnote w:type="continuationSeparator" w:id="0">
    <w:p w14:paraId="20C5C5C3" w14:textId="77777777" w:rsidR="00B153F0" w:rsidRDefault="00B153F0"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F958D40" w14:textId="77777777" w:rsidR="00B35121" w:rsidRPr="00B35121" w:rsidRDefault="00B35121" w:rsidP="00B35121">
    <w:pPr>
      <w:pStyle w:val="Nagwek"/>
      <w:pBdr>
        <w:bottom w:val="single" w:sz="4" w:space="1" w:color="auto"/>
      </w:pBdr>
      <w:rPr>
        <w:rFonts w:ascii="Times New Roman" w:hAnsi="Times New Roman" w:cs="Times New Roman"/>
        <w:b/>
        <w:bCs/>
        <w:iCs/>
        <w:sz w:val="20"/>
        <w:szCs w:val="20"/>
      </w:rPr>
    </w:pPr>
    <w:r w:rsidRPr="00B35121">
      <w:rPr>
        <w:rFonts w:ascii="Times New Roman" w:hAnsi="Times New Roman" w:cs="Times New Roman"/>
        <w:b/>
        <w:bCs/>
        <w:iCs/>
        <w:sz w:val="20"/>
        <w:szCs w:val="20"/>
      </w:rPr>
      <w:t xml:space="preserve">Modernizacja dróg gminnych w Głogówku </w:t>
    </w:r>
  </w:p>
  <w:p w14:paraId="4D5C4116" w14:textId="0758AFB6" w:rsidR="0092483D" w:rsidRPr="00251952" w:rsidRDefault="00B35121" w:rsidP="00B35121">
    <w:pPr>
      <w:pStyle w:val="Nagwek"/>
      <w:pBdr>
        <w:bottom w:val="single" w:sz="4" w:space="1" w:color="auto"/>
      </w:pBdr>
      <w:rPr>
        <w:rFonts w:ascii="Times New Roman" w:hAnsi="Times New Roman" w:cs="Times New Roman"/>
        <w:b/>
        <w:sz w:val="20"/>
        <w:szCs w:val="20"/>
      </w:rPr>
    </w:pPr>
    <w:r w:rsidRPr="00B35121">
      <w:rPr>
        <w:rFonts w:ascii="Times New Roman" w:hAnsi="Times New Roman" w:cs="Times New Roman"/>
        <w:b/>
        <w:bCs/>
        <w:iCs/>
        <w:sz w:val="20"/>
        <w:szCs w:val="20"/>
      </w:rPr>
      <w:t>Sygnatura akt: IZP.III.271.6.2023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8"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4"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7"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9"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5"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32740">
    <w:abstractNumId w:val="4"/>
  </w:num>
  <w:num w:numId="2" w16cid:durableId="1893073372">
    <w:abstractNumId w:val="9"/>
  </w:num>
  <w:num w:numId="3" w16cid:durableId="89400428">
    <w:abstractNumId w:val="43"/>
  </w:num>
  <w:num w:numId="4" w16cid:durableId="672994414">
    <w:abstractNumId w:val="8"/>
  </w:num>
  <w:num w:numId="5" w16cid:durableId="1210726084">
    <w:abstractNumId w:val="37"/>
  </w:num>
  <w:num w:numId="6" w16cid:durableId="1630815463">
    <w:abstractNumId w:val="44"/>
  </w:num>
  <w:num w:numId="7" w16cid:durableId="703025066">
    <w:abstractNumId w:val="33"/>
  </w:num>
  <w:num w:numId="8" w16cid:durableId="1665086253">
    <w:abstractNumId w:val="11"/>
  </w:num>
  <w:num w:numId="9" w16cid:durableId="1535773977">
    <w:abstractNumId w:val="42"/>
  </w:num>
  <w:num w:numId="10" w16cid:durableId="381367469">
    <w:abstractNumId w:val="41"/>
  </w:num>
  <w:num w:numId="11" w16cid:durableId="820658333">
    <w:abstractNumId w:val="2"/>
  </w:num>
  <w:num w:numId="12" w16cid:durableId="957446508">
    <w:abstractNumId w:val="13"/>
  </w:num>
  <w:num w:numId="13" w16cid:durableId="307168228">
    <w:abstractNumId w:val="1"/>
  </w:num>
  <w:num w:numId="14" w16cid:durableId="191260880">
    <w:abstractNumId w:val="22"/>
  </w:num>
  <w:num w:numId="15" w16cid:durableId="1531214862">
    <w:abstractNumId w:val="40"/>
  </w:num>
  <w:num w:numId="16" w16cid:durableId="1561329987">
    <w:abstractNumId w:val="34"/>
  </w:num>
  <w:num w:numId="17" w16cid:durableId="55133526">
    <w:abstractNumId w:val="19"/>
  </w:num>
  <w:num w:numId="18" w16cid:durableId="1469280076">
    <w:abstractNumId w:val="17"/>
  </w:num>
  <w:num w:numId="19" w16cid:durableId="2060476704">
    <w:abstractNumId w:val="23"/>
  </w:num>
  <w:num w:numId="20" w16cid:durableId="400324386">
    <w:abstractNumId w:val="45"/>
  </w:num>
  <w:num w:numId="21" w16cid:durableId="1163543880">
    <w:abstractNumId w:val="6"/>
  </w:num>
  <w:num w:numId="22" w16cid:durableId="2032797067">
    <w:abstractNumId w:val="32"/>
  </w:num>
  <w:num w:numId="23" w16cid:durableId="2041396441">
    <w:abstractNumId w:val="5"/>
  </w:num>
  <w:num w:numId="24" w16cid:durableId="1743674335">
    <w:abstractNumId w:val="25"/>
  </w:num>
  <w:num w:numId="25" w16cid:durableId="126512474">
    <w:abstractNumId w:val="18"/>
  </w:num>
  <w:num w:numId="26" w16cid:durableId="7342639">
    <w:abstractNumId w:val="27"/>
  </w:num>
  <w:num w:numId="27" w16cid:durableId="420371465">
    <w:abstractNumId w:val="28"/>
    <w:lvlOverride w:ilvl="0">
      <w:startOverride w:val="1"/>
    </w:lvlOverride>
  </w:num>
  <w:num w:numId="28" w16cid:durableId="994071115">
    <w:abstractNumId w:val="21"/>
  </w:num>
  <w:num w:numId="29" w16cid:durableId="1255898902">
    <w:abstractNumId w:val="0"/>
  </w:num>
  <w:num w:numId="30" w16cid:durableId="1520849537">
    <w:abstractNumId w:val="12"/>
  </w:num>
  <w:num w:numId="31" w16cid:durableId="617224285">
    <w:abstractNumId w:val="35"/>
  </w:num>
  <w:num w:numId="32" w16cid:durableId="1028603593">
    <w:abstractNumId w:val="7"/>
  </w:num>
  <w:num w:numId="33" w16cid:durableId="1651981896">
    <w:abstractNumId w:val="30"/>
  </w:num>
  <w:num w:numId="34" w16cid:durableId="1963922604">
    <w:abstractNumId w:val="15"/>
  </w:num>
  <w:num w:numId="35" w16cid:durableId="1797799161">
    <w:abstractNumId w:val="39"/>
  </w:num>
  <w:num w:numId="36" w16cid:durableId="993682509">
    <w:abstractNumId w:val="31"/>
  </w:num>
  <w:num w:numId="37" w16cid:durableId="2128113633">
    <w:abstractNumId w:val="46"/>
  </w:num>
  <w:num w:numId="38" w16cid:durableId="2015917779">
    <w:abstractNumId w:val="47"/>
  </w:num>
  <w:num w:numId="39" w16cid:durableId="223176741">
    <w:abstractNumId w:val="16"/>
  </w:num>
  <w:num w:numId="40" w16cid:durableId="525951906">
    <w:abstractNumId w:val="38"/>
  </w:num>
  <w:num w:numId="41" w16cid:durableId="1949658371">
    <w:abstractNumId w:val="20"/>
  </w:num>
  <w:num w:numId="42" w16cid:durableId="146867150">
    <w:abstractNumId w:val="24"/>
  </w:num>
  <w:num w:numId="43" w16cid:durableId="577448732">
    <w:abstractNumId w:val="10"/>
  </w:num>
  <w:num w:numId="44" w16cid:durableId="274138881">
    <w:abstractNumId w:val="14"/>
  </w:num>
  <w:num w:numId="45" w16cid:durableId="2077581099">
    <w:abstractNumId w:val="29"/>
  </w:num>
  <w:num w:numId="46" w16cid:durableId="1678926253">
    <w:abstractNumId w:val="36"/>
  </w:num>
  <w:num w:numId="47" w16cid:durableId="818807869">
    <w:abstractNumId w:val="26"/>
  </w:num>
  <w:num w:numId="48" w16cid:durableId="135341150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5E6E"/>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58D2"/>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1302"/>
    <w:rsid w:val="00115BE2"/>
    <w:rsid w:val="001247D5"/>
    <w:rsid w:val="001251ED"/>
    <w:rsid w:val="0012527B"/>
    <w:rsid w:val="00130A8F"/>
    <w:rsid w:val="0014168B"/>
    <w:rsid w:val="00145AEF"/>
    <w:rsid w:val="00145B52"/>
    <w:rsid w:val="0014714F"/>
    <w:rsid w:val="001479E8"/>
    <w:rsid w:val="00151F50"/>
    <w:rsid w:val="00164555"/>
    <w:rsid w:val="00165AD3"/>
    <w:rsid w:val="001775DE"/>
    <w:rsid w:val="001817CC"/>
    <w:rsid w:val="0019148A"/>
    <w:rsid w:val="001A39FF"/>
    <w:rsid w:val="001C2357"/>
    <w:rsid w:val="001D176B"/>
    <w:rsid w:val="001D307A"/>
    <w:rsid w:val="001D41D1"/>
    <w:rsid w:val="001D5D7E"/>
    <w:rsid w:val="001E404A"/>
    <w:rsid w:val="001F5898"/>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14B4F"/>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B4041"/>
    <w:rsid w:val="003C0641"/>
    <w:rsid w:val="003C0CEB"/>
    <w:rsid w:val="003D5B9C"/>
    <w:rsid w:val="003E6807"/>
    <w:rsid w:val="003E6FF1"/>
    <w:rsid w:val="003E7E12"/>
    <w:rsid w:val="003F5C43"/>
    <w:rsid w:val="004048F7"/>
    <w:rsid w:val="00404E03"/>
    <w:rsid w:val="00407644"/>
    <w:rsid w:val="0041074C"/>
    <w:rsid w:val="0042073D"/>
    <w:rsid w:val="004313D1"/>
    <w:rsid w:val="004377E3"/>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2187"/>
    <w:rsid w:val="004D3148"/>
    <w:rsid w:val="004D4375"/>
    <w:rsid w:val="004D68A3"/>
    <w:rsid w:val="004E6F53"/>
    <w:rsid w:val="004E726E"/>
    <w:rsid w:val="004E7D69"/>
    <w:rsid w:val="004F3983"/>
    <w:rsid w:val="004F4840"/>
    <w:rsid w:val="004F7D4E"/>
    <w:rsid w:val="00524CFD"/>
    <w:rsid w:val="00531156"/>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15762"/>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0359C"/>
    <w:rsid w:val="00717E23"/>
    <w:rsid w:val="0072225C"/>
    <w:rsid w:val="00724DCC"/>
    <w:rsid w:val="0073401E"/>
    <w:rsid w:val="00751188"/>
    <w:rsid w:val="00760F7B"/>
    <w:rsid w:val="00764DEB"/>
    <w:rsid w:val="00771FBB"/>
    <w:rsid w:val="007864A1"/>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3A82"/>
    <w:rsid w:val="00895915"/>
    <w:rsid w:val="00895DFA"/>
    <w:rsid w:val="008966EC"/>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0006"/>
    <w:rsid w:val="009B242C"/>
    <w:rsid w:val="009B6A31"/>
    <w:rsid w:val="009C0A25"/>
    <w:rsid w:val="009C3B76"/>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3D3D"/>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87"/>
    <w:rsid w:val="00AE1892"/>
    <w:rsid w:val="00AE38C5"/>
    <w:rsid w:val="00AE7D6F"/>
    <w:rsid w:val="00AF144C"/>
    <w:rsid w:val="00AF5973"/>
    <w:rsid w:val="00B00AB0"/>
    <w:rsid w:val="00B153F0"/>
    <w:rsid w:val="00B338CC"/>
    <w:rsid w:val="00B35121"/>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2526D"/>
    <w:rsid w:val="00C32080"/>
    <w:rsid w:val="00C41811"/>
    <w:rsid w:val="00C43C3B"/>
    <w:rsid w:val="00C57D90"/>
    <w:rsid w:val="00C64DA7"/>
    <w:rsid w:val="00C656AF"/>
    <w:rsid w:val="00C6791F"/>
    <w:rsid w:val="00C73B47"/>
    <w:rsid w:val="00C81035"/>
    <w:rsid w:val="00C9262B"/>
    <w:rsid w:val="00C944B6"/>
    <w:rsid w:val="00C97500"/>
    <w:rsid w:val="00CA04E5"/>
    <w:rsid w:val="00CC0C4D"/>
    <w:rsid w:val="00CC1C7A"/>
    <w:rsid w:val="00CC3980"/>
    <w:rsid w:val="00CC76D2"/>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0834"/>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3100"/>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3C13"/>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7395</Words>
  <Characters>44375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19</cp:revision>
  <cp:lastPrinted>2023-02-21T09:48:00Z</cp:lastPrinted>
  <dcterms:created xsi:type="dcterms:W3CDTF">2023-02-13T14:44:00Z</dcterms:created>
  <dcterms:modified xsi:type="dcterms:W3CDTF">2023-02-24T09:26:00Z</dcterms:modified>
  <cp:category/>
</cp:coreProperties>
</file>