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480554" w:rsidRPr="00B8704D">
        <w:rPr>
          <w:rFonts w:ascii="Calibri" w:hAnsi="Calibri" w:cs="Calibri"/>
          <w:sz w:val="22"/>
          <w:szCs w:val="22"/>
          <w:lang w:eastAsia="en-US"/>
        </w:rPr>
        <w:t>1</w:t>
      </w:r>
      <w:r w:rsidR="00CB4A37">
        <w:rPr>
          <w:rFonts w:ascii="Calibri" w:hAnsi="Calibri" w:cs="Calibri"/>
          <w:sz w:val="22"/>
          <w:szCs w:val="22"/>
          <w:lang w:eastAsia="en-US"/>
        </w:rPr>
        <w:t>8</w:t>
      </w:r>
      <w:r w:rsidR="00480554" w:rsidRPr="00B8704D">
        <w:rPr>
          <w:rFonts w:ascii="Calibri" w:hAnsi="Calibri" w:cs="Calibri"/>
          <w:sz w:val="22"/>
          <w:szCs w:val="22"/>
          <w:lang w:eastAsia="en-US"/>
        </w:rPr>
        <w:t>.03.2024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FD137E" w:rsidRPr="00B8704D" w:rsidRDefault="00FD137E" w:rsidP="000178BE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Dotyczy: postępowania na </w:t>
      </w:r>
      <w:r w:rsidRPr="00B8704D">
        <w:rPr>
          <w:rFonts w:ascii="Calibri" w:hAnsi="Calibri" w:cs="Calibri"/>
          <w:b/>
          <w:sz w:val="22"/>
          <w:szCs w:val="22"/>
          <w:lang w:eastAsia="en-US"/>
        </w:rPr>
        <w:t>„</w:t>
      </w:r>
      <w:r w:rsidR="00480554" w:rsidRPr="00B8704D">
        <w:rPr>
          <w:rFonts w:ascii="Calibri" w:hAnsi="Calibri" w:cs="Calibri"/>
          <w:b/>
          <w:sz w:val="22"/>
          <w:szCs w:val="22"/>
          <w:lang w:eastAsia="en-US"/>
        </w:rPr>
        <w:t>Sukcesywne d</w:t>
      </w:r>
      <w:r w:rsidR="005A13DD" w:rsidRPr="00B8704D">
        <w:rPr>
          <w:rFonts w:ascii="Calibri" w:hAnsi="Calibri" w:cs="Calibri"/>
          <w:b/>
          <w:sz w:val="22"/>
          <w:szCs w:val="22"/>
          <w:lang w:eastAsia="en-US"/>
        </w:rPr>
        <w:t>ostaw</w:t>
      </w:r>
      <w:r w:rsidR="00480554" w:rsidRPr="00B8704D">
        <w:rPr>
          <w:rFonts w:ascii="Calibri" w:hAnsi="Calibri" w:cs="Calibri"/>
          <w:b/>
          <w:sz w:val="22"/>
          <w:szCs w:val="22"/>
          <w:lang w:eastAsia="en-US"/>
        </w:rPr>
        <w:t>y</w:t>
      </w:r>
      <w:r w:rsidR="005A13DD" w:rsidRPr="00B8704D">
        <w:rPr>
          <w:rFonts w:ascii="Calibri" w:hAnsi="Calibri" w:cs="Calibri"/>
          <w:b/>
          <w:sz w:val="22"/>
          <w:szCs w:val="22"/>
          <w:lang w:eastAsia="en-US"/>
        </w:rPr>
        <w:t xml:space="preserve"> drobnego sprzętu laboratoryjnego dla Zakładów UMB do celów nau</w:t>
      </w:r>
      <w:r w:rsidR="00480554" w:rsidRPr="00B8704D">
        <w:rPr>
          <w:rFonts w:ascii="Calibri" w:hAnsi="Calibri" w:cs="Calibri"/>
          <w:b/>
          <w:sz w:val="22"/>
          <w:szCs w:val="22"/>
          <w:lang w:eastAsia="en-US"/>
        </w:rPr>
        <w:t>kowo-badawczych z podziałem na 4</w:t>
      </w:r>
      <w:r w:rsidR="005A13DD" w:rsidRPr="00B8704D">
        <w:rPr>
          <w:rFonts w:ascii="Calibri" w:hAnsi="Calibri" w:cs="Calibri"/>
          <w:b/>
          <w:sz w:val="22"/>
          <w:szCs w:val="22"/>
          <w:lang w:eastAsia="en-US"/>
        </w:rPr>
        <w:t xml:space="preserve"> części</w:t>
      </w:r>
      <w:r w:rsidRPr="00B8704D">
        <w:rPr>
          <w:rFonts w:ascii="Calibri" w:hAnsi="Calibri" w:cs="Calibri"/>
          <w:sz w:val="22"/>
          <w:szCs w:val="22"/>
          <w:lang w:eastAsia="en-US"/>
        </w:rPr>
        <w:t>”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Nr sprawy: </w:t>
      </w:r>
      <w:r w:rsidR="004E4080" w:rsidRPr="00B8704D">
        <w:rPr>
          <w:rFonts w:ascii="Calibri" w:hAnsi="Calibri" w:cs="Calibri"/>
          <w:b/>
          <w:bCs/>
          <w:sz w:val="22"/>
          <w:szCs w:val="22"/>
          <w:lang w:eastAsia="en-US"/>
        </w:rPr>
        <w:t>AZP.25.1.</w:t>
      </w:r>
      <w:r w:rsidR="005A13DD" w:rsidRPr="00B8704D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B8704D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480554" w:rsidRPr="00B8704D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</w:p>
    <w:p w:rsidR="008F6D55" w:rsidRPr="00145CB0" w:rsidRDefault="008F6D55" w:rsidP="008F6D55">
      <w:pPr>
        <w:keepNext/>
        <w:spacing w:after="480" w:line="360" w:lineRule="auto"/>
        <w:ind w:left="-357" w:firstLine="340"/>
        <w:outlineLvl w:val="0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145CB0">
        <w:rPr>
          <w:rFonts w:ascii="Calibri" w:hAnsi="Calibri" w:cs="Calibri"/>
          <w:b/>
          <w:bCs/>
          <w:iCs/>
          <w:sz w:val="22"/>
          <w:szCs w:val="22"/>
          <w:lang w:eastAsia="en-US"/>
        </w:rPr>
        <w:t>Strona internetowa prowadzonego postępowania:</w:t>
      </w:r>
      <w:r w:rsidRPr="00145CB0">
        <w:rPr>
          <w:rFonts w:ascii="Calibri" w:eastAsia="Times New Roman" w:hAnsi="Calibri" w:cs="Calibri"/>
          <w:b/>
          <w:i/>
          <w:color w:val="5B9BD5"/>
          <w:sz w:val="22"/>
          <w:szCs w:val="22"/>
        </w:rPr>
        <w:t xml:space="preserve"> https://platformazakupowa.pl/pn/umb</w:t>
      </w:r>
    </w:p>
    <w:p w:rsidR="008F6D55" w:rsidRPr="008F2353" w:rsidRDefault="008F6D55" w:rsidP="008F6D55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o wyborze oferty n</w:t>
      </w:r>
      <w:r w:rsidR="00CB4A37">
        <w:rPr>
          <w:rFonts w:ascii="Calibri" w:hAnsi="Calibri"/>
          <w:b/>
          <w:sz w:val="32"/>
          <w:szCs w:val="32"/>
          <w:lang w:eastAsia="ar-SA"/>
        </w:rPr>
        <w:t>ajkorzystniejszej na część 2</w:t>
      </w:r>
    </w:p>
    <w:p w:rsidR="008F6D55" w:rsidRPr="00145CB0" w:rsidRDefault="008F6D55" w:rsidP="008F6D55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</w:t>
      </w:r>
      <w:r w:rsidR="00DB711A">
        <w:rPr>
          <w:rFonts w:ascii="Calibri" w:hAnsi="Calibri" w:cs="Calibri"/>
          <w:bCs/>
          <w:color w:val="000000"/>
          <w:sz w:val="22"/>
          <w:szCs w:val="22"/>
          <w:lang w:eastAsia="en-US"/>
        </w:rPr>
        <w:t>3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poz. 1</w:t>
      </w:r>
      <w:r w:rsidR="00DB711A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605 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ze zm.; zwana dalej: PZP), Zamawiający informuje równocześnie wszystkich Wykonawców, którzy złożyli oferty iż, jako najkorzystniejszą wybrano: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80"/>
        <w:gridCol w:w="5228"/>
        <w:gridCol w:w="1418"/>
      </w:tblGrid>
      <w:tr w:rsidR="008F6D55" w:rsidRPr="008430E9" w:rsidTr="008F6D55">
        <w:trPr>
          <w:trHeight w:val="75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(PLN)</w:t>
            </w:r>
          </w:p>
        </w:tc>
      </w:tr>
      <w:tr w:rsidR="008F6D55" w:rsidRPr="008430E9" w:rsidTr="008F6D55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55" w:rsidRPr="008430E9" w:rsidRDefault="00CE4279" w:rsidP="008F6D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:rsidR="008F6D55" w:rsidRPr="00CB2C97" w:rsidRDefault="00CE4279" w:rsidP="008F6D55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E4279" w:rsidRPr="00CB2C97" w:rsidRDefault="00CE4279" w:rsidP="00CE427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LIFE TECHNOLOGIES POLSKA Sp. z o.o.</w:t>
            </w:r>
          </w:p>
          <w:p w:rsidR="008F6D55" w:rsidRPr="00CB2C97" w:rsidRDefault="00CE4279" w:rsidP="00CE427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l. Bonifraterska 17, 00-203 Warszawa </w:t>
            </w:r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NIP 1180039931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8F6D55" w:rsidRPr="00CB2C97" w:rsidRDefault="00CE4279" w:rsidP="008F6D55">
            <w:pPr>
              <w:widowControl w:val="0"/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157 156,00</w:t>
            </w:r>
          </w:p>
        </w:tc>
      </w:tr>
    </w:tbl>
    <w:p w:rsidR="008F6D55" w:rsidRPr="00145CB0" w:rsidRDefault="008F6D55" w:rsidP="008F6D5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8F6D55" w:rsidRPr="00145CB0" w:rsidRDefault="008F6D55" w:rsidP="008F6D5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3544"/>
        <w:gridCol w:w="1276"/>
        <w:gridCol w:w="1275"/>
        <w:gridCol w:w="993"/>
      </w:tblGrid>
      <w:tr w:rsidR="008F6D55" w:rsidRPr="004A7DFD" w:rsidTr="00CE4279">
        <w:trPr>
          <w:trHeight w:val="886"/>
        </w:trPr>
        <w:tc>
          <w:tcPr>
            <w:tcW w:w="1134" w:type="dxa"/>
            <w:shd w:val="clear" w:color="auto" w:fill="auto"/>
            <w:vAlign w:val="bottom"/>
            <w:hideMark/>
          </w:tcPr>
          <w:p w:rsidR="008F6D55" w:rsidRPr="004A7DFD" w:rsidRDefault="008F6D55" w:rsidP="0000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F6D55" w:rsidRPr="004A7DFD" w:rsidRDefault="008F6D55" w:rsidP="0000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F6D55" w:rsidRPr="004A7DFD" w:rsidRDefault="008F6D55" w:rsidP="0000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F6D55" w:rsidRPr="004A7DFD" w:rsidRDefault="008F6D55" w:rsidP="0000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w kryterium za "cenę" 60%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F6D55" w:rsidRPr="004A7DFD" w:rsidRDefault="008F6D55" w:rsidP="008F6D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za "termin dostawy" 4</w:t>
            </w: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0%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8F6D55" w:rsidRPr="004A7DFD" w:rsidRDefault="008F6D55" w:rsidP="000062E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sz w:val="20"/>
              </w:rPr>
              <w:t>Łączna punktacja</w:t>
            </w:r>
          </w:p>
        </w:tc>
      </w:tr>
      <w:tr w:rsidR="008F6D55" w:rsidRPr="004A7DFD" w:rsidTr="00CE4279">
        <w:trPr>
          <w:trHeight w:val="695"/>
        </w:trPr>
        <w:tc>
          <w:tcPr>
            <w:tcW w:w="1134" w:type="dxa"/>
            <w:vAlign w:val="center"/>
            <w:hideMark/>
          </w:tcPr>
          <w:p w:rsidR="008F6D55" w:rsidRPr="004A7DFD" w:rsidRDefault="00CE4279" w:rsidP="008F6D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  <w:hideMark/>
          </w:tcPr>
          <w:p w:rsidR="008F6D55" w:rsidRPr="00CB2C97" w:rsidRDefault="00CE4279" w:rsidP="008F6D55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279" w:rsidRPr="00CB2C97" w:rsidRDefault="00CE4279" w:rsidP="00CE427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LIFE TECHNOLOGIES POLSKA Sp. z o.o.</w:t>
            </w:r>
          </w:p>
          <w:p w:rsidR="008F6D55" w:rsidRPr="00CE4279" w:rsidRDefault="00CE4279" w:rsidP="00CE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l. Bonifraterska 17, 00-203 Warszawa </w:t>
            </w:r>
            <w:bookmarkStart w:id="0" w:name="_GoBack"/>
            <w:bookmarkEnd w:id="0"/>
            <w:r w:rsidRPr="00CB2C9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NIP 1180039931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6D55" w:rsidRPr="004A7DFD" w:rsidRDefault="008F6D55" w:rsidP="008F6D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6D55" w:rsidRPr="004A7DFD" w:rsidRDefault="00CE4279" w:rsidP="008F6D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28,57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F6D55" w:rsidRPr="004A7DFD" w:rsidRDefault="00CE4279" w:rsidP="008F6D5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</w:rPr>
              <w:t>88,57</w:t>
            </w:r>
          </w:p>
        </w:tc>
      </w:tr>
    </w:tbl>
    <w:p w:rsidR="008F6D55" w:rsidRPr="00145CB0" w:rsidRDefault="008F6D55" w:rsidP="008F6D55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8F6D55" w:rsidRPr="00145CB0" w:rsidRDefault="008F6D55" w:rsidP="008F6D55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Kanclerz UMB</w:t>
      </w:r>
    </w:p>
    <w:p w:rsidR="008F6D55" w:rsidRPr="00145CB0" w:rsidRDefault="008F6D55" w:rsidP="008F6D55">
      <w:pPr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mgr Konrad Raczkowski /podpis na oryginale/</w:t>
      </w: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p w:rsidR="0036316F" w:rsidRP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  <w:r w:rsidRPr="004A7DFD">
        <w:rPr>
          <w:rFonts w:ascii="Calibri" w:hAnsi="Calibri" w:cs="Calibri"/>
          <w:sz w:val="20"/>
          <w:u w:val="single"/>
          <w:lang w:eastAsia="en-US"/>
        </w:rPr>
        <w:t xml:space="preserve">Otrzymują: </w:t>
      </w:r>
      <w:r w:rsidRPr="004A7DFD">
        <w:rPr>
          <w:rFonts w:ascii="Calibri" w:hAnsi="Calibri" w:cs="Calibri"/>
          <w:sz w:val="20"/>
          <w:lang w:eastAsia="en-US"/>
        </w:rPr>
        <w:t>wszyscy Wykonawcy, którzy złożyli oferty</w:t>
      </w:r>
    </w:p>
    <w:sectPr w:rsidR="0036316F" w:rsidRPr="008F6D55" w:rsidSect="008F6D55">
      <w:headerReference w:type="default" r:id="rId8"/>
      <w:footerReference w:type="default" r:id="rId9"/>
      <w:pgSz w:w="11906" w:h="16838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B1" w:rsidRDefault="00717AB1" w:rsidP="00CF2240">
      <w:r>
        <w:separator/>
      </w:r>
    </w:p>
  </w:endnote>
  <w:endnote w:type="continuationSeparator" w:id="0">
    <w:p w:rsidR="00717AB1" w:rsidRDefault="00717AB1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B1" w:rsidRDefault="00717AB1" w:rsidP="00CF2240">
      <w:r>
        <w:separator/>
      </w:r>
    </w:p>
  </w:footnote>
  <w:footnote w:type="continuationSeparator" w:id="0">
    <w:p w:rsidR="00717AB1" w:rsidRDefault="00717AB1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1CD9"/>
    <w:rsid w:val="00196640"/>
    <w:rsid w:val="001A08AA"/>
    <w:rsid w:val="001A117D"/>
    <w:rsid w:val="001A4BC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818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17AB1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6D55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2730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A37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4279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B711A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2556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F2E7-7488-43F0-853A-674FB0ED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4</cp:revision>
  <cp:lastPrinted>2024-03-13T07:53:00Z</cp:lastPrinted>
  <dcterms:created xsi:type="dcterms:W3CDTF">2024-03-18T09:15:00Z</dcterms:created>
  <dcterms:modified xsi:type="dcterms:W3CDTF">2024-03-18T09:18:00Z</dcterms:modified>
</cp:coreProperties>
</file>