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F7DAE" w14:textId="62CA47B6" w:rsidR="002A4D28" w:rsidRPr="00504265" w:rsidRDefault="002A4D28" w:rsidP="005042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  <w:b/>
        </w:rPr>
        <w:t>UMOWA NR DOZ/</w:t>
      </w:r>
      <w:r w:rsidR="00EF2B5E">
        <w:rPr>
          <w:rFonts w:ascii="Times New Roman" w:eastAsia="Times New Roman" w:hAnsi="Times New Roman" w:cs="Times New Roman"/>
          <w:b/>
        </w:rPr>
        <w:t>………..</w:t>
      </w:r>
      <w:r w:rsidRPr="00504265">
        <w:rPr>
          <w:rFonts w:ascii="Times New Roman" w:eastAsia="Times New Roman" w:hAnsi="Times New Roman" w:cs="Times New Roman"/>
          <w:b/>
        </w:rPr>
        <w:t>/11434/202</w:t>
      </w:r>
      <w:r w:rsidR="001A0DE7">
        <w:rPr>
          <w:rFonts w:ascii="Times New Roman" w:eastAsia="Times New Roman" w:hAnsi="Times New Roman" w:cs="Times New Roman"/>
          <w:b/>
        </w:rPr>
        <w:t>4</w:t>
      </w:r>
    </w:p>
    <w:p w14:paraId="4ED55D18" w14:textId="567375FD" w:rsidR="002A4D28" w:rsidRPr="00504265" w:rsidRDefault="002A4D28" w:rsidP="0050426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do której nie stosuje się przepisów</w:t>
      </w:r>
      <w:r w:rsidR="00AD27E1" w:rsidRPr="00504265">
        <w:rPr>
          <w:rFonts w:ascii="Times New Roman" w:eastAsia="Times New Roman" w:hAnsi="Times New Roman" w:cs="Times New Roman"/>
        </w:rPr>
        <w:t xml:space="preserve"> Ustawy z dnia 11 września 2019 r. - Prawo zamówień publicznych (Dz. U. 202</w:t>
      </w:r>
      <w:r w:rsidR="001A0DE7">
        <w:rPr>
          <w:rFonts w:ascii="Times New Roman" w:eastAsia="Times New Roman" w:hAnsi="Times New Roman" w:cs="Times New Roman"/>
        </w:rPr>
        <w:t>4</w:t>
      </w:r>
      <w:r w:rsidR="00AD27E1" w:rsidRPr="00504265">
        <w:rPr>
          <w:rFonts w:ascii="Times New Roman" w:eastAsia="Times New Roman" w:hAnsi="Times New Roman" w:cs="Times New Roman"/>
        </w:rPr>
        <w:t xml:space="preserve"> poz. 1</w:t>
      </w:r>
      <w:r w:rsidR="001A0DE7">
        <w:rPr>
          <w:rFonts w:ascii="Times New Roman" w:eastAsia="Times New Roman" w:hAnsi="Times New Roman" w:cs="Times New Roman"/>
        </w:rPr>
        <w:t>305</w:t>
      </w:r>
      <w:r w:rsidR="00AD27E1" w:rsidRPr="00504265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AD27E1" w:rsidRPr="00504265">
        <w:rPr>
          <w:rFonts w:ascii="Times New Roman" w:eastAsia="Times New Roman" w:hAnsi="Times New Roman" w:cs="Times New Roman"/>
        </w:rPr>
        <w:t>późn</w:t>
      </w:r>
      <w:proofErr w:type="spellEnd"/>
      <w:r w:rsidR="00AD27E1" w:rsidRPr="00504265">
        <w:rPr>
          <w:rFonts w:ascii="Times New Roman" w:eastAsia="Times New Roman" w:hAnsi="Times New Roman" w:cs="Times New Roman"/>
        </w:rPr>
        <w:t>. zm.)</w:t>
      </w:r>
    </w:p>
    <w:p w14:paraId="2E6A97CE" w14:textId="7B798CE6" w:rsidR="002A4D28" w:rsidRPr="00504265" w:rsidRDefault="002A4D28" w:rsidP="00504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zawarta w dniu </w:t>
      </w:r>
      <w:r w:rsidR="00550C87">
        <w:rPr>
          <w:rFonts w:ascii="Times New Roman" w:eastAsia="Times New Roman" w:hAnsi="Times New Roman" w:cs="Times New Roman"/>
        </w:rPr>
        <w:t>…………………..</w:t>
      </w:r>
      <w:r w:rsidRPr="00504265">
        <w:rPr>
          <w:rFonts w:ascii="Times New Roman" w:eastAsia="Times New Roman" w:hAnsi="Times New Roman" w:cs="Times New Roman"/>
        </w:rPr>
        <w:t>r. w Poznaniu</w:t>
      </w:r>
      <w:r w:rsidR="00FB1101" w:rsidRPr="00504265">
        <w:rPr>
          <w:rFonts w:ascii="Times New Roman" w:eastAsia="Times New Roman" w:hAnsi="Times New Roman" w:cs="Times New Roman"/>
        </w:rPr>
        <w:t xml:space="preserve"> </w:t>
      </w:r>
      <w:r w:rsidRPr="00504265">
        <w:rPr>
          <w:rFonts w:ascii="Times New Roman" w:eastAsia="Times New Roman" w:hAnsi="Times New Roman" w:cs="Times New Roman"/>
        </w:rPr>
        <w:t>pomiędzy:</w:t>
      </w:r>
    </w:p>
    <w:p w14:paraId="4A4E84EA" w14:textId="77777777" w:rsidR="00F453DF" w:rsidRPr="00504265" w:rsidRDefault="00F453DF" w:rsidP="00504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  <w:b/>
        </w:rPr>
        <w:t xml:space="preserve">Uniwersytetem Medycznym im. Karola Marcinkowskiego w Poznaniu, </w:t>
      </w:r>
      <w:r w:rsidRPr="00504265">
        <w:rPr>
          <w:rFonts w:ascii="Times New Roman" w:eastAsia="Times New Roman" w:hAnsi="Times New Roman" w:cs="Times New Roman"/>
        </w:rPr>
        <w:t xml:space="preserve">ul. Aleksandra Fredry 10, </w:t>
      </w:r>
    </w:p>
    <w:p w14:paraId="54A25CB0" w14:textId="18831AC6" w:rsidR="009249A9" w:rsidRDefault="00F453DF" w:rsidP="00FB27BB">
      <w:p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61-701 Poznań (NIP: 777-00-03-104</w:t>
      </w:r>
      <w:r w:rsidR="00FB27BB">
        <w:rPr>
          <w:rFonts w:ascii="Times New Roman" w:eastAsia="Times New Roman" w:hAnsi="Times New Roman" w:cs="Times New Roman"/>
        </w:rPr>
        <w:t>)</w:t>
      </w:r>
    </w:p>
    <w:p w14:paraId="6370BC3E" w14:textId="6EBC9B65" w:rsidR="00F453DF" w:rsidRPr="00504265" w:rsidRDefault="00F453DF" w:rsidP="0050426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</w:rPr>
        <w:t>zwanym dalej</w:t>
      </w:r>
      <w:r w:rsidRPr="00504265">
        <w:rPr>
          <w:rFonts w:ascii="Times New Roman" w:eastAsia="Times New Roman" w:hAnsi="Times New Roman" w:cs="Times New Roman"/>
          <w:b/>
        </w:rPr>
        <w:t xml:space="preserve"> Zamawiającym</w:t>
      </w:r>
    </w:p>
    <w:p w14:paraId="76F28E08" w14:textId="77777777" w:rsidR="00F453DF" w:rsidRPr="00504265" w:rsidRDefault="00F453DF" w:rsidP="00504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a</w:t>
      </w:r>
    </w:p>
    <w:p w14:paraId="6F5FCAB9" w14:textId="23FFEA6C" w:rsidR="00EC6FC2" w:rsidRDefault="001A0DE7" w:rsidP="0050426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72723BBE" w14:textId="77777777" w:rsidR="00F453DF" w:rsidRPr="00504265" w:rsidRDefault="00F453DF" w:rsidP="00504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zwaną  dalej </w:t>
      </w:r>
      <w:r w:rsidRPr="00504265">
        <w:rPr>
          <w:rFonts w:ascii="Times New Roman" w:eastAsia="Times New Roman" w:hAnsi="Times New Roman" w:cs="Times New Roman"/>
          <w:b/>
        </w:rPr>
        <w:t>„Wykonawcą”</w:t>
      </w:r>
      <w:r w:rsidRPr="00504265">
        <w:rPr>
          <w:rFonts w:ascii="Times New Roman" w:eastAsia="Times New Roman" w:hAnsi="Times New Roman" w:cs="Times New Roman"/>
        </w:rPr>
        <w:t>.</w:t>
      </w:r>
    </w:p>
    <w:p w14:paraId="236AE575" w14:textId="77777777" w:rsidR="00F453DF" w:rsidRPr="00504265" w:rsidRDefault="00F453DF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56F16FAD" w14:textId="77777777" w:rsidR="001D162C" w:rsidRPr="00504265" w:rsidRDefault="00F453DF" w:rsidP="00504265">
      <w:p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  <w:bCs/>
        </w:rPr>
        <w:t>Zamawiający i Wykonawca zwani są dalej łącznie Stronami, a każdy z nich z osobna Stroną.</w:t>
      </w:r>
    </w:p>
    <w:p w14:paraId="07562634" w14:textId="77777777" w:rsidR="001D162C" w:rsidRPr="00504265" w:rsidRDefault="001D162C" w:rsidP="005042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  <w:b/>
        </w:rPr>
        <w:t>§1.</w:t>
      </w:r>
    </w:p>
    <w:p w14:paraId="0F045104" w14:textId="77777777" w:rsidR="001D162C" w:rsidRPr="00504265" w:rsidRDefault="001D162C" w:rsidP="005042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  <w:b/>
        </w:rPr>
        <w:t>Oświadczenia o prawnej skuteczności działania Stron</w:t>
      </w:r>
    </w:p>
    <w:p w14:paraId="33A4BBCE" w14:textId="427CF6B3" w:rsidR="00F453DF" w:rsidRPr="00504265" w:rsidRDefault="00F453DF" w:rsidP="00504265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Wykonawca oświadcza, że jest firmą audytorską w rozumieniu Ustawy o biegłych rewidentach wpisaną na listę firm audytorskich prowadzoną przez P</w:t>
      </w:r>
      <w:r w:rsidR="009249A9">
        <w:rPr>
          <w:rFonts w:ascii="Times New Roman" w:eastAsia="Times New Roman" w:hAnsi="Times New Roman" w:cs="Times New Roman"/>
        </w:rPr>
        <w:t>olską</w:t>
      </w:r>
      <w:r w:rsidRPr="00504265">
        <w:rPr>
          <w:rFonts w:ascii="Times New Roman" w:eastAsia="Times New Roman" w:hAnsi="Times New Roman" w:cs="Times New Roman"/>
        </w:rPr>
        <w:t xml:space="preserve"> Agencję Nadzoru Audytowego pod numerem </w:t>
      </w:r>
      <w:r w:rsidR="001A0DE7">
        <w:rPr>
          <w:rFonts w:ascii="Times New Roman" w:eastAsia="Times New Roman" w:hAnsi="Times New Roman" w:cs="Times New Roman"/>
        </w:rPr>
        <w:t>…………</w:t>
      </w:r>
      <w:r w:rsidRPr="00504265">
        <w:rPr>
          <w:rFonts w:ascii="Times New Roman" w:eastAsia="Times New Roman" w:hAnsi="Times New Roman" w:cs="Times New Roman"/>
        </w:rPr>
        <w:t>.</w:t>
      </w:r>
    </w:p>
    <w:p w14:paraId="51C58DE6" w14:textId="18B849D6" w:rsidR="00F453DF" w:rsidRPr="00504265" w:rsidRDefault="00F453DF" w:rsidP="00504265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Wykonawca oświadcza, że spełnia przewidziane powszechnie obowiązującymi </w:t>
      </w:r>
      <w:r w:rsidR="009249A9">
        <w:rPr>
          <w:rFonts w:ascii="Times New Roman" w:eastAsia="Times New Roman" w:hAnsi="Times New Roman" w:cs="Times New Roman"/>
        </w:rPr>
        <w:t xml:space="preserve">przepisami </w:t>
      </w:r>
      <w:r w:rsidRPr="00504265">
        <w:rPr>
          <w:rFonts w:ascii="Times New Roman" w:eastAsia="Times New Roman" w:hAnsi="Times New Roman" w:cs="Times New Roman"/>
        </w:rPr>
        <w:t>wymagania w przedmiocie bezstronności i niezależności.</w:t>
      </w:r>
    </w:p>
    <w:p w14:paraId="22E19602" w14:textId="77777777" w:rsidR="001D162C" w:rsidRPr="00504265" w:rsidRDefault="00F453DF" w:rsidP="00504265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Zamawiający oświadcza, że nie są mu znane okoliczności, które miałyby wpływ na niezależność Wykonawcy.</w:t>
      </w:r>
    </w:p>
    <w:p w14:paraId="3B13E43A" w14:textId="77777777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§2.</w:t>
      </w:r>
    </w:p>
    <w:p w14:paraId="05276701" w14:textId="77777777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Przedmiot umowy</w:t>
      </w:r>
    </w:p>
    <w:p w14:paraId="53A75459" w14:textId="70F562A4" w:rsidR="00F453DF" w:rsidRPr="00504265" w:rsidRDefault="00F453DF" w:rsidP="00504265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Wykonawca zobowiązuje się do przeprowadzenia procedur określonych w ust. 4</w:t>
      </w:r>
      <w:r w:rsidR="009249A9">
        <w:rPr>
          <w:rFonts w:ascii="Times New Roman" w:eastAsia="Times New Roman" w:hAnsi="Times New Roman" w:cs="Times New Roman"/>
          <w:spacing w:val="-3"/>
          <w:lang w:eastAsia="pl-PL"/>
        </w:rPr>
        <w:t>,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 w celu przedłożenia Zamawiającemu raportu z przeprowadzonych uzgodnionych procedur</w:t>
      </w:r>
      <w:r w:rsidR="00FB1101"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 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w formie pisemnej, w wersji angielskiej. </w:t>
      </w:r>
    </w:p>
    <w:p w14:paraId="555BC302" w14:textId="77777777" w:rsidR="00F453DF" w:rsidRPr="00504265" w:rsidRDefault="00F453DF" w:rsidP="00504265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Strony zgodnie ustalają, że badanie zostanie przeprowadzone zgodnie z:</w:t>
      </w:r>
    </w:p>
    <w:p w14:paraId="3C54F40D" w14:textId="10D62DDC" w:rsidR="00F453DF" w:rsidRPr="00504265" w:rsidRDefault="00F453DF" w:rsidP="0050426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Międzynarodowym Standardem Usług Pokrewnych 4400 mającym zastosowanie do usług uzgodnionych procedur i Wykonawca wskaże to w przygotowanym raporcie</w:t>
      </w:r>
      <w:r w:rsidR="00FB1101" w:rsidRPr="00504265">
        <w:rPr>
          <w:rFonts w:ascii="Times New Roman" w:eastAsia="Times New Roman" w:hAnsi="Times New Roman" w:cs="Times New Roman"/>
          <w:spacing w:val="-3"/>
          <w:lang w:eastAsia="pl-PL"/>
        </w:rPr>
        <w:t>,</w:t>
      </w:r>
    </w:p>
    <w:p w14:paraId="222365C6" w14:textId="77777777" w:rsidR="00F453DF" w:rsidRPr="00504265" w:rsidRDefault="00F453DF" w:rsidP="0050426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zasadami etyki zawodowej biegłych rewidentów.</w:t>
      </w:r>
    </w:p>
    <w:p w14:paraId="4304289B" w14:textId="4BB7ED11" w:rsidR="00F453DF" w:rsidRPr="00504265" w:rsidRDefault="009249A9" w:rsidP="00504265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>
        <w:rPr>
          <w:rFonts w:ascii="Times New Roman" w:eastAsia="Times New Roman" w:hAnsi="Times New Roman" w:cs="Times New Roman"/>
          <w:spacing w:val="-3"/>
          <w:lang w:eastAsia="pl-PL"/>
        </w:rPr>
        <w:t>N</w:t>
      </w:r>
      <w:r w:rsidR="00F453DF" w:rsidRPr="00504265">
        <w:rPr>
          <w:rFonts w:ascii="Times New Roman" w:eastAsia="Times New Roman" w:hAnsi="Times New Roman" w:cs="Times New Roman"/>
          <w:spacing w:val="-3"/>
          <w:lang w:eastAsia="pl-PL"/>
        </w:rPr>
        <w:t>iniejsza umowa nie obejmuje jakichkolwiek form doradztwa na rzecz Zamawiającego w tym w</w:t>
      </w:r>
      <w:r w:rsidR="009C6B1C">
        <w:rPr>
          <w:rFonts w:ascii="Times New Roman" w:eastAsia="Times New Roman" w:hAnsi="Times New Roman" w:cs="Times New Roman"/>
          <w:spacing w:val="-3"/>
          <w:lang w:eastAsia="pl-PL"/>
        </w:rPr>
        <w:t> </w:t>
      </w:r>
      <w:r w:rsidR="00F453DF" w:rsidRPr="00504265">
        <w:rPr>
          <w:rFonts w:ascii="Times New Roman" w:eastAsia="Times New Roman" w:hAnsi="Times New Roman" w:cs="Times New Roman"/>
          <w:spacing w:val="-3"/>
          <w:lang w:eastAsia="pl-PL"/>
        </w:rPr>
        <w:t>szczególności w zakresie poprawności rozrachunków publicznoprawnych, tj. m.in. podatków, składek na ubezpieczenie społeczne i zdrowotne.</w:t>
      </w:r>
    </w:p>
    <w:p w14:paraId="1196ADAF" w14:textId="25296426" w:rsidR="00F453DF" w:rsidRPr="00504265" w:rsidRDefault="009249A9" w:rsidP="00504265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>
        <w:rPr>
          <w:rFonts w:ascii="Times New Roman" w:eastAsia="Times New Roman" w:hAnsi="Times New Roman" w:cs="Times New Roman"/>
          <w:spacing w:val="-3"/>
          <w:lang w:eastAsia="pl-PL"/>
        </w:rPr>
        <w:t>Składające się na przedmiot umowy u</w:t>
      </w:r>
      <w:r w:rsidR="00F453DF" w:rsidRPr="00504265">
        <w:rPr>
          <w:rFonts w:ascii="Times New Roman" w:eastAsia="Times New Roman" w:hAnsi="Times New Roman" w:cs="Times New Roman"/>
          <w:spacing w:val="-3"/>
          <w:lang w:eastAsia="pl-PL"/>
        </w:rPr>
        <w:t>zgodnione procedury będą obejmowały:</w:t>
      </w:r>
    </w:p>
    <w:p w14:paraId="5C91D136" w14:textId="206DBBB1" w:rsidR="00F453DF" w:rsidRPr="00EF2B5E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>weryfikację czy Sprawozdanie finansowe Uniwersytetu Medycznego im. Karola Marcinkowskiego w Poznaniu na dzień 31/12/20</w:t>
      </w:r>
      <w:r w:rsidR="00550C87" w:rsidRPr="00EF2B5E">
        <w:rPr>
          <w:rFonts w:ascii="Times New Roman" w:eastAsia="Times New Roman" w:hAnsi="Times New Roman" w:cs="Times New Roman"/>
          <w:spacing w:val="-3"/>
          <w:lang w:eastAsia="pl-PL"/>
        </w:rPr>
        <w:t>22 i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 </w:t>
      </w:r>
      <w:r w:rsidR="009249A9"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na dzień 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>31/12/20</w:t>
      </w:r>
      <w:r w:rsidR="00550C87" w:rsidRPr="00EF2B5E">
        <w:rPr>
          <w:rFonts w:ascii="Times New Roman" w:eastAsia="Times New Roman" w:hAnsi="Times New Roman" w:cs="Times New Roman"/>
          <w:spacing w:val="-3"/>
          <w:lang w:eastAsia="pl-PL"/>
        </w:rPr>
        <w:t>23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 uzgadnia się do zestawienia obrotów i sald na te daty;</w:t>
      </w:r>
    </w:p>
    <w:p w14:paraId="6113FF20" w14:textId="4864055B" w:rsidR="00F453DF" w:rsidRPr="00504265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>weryfikację Raportu z badania Biegłego Rewidenta wydanego do Sprawozdania finansowego Uniwersytetu Medycznego im. Karola Marcinkowskiego w Poznaniu na dzień 31/12/20</w:t>
      </w:r>
      <w:r w:rsidR="00550C87" w:rsidRPr="00EF2B5E">
        <w:rPr>
          <w:rFonts w:ascii="Times New Roman" w:eastAsia="Times New Roman" w:hAnsi="Times New Roman" w:cs="Times New Roman"/>
          <w:spacing w:val="-3"/>
          <w:lang w:eastAsia="pl-PL"/>
        </w:rPr>
        <w:t>22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, </w:t>
      </w:r>
      <w:r w:rsidR="008930D3" w:rsidRPr="00EF2B5E">
        <w:rPr>
          <w:rFonts w:ascii="Times New Roman" w:eastAsia="Times New Roman" w:hAnsi="Times New Roman" w:cs="Times New Roman"/>
          <w:spacing w:val="-3"/>
          <w:lang w:eastAsia="pl-PL"/>
        </w:rPr>
        <w:br/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i </w:t>
      </w:r>
      <w:r w:rsidR="009249A9" w:rsidRPr="00EF2B5E">
        <w:rPr>
          <w:rFonts w:ascii="Times New Roman" w:eastAsia="Times New Roman" w:hAnsi="Times New Roman" w:cs="Times New Roman"/>
          <w:spacing w:val="-3"/>
          <w:lang w:eastAsia="pl-PL"/>
        </w:rPr>
        <w:t xml:space="preserve">na dzień 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>31/12/202</w:t>
      </w:r>
      <w:r w:rsidR="00550C87" w:rsidRPr="00EF2B5E">
        <w:rPr>
          <w:rFonts w:ascii="Times New Roman" w:eastAsia="Times New Roman" w:hAnsi="Times New Roman" w:cs="Times New Roman"/>
          <w:spacing w:val="-3"/>
          <w:lang w:eastAsia="pl-PL"/>
        </w:rPr>
        <w:t>3</w:t>
      </w:r>
      <w:r w:rsidRPr="00EF2B5E">
        <w:rPr>
          <w:rFonts w:ascii="Times New Roman" w:eastAsia="Times New Roman" w:hAnsi="Times New Roman" w:cs="Times New Roman"/>
          <w:spacing w:val="-3"/>
          <w:lang w:eastAsia="pl-PL"/>
        </w:rPr>
        <w:t>. Wykonawca zobowiązuje się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 umieścić w raporcie z</w:t>
      </w:r>
      <w:r w:rsidR="009C6B1C">
        <w:rPr>
          <w:rFonts w:ascii="Times New Roman" w:eastAsia="Times New Roman" w:hAnsi="Times New Roman" w:cs="Times New Roman"/>
          <w:spacing w:val="-3"/>
          <w:lang w:eastAsia="pl-PL"/>
        </w:rPr>
        <w:t> 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przeprowadzonych procedur wszelkie kwestie podniesione przez Biegłego Rewidenta w</w:t>
      </w:r>
      <w:r w:rsidR="009C6B1C">
        <w:rPr>
          <w:rFonts w:ascii="Times New Roman" w:eastAsia="Times New Roman" w:hAnsi="Times New Roman" w:cs="Times New Roman"/>
          <w:spacing w:val="-3"/>
          <w:lang w:eastAsia="pl-PL"/>
        </w:rPr>
        <w:t xml:space="preserve"> 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Raporcie z badania;</w:t>
      </w:r>
    </w:p>
    <w:p w14:paraId="572F47CA" w14:textId="77777777" w:rsidR="00F453DF" w:rsidRPr="00504265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weryfikację czy w zestawieniu wg US GAAP przygotowanym przez Zamawiającego kwoty przed korektami opisanymi w pkt. 4) poniżej uzgadniają się do sprawozdania finansowego wg polskich zasad rachunkowości;</w:t>
      </w:r>
    </w:p>
    <w:p w14:paraId="4BE1F011" w14:textId="25E982AD" w:rsidR="00F453DF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weryfikację czy bilans, rachunek zysków i strat oraz sprawozdanie z przepływów pieniężnych zawierają korekty do wyceny wg US GAAP;</w:t>
      </w:r>
    </w:p>
    <w:p w14:paraId="0A46E604" w14:textId="7F03CD3F" w:rsidR="00F67538" w:rsidRPr="00504265" w:rsidRDefault="00F67538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potwierdzenie </w:t>
      </w:r>
      <w:r>
        <w:rPr>
          <w:rFonts w:ascii="Times New Roman" w:eastAsia="Times New Roman" w:hAnsi="Times New Roman" w:cs="Times New Roman"/>
          <w:spacing w:val="-3"/>
          <w:lang w:eastAsia="pl-PL"/>
        </w:rPr>
        <w:t>identyfikacji istotnych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 xml:space="preserve"> korekt do wyceny wg US GAAP</w:t>
      </w:r>
      <w:r>
        <w:rPr>
          <w:rFonts w:ascii="Times New Roman" w:eastAsia="Times New Roman" w:hAnsi="Times New Roman" w:cs="Times New Roman"/>
          <w:spacing w:val="-3"/>
          <w:lang w:eastAsia="pl-PL"/>
        </w:rPr>
        <w:t xml:space="preserve"> wymienionych poniżej</w:t>
      </w: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;</w:t>
      </w:r>
    </w:p>
    <w:p w14:paraId="2B1CCC1A" w14:textId="31CE2D1E" w:rsidR="00F453DF" w:rsidRPr="00504265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lastRenderedPageBreak/>
        <w:t>potwierdzenie czy korekty do wyceny wg US GAAP są zidentyfikowane i poprawnie odzwierciedlone w następujących obszarach:</w:t>
      </w:r>
    </w:p>
    <w:p w14:paraId="0ACEC688" w14:textId="77777777" w:rsidR="00F453DF" w:rsidRPr="00504265" w:rsidRDefault="00F453DF" w:rsidP="00504265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Środki trwałe</w:t>
      </w:r>
    </w:p>
    <w:p w14:paraId="39A31504" w14:textId="77777777" w:rsidR="00F453DF" w:rsidRPr="00504265" w:rsidRDefault="00F453DF" w:rsidP="00504265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Najmy, leasingi</w:t>
      </w:r>
    </w:p>
    <w:p w14:paraId="406A0A7A" w14:textId="77777777" w:rsidR="00F453DF" w:rsidRPr="00504265" w:rsidRDefault="00F453DF" w:rsidP="00504265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Kapitały</w:t>
      </w:r>
    </w:p>
    <w:p w14:paraId="3F20C3DC" w14:textId="77777777" w:rsidR="00F453DF" w:rsidRPr="00504265" w:rsidRDefault="00F453DF" w:rsidP="00504265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Przychody</w:t>
      </w:r>
    </w:p>
    <w:p w14:paraId="6706AB15" w14:textId="77777777" w:rsidR="00F453DF" w:rsidRPr="00504265" w:rsidRDefault="00F453DF" w:rsidP="00504265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Granty i dotacje;</w:t>
      </w:r>
    </w:p>
    <w:p w14:paraId="05DE2E82" w14:textId="77777777" w:rsidR="00F453DF" w:rsidRPr="00504265" w:rsidRDefault="00F453DF" w:rsidP="0050426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504265">
        <w:rPr>
          <w:rFonts w:ascii="Times New Roman" w:eastAsia="Times New Roman" w:hAnsi="Times New Roman" w:cs="Times New Roman"/>
          <w:spacing w:val="-3"/>
          <w:lang w:eastAsia="pl-PL"/>
        </w:rPr>
        <w:t>weryfikację matematycznej poprawności zestawienia.</w:t>
      </w:r>
    </w:p>
    <w:p w14:paraId="37AAD797" w14:textId="5B053EC9" w:rsidR="002A4D28" w:rsidRPr="00504265" w:rsidRDefault="008D5CDB" w:rsidP="00504265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hAnsi="Times New Roman" w:cs="Times New Roman"/>
        </w:rPr>
        <w:t xml:space="preserve">Uzgodnione procedury są wyłącznie w celu pomocy </w:t>
      </w:r>
      <w:r w:rsidR="00EB247F" w:rsidRPr="00504265">
        <w:rPr>
          <w:rFonts w:ascii="Times New Roman" w:hAnsi="Times New Roman" w:cs="Times New Roman"/>
        </w:rPr>
        <w:t>Zamawiającemu</w:t>
      </w:r>
      <w:r w:rsidRPr="00504265">
        <w:rPr>
          <w:rFonts w:ascii="Times New Roman" w:hAnsi="Times New Roman" w:cs="Times New Roman"/>
        </w:rPr>
        <w:t xml:space="preserve"> w kontekście raportowania do instytucji udzielającej pożyczek studentom Uniwersytetu Medycznego w Poznaniu. Raport nie jest przeznaczony do wykorzystania w żadnym innym celu i jest wyłącznie dla informacji Zamawiającego. Procedury, które zostaną wykonane przez Wykonawc</w:t>
      </w:r>
      <w:r w:rsidR="00A85A3D">
        <w:rPr>
          <w:rFonts w:ascii="Times New Roman" w:hAnsi="Times New Roman" w:cs="Times New Roman"/>
        </w:rPr>
        <w:t>ę</w:t>
      </w:r>
      <w:r w:rsidRPr="00504265">
        <w:rPr>
          <w:rFonts w:ascii="Times New Roman" w:hAnsi="Times New Roman" w:cs="Times New Roman"/>
        </w:rPr>
        <w:t>, nie będą stanowiły badania ani przeglądu dokonanego zgodnie z Krajowymi Standardami Badania lub Krajowymi Standardami Usług Przeglądu, a zatem żadne zapewnienie nie zostanie wyrażone.</w:t>
      </w:r>
    </w:p>
    <w:p w14:paraId="1E617FA2" w14:textId="77777777" w:rsidR="001D162C" w:rsidRPr="00504265" w:rsidRDefault="001D162C" w:rsidP="00504265">
      <w:pPr>
        <w:tabs>
          <w:tab w:val="left" w:pos="-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</w:t>
      </w:r>
      <w:r w:rsidR="00AC6B1A" w:rsidRPr="00504265">
        <w:rPr>
          <w:rFonts w:ascii="Times New Roman" w:eastAsia="Times New Roman" w:hAnsi="Times New Roman" w:cs="Times New Roman"/>
          <w:b/>
          <w:bCs/>
        </w:rPr>
        <w:t>3</w:t>
      </w:r>
      <w:r w:rsidRPr="00504265">
        <w:rPr>
          <w:rFonts w:ascii="Times New Roman" w:eastAsia="Times New Roman" w:hAnsi="Times New Roman" w:cs="Times New Roman"/>
          <w:b/>
          <w:bCs/>
        </w:rPr>
        <w:t>.</w:t>
      </w:r>
    </w:p>
    <w:p w14:paraId="1D6A3827" w14:textId="77777777" w:rsidR="001D162C" w:rsidRPr="00504265" w:rsidRDefault="001D162C" w:rsidP="00504265">
      <w:pPr>
        <w:tabs>
          <w:tab w:val="left" w:pos="-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Terminy</w:t>
      </w:r>
    </w:p>
    <w:p w14:paraId="0EF902E4" w14:textId="55050683" w:rsidR="00127897" w:rsidRPr="00504265" w:rsidRDefault="00127897" w:rsidP="00504265">
      <w:pPr>
        <w:pStyle w:val="1M2numerowanie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 xml:space="preserve">Prace </w:t>
      </w:r>
      <w:r w:rsidRPr="00504265">
        <w:rPr>
          <w:rFonts w:ascii="Times New Roman" w:hAnsi="Times New Roman"/>
          <w:sz w:val="22"/>
          <w:szCs w:val="22"/>
          <w:lang w:val="pl-PL"/>
        </w:rPr>
        <w:t>określone</w:t>
      </w:r>
      <w:r w:rsidRPr="00504265">
        <w:rPr>
          <w:rFonts w:ascii="Times New Roman" w:hAnsi="Times New Roman"/>
          <w:sz w:val="22"/>
          <w:szCs w:val="22"/>
        </w:rPr>
        <w:t xml:space="preserve"> w § </w:t>
      </w:r>
      <w:r w:rsidR="00C76F5B">
        <w:rPr>
          <w:rFonts w:ascii="Times New Roman" w:hAnsi="Times New Roman"/>
          <w:sz w:val="22"/>
          <w:szCs w:val="22"/>
          <w:lang w:val="pl-PL"/>
        </w:rPr>
        <w:t>2</w:t>
      </w:r>
      <w:r w:rsidRPr="00504265">
        <w:rPr>
          <w:rFonts w:ascii="Times New Roman" w:hAnsi="Times New Roman"/>
          <w:sz w:val="22"/>
          <w:szCs w:val="22"/>
          <w:lang w:val="pl-PL"/>
        </w:rPr>
        <w:t xml:space="preserve">, </w:t>
      </w:r>
      <w:r w:rsidRPr="00504265">
        <w:rPr>
          <w:rFonts w:ascii="Times New Roman" w:hAnsi="Times New Roman"/>
          <w:sz w:val="22"/>
          <w:szCs w:val="22"/>
        </w:rPr>
        <w:t xml:space="preserve">wykonane zostaną w terminie do </w:t>
      </w:r>
      <w:r w:rsidRPr="00EF2B5E">
        <w:rPr>
          <w:rFonts w:ascii="Times New Roman" w:hAnsi="Times New Roman"/>
          <w:sz w:val="22"/>
          <w:szCs w:val="22"/>
          <w:lang w:val="pl-PL"/>
        </w:rPr>
        <w:t>31.</w:t>
      </w:r>
      <w:r w:rsidR="00EF2B5E" w:rsidRPr="00EF2B5E">
        <w:rPr>
          <w:rFonts w:ascii="Times New Roman" w:hAnsi="Times New Roman"/>
          <w:sz w:val="22"/>
          <w:szCs w:val="22"/>
          <w:lang w:val="pl-PL"/>
        </w:rPr>
        <w:t>01.2025</w:t>
      </w:r>
      <w:r w:rsidRPr="00EF2B5E">
        <w:rPr>
          <w:rFonts w:ascii="Times New Roman" w:hAnsi="Times New Roman"/>
          <w:sz w:val="22"/>
          <w:szCs w:val="22"/>
          <w:lang w:val="pl-PL"/>
        </w:rPr>
        <w:t xml:space="preserve"> r</w:t>
      </w:r>
      <w:r w:rsidRPr="00EF2B5E">
        <w:rPr>
          <w:rFonts w:ascii="Times New Roman" w:hAnsi="Times New Roman"/>
          <w:sz w:val="22"/>
          <w:szCs w:val="22"/>
        </w:rPr>
        <w:t>oku</w:t>
      </w:r>
      <w:r w:rsidRPr="00504265">
        <w:rPr>
          <w:rFonts w:ascii="Times New Roman" w:hAnsi="Times New Roman"/>
          <w:sz w:val="22"/>
          <w:szCs w:val="22"/>
        </w:rPr>
        <w:t xml:space="preserve"> (</w:t>
      </w:r>
      <w:r w:rsidRPr="00504265">
        <w:rPr>
          <w:rFonts w:ascii="Times New Roman" w:hAnsi="Times New Roman"/>
          <w:sz w:val="22"/>
          <w:szCs w:val="22"/>
          <w:lang w:val="pl-PL"/>
        </w:rPr>
        <w:t xml:space="preserve">przekazanie Raportu </w:t>
      </w:r>
      <w:r w:rsidR="0049275F">
        <w:rPr>
          <w:rFonts w:ascii="Times New Roman" w:hAnsi="Times New Roman"/>
          <w:sz w:val="22"/>
          <w:szCs w:val="22"/>
          <w:lang w:val="pl-PL"/>
        </w:rPr>
        <w:br/>
      </w:r>
      <w:r w:rsidRPr="00504265">
        <w:rPr>
          <w:rFonts w:ascii="Times New Roman" w:hAnsi="Times New Roman"/>
          <w:sz w:val="22"/>
          <w:szCs w:val="22"/>
          <w:lang w:val="pl-PL"/>
        </w:rPr>
        <w:t>w wersji elektronicznej, w postaci podpisanego elektronicznie pliku w formacie pdf.</w:t>
      </w:r>
      <w:r w:rsidRPr="00504265">
        <w:rPr>
          <w:rFonts w:ascii="Times New Roman" w:hAnsi="Times New Roman"/>
          <w:sz w:val="22"/>
          <w:szCs w:val="22"/>
        </w:rPr>
        <w:t>)</w:t>
      </w:r>
      <w:r w:rsidRPr="00504265">
        <w:rPr>
          <w:rFonts w:ascii="Times New Roman" w:hAnsi="Times New Roman"/>
          <w:sz w:val="22"/>
          <w:szCs w:val="22"/>
          <w:lang w:val="pl-PL"/>
        </w:rPr>
        <w:t xml:space="preserve">. Terminy operacyjne będą </w:t>
      </w:r>
      <w:r w:rsidR="00A85A3D">
        <w:rPr>
          <w:rFonts w:ascii="Times New Roman" w:hAnsi="Times New Roman"/>
          <w:sz w:val="22"/>
          <w:szCs w:val="22"/>
          <w:lang w:val="pl-PL"/>
        </w:rPr>
        <w:t xml:space="preserve">na bieżąco </w:t>
      </w:r>
      <w:r w:rsidRPr="00504265">
        <w:rPr>
          <w:rFonts w:ascii="Times New Roman" w:hAnsi="Times New Roman"/>
          <w:sz w:val="22"/>
          <w:szCs w:val="22"/>
          <w:lang w:val="pl-PL"/>
        </w:rPr>
        <w:t>uzgadniane między Stronami.</w:t>
      </w:r>
    </w:p>
    <w:p w14:paraId="01F0ACB0" w14:textId="77777777" w:rsidR="00127897" w:rsidRPr="00504265" w:rsidRDefault="00127897" w:rsidP="00504265">
      <w:pPr>
        <w:pStyle w:val="1M2numerowanie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 xml:space="preserve">Wykonawca ma prawo przesunąć termin przekazania </w:t>
      </w:r>
      <w:r w:rsidRPr="00504265">
        <w:rPr>
          <w:rFonts w:ascii="Times New Roman" w:hAnsi="Times New Roman"/>
          <w:sz w:val="22"/>
          <w:szCs w:val="22"/>
          <w:lang w:val="pl-PL"/>
        </w:rPr>
        <w:t>Raportu</w:t>
      </w:r>
      <w:r w:rsidRPr="00504265">
        <w:rPr>
          <w:rFonts w:ascii="Times New Roman" w:hAnsi="Times New Roman"/>
          <w:sz w:val="22"/>
          <w:szCs w:val="22"/>
        </w:rPr>
        <w:t xml:space="preserve"> w przypadku:</w:t>
      </w:r>
    </w:p>
    <w:p w14:paraId="091D96D6" w14:textId="0B74F02C" w:rsidR="00127897" w:rsidRPr="00EF2B5E" w:rsidRDefault="00127897" w:rsidP="00504265">
      <w:pPr>
        <w:numPr>
          <w:ilvl w:val="1"/>
          <w:numId w:val="33"/>
        </w:numPr>
        <w:spacing w:after="0"/>
        <w:ind w:left="998" w:hanging="573"/>
        <w:jc w:val="both"/>
        <w:rPr>
          <w:rFonts w:ascii="Times New Roman" w:hAnsi="Times New Roman" w:cs="Times New Roman"/>
        </w:rPr>
      </w:pPr>
      <w:r w:rsidRPr="00504265">
        <w:rPr>
          <w:rFonts w:ascii="Times New Roman" w:hAnsi="Times New Roman" w:cs="Times New Roman"/>
        </w:rPr>
        <w:t xml:space="preserve">wystąpienia trudności w pozyskiwaniu danych, informacji i dokumentów </w:t>
      </w:r>
      <w:r w:rsidR="00AC6B1A" w:rsidRPr="00504265">
        <w:rPr>
          <w:rFonts w:ascii="Times New Roman" w:hAnsi="Times New Roman" w:cs="Times New Roman"/>
        </w:rPr>
        <w:br/>
      </w:r>
      <w:r w:rsidRPr="00504265">
        <w:rPr>
          <w:rFonts w:ascii="Times New Roman" w:hAnsi="Times New Roman" w:cs="Times New Roman"/>
        </w:rPr>
        <w:t xml:space="preserve">od Zamawiającego, niezbędnych do wykonania umowy, w szczególności nie przedłożenia przez Zamawiającego wszelkich dokumentów lub wyjaśnień do przeprowadzenia procedur w terminie </w:t>
      </w:r>
      <w:r w:rsidR="00AC6B1A" w:rsidRPr="00504265">
        <w:rPr>
          <w:rFonts w:ascii="Times New Roman" w:hAnsi="Times New Roman" w:cs="Times New Roman"/>
        </w:rPr>
        <w:t xml:space="preserve">do </w:t>
      </w:r>
      <w:r w:rsidRPr="00EF2B5E">
        <w:rPr>
          <w:rFonts w:ascii="Times New Roman" w:hAnsi="Times New Roman" w:cs="Times New Roman"/>
        </w:rPr>
        <w:t>31.</w:t>
      </w:r>
      <w:r w:rsidR="00EF2B5E" w:rsidRPr="00EF2B5E">
        <w:rPr>
          <w:rFonts w:ascii="Times New Roman" w:hAnsi="Times New Roman" w:cs="Times New Roman"/>
        </w:rPr>
        <w:t>12.2024</w:t>
      </w:r>
      <w:r w:rsidRPr="00EF2B5E">
        <w:rPr>
          <w:rFonts w:ascii="Times New Roman" w:hAnsi="Times New Roman" w:cs="Times New Roman"/>
        </w:rPr>
        <w:t xml:space="preserve"> roku.</w:t>
      </w:r>
    </w:p>
    <w:p w14:paraId="4F303A61" w14:textId="77777777" w:rsidR="00127897" w:rsidRPr="00504265" w:rsidRDefault="00127897" w:rsidP="00504265">
      <w:pPr>
        <w:numPr>
          <w:ilvl w:val="1"/>
          <w:numId w:val="33"/>
        </w:numPr>
        <w:spacing w:after="0"/>
        <w:ind w:left="998" w:hanging="573"/>
        <w:jc w:val="both"/>
        <w:rPr>
          <w:rFonts w:ascii="Times New Roman" w:hAnsi="Times New Roman" w:cs="Times New Roman"/>
        </w:rPr>
      </w:pPr>
      <w:r w:rsidRPr="00504265">
        <w:rPr>
          <w:rFonts w:ascii="Times New Roman" w:hAnsi="Times New Roman" w:cs="Times New Roman"/>
        </w:rPr>
        <w:t>skutków wystąpienia siły wyższej.</w:t>
      </w:r>
    </w:p>
    <w:p w14:paraId="083C7346" w14:textId="77777777" w:rsidR="00127897" w:rsidRPr="00504265" w:rsidRDefault="00127897" w:rsidP="00504265">
      <w:pPr>
        <w:pStyle w:val="1M2numerowanie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  <w:lang w:val="pl-PL"/>
        </w:rPr>
        <w:t>W przypadku wystąpienia okoliczności określonych w ust. 2 Wykonawca poinformuje Zamawiającego drogą elektroniczną o przesunięciu terminu określonego w ust. 1.</w:t>
      </w:r>
    </w:p>
    <w:p w14:paraId="6163AE63" w14:textId="77777777" w:rsidR="001D162C" w:rsidRPr="00504265" w:rsidRDefault="001D162C" w:rsidP="00504265">
      <w:pPr>
        <w:tabs>
          <w:tab w:val="left" w:pos="-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</w:t>
      </w:r>
      <w:r w:rsidR="00AC6B1A" w:rsidRPr="00504265">
        <w:rPr>
          <w:rFonts w:ascii="Times New Roman" w:eastAsia="Times New Roman" w:hAnsi="Times New Roman" w:cs="Times New Roman"/>
          <w:b/>
          <w:bCs/>
        </w:rPr>
        <w:t>4</w:t>
      </w:r>
      <w:r w:rsidRPr="00504265">
        <w:rPr>
          <w:rFonts w:ascii="Times New Roman" w:eastAsia="Times New Roman" w:hAnsi="Times New Roman" w:cs="Times New Roman"/>
          <w:b/>
          <w:bCs/>
        </w:rPr>
        <w:t>.</w:t>
      </w:r>
    </w:p>
    <w:p w14:paraId="4826062C" w14:textId="77777777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Wynagrodzenie</w:t>
      </w:r>
    </w:p>
    <w:p w14:paraId="75C7A9A3" w14:textId="7814D120" w:rsidR="001D162C" w:rsidRPr="00504265" w:rsidRDefault="001D162C" w:rsidP="00504265">
      <w:pPr>
        <w:numPr>
          <w:ilvl w:val="0"/>
          <w:numId w:val="6"/>
        </w:numPr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  <w:spacing w:val="-3"/>
        </w:rPr>
        <w:t xml:space="preserve">Za wykonanie przedmiotu  umowy, o którym mowa w §2 Strony ustalają wynagrodzenie </w:t>
      </w:r>
      <w:r w:rsidR="00127897" w:rsidRPr="00504265">
        <w:rPr>
          <w:rFonts w:ascii="Times New Roman" w:eastAsia="Times New Roman" w:hAnsi="Times New Roman" w:cs="Times New Roman"/>
          <w:spacing w:val="-3"/>
        </w:rPr>
        <w:t>ne</w:t>
      </w:r>
      <w:r w:rsidRPr="00504265">
        <w:rPr>
          <w:rFonts w:ascii="Times New Roman" w:eastAsia="Times New Roman" w:hAnsi="Times New Roman" w:cs="Times New Roman"/>
          <w:spacing w:val="-3"/>
        </w:rPr>
        <w:t xml:space="preserve">tto </w:t>
      </w:r>
      <w:r w:rsidR="001F2694" w:rsidRPr="00504265">
        <w:rPr>
          <w:rFonts w:ascii="Times New Roman" w:eastAsia="Times New Roman" w:hAnsi="Times New Roman" w:cs="Times New Roman"/>
          <w:spacing w:val="-3"/>
        </w:rPr>
        <w:br/>
      </w:r>
      <w:r w:rsidRPr="00504265">
        <w:rPr>
          <w:rFonts w:ascii="Times New Roman" w:eastAsia="Times New Roman" w:hAnsi="Times New Roman" w:cs="Times New Roman"/>
          <w:spacing w:val="-3"/>
        </w:rPr>
        <w:t>w kwocie</w:t>
      </w:r>
      <w:r w:rsidR="00127897" w:rsidRPr="00504265">
        <w:rPr>
          <w:rFonts w:ascii="Times New Roman" w:eastAsia="Times New Roman" w:hAnsi="Times New Roman" w:cs="Times New Roman"/>
          <w:spacing w:val="-3"/>
        </w:rPr>
        <w:t xml:space="preserve"> </w:t>
      </w:r>
      <w:r w:rsidR="001A0DE7">
        <w:rPr>
          <w:rFonts w:ascii="Times New Roman" w:eastAsia="Times New Roman" w:hAnsi="Times New Roman" w:cs="Times New Roman"/>
          <w:spacing w:val="-3"/>
        </w:rPr>
        <w:t>…………..</w:t>
      </w:r>
      <w:r w:rsidRPr="00504265">
        <w:rPr>
          <w:rFonts w:ascii="Times New Roman" w:eastAsia="Times New Roman" w:hAnsi="Times New Roman" w:cs="Times New Roman"/>
          <w:spacing w:val="-3"/>
        </w:rPr>
        <w:t xml:space="preserve"> PLN </w:t>
      </w:r>
      <w:r w:rsidR="001A0DE7">
        <w:rPr>
          <w:rFonts w:ascii="Times New Roman" w:eastAsia="Times New Roman" w:hAnsi="Times New Roman" w:cs="Times New Roman"/>
          <w:spacing w:val="-3"/>
        </w:rPr>
        <w:t>brutto, w tym</w:t>
      </w:r>
      <w:r w:rsidR="00103025" w:rsidRPr="00504265">
        <w:rPr>
          <w:rFonts w:ascii="Times New Roman" w:eastAsia="Times New Roman" w:hAnsi="Times New Roman" w:cs="Times New Roman"/>
        </w:rPr>
        <w:t xml:space="preserve"> należny podatek VAT</w:t>
      </w:r>
      <w:r w:rsidR="00F73D57" w:rsidRPr="00504265">
        <w:rPr>
          <w:rFonts w:ascii="Times New Roman" w:eastAsia="Times New Roman" w:hAnsi="Times New Roman" w:cs="Times New Roman"/>
        </w:rPr>
        <w:t>.</w:t>
      </w:r>
    </w:p>
    <w:p w14:paraId="07C3C263" w14:textId="274BD8A4" w:rsidR="00127897" w:rsidRPr="00504265" w:rsidRDefault="00127897" w:rsidP="0050426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hAnsi="Times New Roman" w:cs="Times New Roman"/>
        </w:rPr>
        <w:t xml:space="preserve">Jeżeli w toku realizacji przedmiotu umowy wynikną okoliczności leżące po stronie Zamawiającego powodujące znaczne zwiększenie nakładu pracy na wykonanie przedmiotu umowy, w stosunku </w:t>
      </w:r>
      <w:r w:rsidRPr="00504265">
        <w:rPr>
          <w:rFonts w:ascii="Times New Roman" w:hAnsi="Times New Roman" w:cs="Times New Roman"/>
        </w:rPr>
        <w:br/>
        <w:t xml:space="preserve">do nakładu pracy związanego z przeprowadzonymi procedurami przyjętego za podstawę Wynagrodzenia, wówczas </w:t>
      </w:r>
      <w:r w:rsidR="00F322C2">
        <w:rPr>
          <w:rFonts w:ascii="Times New Roman" w:hAnsi="Times New Roman" w:cs="Times New Roman"/>
        </w:rPr>
        <w:t>Zamawiający i Wykonawca ustalą warunki dodatkowej płatności. Zmiany są dopuszczalne w przypadku, gdy Zamawiający</w:t>
      </w:r>
      <w:r w:rsidRPr="00504265">
        <w:rPr>
          <w:rFonts w:ascii="Times New Roman" w:hAnsi="Times New Roman" w:cs="Times New Roman"/>
        </w:rPr>
        <w:t>:</w:t>
      </w:r>
    </w:p>
    <w:p w14:paraId="7C05004A" w14:textId="77777777" w:rsidR="00127897" w:rsidRPr="00504265" w:rsidRDefault="00103025" w:rsidP="00504265">
      <w:pPr>
        <w:pStyle w:val="2M2numerowanie"/>
        <w:numPr>
          <w:ilvl w:val="1"/>
          <w:numId w:val="6"/>
        </w:numPr>
        <w:spacing w:after="0" w:line="276" w:lineRule="auto"/>
        <w:ind w:left="1077" w:hanging="357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>n</w:t>
      </w:r>
      <w:r w:rsidR="00127897" w:rsidRPr="00504265">
        <w:rPr>
          <w:rFonts w:ascii="Times New Roman" w:hAnsi="Times New Roman"/>
          <w:sz w:val="22"/>
          <w:szCs w:val="22"/>
        </w:rPr>
        <w:t xml:space="preserve">ie przedstawi dokumentów lub wyjaśnień, których obowiązek przekazania wynika </w:t>
      </w:r>
      <w:r w:rsidR="00AC6B1A" w:rsidRPr="00504265">
        <w:rPr>
          <w:rFonts w:ascii="Times New Roman" w:hAnsi="Times New Roman"/>
          <w:sz w:val="22"/>
          <w:szCs w:val="22"/>
        </w:rPr>
        <w:br/>
      </w:r>
      <w:r w:rsidR="00127897" w:rsidRPr="00504265">
        <w:rPr>
          <w:rFonts w:ascii="Times New Roman" w:hAnsi="Times New Roman"/>
          <w:sz w:val="22"/>
          <w:szCs w:val="22"/>
        </w:rPr>
        <w:t>z niniejszej umowy lub ustaleń pomiędzy Stronami lub przedstawi je nieterminowo, co spowoduje konieczność przedłużenia czasu przeprowadzania procedur oraz opracowania Raportu z przeprowadzonych procedur poza terminem zakończenia ustalonym pomiędzy Stronami,</w:t>
      </w:r>
    </w:p>
    <w:p w14:paraId="66E91D27" w14:textId="77777777" w:rsidR="00127897" w:rsidRPr="00504265" w:rsidRDefault="00103025" w:rsidP="00504265">
      <w:pPr>
        <w:pStyle w:val="2M2numerowanie"/>
        <w:numPr>
          <w:ilvl w:val="1"/>
          <w:numId w:val="6"/>
        </w:numPr>
        <w:spacing w:after="0" w:line="276" w:lineRule="auto"/>
        <w:ind w:left="1077" w:hanging="357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>p</w:t>
      </w:r>
      <w:r w:rsidR="00127897" w:rsidRPr="00504265">
        <w:rPr>
          <w:rFonts w:ascii="Times New Roman" w:hAnsi="Times New Roman"/>
          <w:sz w:val="22"/>
          <w:szCs w:val="22"/>
        </w:rPr>
        <w:t>rzedstawi kilka wersji danego dokumentu do badania, co spowoduje konieczność podjęcia przez Wykonawcę dodatkowych czynności w ramach badania,</w:t>
      </w:r>
    </w:p>
    <w:p w14:paraId="6683CBC2" w14:textId="77777777" w:rsidR="00F322C2" w:rsidRDefault="00103025" w:rsidP="00504265">
      <w:pPr>
        <w:pStyle w:val="2M2numerowanie"/>
        <w:numPr>
          <w:ilvl w:val="1"/>
          <w:numId w:val="6"/>
        </w:numPr>
        <w:spacing w:after="0" w:line="276" w:lineRule="auto"/>
        <w:ind w:left="1077" w:hanging="357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>d</w:t>
      </w:r>
      <w:r w:rsidR="00127897" w:rsidRPr="00504265">
        <w:rPr>
          <w:rFonts w:ascii="Times New Roman" w:hAnsi="Times New Roman"/>
          <w:sz w:val="22"/>
          <w:szCs w:val="22"/>
        </w:rPr>
        <w:t>okona znaczących zmian w Sprawozdaniu finansowym po przekazaniu projektu Raportu z przeprowadzonych procedur.</w:t>
      </w:r>
    </w:p>
    <w:p w14:paraId="18104E31" w14:textId="5EC51857" w:rsidR="00127897" w:rsidRPr="00504265" w:rsidRDefault="00F322C2" w:rsidP="00C76F5B">
      <w:pPr>
        <w:pStyle w:val="Akapitzlis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wymagają zawarcia aneksu do umowy</w:t>
      </w:r>
      <w:r w:rsidR="00C76F5B">
        <w:rPr>
          <w:rFonts w:ascii="Times New Roman" w:hAnsi="Times New Roman"/>
        </w:rPr>
        <w:t>.</w:t>
      </w:r>
    </w:p>
    <w:p w14:paraId="44946C4B" w14:textId="1E262ABF" w:rsidR="00F73D57" w:rsidRPr="00504265" w:rsidRDefault="00F73D57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Podstawą do wystawienia faktury będzie podpisany przez strony bez uwag protokół odbioru raportu.</w:t>
      </w:r>
    </w:p>
    <w:p w14:paraId="0D0B3F75" w14:textId="77777777" w:rsidR="00F73D57" w:rsidRPr="00504265" w:rsidRDefault="00F73D57" w:rsidP="00504265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lastRenderedPageBreak/>
        <w:t>Należność będzie płatna przelewem na konto Wykonawcy w terminie 30 dni od daty dostarczenia faktury do Zamawiającego.</w:t>
      </w:r>
    </w:p>
    <w:p w14:paraId="038E268D" w14:textId="77777777" w:rsidR="00AC6B1A" w:rsidRPr="00504265" w:rsidRDefault="00AC6B1A" w:rsidP="00504265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Fakturę należy doręczyć Zamawiającemu na adres mailowy </w:t>
      </w:r>
      <w:hyperlink r:id="rId5" w:history="1">
        <w:r w:rsidRPr="00504265">
          <w:rPr>
            <w:rStyle w:val="Hipercze"/>
            <w:rFonts w:ascii="Times New Roman" w:eastAsia="Times New Roman" w:hAnsi="Times New Roman" w:cs="Times New Roman"/>
          </w:rPr>
          <w:t>kancelaria@ump.edu.pl</w:t>
        </w:r>
      </w:hyperlink>
      <w:r w:rsidRPr="00504265">
        <w:rPr>
          <w:rFonts w:ascii="Times New Roman" w:eastAsia="Times New Roman" w:hAnsi="Times New Roman" w:cs="Times New Roman"/>
        </w:rPr>
        <w:t xml:space="preserve"> podając w jej treści numer niniejszej umowy.</w:t>
      </w:r>
    </w:p>
    <w:p w14:paraId="7F69A7CA" w14:textId="77777777" w:rsidR="00F73D57" w:rsidRPr="00504265" w:rsidRDefault="00F73D57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Przez zapłatę Strony rozumieją obciążenie rachunku bankowego Zamawiającego kwotą należną Wykonawcy z tytułu niniejszej umowy.</w:t>
      </w:r>
    </w:p>
    <w:p w14:paraId="1356F5E8" w14:textId="77777777" w:rsidR="008D5CDB" w:rsidRPr="00504265" w:rsidRDefault="008D5CDB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W przypadku rozwiązania niniejszej Umowy w toku jej realizacji Strony zobowiązują się w dobrej wierze dokonać jej rozliczenia, co oznacza, że Wykonawca uprawniony jest do otrzymania części wynagrodzenia proporcjonalnej do zakresu zrealizowanych i odebranych przez Zamawiającego prac.</w:t>
      </w:r>
    </w:p>
    <w:p w14:paraId="0A249323" w14:textId="77777777" w:rsidR="00AD27E1" w:rsidRPr="00504265" w:rsidRDefault="00AD27E1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Płatność za faktury dokonana będzie z zastosowaniem mechanizmu podzielonej płatności tzw. </w:t>
      </w:r>
      <w:proofErr w:type="spellStart"/>
      <w:r w:rsidRPr="00504265">
        <w:rPr>
          <w:rFonts w:ascii="Times New Roman" w:eastAsia="Times New Roman" w:hAnsi="Times New Roman" w:cs="Times New Roman"/>
        </w:rPr>
        <w:t>split</w:t>
      </w:r>
      <w:proofErr w:type="spellEnd"/>
      <w:r w:rsidRPr="0050426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4265">
        <w:rPr>
          <w:rFonts w:ascii="Times New Roman" w:eastAsia="Times New Roman" w:hAnsi="Times New Roman" w:cs="Times New Roman"/>
        </w:rPr>
        <w:t>payment</w:t>
      </w:r>
      <w:proofErr w:type="spellEnd"/>
      <w:r w:rsidRPr="00504265">
        <w:rPr>
          <w:rFonts w:ascii="Times New Roman" w:eastAsia="Times New Roman" w:hAnsi="Times New Roman" w:cs="Times New Roman"/>
        </w:rPr>
        <w:t xml:space="preserve">. </w:t>
      </w:r>
    </w:p>
    <w:p w14:paraId="382D4EA0" w14:textId="77777777" w:rsidR="00AD27E1" w:rsidRPr="00504265" w:rsidRDefault="00AD27E1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Podzieloną płatność tzw. </w:t>
      </w:r>
      <w:proofErr w:type="spellStart"/>
      <w:r w:rsidRPr="00504265">
        <w:rPr>
          <w:rFonts w:ascii="Times New Roman" w:eastAsia="Times New Roman" w:hAnsi="Times New Roman" w:cs="Times New Roman"/>
        </w:rPr>
        <w:t>split</w:t>
      </w:r>
      <w:proofErr w:type="spellEnd"/>
      <w:r w:rsidRPr="0050426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4265">
        <w:rPr>
          <w:rFonts w:ascii="Times New Roman" w:eastAsia="Times New Roman" w:hAnsi="Times New Roman" w:cs="Times New Roman"/>
        </w:rPr>
        <w:t>payment</w:t>
      </w:r>
      <w:proofErr w:type="spellEnd"/>
      <w:r w:rsidRPr="00504265">
        <w:rPr>
          <w:rFonts w:ascii="Times New Roman" w:eastAsia="Times New Roman" w:hAnsi="Times New Roman" w:cs="Times New Roman"/>
        </w:rPr>
        <w:t xml:space="preserve"> stosuje się wyłącznie przy płatnościach bezgotówkowych, realizowanych za pośrednictwem polecenia przelewu lub polecenia zapłaty dla czynnych podatników VAT. Mechanizm podzielonej płatności nie będzie wykorzystywany do zapłaty </w:t>
      </w:r>
      <w:r w:rsidRPr="00504265">
        <w:rPr>
          <w:rFonts w:ascii="Times New Roman" w:eastAsia="Times New Roman" w:hAnsi="Times New Roman" w:cs="Times New Roman"/>
        </w:rPr>
        <w:br/>
        <w:t>za czynności lub zdarzenia pozostające poza zakresem VAT (np. zapłata odszkodowania), a także za świadczenia zwolnione z VAT, opodatkowane stawką 0% lub objęte odwrotnym obciążeniem.</w:t>
      </w:r>
    </w:p>
    <w:p w14:paraId="3D2E30B5" w14:textId="77777777" w:rsidR="00AD27E1" w:rsidRPr="00504265" w:rsidRDefault="00AD27E1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Zapłata wynagrodzenia nastąpi wyłącznie na rachunek bankowy widniejący na białej liście podatników VAT prowadzonej przez Szefa Krajowej Administracji Skarbowej a znajdującej </w:t>
      </w:r>
      <w:r w:rsidRPr="00504265">
        <w:rPr>
          <w:rFonts w:ascii="Times New Roman" w:eastAsia="Times New Roman" w:hAnsi="Times New Roman" w:cs="Times New Roman"/>
        </w:rPr>
        <w:br/>
        <w:t xml:space="preserve">się na stronie internetowej Ministerstwa Finansów. W przypadku jeżeli rachunek wykonawcy </w:t>
      </w:r>
      <w:r w:rsidRPr="00504265">
        <w:rPr>
          <w:rFonts w:ascii="Times New Roman" w:eastAsia="Times New Roman" w:hAnsi="Times New Roman" w:cs="Times New Roman"/>
        </w:rPr>
        <w:br/>
        <w:t xml:space="preserve">nie został umieszczony na ww. liście, Zamawiający, wstrzyma się z zapłatą wynagrodzenia do czasu jego pojawienia się na białej liście i okoliczność ta nie będzie oznaczała opóźnienia czy zwłoki </w:t>
      </w:r>
      <w:r w:rsidRPr="00504265">
        <w:rPr>
          <w:rFonts w:ascii="Times New Roman" w:eastAsia="Times New Roman" w:hAnsi="Times New Roman" w:cs="Times New Roman"/>
        </w:rPr>
        <w:br/>
        <w:t xml:space="preserve">w zapłacie.  </w:t>
      </w:r>
    </w:p>
    <w:p w14:paraId="300F6EC4" w14:textId="77777777" w:rsidR="00AD27E1" w:rsidRPr="00504265" w:rsidRDefault="00AD27E1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Wykonawca oświadcza, że podany przez niego numer rachunku rozliczeniowego, na który ma być dokonywana płatność jest zgłoszony do właściwego organu podatkowego i widnieje na ww. liście </w:t>
      </w:r>
    </w:p>
    <w:p w14:paraId="5B1914F7" w14:textId="77777777" w:rsidR="00AD27E1" w:rsidRPr="00504265" w:rsidRDefault="00AD27E1" w:rsidP="005062DA">
      <w:pPr>
        <w:pStyle w:val="Akapitzlist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i zobowiązuje się również do niezwłocznego informowania Zamawiającego o wszelkich zmianach jego numeru rachunku bankowego w trakcie trwania umowy, tj. zmiany numery rachunku bankowego lub jego wykreślenia z ww. listy przez organ podatkowy najpóźniej 2 dni od zaistnienia tego zdarzenia.</w:t>
      </w:r>
    </w:p>
    <w:p w14:paraId="6C4637AC" w14:textId="77777777" w:rsidR="00AD27E1" w:rsidRPr="00504265" w:rsidRDefault="00AD27E1" w:rsidP="0050426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Przeniesienie wierzytelności lub praw wynikających z niniejszej umowy wymaga zgody Zamawiającego wyrażonej w formie pisemnej pod rygorem nieważności.</w:t>
      </w:r>
    </w:p>
    <w:p w14:paraId="18BFB854" w14:textId="77777777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</w:t>
      </w:r>
      <w:r w:rsidR="00AC6B1A" w:rsidRPr="00504265">
        <w:rPr>
          <w:rFonts w:ascii="Times New Roman" w:eastAsia="Times New Roman" w:hAnsi="Times New Roman" w:cs="Times New Roman"/>
          <w:b/>
          <w:bCs/>
        </w:rPr>
        <w:t>5</w:t>
      </w:r>
      <w:r w:rsidRPr="00504265">
        <w:rPr>
          <w:rFonts w:ascii="Times New Roman" w:eastAsia="Times New Roman" w:hAnsi="Times New Roman" w:cs="Times New Roman"/>
          <w:b/>
          <w:bCs/>
        </w:rPr>
        <w:t>.</w:t>
      </w:r>
    </w:p>
    <w:p w14:paraId="0E0F3F24" w14:textId="77777777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Kary umowne</w:t>
      </w:r>
    </w:p>
    <w:p w14:paraId="79F60CA2" w14:textId="68D7B956" w:rsidR="001D162C" w:rsidRPr="00504265" w:rsidRDefault="001D162C" w:rsidP="00504265">
      <w:pPr>
        <w:numPr>
          <w:ilvl w:val="0"/>
          <w:numId w:val="8"/>
        </w:numPr>
        <w:tabs>
          <w:tab w:val="left" w:pos="-720"/>
          <w:tab w:val="left" w:pos="425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 przypadku </w:t>
      </w:r>
      <w:r w:rsidR="003624A7">
        <w:rPr>
          <w:rFonts w:ascii="Times New Roman" w:eastAsia="Times New Roman" w:hAnsi="Times New Roman" w:cs="Times New Roman"/>
        </w:rPr>
        <w:t>zwłoki</w:t>
      </w:r>
      <w:r w:rsidRPr="00504265">
        <w:rPr>
          <w:rFonts w:ascii="Times New Roman" w:eastAsia="Times New Roman" w:hAnsi="Times New Roman" w:cs="Times New Roman"/>
        </w:rPr>
        <w:t xml:space="preserve"> w wykonaniu umowy powstałego z przyczyn leżących po stronie Wykonawcy, Zamawiającemu będzie przysługiwała kara umowna w wysokości </w:t>
      </w:r>
      <w:r w:rsidR="00103025" w:rsidRPr="00504265">
        <w:rPr>
          <w:rFonts w:ascii="Times New Roman" w:eastAsia="Times New Roman" w:hAnsi="Times New Roman" w:cs="Times New Roman"/>
        </w:rPr>
        <w:t>1</w:t>
      </w:r>
      <w:r w:rsidRPr="00504265">
        <w:rPr>
          <w:rFonts w:ascii="Times New Roman" w:eastAsia="Times New Roman" w:hAnsi="Times New Roman" w:cs="Times New Roman"/>
        </w:rPr>
        <w:t xml:space="preserve">% wynagrodzenia </w:t>
      </w:r>
      <w:r w:rsidR="00103025" w:rsidRPr="00504265">
        <w:rPr>
          <w:rFonts w:ascii="Times New Roman" w:eastAsia="Times New Roman" w:hAnsi="Times New Roman" w:cs="Times New Roman"/>
        </w:rPr>
        <w:t>netto</w:t>
      </w:r>
      <w:r w:rsidRPr="00504265">
        <w:rPr>
          <w:rFonts w:ascii="Times New Roman" w:eastAsia="Times New Roman" w:hAnsi="Times New Roman" w:cs="Times New Roman"/>
        </w:rPr>
        <w:t xml:space="preserve"> Wykonawcy, o którym mowa w §</w:t>
      </w:r>
      <w:r w:rsidR="00AC6B1A" w:rsidRPr="00504265">
        <w:rPr>
          <w:rFonts w:ascii="Times New Roman" w:eastAsia="Times New Roman" w:hAnsi="Times New Roman" w:cs="Times New Roman"/>
        </w:rPr>
        <w:t>4</w:t>
      </w:r>
      <w:r w:rsidRPr="00504265">
        <w:rPr>
          <w:rFonts w:ascii="Times New Roman" w:eastAsia="Times New Roman" w:hAnsi="Times New Roman" w:cs="Times New Roman"/>
        </w:rPr>
        <w:t xml:space="preserve"> ust.1</w:t>
      </w:r>
      <w:r w:rsidR="00C76F5B">
        <w:rPr>
          <w:rFonts w:ascii="Times New Roman" w:eastAsia="Times New Roman" w:hAnsi="Times New Roman" w:cs="Times New Roman"/>
        </w:rPr>
        <w:t>,</w:t>
      </w:r>
      <w:r w:rsidRPr="00504265">
        <w:rPr>
          <w:rFonts w:ascii="Times New Roman" w:eastAsia="Times New Roman" w:hAnsi="Times New Roman" w:cs="Times New Roman"/>
        </w:rPr>
        <w:t xml:space="preserve"> za każdy dzień </w:t>
      </w:r>
      <w:r w:rsidR="003624A7">
        <w:rPr>
          <w:rFonts w:ascii="Times New Roman" w:eastAsia="Times New Roman" w:hAnsi="Times New Roman" w:cs="Times New Roman"/>
        </w:rPr>
        <w:t>zwłoki</w:t>
      </w:r>
      <w:r w:rsidRPr="00504265">
        <w:rPr>
          <w:rFonts w:ascii="Times New Roman" w:eastAsia="Times New Roman" w:hAnsi="Times New Roman" w:cs="Times New Roman"/>
        </w:rPr>
        <w:t xml:space="preserve">. </w:t>
      </w:r>
    </w:p>
    <w:p w14:paraId="6F4FAAC5" w14:textId="4A3BB978" w:rsidR="001D162C" w:rsidRPr="00504265" w:rsidRDefault="001D162C" w:rsidP="00504265">
      <w:pPr>
        <w:numPr>
          <w:ilvl w:val="0"/>
          <w:numId w:val="8"/>
        </w:num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 przypadku odstąpienia od umowy przez Zamawiającego z powodu okoliczności, za które odpowiada Wykonawca, Zamawiającemu będzie przysługiwała kara umowna w wysokości 20% wynagrodzenia </w:t>
      </w:r>
      <w:r w:rsidR="00103025" w:rsidRPr="00504265">
        <w:rPr>
          <w:rFonts w:ascii="Times New Roman" w:eastAsia="Times New Roman" w:hAnsi="Times New Roman" w:cs="Times New Roman"/>
        </w:rPr>
        <w:t>netto</w:t>
      </w:r>
      <w:r w:rsidRPr="00504265">
        <w:rPr>
          <w:rFonts w:ascii="Times New Roman" w:eastAsia="Times New Roman" w:hAnsi="Times New Roman" w:cs="Times New Roman"/>
        </w:rPr>
        <w:t xml:space="preserve"> Wykonawcy, o którym mowa w §</w:t>
      </w:r>
      <w:r w:rsidR="002F55F8">
        <w:rPr>
          <w:rFonts w:ascii="Times New Roman" w:eastAsia="Times New Roman" w:hAnsi="Times New Roman" w:cs="Times New Roman"/>
        </w:rPr>
        <w:t xml:space="preserve"> </w:t>
      </w:r>
      <w:r w:rsidR="00AC6B1A" w:rsidRPr="00504265">
        <w:rPr>
          <w:rFonts w:ascii="Times New Roman" w:eastAsia="Times New Roman" w:hAnsi="Times New Roman" w:cs="Times New Roman"/>
        </w:rPr>
        <w:t xml:space="preserve">4 </w:t>
      </w:r>
      <w:r w:rsidRPr="00504265">
        <w:rPr>
          <w:rFonts w:ascii="Times New Roman" w:eastAsia="Times New Roman" w:hAnsi="Times New Roman" w:cs="Times New Roman"/>
        </w:rPr>
        <w:t>ust. 1.</w:t>
      </w:r>
    </w:p>
    <w:p w14:paraId="6348C06E" w14:textId="77777777" w:rsidR="008D5CDB" w:rsidRPr="00504265" w:rsidRDefault="008D5CDB" w:rsidP="00504265">
      <w:pPr>
        <w:numPr>
          <w:ilvl w:val="0"/>
          <w:numId w:val="42"/>
        </w:numPr>
        <w:tabs>
          <w:tab w:val="clear" w:pos="78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hAnsi="Times New Roman" w:cs="Times New Roman"/>
        </w:rPr>
        <w:t xml:space="preserve">Za szkodę spowodowaną działaniem lub zaniechaniem uważa się wykonanie przedmiotu umowy </w:t>
      </w:r>
      <w:r w:rsidRPr="00504265">
        <w:rPr>
          <w:rFonts w:ascii="Times New Roman" w:hAnsi="Times New Roman" w:cs="Times New Roman"/>
        </w:rPr>
        <w:br/>
        <w:t>z naruszeniem przepisów prawa.</w:t>
      </w:r>
    </w:p>
    <w:p w14:paraId="790B1B57" w14:textId="77777777" w:rsidR="00F73D57" w:rsidRPr="00504265" w:rsidRDefault="00F73D57" w:rsidP="00504265">
      <w:pPr>
        <w:numPr>
          <w:ilvl w:val="0"/>
          <w:numId w:val="4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 przypadku stwierdzenia wad w realizacji przedmiotu umowy Wykonawca zobowiązuje </w:t>
      </w:r>
      <w:r w:rsidR="001F2694" w:rsidRPr="00504265">
        <w:rPr>
          <w:rFonts w:ascii="Times New Roman" w:eastAsia="Times New Roman" w:hAnsi="Times New Roman" w:cs="Times New Roman"/>
        </w:rPr>
        <w:br/>
      </w:r>
      <w:r w:rsidRPr="00504265">
        <w:rPr>
          <w:rFonts w:ascii="Times New Roman" w:eastAsia="Times New Roman" w:hAnsi="Times New Roman" w:cs="Times New Roman"/>
        </w:rPr>
        <w:t xml:space="preserve">się do usunięcia tych wad, bez względu na wysokość związanych z tym kosztów. </w:t>
      </w:r>
    </w:p>
    <w:p w14:paraId="3A24E193" w14:textId="3835120F" w:rsidR="00F73D57" w:rsidRPr="00504265" w:rsidRDefault="00F73D57" w:rsidP="00504265">
      <w:pPr>
        <w:numPr>
          <w:ilvl w:val="0"/>
          <w:numId w:val="4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 przypadku nie usunięcia przez Wykonawcę stwierdzonych wad w uzgodnionym przez Strony terminie, Zamawiający ma prawo zlecenia usunięcia tych wad podmiotowi trzeciemu na koszt </w:t>
      </w:r>
      <w:r w:rsidR="00FA6AF8">
        <w:rPr>
          <w:rFonts w:ascii="Times New Roman" w:eastAsia="Times New Roman" w:hAnsi="Times New Roman" w:cs="Times New Roman"/>
        </w:rPr>
        <w:br/>
      </w:r>
      <w:r w:rsidR="00C76F5B">
        <w:rPr>
          <w:rFonts w:ascii="Times New Roman" w:eastAsia="Times New Roman" w:hAnsi="Times New Roman" w:cs="Times New Roman"/>
        </w:rPr>
        <w:t xml:space="preserve">i ryzyko </w:t>
      </w:r>
      <w:r w:rsidRPr="00504265">
        <w:rPr>
          <w:rFonts w:ascii="Times New Roman" w:eastAsia="Times New Roman" w:hAnsi="Times New Roman" w:cs="Times New Roman"/>
        </w:rPr>
        <w:t>Wykonawcy.</w:t>
      </w:r>
    </w:p>
    <w:p w14:paraId="33EE9FBE" w14:textId="77777777" w:rsidR="00F73D57" w:rsidRPr="00504265" w:rsidRDefault="00F73D57" w:rsidP="00504265">
      <w:pPr>
        <w:numPr>
          <w:ilvl w:val="0"/>
          <w:numId w:val="4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lastRenderedPageBreak/>
        <w:t>Jeżeli wysokość zastrzeżonych kar umownych nie pokrywa poniesionej szkody, Zamawiający może dochodzić odszkodowania uzupełniającego.</w:t>
      </w:r>
    </w:p>
    <w:p w14:paraId="2AC4D75E" w14:textId="77777777" w:rsidR="00103025" w:rsidRPr="00504265" w:rsidRDefault="00103025" w:rsidP="005042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  <w:b/>
        </w:rPr>
        <w:t>§</w:t>
      </w:r>
      <w:r w:rsidR="00AC6B1A" w:rsidRPr="00504265">
        <w:rPr>
          <w:rFonts w:ascii="Times New Roman" w:eastAsia="Times New Roman" w:hAnsi="Times New Roman" w:cs="Times New Roman"/>
          <w:b/>
        </w:rPr>
        <w:t>6</w:t>
      </w:r>
      <w:r w:rsidRPr="00504265">
        <w:rPr>
          <w:rFonts w:ascii="Times New Roman" w:eastAsia="Times New Roman" w:hAnsi="Times New Roman" w:cs="Times New Roman"/>
          <w:b/>
        </w:rPr>
        <w:t>.</w:t>
      </w:r>
    </w:p>
    <w:p w14:paraId="5C8706DD" w14:textId="77777777" w:rsidR="00F73D57" w:rsidRPr="00504265" w:rsidRDefault="00103025" w:rsidP="0050426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04265">
        <w:rPr>
          <w:rFonts w:ascii="Times New Roman" w:eastAsia="Times New Roman" w:hAnsi="Times New Roman" w:cs="Times New Roman"/>
          <w:b/>
        </w:rPr>
        <w:t>Raport z przeprowadzonych procedur</w:t>
      </w:r>
    </w:p>
    <w:p w14:paraId="431F44B2" w14:textId="7735D411" w:rsidR="00103025" w:rsidRPr="00504265" w:rsidRDefault="00103025" w:rsidP="00504265">
      <w:pPr>
        <w:numPr>
          <w:ilvl w:val="0"/>
          <w:numId w:val="3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04265">
        <w:rPr>
          <w:rFonts w:ascii="Times New Roman" w:eastAsia="Times New Roman" w:hAnsi="Times New Roman" w:cs="Times New Roman"/>
          <w:lang w:eastAsia="pl-PL"/>
        </w:rPr>
        <w:t>Wynikiem przeprowadzonego badania Sprawozdania finansowego będzie sporządzon</w:t>
      </w:r>
      <w:r w:rsidR="003624A7">
        <w:rPr>
          <w:rFonts w:ascii="Times New Roman" w:eastAsia="Times New Roman" w:hAnsi="Times New Roman" w:cs="Times New Roman"/>
          <w:lang w:eastAsia="pl-PL"/>
        </w:rPr>
        <w:t>y</w:t>
      </w:r>
      <w:r w:rsidRPr="00504265">
        <w:rPr>
          <w:rFonts w:ascii="Times New Roman" w:eastAsia="Times New Roman" w:hAnsi="Times New Roman" w:cs="Times New Roman"/>
          <w:lang w:eastAsia="pl-PL"/>
        </w:rPr>
        <w:t xml:space="preserve"> przez Wykonawcę Raport z przeprowadzonych procedur (ang. Report on </w:t>
      </w:r>
      <w:proofErr w:type="spellStart"/>
      <w:r w:rsidRPr="00504265">
        <w:rPr>
          <w:rFonts w:ascii="Times New Roman" w:eastAsia="Times New Roman" w:hAnsi="Times New Roman" w:cs="Times New Roman"/>
          <w:lang w:eastAsia="pl-PL"/>
        </w:rPr>
        <w:t>agreed</w:t>
      </w:r>
      <w:proofErr w:type="spellEnd"/>
      <w:r w:rsidRPr="00504265">
        <w:rPr>
          <w:rFonts w:ascii="Times New Roman" w:eastAsia="Times New Roman" w:hAnsi="Times New Roman" w:cs="Times New Roman"/>
          <w:lang w:eastAsia="pl-PL"/>
        </w:rPr>
        <w:t xml:space="preserve"> upon </w:t>
      </w:r>
      <w:proofErr w:type="spellStart"/>
      <w:r w:rsidRPr="00504265">
        <w:rPr>
          <w:rFonts w:ascii="Times New Roman" w:eastAsia="Times New Roman" w:hAnsi="Times New Roman" w:cs="Times New Roman"/>
          <w:lang w:eastAsia="pl-PL"/>
        </w:rPr>
        <w:t>procedures</w:t>
      </w:r>
      <w:proofErr w:type="spellEnd"/>
      <w:r w:rsidRPr="00504265">
        <w:rPr>
          <w:rFonts w:ascii="Times New Roman" w:eastAsia="Times New Roman" w:hAnsi="Times New Roman" w:cs="Times New Roman"/>
          <w:lang w:eastAsia="pl-PL"/>
        </w:rPr>
        <w:t xml:space="preserve">) (dalej </w:t>
      </w:r>
      <w:r w:rsidRPr="00504265">
        <w:rPr>
          <w:rFonts w:ascii="Times New Roman" w:eastAsia="Times New Roman" w:hAnsi="Times New Roman" w:cs="Times New Roman"/>
          <w:b/>
          <w:lang w:eastAsia="pl-PL"/>
        </w:rPr>
        <w:t>Raport</w:t>
      </w:r>
      <w:r w:rsidRPr="00504265">
        <w:rPr>
          <w:rFonts w:ascii="Times New Roman" w:eastAsia="Times New Roman" w:hAnsi="Times New Roman" w:cs="Times New Roman"/>
          <w:lang w:eastAsia="pl-PL"/>
        </w:rPr>
        <w:t>).</w:t>
      </w:r>
    </w:p>
    <w:p w14:paraId="219B3689" w14:textId="77777777" w:rsidR="00103025" w:rsidRPr="00504265" w:rsidRDefault="00103025" w:rsidP="00504265">
      <w:pPr>
        <w:numPr>
          <w:ilvl w:val="0"/>
          <w:numId w:val="3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04265">
        <w:rPr>
          <w:rFonts w:ascii="Times New Roman" w:eastAsia="Times New Roman" w:hAnsi="Times New Roman" w:cs="Times New Roman"/>
          <w:lang w:eastAsia="pl-PL"/>
        </w:rPr>
        <w:t>Forma i treść wydanego Raportu może ulec zmianie w świetle ustaleń poczynionych w toku realizacji prac.</w:t>
      </w:r>
    </w:p>
    <w:p w14:paraId="5A87DF63" w14:textId="77777777" w:rsidR="00103025" w:rsidRPr="00504265" w:rsidRDefault="00103025" w:rsidP="00504265">
      <w:pPr>
        <w:numPr>
          <w:ilvl w:val="0"/>
          <w:numId w:val="3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04265">
        <w:rPr>
          <w:rFonts w:ascii="Times New Roman" w:eastAsia="Times New Roman" w:hAnsi="Times New Roman" w:cs="Times New Roman"/>
          <w:lang w:eastAsia="pl-PL"/>
        </w:rPr>
        <w:t>Raport zostanie sporządzony w wersji elektronicznej, w postaci podpisanego elektronicznie pliku w formacie pdf. Kopię Raportu Wykonawca zachowa w związku z obowiązkiem archiwizacji.</w:t>
      </w:r>
    </w:p>
    <w:p w14:paraId="59708D5F" w14:textId="77777777" w:rsidR="00103025" w:rsidRPr="00504265" w:rsidRDefault="00103025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</w:t>
      </w:r>
      <w:r w:rsidR="00AC6B1A" w:rsidRPr="00504265">
        <w:rPr>
          <w:rFonts w:ascii="Times New Roman" w:eastAsia="Times New Roman" w:hAnsi="Times New Roman" w:cs="Times New Roman"/>
          <w:b/>
          <w:bCs/>
        </w:rPr>
        <w:t>7</w:t>
      </w:r>
      <w:r w:rsidRPr="00504265">
        <w:rPr>
          <w:rFonts w:ascii="Times New Roman" w:eastAsia="Times New Roman" w:hAnsi="Times New Roman" w:cs="Times New Roman"/>
          <w:b/>
          <w:bCs/>
        </w:rPr>
        <w:t>.</w:t>
      </w:r>
    </w:p>
    <w:p w14:paraId="4DEC6275" w14:textId="77777777" w:rsidR="00103025" w:rsidRPr="00504265" w:rsidRDefault="00103025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Zobowiązania Wykonawcy</w:t>
      </w:r>
    </w:p>
    <w:p w14:paraId="008A0065" w14:textId="77777777" w:rsidR="00103025" w:rsidRPr="00504265" w:rsidRDefault="00103025" w:rsidP="00504265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04265">
        <w:rPr>
          <w:rFonts w:ascii="Times New Roman" w:eastAsia="Times New Roman" w:hAnsi="Times New Roman" w:cs="Times New Roman"/>
          <w:lang w:eastAsia="x-none"/>
        </w:rPr>
        <w:t>Wykonawca przeprowadzi procedury przy pomocy biegłych rewidentów oraz innych członków zespołu wykonujących badanie.</w:t>
      </w:r>
    </w:p>
    <w:p w14:paraId="493DC6A8" w14:textId="77777777" w:rsidR="00103025" w:rsidRPr="00504265" w:rsidRDefault="00103025" w:rsidP="00504265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04265">
        <w:rPr>
          <w:rFonts w:ascii="Times New Roman" w:eastAsia="Times New Roman" w:hAnsi="Times New Roman" w:cs="Times New Roman"/>
          <w:lang w:eastAsia="pl-PL"/>
        </w:rPr>
        <w:t>Członkowie Zespołu upoważnieni są do realizacji i wykonania uprawnień służących Wykonawcy, wynikających z niniejszej umowy.</w:t>
      </w:r>
    </w:p>
    <w:p w14:paraId="61FAFC10" w14:textId="77777777" w:rsidR="008D5CDB" w:rsidRPr="00504265" w:rsidRDefault="008D5CDB" w:rsidP="00504265">
      <w:pPr>
        <w:pStyle w:val="1M2numerowanie"/>
        <w:numPr>
          <w:ilvl w:val="0"/>
          <w:numId w:val="34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  <w:lang w:val="pl-PL"/>
        </w:rPr>
        <w:t>Wykonawca zobowiązuje się do</w:t>
      </w:r>
      <w:r w:rsidRPr="00504265">
        <w:rPr>
          <w:rFonts w:ascii="Times New Roman" w:hAnsi="Times New Roman"/>
          <w:sz w:val="22"/>
          <w:szCs w:val="22"/>
        </w:rPr>
        <w:t>:</w:t>
      </w:r>
    </w:p>
    <w:p w14:paraId="74A4DFBB" w14:textId="77777777" w:rsidR="008D5CDB" w:rsidRPr="00504265" w:rsidRDefault="008D5CDB" w:rsidP="00504265">
      <w:pPr>
        <w:pStyle w:val="Styl2M2numerowanieArial"/>
        <w:numPr>
          <w:ilvl w:val="1"/>
          <w:numId w:val="32"/>
        </w:numPr>
        <w:spacing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>zachowania uczciwości, obiektywizmu, zawodowego sceptycyzmu, należytej staranności zawodowej i rzetelności w wypełnianiu zobowiązań Wykonawcy wynikających z niniejszej umowy,</w:t>
      </w:r>
    </w:p>
    <w:p w14:paraId="7427F4AD" w14:textId="405F35D9" w:rsidR="008D5CDB" w:rsidRPr="00504265" w:rsidRDefault="008D5CDB" w:rsidP="00504265">
      <w:pPr>
        <w:pStyle w:val="Styl2M2numerowanieArial"/>
        <w:numPr>
          <w:ilvl w:val="1"/>
          <w:numId w:val="32"/>
        </w:numPr>
        <w:spacing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</w:rPr>
        <w:t>zachowania w tajemnicy wszelkich faktów, informacji i dokumentów uzyskanych w związku z wykonywaniem niniejszej umowy, również przez członków zespołu wykonującego badanie, chyba, że obowiązek ich ujawnienia wynika z powszechnie obowiązujących przepisów</w:t>
      </w:r>
      <w:r w:rsidR="003624A7">
        <w:rPr>
          <w:rFonts w:ascii="Times New Roman" w:hAnsi="Times New Roman"/>
          <w:sz w:val="22"/>
          <w:szCs w:val="22"/>
        </w:rPr>
        <w:t>,</w:t>
      </w:r>
    </w:p>
    <w:p w14:paraId="3BE298D8" w14:textId="1793EE5B" w:rsidR="008D5CDB" w:rsidRPr="00504265" w:rsidRDefault="003624A7" w:rsidP="00504265">
      <w:pPr>
        <w:pStyle w:val="Styl2M2numerowanieArial"/>
        <w:numPr>
          <w:ilvl w:val="1"/>
          <w:numId w:val="32"/>
        </w:numPr>
        <w:spacing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8D5CDB" w:rsidRPr="00504265">
        <w:rPr>
          <w:rFonts w:ascii="Times New Roman" w:hAnsi="Times New Roman"/>
          <w:sz w:val="22"/>
          <w:szCs w:val="22"/>
        </w:rPr>
        <w:t>erminowej realizacji zobowiązań wynikających z niniejszej umowy.</w:t>
      </w:r>
    </w:p>
    <w:p w14:paraId="7F0E6404" w14:textId="77777777" w:rsidR="008D5CDB" w:rsidRPr="00504265" w:rsidRDefault="008D5CDB" w:rsidP="00504265">
      <w:pPr>
        <w:pStyle w:val="1M2numerowanie"/>
        <w:numPr>
          <w:ilvl w:val="0"/>
          <w:numId w:val="32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504265">
        <w:rPr>
          <w:rFonts w:ascii="Times New Roman" w:hAnsi="Times New Roman"/>
          <w:sz w:val="22"/>
          <w:szCs w:val="22"/>
          <w:lang w:val="pl-PL"/>
        </w:rPr>
        <w:t>Wykonawca oświadcza, że do przestrzegania tajemnicy zawodowej zobowiązane są również inne osoby, którym udostępniono informacje objęte tą tajemnicą, chyba, że do ich ujawnienia zobowiązują odrębne przepisy</w:t>
      </w:r>
      <w:r w:rsidRPr="00504265">
        <w:rPr>
          <w:rFonts w:ascii="Times New Roman" w:hAnsi="Times New Roman"/>
          <w:sz w:val="22"/>
          <w:szCs w:val="22"/>
        </w:rPr>
        <w:t>.</w:t>
      </w:r>
    </w:p>
    <w:p w14:paraId="661FED94" w14:textId="1D7AE84C" w:rsidR="008D5CDB" w:rsidRPr="00504265" w:rsidRDefault="008D5CDB" w:rsidP="00504265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04265">
        <w:rPr>
          <w:rFonts w:ascii="Times New Roman" w:hAnsi="Times New Roman" w:cs="Times New Roman"/>
          <w:color w:val="000000" w:themeColor="text1"/>
        </w:rPr>
        <w:t xml:space="preserve">Zamawiający przyjmuje do wiadomości i akceptuje, że Wykonawca korzysta z rozwiązań dostarczanych przez podmioty trzecie w zakresie przechowywania i przetwarzania danych. </w:t>
      </w:r>
      <w:r w:rsidRPr="00504265">
        <w:rPr>
          <w:rFonts w:ascii="Times New Roman" w:hAnsi="Times New Roman" w:cs="Times New Roman"/>
          <w:color w:val="000000" w:themeColor="text1"/>
        </w:rPr>
        <w:br/>
        <w:t xml:space="preserve">W szczególności dotyczy to wynajmowanej przestrzeni serwerowej i aplikacji działających </w:t>
      </w:r>
      <w:r w:rsidRPr="00504265">
        <w:rPr>
          <w:rFonts w:ascii="Times New Roman" w:hAnsi="Times New Roman" w:cs="Times New Roman"/>
          <w:color w:val="000000" w:themeColor="text1"/>
        </w:rPr>
        <w:br/>
        <w:t xml:space="preserve">w chmurze obliczeniowej. Zamawiający wyraża zgodę na przechowywanie i przetwarzanie danych pozyskanych w związku z realizacją </w:t>
      </w:r>
      <w:r w:rsidR="003624A7">
        <w:rPr>
          <w:rFonts w:ascii="Times New Roman" w:hAnsi="Times New Roman" w:cs="Times New Roman"/>
          <w:color w:val="000000" w:themeColor="text1"/>
        </w:rPr>
        <w:t>umowy</w:t>
      </w:r>
      <w:r w:rsidRPr="00504265">
        <w:rPr>
          <w:rFonts w:ascii="Times New Roman" w:hAnsi="Times New Roman" w:cs="Times New Roman"/>
          <w:color w:val="000000" w:themeColor="text1"/>
        </w:rPr>
        <w:t xml:space="preserve"> przez podmioty trzecie, pod warunkiem zobowiązania tych podmiotów przez Wykonawcę do zachowania poufności.</w:t>
      </w:r>
    </w:p>
    <w:p w14:paraId="417283A2" w14:textId="6ED0B00E" w:rsidR="001D162C" w:rsidRPr="00504265" w:rsidRDefault="001D162C" w:rsidP="00504265">
      <w:pPr>
        <w:tabs>
          <w:tab w:val="center" w:pos="45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§</w:t>
      </w:r>
      <w:r w:rsidR="00AC6B1A" w:rsidRPr="00504265">
        <w:rPr>
          <w:rFonts w:ascii="Times New Roman" w:eastAsia="Times New Roman" w:hAnsi="Times New Roman" w:cs="Times New Roman"/>
          <w:b/>
          <w:bCs/>
        </w:rPr>
        <w:t>8</w:t>
      </w:r>
      <w:r w:rsidRPr="00504265">
        <w:rPr>
          <w:rFonts w:ascii="Times New Roman" w:eastAsia="Times New Roman" w:hAnsi="Times New Roman" w:cs="Times New Roman"/>
          <w:b/>
          <w:bCs/>
        </w:rPr>
        <w:t>.</w:t>
      </w:r>
    </w:p>
    <w:p w14:paraId="6130A39C" w14:textId="77777777" w:rsidR="001D162C" w:rsidRPr="00504265" w:rsidRDefault="001D162C" w:rsidP="00504265">
      <w:pPr>
        <w:tabs>
          <w:tab w:val="left" w:pos="-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04265">
        <w:rPr>
          <w:rFonts w:ascii="Times New Roman" w:eastAsia="Times New Roman" w:hAnsi="Times New Roman" w:cs="Times New Roman"/>
          <w:b/>
          <w:bCs/>
        </w:rPr>
        <w:t>Pozostałe ustalenia</w:t>
      </w:r>
    </w:p>
    <w:p w14:paraId="220175A2" w14:textId="77777777" w:rsidR="001D162C" w:rsidRPr="00504265" w:rsidRDefault="001D162C" w:rsidP="00504265">
      <w:pPr>
        <w:numPr>
          <w:ilvl w:val="0"/>
          <w:numId w:val="9"/>
        </w:numPr>
        <w:tabs>
          <w:tab w:val="left" w:pos="-72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Wykonawca natychmiast poinformuje Zamawiającego o wystąpieniu jakichkolwiek okoliczności prowadzących do sytuacji, w której ustalona data zakończenia prac nie będzie dotrzymana. </w:t>
      </w:r>
    </w:p>
    <w:p w14:paraId="2D0A9926" w14:textId="5DE76A72" w:rsidR="001F2694" w:rsidRPr="00EF2B5E" w:rsidRDefault="001F2694" w:rsidP="00504265">
      <w:pPr>
        <w:numPr>
          <w:ilvl w:val="0"/>
          <w:numId w:val="9"/>
        </w:numPr>
        <w:tabs>
          <w:tab w:val="clear" w:pos="720"/>
          <w:tab w:val="left" w:pos="-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EF2B5E">
        <w:rPr>
          <w:rFonts w:ascii="Times New Roman" w:eastAsia="Times New Roman" w:hAnsi="Times New Roman" w:cs="Times New Roman"/>
        </w:rPr>
        <w:t xml:space="preserve">Osobą odpowiedzialną za realizację umowy ze strony Zamawiającego jest: </w:t>
      </w:r>
      <w:r w:rsidR="00182D64" w:rsidRPr="00EF2B5E">
        <w:rPr>
          <w:rFonts w:ascii="Times New Roman" w:eastAsia="Times New Roman" w:hAnsi="Times New Roman" w:cs="Times New Roman"/>
        </w:rPr>
        <w:t xml:space="preserve">Pani Barbara </w:t>
      </w:r>
      <w:proofErr w:type="spellStart"/>
      <w:r w:rsidR="00182D64" w:rsidRPr="00EF2B5E">
        <w:rPr>
          <w:rFonts w:ascii="Times New Roman" w:eastAsia="Times New Roman" w:hAnsi="Times New Roman" w:cs="Times New Roman"/>
        </w:rPr>
        <w:t>Maciałowicz</w:t>
      </w:r>
      <w:proofErr w:type="spellEnd"/>
      <w:r w:rsidR="00182D64" w:rsidRPr="00EF2B5E">
        <w:rPr>
          <w:rFonts w:ascii="Times New Roman" w:eastAsia="Times New Roman" w:hAnsi="Times New Roman" w:cs="Times New Roman"/>
        </w:rPr>
        <w:t xml:space="preserve">, tel. 61 854 62 46, e-mail: </w:t>
      </w:r>
      <w:hyperlink r:id="rId6" w:history="1">
        <w:r w:rsidR="00182D64" w:rsidRPr="00EF2B5E">
          <w:rPr>
            <w:rStyle w:val="Hipercze"/>
            <w:rFonts w:ascii="Times New Roman" w:eastAsia="Times New Roman" w:hAnsi="Times New Roman" w:cs="Times New Roman"/>
          </w:rPr>
          <w:t>bmacialowicz@ump.edu.pl</w:t>
        </w:r>
      </w:hyperlink>
      <w:r w:rsidR="00182D64" w:rsidRPr="00EF2B5E">
        <w:rPr>
          <w:rFonts w:ascii="Times New Roman" w:eastAsia="Times New Roman" w:hAnsi="Times New Roman" w:cs="Times New Roman"/>
        </w:rPr>
        <w:t xml:space="preserve"> lub Pani </w:t>
      </w:r>
      <w:r w:rsidR="00EF2B5E" w:rsidRPr="00EF2B5E">
        <w:rPr>
          <w:rFonts w:ascii="Times New Roman" w:eastAsia="Times New Roman" w:hAnsi="Times New Roman" w:cs="Times New Roman"/>
        </w:rPr>
        <w:t>Dagmara Milewska</w:t>
      </w:r>
      <w:r w:rsidR="00182D64" w:rsidRPr="00EF2B5E">
        <w:rPr>
          <w:rFonts w:ascii="Times New Roman" w:eastAsia="Times New Roman" w:hAnsi="Times New Roman" w:cs="Times New Roman"/>
        </w:rPr>
        <w:t xml:space="preserve">, </w:t>
      </w:r>
      <w:r w:rsidR="00193B1C" w:rsidRPr="00EF2B5E">
        <w:rPr>
          <w:rFonts w:ascii="Times New Roman" w:eastAsia="Times New Roman" w:hAnsi="Times New Roman" w:cs="Times New Roman"/>
        </w:rPr>
        <w:br/>
      </w:r>
      <w:r w:rsidR="00182D64" w:rsidRPr="00EF2B5E">
        <w:rPr>
          <w:rFonts w:ascii="Times New Roman" w:eastAsia="Times New Roman" w:hAnsi="Times New Roman" w:cs="Times New Roman"/>
        </w:rPr>
        <w:t xml:space="preserve">tel. 61 854 </w:t>
      </w:r>
      <w:r w:rsidR="00EF2B5E" w:rsidRPr="00EF2B5E">
        <w:rPr>
          <w:rFonts w:ascii="Times New Roman" w:eastAsia="Times New Roman" w:hAnsi="Times New Roman" w:cs="Times New Roman"/>
        </w:rPr>
        <w:t>62 46</w:t>
      </w:r>
      <w:r w:rsidR="00182D64" w:rsidRPr="00EF2B5E">
        <w:rPr>
          <w:rFonts w:ascii="Times New Roman" w:eastAsia="Times New Roman" w:hAnsi="Times New Roman" w:cs="Times New Roman"/>
        </w:rPr>
        <w:t xml:space="preserve">, e-mail: </w:t>
      </w:r>
      <w:r w:rsidR="00EF2B5E" w:rsidRPr="00EF2B5E">
        <w:rPr>
          <w:rFonts w:ascii="Times New Roman" w:eastAsia="Times New Roman" w:hAnsi="Times New Roman" w:cs="Times New Roman"/>
        </w:rPr>
        <w:t>dmilewska</w:t>
      </w:r>
      <w:r w:rsidR="00182D64" w:rsidRPr="00EF2B5E">
        <w:rPr>
          <w:rFonts w:ascii="Times New Roman" w:eastAsia="Times New Roman" w:hAnsi="Times New Roman" w:cs="Times New Roman"/>
        </w:rPr>
        <w:t>@ump.edu.pl</w:t>
      </w:r>
    </w:p>
    <w:p w14:paraId="0AA223B8" w14:textId="44AD0651" w:rsidR="001F2694" w:rsidRPr="00EF2B5E" w:rsidRDefault="001F2694" w:rsidP="00504265">
      <w:pPr>
        <w:numPr>
          <w:ilvl w:val="0"/>
          <w:numId w:val="9"/>
        </w:numPr>
        <w:tabs>
          <w:tab w:val="clear" w:pos="720"/>
          <w:tab w:val="left" w:pos="-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EF2B5E">
        <w:rPr>
          <w:rFonts w:ascii="Times New Roman" w:eastAsia="Times New Roman" w:hAnsi="Times New Roman" w:cs="Times New Roman"/>
        </w:rPr>
        <w:t xml:space="preserve">Osobą odpowiedzialną za realizację umowy ze strony Wykonawcy jest </w:t>
      </w:r>
      <w:r w:rsidR="001A0DE7" w:rsidRPr="00EF2B5E">
        <w:rPr>
          <w:rFonts w:ascii="Times New Roman" w:eastAsia="Times New Roman" w:hAnsi="Times New Roman" w:cs="Times New Roman"/>
        </w:rPr>
        <w:t>……………..</w:t>
      </w:r>
      <w:r w:rsidR="00EC6FC2" w:rsidRPr="00EF2B5E">
        <w:rPr>
          <w:rFonts w:ascii="Times New Roman" w:eastAsia="Times New Roman" w:hAnsi="Times New Roman" w:cs="Times New Roman"/>
        </w:rPr>
        <w:t xml:space="preserve">, </w:t>
      </w:r>
      <w:r w:rsidR="00C86A1A" w:rsidRPr="00EF2B5E">
        <w:rPr>
          <w:rFonts w:ascii="Times New Roman" w:eastAsia="Times New Roman" w:hAnsi="Times New Roman" w:cs="Times New Roman"/>
        </w:rPr>
        <w:br/>
      </w:r>
      <w:r w:rsidRPr="00EF2B5E">
        <w:rPr>
          <w:rFonts w:ascii="Times New Roman" w:eastAsia="Times New Roman" w:hAnsi="Times New Roman" w:cs="Times New Roman"/>
        </w:rPr>
        <w:t xml:space="preserve">tel. </w:t>
      </w:r>
      <w:r w:rsidR="001A0DE7" w:rsidRPr="00EF2B5E">
        <w:rPr>
          <w:rFonts w:ascii="Times New Roman" w:eastAsia="Times New Roman" w:hAnsi="Times New Roman" w:cs="Times New Roman"/>
        </w:rPr>
        <w:t>…………</w:t>
      </w:r>
      <w:r w:rsidRPr="00EF2B5E">
        <w:rPr>
          <w:rFonts w:ascii="Times New Roman" w:eastAsia="Times New Roman" w:hAnsi="Times New Roman" w:cs="Times New Roman"/>
        </w:rPr>
        <w:t xml:space="preserve">, e-mail: </w:t>
      </w:r>
      <w:r w:rsidR="001A0DE7" w:rsidRPr="00EF2B5E">
        <w:rPr>
          <w:rFonts w:ascii="Times New Roman" w:eastAsia="Times New Roman" w:hAnsi="Times New Roman" w:cs="Times New Roman"/>
        </w:rPr>
        <w:t>…………………………….</w:t>
      </w:r>
      <w:r w:rsidRPr="00EF2B5E">
        <w:rPr>
          <w:rFonts w:ascii="Times New Roman" w:eastAsia="Times New Roman" w:hAnsi="Times New Roman" w:cs="Times New Roman"/>
        </w:rPr>
        <w:t>.</w:t>
      </w:r>
    </w:p>
    <w:p w14:paraId="09410651" w14:textId="77777777" w:rsidR="001D162C" w:rsidRPr="00504265" w:rsidRDefault="001D162C" w:rsidP="00504265">
      <w:pPr>
        <w:numPr>
          <w:ilvl w:val="0"/>
          <w:numId w:val="9"/>
        </w:numPr>
        <w:tabs>
          <w:tab w:val="left" w:pos="-72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EF2B5E">
        <w:rPr>
          <w:rFonts w:ascii="Times New Roman" w:eastAsia="Times New Roman" w:hAnsi="Times New Roman" w:cs="Times New Roman"/>
        </w:rPr>
        <w:t>Wszelkie zmiany niniejszej umowy wymagają formy</w:t>
      </w:r>
      <w:r w:rsidRPr="00504265">
        <w:rPr>
          <w:rFonts w:ascii="Times New Roman" w:eastAsia="Times New Roman" w:hAnsi="Times New Roman" w:cs="Times New Roman"/>
        </w:rPr>
        <w:t xml:space="preserve"> pisemnej pod rygorem nieważności.</w:t>
      </w:r>
    </w:p>
    <w:p w14:paraId="1E9BF4F2" w14:textId="77777777" w:rsidR="001D162C" w:rsidRPr="00504265" w:rsidRDefault="001D162C" w:rsidP="00504265">
      <w:pPr>
        <w:numPr>
          <w:ilvl w:val="0"/>
          <w:numId w:val="9"/>
        </w:numPr>
        <w:tabs>
          <w:tab w:val="left" w:pos="-720"/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>W sprawach nieunorm</w:t>
      </w:r>
      <w:bookmarkStart w:id="0" w:name="_GoBack"/>
      <w:bookmarkEnd w:id="0"/>
      <w:r w:rsidRPr="00504265">
        <w:rPr>
          <w:rFonts w:ascii="Times New Roman" w:eastAsia="Times New Roman" w:hAnsi="Times New Roman" w:cs="Times New Roman"/>
        </w:rPr>
        <w:t>owanych niniejszą umową mają zastosowanie przepisy Kodeksu Cywilnego.</w:t>
      </w:r>
    </w:p>
    <w:p w14:paraId="60109F22" w14:textId="77777777" w:rsidR="001D162C" w:rsidRPr="00504265" w:rsidRDefault="001D162C" w:rsidP="00504265">
      <w:pPr>
        <w:numPr>
          <w:ilvl w:val="0"/>
          <w:numId w:val="9"/>
        </w:numPr>
        <w:tabs>
          <w:tab w:val="left" w:pos="-720"/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t xml:space="preserve">Sądem właściwym dla rozstrzygania ewentualnych sporów, mogących wyniknąć </w:t>
      </w:r>
      <w:r w:rsidRPr="00504265">
        <w:rPr>
          <w:rFonts w:ascii="Times New Roman" w:eastAsia="Times New Roman" w:hAnsi="Times New Roman" w:cs="Times New Roman"/>
        </w:rPr>
        <w:br/>
        <w:t>z niniejszej umowy jest właściwy rzeczowo sąd powszechny dla Zamawiającego.</w:t>
      </w:r>
    </w:p>
    <w:p w14:paraId="78B5D688" w14:textId="60A430B7" w:rsidR="001D162C" w:rsidRPr="00504265" w:rsidRDefault="001D162C" w:rsidP="00504265">
      <w:pPr>
        <w:numPr>
          <w:ilvl w:val="0"/>
          <w:numId w:val="9"/>
        </w:numPr>
        <w:tabs>
          <w:tab w:val="left" w:pos="-720"/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504265">
        <w:rPr>
          <w:rFonts w:ascii="Times New Roman" w:eastAsia="Times New Roman" w:hAnsi="Times New Roman" w:cs="Times New Roman"/>
        </w:rPr>
        <w:lastRenderedPageBreak/>
        <w:t xml:space="preserve">Umowę sporządzono w dwóch jednobrzmiących egzemplarzach, po jednym dla każdej </w:t>
      </w:r>
      <w:r w:rsidRPr="00504265">
        <w:rPr>
          <w:rFonts w:ascii="Times New Roman" w:eastAsia="Times New Roman" w:hAnsi="Times New Roman" w:cs="Times New Roman"/>
        </w:rPr>
        <w:br/>
        <w:t>ze Stron.</w:t>
      </w:r>
      <w:r w:rsidR="001A0DE7">
        <w:rPr>
          <w:rFonts w:ascii="Times New Roman" w:eastAsia="Times New Roman" w:hAnsi="Times New Roman" w:cs="Times New Roman"/>
        </w:rPr>
        <w:t xml:space="preserve"> </w:t>
      </w:r>
      <w:r w:rsidR="001A0DE7" w:rsidRPr="001A0DE7">
        <w:rPr>
          <w:rFonts w:ascii="Times New Roman" w:eastAsia="Times New Roman" w:hAnsi="Times New Roman" w:cs="Times New Roman"/>
        </w:rPr>
        <w:t>Strony ustalają, że na prawach oryginału są to także egzemplarze umowy podpisane przez strony elektronicznym podpisem kwalifikowanym</w:t>
      </w:r>
    </w:p>
    <w:p w14:paraId="72F410EB" w14:textId="77777777" w:rsidR="001D162C" w:rsidRPr="00504265" w:rsidRDefault="001D162C" w:rsidP="00504265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183A0EC5" w14:textId="77777777" w:rsidR="001D162C" w:rsidRPr="00504265" w:rsidRDefault="001D162C" w:rsidP="00504265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00504265">
        <w:rPr>
          <w:rFonts w:ascii="Times New Roman" w:eastAsia="Times New Roman" w:hAnsi="Times New Roman" w:cs="Times New Roman"/>
          <w:b/>
          <w:bCs/>
          <w:spacing w:val="-3"/>
        </w:rPr>
        <w:t>ZAMAWIAJĄCY</w:t>
      </w:r>
      <w:r w:rsidRPr="00504265">
        <w:rPr>
          <w:rFonts w:ascii="Times New Roman" w:eastAsia="Times New Roman" w:hAnsi="Times New Roman" w:cs="Times New Roman"/>
          <w:b/>
          <w:bCs/>
          <w:spacing w:val="-3"/>
        </w:rPr>
        <w:tab/>
      </w:r>
      <w:r w:rsidRPr="00504265">
        <w:rPr>
          <w:rFonts w:ascii="Times New Roman" w:eastAsia="Times New Roman" w:hAnsi="Times New Roman" w:cs="Times New Roman"/>
          <w:b/>
          <w:bCs/>
          <w:spacing w:val="-3"/>
        </w:rPr>
        <w:tab/>
      </w:r>
      <w:r w:rsidRPr="00504265">
        <w:rPr>
          <w:rFonts w:ascii="Times New Roman" w:eastAsia="Times New Roman" w:hAnsi="Times New Roman" w:cs="Times New Roman"/>
          <w:b/>
          <w:bCs/>
          <w:spacing w:val="-3"/>
        </w:rPr>
        <w:tab/>
      </w:r>
      <w:r w:rsidRPr="00504265">
        <w:rPr>
          <w:rFonts w:ascii="Times New Roman" w:eastAsia="Times New Roman" w:hAnsi="Times New Roman" w:cs="Times New Roman"/>
          <w:b/>
          <w:bCs/>
          <w:spacing w:val="-3"/>
        </w:rPr>
        <w:tab/>
      </w:r>
      <w:r w:rsidRPr="00504265">
        <w:rPr>
          <w:rFonts w:ascii="Times New Roman" w:eastAsia="Times New Roman" w:hAnsi="Times New Roman" w:cs="Times New Roman"/>
          <w:b/>
          <w:bCs/>
          <w:spacing w:val="-3"/>
        </w:rPr>
        <w:tab/>
        <w:t xml:space="preserve">                                           WYKONAWCA</w:t>
      </w:r>
    </w:p>
    <w:p w14:paraId="065557BD" w14:textId="77777777" w:rsidR="001D162C" w:rsidRPr="00504265" w:rsidRDefault="001D162C" w:rsidP="00504265">
      <w:pPr>
        <w:rPr>
          <w:rFonts w:ascii="Times New Roman" w:eastAsia="Times New Roman" w:hAnsi="Times New Roman" w:cs="Times New Roman"/>
        </w:rPr>
      </w:pPr>
    </w:p>
    <w:p w14:paraId="13139BAB" w14:textId="77777777" w:rsidR="00D732F2" w:rsidRPr="00504265" w:rsidRDefault="00D732F2" w:rsidP="00504265">
      <w:pPr>
        <w:rPr>
          <w:rFonts w:ascii="Times New Roman" w:hAnsi="Times New Roman" w:cs="Times New Roman"/>
        </w:rPr>
      </w:pPr>
    </w:p>
    <w:sectPr w:rsidR="00D732F2" w:rsidRPr="0050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923"/>
    <w:multiLevelType w:val="hybridMultilevel"/>
    <w:tmpl w:val="179897CC"/>
    <w:lvl w:ilvl="0" w:tplc="144C1E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31B"/>
    <w:multiLevelType w:val="hybridMultilevel"/>
    <w:tmpl w:val="671E825E"/>
    <w:lvl w:ilvl="0" w:tplc="DF2ADF5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C13E4"/>
    <w:multiLevelType w:val="hybridMultilevel"/>
    <w:tmpl w:val="9DCE6E3A"/>
    <w:lvl w:ilvl="0" w:tplc="73A899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61402"/>
    <w:multiLevelType w:val="hybridMultilevel"/>
    <w:tmpl w:val="6826E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764E"/>
    <w:multiLevelType w:val="hybridMultilevel"/>
    <w:tmpl w:val="CCD24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722"/>
    <w:multiLevelType w:val="hybridMultilevel"/>
    <w:tmpl w:val="4626834C"/>
    <w:lvl w:ilvl="0" w:tplc="931ABFE4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C13F4"/>
    <w:multiLevelType w:val="hybridMultilevel"/>
    <w:tmpl w:val="21528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752D"/>
    <w:multiLevelType w:val="hybridMultilevel"/>
    <w:tmpl w:val="79309A46"/>
    <w:lvl w:ilvl="0" w:tplc="495CB072">
      <w:start w:val="1"/>
      <w:numFmt w:val="decimal"/>
      <w:lvlText w:val="1.%1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2DD6D0C"/>
    <w:multiLevelType w:val="hybridMultilevel"/>
    <w:tmpl w:val="07BAA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B3B12"/>
    <w:multiLevelType w:val="hybridMultilevel"/>
    <w:tmpl w:val="46B897F2"/>
    <w:lvl w:ilvl="0" w:tplc="C4AE028E">
      <w:start w:val="1"/>
      <w:numFmt w:val="decimal"/>
      <w:lvlText w:val="%1."/>
      <w:lvlJc w:val="left"/>
      <w:pPr>
        <w:ind w:left="1210" w:hanging="7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2B3044"/>
    <w:multiLevelType w:val="hybridMultilevel"/>
    <w:tmpl w:val="EAEE74E0"/>
    <w:lvl w:ilvl="0" w:tplc="14A07D9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pStyle w:val="Styl2M2numerowanieAri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891F59"/>
    <w:multiLevelType w:val="hybridMultilevel"/>
    <w:tmpl w:val="7D860748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1AB673DA"/>
    <w:multiLevelType w:val="multilevel"/>
    <w:tmpl w:val="EA16CB9A"/>
    <w:lvl w:ilvl="0">
      <w:start w:val="1"/>
      <w:numFmt w:val="decimal"/>
      <w:lvlText w:val="2.%1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3" w15:restartNumberingAfterBreak="0">
    <w:nsid w:val="1C9A68FE"/>
    <w:multiLevelType w:val="hybridMultilevel"/>
    <w:tmpl w:val="B72ECE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675B2"/>
    <w:multiLevelType w:val="hybridMultilevel"/>
    <w:tmpl w:val="1D7EC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81945"/>
    <w:multiLevelType w:val="hybridMultilevel"/>
    <w:tmpl w:val="407099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1C670C"/>
    <w:multiLevelType w:val="multilevel"/>
    <w:tmpl w:val="BF4438E2"/>
    <w:lvl w:ilvl="0">
      <w:start w:val="1"/>
      <w:numFmt w:val="decimal"/>
      <w:pStyle w:val="1M2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5" w:hanging="570"/>
      </w:pPr>
      <w:rPr>
        <w:rFonts w:hint="default"/>
      </w:rPr>
    </w:lvl>
    <w:lvl w:ilvl="2">
      <w:start w:val="1"/>
      <w:numFmt w:val="decimal"/>
      <w:pStyle w:val="3M2numerowanie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pStyle w:val="4M2numerowanie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7" w15:restartNumberingAfterBreak="0">
    <w:nsid w:val="460C06D7"/>
    <w:multiLevelType w:val="hybridMultilevel"/>
    <w:tmpl w:val="3A7E5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B53A9"/>
    <w:multiLevelType w:val="hybridMultilevel"/>
    <w:tmpl w:val="71CAB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75CB9"/>
    <w:multiLevelType w:val="hybridMultilevel"/>
    <w:tmpl w:val="B3A2CD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6D215F"/>
    <w:multiLevelType w:val="hybridMultilevel"/>
    <w:tmpl w:val="FAC28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756"/>
    <w:multiLevelType w:val="hybridMultilevel"/>
    <w:tmpl w:val="03FAF158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625CB1"/>
    <w:multiLevelType w:val="hybridMultilevel"/>
    <w:tmpl w:val="9DF42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27A7F"/>
    <w:multiLevelType w:val="hybridMultilevel"/>
    <w:tmpl w:val="463E2F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CC0BD1"/>
    <w:multiLevelType w:val="hybridMultilevel"/>
    <w:tmpl w:val="EF20659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F3F4E7C"/>
    <w:multiLevelType w:val="hybridMultilevel"/>
    <w:tmpl w:val="4D84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47CEB"/>
    <w:multiLevelType w:val="hybridMultilevel"/>
    <w:tmpl w:val="E6640E44"/>
    <w:lvl w:ilvl="0" w:tplc="73A899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E198F"/>
    <w:multiLevelType w:val="hybridMultilevel"/>
    <w:tmpl w:val="815E90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41E0"/>
    <w:multiLevelType w:val="hybridMultilevel"/>
    <w:tmpl w:val="E5FA59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6F5B7A"/>
    <w:multiLevelType w:val="hybridMultilevel"/>
    <w:tmpl w:val="FCB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B54B7"/>
    <w:multiLevelType w:val="hybridMultilevel"/>
    <w:tmpl w:val="623AD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F062A2"/>
    <w:multiLevelType w:val="hybridMultilevel"/>
    <w:tmpl w:val="70CCD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62F55"/>
    <w:multiLevelType w:val="hybridMultilevel"/>
    <w:tmpl w:val="FDE0006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78425880"/>
    <w:multiLevelType w:val="hybridMultilevel"/>
    <w:tmpl w:val="FEFA7C56"/>
    <w:lvl w:ilvl="0" w:tplc="ED6A96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B247D5E">
      <w:start w:val="3"/>
      <w:numFmt w:val="decimal"/>
      <w:lvlText w:val="%2."/>
      <w:lvlJc w:val="left"/>
      <w:pPr>
        <w:tabs>
          <w:tab w:val="num" w:pos="-966"/>
        </w:tabs>
        <w:ind w:left="-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46"/>
        </w:tabs>
        <w:ind w:left="-2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74"/>
        </w:tabs>
        <w:ind w:left="47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194"/>
        </w:tabs>
        <w:ind w:left="119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914"/>
        </w:tabs>
        <w:ind w:left="1914" w:hanging="180"/>
      </w:pPr>
    </w:lvl>
    <w:lvl w:ilvl="6" w:tplc="0415000F">
      <w:start w:val="1"/>
      <w:numFmt w:val="decimal"/>
      <w:lvlText w:val="%7."/>
      <w:lvlJc w:val="left"/>
      <w:pPr>
        <w:tabs>
          <w:tab w:val="num" w:pos="2634"/>
        </w:tabs>
        <w:ind w:left="263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354"/>
        </w:tabs>
        <w:ind w:left="335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074"/>
        </w:tabs>
        <w:ind w:left="4074" w:hanging="180"/>
      </w:pPr>
    </w:lvl>
  </w:abstractNum>
  <w:abstractNum w:abstractNumId="34" w15:restartNumberingAfterBreak="0">
    <w:nsid w:val="79712D3D"/>
    <w:multiLevelType w:val="hybridMultilevel"/>
    <w:tmpl w:val="FC8068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53B85"/>
    <w:multiLevelType w:val="hybridMultilevel"/>
    <w:tmpl w:val="2C52AF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940E2B"/>
    <w:multiLevelType w:val="hybridMultilevel"/>
    <w:tmpl w:val="0418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3526D"/>
    <w:multiLevelType w:val="hybridMultilevel"/>
    <w:tmpl w:val="59BCE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57C70"/>
    <w:multiLevelType w:val="hybridMultilevel"/>
    <w:tmpl w:val="6A56F97A"/>
    <w:lvl w:ilvl="0" w:tplc="73A899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9"/>
  </w:num>
  <w:num w:numId="12">
    <w:abstractNumId w:val="34"/>
  </w:num>
  <w:num w:numId="13">
    <w:abstractNumId w:val="10"/>
  </w:num>
  <w:num w:numId="14">
    <w:abstractNumId w:val="32"/>
  </w:num>
  <w:num w:numId="15">
    <w:abstractNumId w:val="23"/>
  </w:num>
  <w:num w:numId="16">
    <w:abstractNumId w:val="11"/>
  </w:num>
  <w:num w:numId="17">
    <w:abstractNumId w:val="17"/>
  </w:num>
  <w:num w:numId="18">
    <w:abstractNumId w:val="28"/>
  </w:num>
  <w:num w:numId="19">
    <w:abstractNumId w:val="2"/>
  </w:num>
  <w:num w:numId="20">
    <w:abstractNumId w:val="6"/>
  </w:num>
  <w:num w:numId="21">
    <w:abstractNumId w:val="18"/>
  </w:num>
  <w:num w:numId="22">
    <w:abstractNumId w:val="35"/>
  </w:num>
  <w:num w:numId="23">
    <w:abstractNumId w:val="31"/>
  </w:num>
  <w:num w:numId="24">
    <w:abstractNumId w:val="15"/>
  </w:num>
  <w:num w:numId="25">
    <w:abstractNumId w:val="8"/>
  </w:num>
  <w:num w:numId="26">
    <w:abstractNumId w:val="36"/>
  </w:num>
  <w:num w:numId="27">
    <w:abstractNumId w:val="4"/>
  </w:num>
  <w:num w:numId="28">
    <w:abstractNumId w:val="22"/>
  </w:num>
  <w:num w:numId="29">
    <w:abstractNumId w:val="37"/>
  </w:num>
  <w:num w:numId="30">
    <w:abstractNumId w:val="3"/>
  </w:num>
  <w:num w:numId="31">
    <w:abstractNumId w:val="20"/>
  </w:num>
  <w:num w:numId="32">
    <w:abstractNumId w:val="16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"/>
  </w:num>
  <w:num w:numId="37">
    <w:abstractNumId w:val="25"/>
  </w:num>
  <w:num w:numId="38">
    <w:abstractNumId w:val="9"/>
  </w:num>
  <w:num w:numId="39">
    <w:abstractNumId w:val="12"/>
  </w:num>
  <w:num w:numId="40">
    <w:abstractNumId w:val="13"/>
  </w:num>
  <w:num w:numId="41">
    <w:abstractNumId w:val="0"/>
  </w:num>
  <w:num w:numId="42">
    <w:abstractNumId w:val="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26"/>
    <w:rsid w:val="0005212B"/>
    <w:rsid w:val="00103025"/>
    <w:rsid w:val="00127897"/>
    <w:rsid w:val="00182D64"/>
    <w:rsid w:val="00193B1C"/>
    <w:rsid w:val="001A0DE7"/>
    <w:rsid w:val="001D162C"/>
    <w:rsid w:val="001F2694"/>
    <w:rsid w:val="001F56DA"/>
    <w:rsid w:val="00200EC6"/>
    <w:rsid w:val="0027044C"/>
    <w:rsid w:val="002A4D28"/>
    <w:rsid w:val="002F55F8"/>
    <w:rsid w:val="003624A7"/>
    <w:rsid w:val="003E7471"/>
    <w:rsid w:val="00400A26"/>
    <w:rsid w:val="0049275F"/>
    <w:rsid w:val="00503D05"/>
    <w:rsid w:val="00504265"/>
    <w:rsid w:val="005062DA"/>
    <w:rsid w:val="00550C87"/>
    <w:rsid w:val="006824E4"/>
    <w:rsid w:val="00710014"/>
    <w:rsid w:val="00711935"/>
    <w:rsid w:val="007A70F3"/>
    <w:rsid w:val="007C7CA0"/>
    <w:rsid w:val="00870C0E"/>
    <w:rsid w:val="008930D3"/>
    <w:rsid w:val="008B2335"/>
    <w:rsid w:val="008D5CDB"/>
    <w:rsid w:val="008F28E6"/>
    <w:rsid w:val="00901D37"/>
    <w:rsid w:val="009249A9"/>
    <w:rsid w:val="009307A7"/>
    <w:rsid w:val="009C6B1C"/>
    <w:rsid w:val="00A45A25"/>
    <w:rsid w:val="00A85A3D"/>
    <w:rsid w:val="00AB38B9"/>
    <w:rsid w:val="00AC3535"/>
    <w:rsid w:val="00AC6B1A"/>
    <w:rsid w:val="00AD27E1"/>
    <w:rsid w:val="00AF06FA"/>
    <w:rsid w:val="00B6589D"/>
    <w:rsid w:val="00B94C03"/>
    <w:rsid w:val="00C76F5B"/>
    <w:rsid w:val="00C86A1A"/>
    <w:rsid w:val="00D732F2"/>
    <w:rsid w:val="00E238CB"/>
    <w:rsid w:val="00EB247F"/>
    <w:rsid w:val="00EC6FC2"/>
    <w:rsid w:val="00EF2B5E"/>
    <w:rsid w:val="00F322C2"/>
    <w:rsid w:val="00F453DF"/>
    <w:rsid w:val="00F67538"/>
    <w:rsid w:val="00F73D57"/>
    <w:rsid w:val="00FA6AF8"/>
    <w:rsid w:val="00FB1101"/>
    <w:rsid w:val="00FB27BB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FB60"/>
  <w15:docId w15:val="{84F79BEF-58C7-4C41-BE38-8AE344C8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694"/>
    <w:rPr>
      <w:rFonts w:ascii="Segoe UI" w:hAnsi="Segoe UI" w:cs="Segoe UI"/>
      <w:sz w:val="18"/>
      <w:szCs w:val="18"/>
    </w:rPr>
  </w:style>
  <w:style w:type="paragraph" w:customStyle="1" w:styleId="1M2numerowanie">
    <w:name w:val="1_M2_numerowanie"/>
    <w:basedOn w:val="Normalny"/>
    <w:link w:val="1M2numerowanieZnakZnak"/>
    <w:rsid w:val="00127897"/>
    <w:pPr>
      <w:numPr>
        <w:numId w:val="33"/>
      </w:num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4M2numerowanie">
    <w:name w:val="4_M2_numerowanie"/>
    <w:basedOn w:val="Normalny"/>
    <w:rsid w:val="00127897"/>
    <w:pPr>
      <w:numPr>
        <w:ilvl w:val="3"/>
        <w:numId w:val="33"/>
      </w:num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3M2numerowanie">
    <w:name w:val="3_M2_numerowanie"/>
    <w:basedOn w:val="Normalny"/>
    <w:rsid w:val="00127897"/>
    <w:pPr>
      <w:numPr>
        <w:ilvl w:val="2"/>
        <w:numId w:val="33"/>
      </w:num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2M2numerowanie">
    <w:name w:val="2_M2_numerowanie"/>
    <w:basedOn w:val="Normalny"/>
    <w:rsid w:val="0012789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1M2numerowanieZnakZnak">
    <w:name w:val="1_M2_numerowanie Znak Znak"/>
    <w:link w:val="1M2numerowanie"/>
    <w:rsid w:val="0012789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0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025"/>
    <w:rPr>
      <w:b/>
      <w:bCs/>
      <w:sz w:val="20"/>
      <w:szCs w:val="20"/>
    </w:rPr>
  </w:style>
  <w:style w:type="paragraph" w:customStyle="1" w:styleId="Styl2M2numerowanieArial">
    <w:name w:val="Styl 2_M2_numerowanie + Arial"/>
    <w:basedOn w:val="2M2numerowanie"/>
    <w:rsid w:val="008D5CDB"/>
    <w:pPr>
      <w:numPr>
        <w:ilvl w:val="1"/>
        <w:numId w:val="13"/>
      </w:numPr>
    </w:pPr>
  </w:style>
  <w:style w:type="paragraph" w:customStyle="1" w:styleId="0HLBpismo">
    <w:name w:val="0_HLB_pismo"/>
    <w:basedOn w:val="Normalny"/>
    <w:rsid w:val="008D5CDB"/>
    <w:pPr>
      <w:spacing w:before="120" w:after="120" w:line="240" w:lineRule="auto"/>
      <w:ind w:firstLine="425"/>
      <w:jc w:val="both"/>
    </w:pPr>
    <w:rPr>
      <w:rFonts w:ascii="Book Antiqua" w:eastAsia="Times New Roman" w:hAnsi="Book Antiqu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C6B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D6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acialowicz@ump.edu.pl" TargetMode="External"/><Relationship Id="rId5" Type="http://schemas.openxmlformats.org/officeDocument/2006/relationships/hyperlink" Target="mailto:kancelaria@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1747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Potok</cp:lastModifiedBy>
  <cp:revision>5</cp:revision>
  <cp:lastPrinted>2022-08-16T09:22:00Z</cp:lastPrinted>
  <dcterms:created xsi:type="dcterms:W3CDTF">2024-12-02T11:12:00Z</dcterms:created>
  <dcterms:modified xsi:type="dcterms:W3CDTF">2024-12-03T08:42:00Z</dcterms:modified>
</cp:coreProperties>
</file>