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A19DF" w14:textId="77777777" w:rsidR="00351D22" w:rsidRPr="00351D22" w:rsidRDefault="00351D22" w:rsidP="00351D22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10490" w:type="dxa"/>
        <w:tblInd w:w="-1026" w:type="dxa"/>
        <w:tblLook w:val="04A0" w:firstRow="1" w:lastRow="0" w:firstColumn="1" w:lastColumn="0" w:noHBand="0" w:noVBand="1"/>
      </w:tblPr>
      <w:tblGrid>
        <w:gridCol w:w="778"/>
        <w:gridCol w:w="5417"/>
        <w:gridCol w:w="1387"/>
        <w:gridCol w:w="1239"/>
        <w:gridCol w:w="1669"/>
      </w:tblGrid>
      <w:tr w:rsidR="00CD060D" w:rsidRPr="00CD060D" w14:paraId="4ABC7967" w14:textId="77777777" w:rsidTr="00154542">
        <w:tc>
          <w:tcPr>
            <w:tcW w:w="778" w:type="dxa"/>
            <w:vAlign w:val="center"/>
          </w:tcPr>
          <w:p w14:paraId="7C4B8F3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17" w:type="dxa"/>
            <w:vAlign w:val="center"/>
          </w:tcPr>
          <w:p w14:paraId="79C36403" w14:textId="77777777" w:rsidR="00CD060D" w:rsidRPr="00CD060D" w:rsidRDefault="00CD060D" w:rsidP="00CD060D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87" w:type="dxa"/>
            <w:vAlign w:val="center"/>
          </w:tcPr>
          <w:p w14:paraId="57E0B84E" w14:textId="77777777" w:rsidR="00CD060D" w:rsidRPr="00CD060D" w:rsidRDefault="00CD060D" w:rsidP="00CD060D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630B73DB" w14:textId="77777777" w:rsidR="00CD060D" w:rsidRPr="00CD060D" w:rsidRDefault="00CD060D" w:rsidP="00CD060D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Parametry oferowane, tak/nie podać</w:t>
            </w:r>
          </w:p>
        </w:tc>
        <w:tc>
          <w:tcPr>
            <w:tcW w:w="1669" w:type="dxa"/>
          </w:tcPr>
          <w:p w14:paraId="49688B80" w14:textId="77777777" w:rsidR="00CD060D" w:rsidRPr="00CD060D" w:rsidRDefault="00CD060D" w:rsidP="00CD060D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4776F6" w:rsidRPr="00CD060D" w14:paraId="5E4D7941" w14:textId="77777777" w:rsidTr="004776F6">
        <w:trPr>
          <w:trHeight w:val="359"/>
        </w:trPr>
        <w:tc>
          <w:tcPr>
            <w:tcW w:w="10490" w:type="dxa"/>
            <w:gridSpan w:val="5"/>
            <w:vAlign w:val="center"/>
          </w:tcPr>
          <w:p w14:paraId="74F7B7A7" w14:textId="27551DD7" w:rsidR="004776F6" w:rsidRPr="00CD060D" w:rsidRDefault="004776F6" w:rsidP="00CD060D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ZADANIE NR 1 POZYCJA NR 27</w:t>
            </w:r>
          </w:p>
        </w:tc>
      </w:tr>
      <w:tr w:rsidR="00CD060D" w:rsidRPr="00CD060D" w14:paraId="7B1E87F2" w14:textId="77777777" w:rsidTr="00154542">
        <w:trPr>
          <w:trHeight w:val="313"/>
        </w:trPr>
        <w:tc>
          <w:tcPr>
            <w:tcW w:w="778" w:type="dxa"/>
            <w:vAlign w:val="center"/>
          </w:tcPr>
          <w:p w14:paraId="3B8A3E55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1861B85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Stacja dokująca do pomp  - szt.8</w:t>
            </w:r>
            <w:r w:rsidRPr="00CD060D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 (poz. 27)</w:t>
            </w:r>
          </w:p>
        </w:tc>
        <w:tc>
          <w:tcPr>
            <w:tcW w:w="1239" w:type="dxa"/>
          </w:tcPr>
          <w:p w14:paraId="50DA929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C36531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473AA48" w14:textId="77777777" w:rsidTr="00154542">
        <w:tc>
          <w:tcPr>
            <w:tcW w:w="778" w:type="dxa"/>
            <w:vAlign w:val="center"/>
          </w:tcPr>
          <w:p w14:paraId="5D525303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A477CEC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Pełna nazwa urządzenia. Typ, model</w:t>
            </w:r>
          </w:p>
        </w:tc>
        <w:tc>
          <w:tcPr>
            <w:tcW w:w="1387" w:type="dxa"/>
            <w:vAlign w:val="center"/>
          </w:tcPr>
          <w:p w14:paraId="6390339D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E18EB9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D14079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FF41427" w14:textId="77777777" w:rsidTr="00154542">
        <w:tc>
          <w:tcPr>
            <w:tcW w:w="778" w:type="dxa"/>
            <w:vAlign w:val="center"/>
          </w:tcPr>
          <w:p w14:paraId="74586D1C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F5ECD0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87" w:type="dxa"/>
            <w:vAlign w:val="center"/>
          </w:tcPr>
          <w:p w14:paraId="72EC30C6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1814C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8E262C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C42DA9E" w14:textId="77777777" w:rsidTr="00154542">
        <w:tc>
          <w:tcPr>
            <w:tcW w:w="778" w:type="dxa"/>
            <w:vAlign w:val="center"/>
          </w:tcPr>
          <w:p w14:paraId="31B60E49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04ED280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Moduł stacji dokującej- 8 szt.</w:t>
            </w:r>
          </w:p>
        </w:tc>
        <w:tc>
          <w:tcPr>
            <w:tcW w:w="1387" w:type="dxa"/>
            <w:vAlign w:val="center"/>
          </w:tcPr>
          <w:p w14:paraId="5AEE3305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F281B5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0AD87E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2D8E12BE" w14:textId="77777777" w:rsidTr="00154542">
        <w:tc>
          <w:tcPr>
            <w:tcW w:w="778" w:type="dxa"/>
            <w:vAlign w:val="center"/>
          </w:tcPr>
          <w:p w14:paraId="0BC9C05C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5E53E8C" w14:textId="77777777" w:rsidR="00CD060D" w:rsidRPr="00CD060D" w:rsidRDefault="00CD060D" w:rsidP="00CD060D">
            <w:pPr>
              <w:snapToGrid w:val="0"/>
              <w:ind w:right="141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Moduł stacji dokujących dla pomp strzykawkowych i objętościowych umożliwiająca zasilanie wszystkich podłączonych pomp jednym przewodem zasilającym - pojemność min. 8 pomp</w:t>
            </w:r>
          </w:p>
        </w:tc>
        <w:tc>
          <w:tcPr>
            <w:tcW w:w="1387" w:type="dxa"/>
            <w:vAlign w:val="center"/>
          </w:tcPr>
          <w:p w14:paraId="569D5261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C6E450D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D5C008D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179ABD9F" w14:textId="77777777" w:rsidTr="00154542">
        <w:tc>
          <w:tcPr>
            <w:tcW w:w="778" w:type="dxa"/>
            <w:vAlign w:val="center"/>
          </w:tcPr>
          <w:p w14:paraId="3E71BD9E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C8431E3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Zasilanie 230V 50 Hz, bezpośrednio z sieci</w:t>
            </w:r>
          </w:p>
        </w:tc>
        <w:tc>
          <w:tcPr>
            <w:tcW w:w="1387" w:type="dxa"/>
            <w:vAlign w:val="center"/>
          </w:tcPr>
          <w:p w14:paraId="667AA2F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9CB8F5E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147B940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3646A0FE" w14:textId="77777777" w:rsidTr="00154542">
        <w:tc>
          <w:tcPr>
            <w:tcW w:w="778" w:type="dxa"/>
            <w:vAlign w:val="center"/>
          </w:tcPr>
          <w:p w14:paraId="2669296C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B66D19A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Klasa ochronności I lub równoważna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283D1B8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611525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190ACE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1DE6DB73" w14:textId="77777777" w:rsidTr="00154542">
        <w:trPr>
          <w:trHeight w:val="382"/>
        </w:trPr>
        <w:tc>
          <w:tcPr>
            <w:tcW w:w="778" w:type="dxa"/>
            <w:vAlign w:val="center"/>
          </w:tcPr>
          <w:p w14:paraId="4E9B0025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B617D69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Ze względów bezpieczeństwa wszystkie złącza zasilania są wyłączone do momentu włożenia pompy.</w:t>
            </w:r>
          </w:p>
        </w:tc>
        <w:tc>
          <w:tcPr>
            <w:tcW w:w="1387" w:type="dxa"/>
            <w:vAlign w:val="center"/>
          </w:tcPr>
          <w:p w14:paraId="5614E32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A5C6B3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689574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7A38A1A7" w14:textId="77777777" w:rsidTr="00154542">
        <w:tc>
          <w:tcPr>
            <w:tcW w:w="778" w:type="dxa"/>
            <w:vAlign w:val="center"/>
          </w:tcPr>
          <w:p w14:paraId="3C7D8047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5AEF1CB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Waga pojedynczej stacji dokującej dla 4 pomp poniżej 6 kg</w:t>
            </w:r>
          </w:p>
        </w:tc>
        <w:tc>
          <w:tcPr>
            <w:tcW w:w="1387" w:type="dxa"/>
            <w:vAlign w:val="center"/>
          </w:tcPr>
          <w:p w14:paraId="137ED5F6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E2F05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42B3FBA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0D35FD19" w14:textId="77777777" w:rsidTr="00154542">
        <w:tc>
          <w:tcPr>
            <w:tcW w:w="778" w:type="dxa"/>
            <w:vAlign w:val="center"/>
          </w:tcPr>
          <w:p w14:paraId="699E70C3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E58D4A8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Maksymalna całkowita wysokość modułu stacji dokujących wraz z pompami: 700 mm</w:t>
            </w:r>
          </w:p>
        </w:tc>
        <w:tc>
          <w:tcPr>
            <w:tcW w:w="1387" w:type="dxa"/>
            <w:vAlign w:val="center"/>
          </w:tcPr>
          <w:p w14:paraId="30E33FD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915236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AFBE96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D4FDB7A" w14:textId="77777777" w:rsidTr="00154542">
        <w:tc>
          <w:tcPr>
            <w:tcW w:w="778" w:type="dxa"/>
            <w:vAlign w:val="center"/>
          </w:tcPr>
          <w:p w14:paraId="6B3B520A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DC73F0B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Stopień ochrony min. IP 44, chroniący przed bryzgami wody z dowolnego kierunku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FCA7B1D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5E1D383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37C297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68839CBF" w14:textId="77777777" w:rsidTr="00154542">
        <w:tc>
          <w:tcPr>
            <w:tcW w:w="778" w:type="dxa"/>
            <w:vAlign w:val="center"/>
          </w:tcPr>
          <w:p w14:paraId="5BA3ACF6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12F4ACF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Wbudowany uchwyt do mocowania stacji do kolumn anestezjologicznych, stojaków infuzyjnych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7E55C12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3AE12E0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BB05381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6680713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CD060D" w:rsidRPr="00CD060D" w14:paraId="1C8C2843" w14:textId="77777777" w:rsidTr="00154542">
        <w:tc>
          <w:tcPr>
            <w:tcW w:w="778" w:type="dxa"/>
            <w:vAlign w:val="center"/>
          </w:tcPr>
          <w:p w14:paraId="1C2148D2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3F35650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Możliwość łączenia stacji w moduły bez użycia specjalnych narzędzi. </w:t>
            </w:r>
          </w:p>
        </w:tc>
        <w:tc>
          <w:tcPr>
            <w:tcW w:w="1387" w:type="dxa"/>
            <w:vAlign w:val="center"/>
          </w:tcPr>
          <w:p w14:paraId="6943137A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D4F160C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E0DA55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26B479F" w14:textId="77777777" w:rsidTr="00154542">
        <w:trPr>
          <w:trHeight w:val="302"/>
        </w:trPr>
        <w:tc>
          <w:tcPr>
            <w:tcW w:w="778" w:type="dxa"/>
            <w:vAlign w:val="center"/>
          </w:tcPr>
          <w:p w14:paraId="47F1545A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03DDB83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Zespół połączonych stacji dokujących umożliwia pracę do 24 pomp w obrębie jednego stanowiska.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01AE9C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386A806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FE89AEA" w14:textId="77777777" w:rsidR="00CD060D" w:rsidRPr="00CD060D" w:rsidRDefault="00CD060D" w:rsidP="00CD060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098BC75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5C9B58D" w14:textId="77777777" w:rsidTr="00154542">
        <w:tc>
          <w:tcPr>
            <w:tcW w:w="778" w:type="dxa"/>
            <w:vAlign w:val="center"/>
          </w:tcPr>
          <w:p w14:paraId="78A771A1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ABF29A5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Stacja wyposażona w sygnalizację świetlną oraz akustyczną, pozwalająca łatwo zidentyfikować status infuzji.</w:t>
            </w:r>
          </w:p>
        </w:tc>
        <w:tc>
          <w:tcPr>
            <w:tcW w:w="1387" w:type="dxa"/>
            <w:vAlign w:val="center"/>
          </w:tcPr>
          <w:p w14:paraId="22AD780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3E2A39E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8ABE6F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7F9FD1BB" w14:textId="77777777" w:rsidTr="00154542">
        <w:tc>
          <w:tcPr>
            <w:tcW w:w="778" w:type="dxa"/>
            <w:vAlign w:val="center"/>
          </w:tcPr>
          <w:p w14:paraId="3646D829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6DF72FC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Zatrzaskowe mocowanie pomp.</w:t>
            </w:r>
          </w:p>
        </w:tc>
        <w:tc>
          <w:tcPr>
            <w:tcW w:w="1387" w:type="dxa"/>
            <w:vAlign w:val="center"/>
          </w:tcPr>
          <w:p w14:paraId="554B226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E74E3F3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559C32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7980FA3" w14:textId="77777777" w:rsidTr="00154542">
        <w:tc>
          <w:tcPr>
            <w:tcW w:w="778" w:type="dxa"/>
            <w:vAlign w:val="center"/>
          </w:tcPr>
          <w:p w14:paraId="313DDFBB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DBCD8E2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Stacja wyposażona w interfejs przywołania personelu</w:t>
            </w:r>
          </w:p>
        </w:tc>
        <w:tc>
          <w:tcPr>
            <w:tcW w:w="1387" w:type="dxa"/>
            <w:vAlign w:val="center"/>
          </w:tcPr>
          <w:p w14:paraId="40D928A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FA2EC4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9E0FEB4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66C0AB70" w14:textId="77777777" w:rsidTr="00154542">
        <w:tc>
          <w:tcPr>
            <w:tcW w:w="778" w:type="dxa"/>
            <w:vAlign w:val="center"/>
          </w:tcPr>
          <w:p w14:paraId="7F9CCEA8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DB0F932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Komunikacja pomiędzy pompą a stacja dokującą odbywa się za pośrednictwem IrDA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954B7E0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21ED581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3F19A7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1EF087D8" w14:textId="77777777" w:rsidTr="00154542">
        <w:tc>
          <w:tcPr>
            <w:tcW w:w="778" w:type="dxa"/>
            <w:vAlign w:val="center"/>
          </w:tcPr>
          <w:p w14:paraId="087DD576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E72C750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Stacja dokująca wyposażona w moduł komunikacyjny</w:t>
            </w:r>
          </w:p>
        </w:tc>
        <w:tc>
          <w:tcPr>
            <w:tcW w:w="1387" w:type="dxa"/>
            <w:vAlign w:val="center"/>
          </w:tcPr>
          <w:p w14:paraId="745531C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63D12D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75C6738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2122B91B" w14:textId="77777777" w:rsidTr="00154542">
        <w:tc>
          <w:tcPr>
            <w:tcW w:w="778" w:type="dxa"/>
            <w:vAlign w:val="center"/>
          </w:tcPr>
          <w:p w14:paraId="0C981B4D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25C046E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Pokrywa moduły stacji wyposażona w profil do odłożenia strzykawki podczas wymiany.</w:t>
            </w:r>
          </w:p>
        </w:tc>
        <w:tc>
          <w:tcPr>
            <w:tcW w:w="1387" w:type="dxa"/>
            <w:vAlign w:val="center"/>
          </w:tcPr>
          <w:p w14:paraId="5F22D74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6A9F7DD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196CC2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2B075B59" w14:textId="77777777" w:rsidTr="00154542">
        <w:tc>
          <w:tcPr>
            <w:tcW w:w="778" w:type="dxa"/>
            <w:vAlign w:val="center"/>
          </w:tcPr>
          <w:p w14:paraId="4C23F87B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B005EF4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Każdy moduł stacji dokujących wyposażony w wózek jezdny- 8 szt.</w:t>
            </w:r>
          </w:p>
        </w:tc>
        <w:tc>
          <w:tcPr>
            <w:tcW w:w="1387" w:type="dxa"/>
            <w:vAlign w:val="center"/>
          </w:tcPr>
          <w:p w14:paraId="78476910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969461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9C739F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1C0A3090" w14:textId="77777777" w:rsidTr="00154542">
        <w:tc>
          <w:tcPr>
            <w:tcW w:w="778" w:type="dxa"/>
            <w:vAlign w:val="center"/>
          </w:tcPr>
          <w:p w14:paraId="54483C06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2339216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 xml:space="preserve">Konstrukcja - stelaż z profilu aluminiowego lakierowanego proszkowo. Profil nośny z kanałami montażowymi po wewnętrznej i zewnętrznej stronie, przystosowany do rozbudowy wózka w przyszłości o wyposażenie dodatkowe (m.in. półkę, szufladę z półką, koszyk na akcesoria) wyłącznie za pomocą elementów złącznych, bez konieczności wykonywania otworów  </w:t>
            </w:r>
          </w:p>
        </w:tc>
        <w:tc>
          <w:tcPr>
            <w:tcW w:w="1387" w:type="dxa"/>
            <w:vAlign w:val="center"/>
          </w:tcPr>
          <w:p w14:paraId="3F78430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AFAF0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5DA1FF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747670D" w14:textId="77777777" w:rsidTr="00154542">
        <w:tc>
          <w:tcPr>
            <w:tcW w:w="778" w:type="dxa"/>
            <w:vAlign w:val="center"/>
          </w:tcPr>
          <w:p w14:paraId="4DF5BD42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76A689D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Wysięgnik kroplówki z regulacją wysokości w całości wykonany ze stali kwasoodpornej, wysuwany z profilu nośnego z głowicą 2 haczykową</w:t>
            </w:r>
          </w:p>
        </w:tc>
        <w:tc>
          <w:tcPr>
            <w:tcW w:w="1387" w:type="dxa"/>
            <w:vAlign w:val="center"/>
          </w:tcPr>
          <w:p w14:paraId="783C2E7E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7D0815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4FF0A9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31D7DEA2" w14:textId="77777777" w:rsidTr="00154542">
        <w:tc>
          <w:tcPr>
            <w:tcW w:w="778" w:type="dxa"/>
            <w:vAlign w:val="center"/>
          </w:tcPr>
          <w:p w14:paraId="69495023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C943691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Listwa zasilająca na min. 5 gniazd elektrycznych mocowana do profilu nośnego za pośrednictwem adaptera umożliwiającego zwinięcie kabla</w:t>
            </w:r>
          </w:p>
        </w:tc>
        <w:tc>
          <w:tcPr>
            <w:tcW w:w="1387" w:type="dxa"/>
            <w:vAlign w:val="center"/>
          </w:tcPr>
          <w:p w14:paraId="1CFE2914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7A93E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2898C4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10B8BB3B" w14:textId="77777777" w:rsidTr="00154542">
        <w:tc>
          <w:tcPr>
            <w:tcW w:w="778" w:type="dxa"/>
            <w:vAlign w:val="center"/>
          </w:tcPr>
          <w:p w14:paraId="4184A7F8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92CBB00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Podstawa stalowa z osłoną z tworzywa z ABS, zabezpieczająca wózek przed uszkodzeniem, wyposażona w koła z tworzywa sztucznego o średnicy ok. 75 mm, w tym dwa z blokadą</w:t>
            </w:r>
          </w:p>
        </w:tc>
        <w:tc>
          <w:tcPr>
            <w:tcW w:w="1387" w:type="dxa"/>
            <w:vAlign w:val="center"/>
          </w:tcPr>
          <w:p w14:paraId="640EA3A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0A9F1ED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2B2CEEA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231322B5" w14:textId="77777777" w:rsidTr="00154542">
        <w:tc>
          <w:tcPr>
            <w:tcW w:w="778" w:type="dxa"/>
            <w:vAlign w:val="center"/>
          </w:tcPr>
          <w:p w14:paraId="19F38035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D8A2674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Wymiary wózka:</w:t>
            </w:r>
          </w:p>
          <w:p w14:paraId="27F208A2" w14:textId="77777777" w:rsidR="00CD060D" w:rsidRPr="00CD060D" w:rsidRDefault="00CD060D" w:rsidP="00CD060D">
            <w:pPr>
              <w:numPr>
                <w:ilvl w:val="0"/>
                <w:numId w:val="25"/>
              </w:numPr>
              <w:snapToGrid w:val="0"/>
              <w:ind w:right="141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długość 550 mm (</w:t>
            </w:r>
            <w:r w:rsidRPr="00CD060D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 xml:space="preserve"> 10 mm)</w:t>
            </w:r>
          </w:p>
          <w:p w14:paraId="0B41F630" w14:textId="77777777" w:rsidR="00CD060D" w:rsidRPr="00CD060D" w:rsidRDefault="00CD060D" w:rsidP="00CD060D">
            <w:pPr>
              <w:numPr>
                <w:ilvl w:val="0"/>
                <w:numId w:val="25"/>
              </w:numPr>
              <w:snapToGrid w:val="0"/>
              <w:ind w:right="141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szerokość 550 mm (</w:t>
            </w:r>
            <w:r w:rsidRPr="00CD060D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 xml:space="preserve"> 10 mm)</w:t>
            </w:r>
          </w:p>
          <w:p w14:paraId="7C8E3FEA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wysokość (bez wysięgnika kroplówki): 900 mm (</w:t>
            </w:r>
            <w:r w:rsidRPr="00CD060D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 xml:space="preserve"> 10 mm)</w:t>
            </w:r>
          </w:p>
        </w:tc>
        <w:tc>
          <w:tcPr>
            <w:tcW w:w="1387" w:type="dxa"/>
          </w:tcPr>
          <w:p w14:paraId="7836E1D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C834D1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43291E1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4492B3D" w14:textId="77777777" w:rsidTr="00154542">
        <w:tc>
          <w:tcPr>
            <w:tcW w:w="778" w:type="dxa"/>
            <w:vAlign w:val="center"/>
          </w:tcPr>
          <w:p w14:paraId="3027358C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B3E13BF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Kolorystyka elementów lakierowanych RAL: minimum 18 kolorów do wyboru</w:t>
            </w:r>
          </w:p>
        </w:tc>
        <w:tc>
          <w:tcPr>
            <w:tcW w:w="1387" w:type="dxa"/>
          </w:tcPr>
          <w:p w14:paraId="47888910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BFEFC4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0205AD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25EBF744" w14:textId="77777777" w:rsidTr="00154542">
        <w:tc>
          <w:tcPr>
            <w:tcW w:w="778" w:type="dxa"/>
            <w:vAlign w:val="center"/>
          </w:tcPr>
          <w:p w14:paraId="160CB428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06812B7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Wpis lub zgłoszenie do Prezesa Urzędu Rejestracji Produktów Leczniczych, Wyrobów Medycznych i Produktów Biobójczych</w:t>
            </w:r>
          </w:p>
        </w:tc>
        <w:tc>
          <w:tcPr>
            <w:tcW w:w="1387" w:type="dxa"/>
          </w:tcPr>
          <w:p w14:paraId="33A2A217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1311B43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3EF7F1A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27749962" w14:textId="77777777" w:rsidTr="00154542">
        <w:tc>
          <w:tcPr>
            <w:tcW w:w="778" w:type="dxa"/>
            <w:vAlign w:val="center"/>
          </w:tcPr>
          <w:p w14:paraId="6879C371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24BBACB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 xml:space="preserve">Deklaracja zgodności CE </w:t>
            </w:r>
          </w:p>
        </w:tc>
        <w:tc>
          <w:tcPr>
            <w:tcW w:w="1387" w:type="dxa"/>
          </w:tcPr>
          <w:p w14:paraId="4E49B112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1AE9A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F81F3D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2D1E5E" w14:textId="77777777" w:rsidR="00CD060D" w:rsidRPr="00CD060D" w:rsidRDefault="00CD060D" w:rsidP="00CD060D">
      <w:pPr>
        <w:rPr>
          <w:rFonts w:ascii="Tahoma" w:hAnsi="Tahoma" w:cs="Tahoma"/>
          <w:sz w:val="18"/>
          <w:szCs w:val="18"/>
        </w:rPr>
      </w:pPr>
    </w:p>
    <w:p w14:paraId="40F2C6DA" w14:textId="77777777" w:rsidR="00CD060D" w:rsidRPr="00CD060D" w:rsidRDefault="00CD060D" w:rsidP="00CD060D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CD060D" w:rsidRPr="00CD060D" w14:paraId="6197113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76B5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CB9B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C894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DCB7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CD060D" w:rsidRPr="00CD060D" w14:paraId="554CC595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BE9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CD060D" w:rsidRPr="00CD060D" w14:paraId="18FBB746" w14:textId="77777777" w:rsidTr="00154542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CDA7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686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A850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DDEE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0B8A5E9E" w14:textId="77777777" w:rsidTr="00154542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AAB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FB7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144F4A7E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40E98F14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5B22BAC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5E64F75A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62723054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F14A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7781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6359527D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8334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376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8E1B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840A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3FEF0CE8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83F6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6C8D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448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9B3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32E2BDB1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F327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F4F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5A62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335A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3E6C959A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968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D6E9" w14:textId="77777777" w:rsidR="00CD060D" w:rsidRPr="00CD060D" w:rsidRDefault="00CD060D" w:rsidP="00CD060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D060D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11A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EB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78126F6B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F8FA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8C54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2F8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28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5C1EA6EC" w14:textId="77777777" w:rsidTr="00154542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4A50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D55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9685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3A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01115DD4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9E9A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3EE0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1BC7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34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356FDA9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46BD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876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FEA7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D6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70DD81D5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14C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468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101CAD6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E68A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16BA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3BA3B93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548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539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 w:rsidRPr="00CD060D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CD060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CD060D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B79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0F5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79072B3B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BAA3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C24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E71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01A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050883E5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64F4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BB7C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 - podać nazwę, adres, telefon kontaktowy wraz z dokumentacją potwierdzającą autoryzację.</w:t>
            </w:r>
            <w:r w:rsidRPr="00CD060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D060D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4B88" w14:textId="77777777" w:rsidR="00CD060D" w:rsidRPr="00CD060D" w:rsidRDefault="00CD060D" w:rsidP="00CD06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ED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70F92C9E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A75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  <w:u w:val="single"/>
              </w:rPr>
              <w:lastRenderedPageBreak/>
              <w:t>Dostawa i szkolenie:</w:t>
            </w:r>
          </w:p>
        </w:tc>
      </w:tr>
      <w:tr w:rsidR="00CD060D" w:rsidRPr="00CD060D" w14:paraId="461D943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8C15" w14:textId="77777777" w:rsidR="00CD060D" w:rsidRPr="00CD060D" w:rsidRDefault="00CD060D" w:rsidP="00CD060D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BDA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4FBD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59C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08EAD69D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EECE" w14:textId="77777777" w:rsidR="00CD060D" w:rsidRPr="00CD060D" w:rsidRDefault="00CD060D" w:rsidP="00CD060D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3E5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674E397D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CD060D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3F005ED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C75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90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726E8991" w14:textId="77777777" w:rsidR="004270F2" w:rsidRDefault="004270F2" w:rsidP="00E5537F">
      <w:pPr>
        <w:rPr>
          <w:rFonts w:ascii="Tahoma" w:hAnsi="Tahoma" w:cs="Tahoma"/>
          <w:b/>
          <w:sz w:val="18"/>
          <w:szCs w:val="18"/>
        </w:rPr>
      </w:pPr>
    </w:p>
    <w:p w14:paraId="3B49C15A" w14:textId="64819186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876720">
        <w:rPr>
          <w:rFonts w:ascii="Tahoma" w:hAnsi="Tahoma" w:cs="Tahoma"/>
          <w:b/>
          <w:sz w:val="18"/>
          <w:szCs w:val="18"/>
        </w:rPr>
        <w:t xml:space="preserve"> </w:t>
      </w:r>
      <w:r w:rsidR="00CD060D">
        <w:rPr>
          <w:rFonts w:ascii="Tahoma" w:hAnsi="Tahoma" w:cs="Tahoma"/>
          <w:b/>
          <w:sz w:val="18"/>
          <w:szCs w:val="18"/>
        </w:rPr>
        <w:t>5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E95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708" w:gutter="0"/>
      <w:pgNumType w:start="1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8D35B7" w:rsidRDefault="008D35B7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8D35B7" w:rsidRDefault="008D35B7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643A" w14:textId="77777777" w:rsidR="001778EF" w:rsidRDefault="001778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8D35B7" w:rsidRDefault="008D35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1D4">
          <w:rPr>
            <w:noProof/>
          </w:rPr>
          <w:t>176</w:t>
        </w:r>
        <w:r>
          <w:fldChar w:fldCharType="end"/>
        </w:r>
      </w:p>
    </w:sdtContent>
  </w:sdt>
  <w:p w14:paraId="2295E65C" w14:textId="77777777" w:rsidR="008D35B7" w:rsidRDefault="008D35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A58B" w14:textId="77777777" w:rsidR="001778EF" w:rsidRDefault="001778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8D35B7" w:rsidRDefault="008D35B7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8D35B7" w:rsidRDefault="008D35B7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21575" w14:textId="77777777" w:rsidR="001778EF" w:rsidRDefault="001778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8D35B7" w:rsidRDefault="008D35B7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8D35B7" w:rsidRDefault="008D35B7" w:rsidP="00E6275D">
    <w:pPr>
      <w:pStyle w:val="Nagwek"/>
    </w:pPr>
  </w:p>
  <w:p w14:paraId="1A55B399" w14:textId="24BD5741" w:rsidR="008D35B7" w:rsidRDefault="001778EF">
    <w:pPr>
      <w:pStyle w:val="Nagwek"/>
    </w:pPr>
    <w:r w:rsidRPr="001778EF">
      <w:t>Opis techniczny systemu i wyposażenia</w:t>
    </w:r>
    <w:r w:rsidR="008D35B7">
      <w:tab/>
    </w:r>
    <w:r w:rsidR="008D35B7">
      <w:tab/>
      <w:t>Załącznik nr 2 do SWZ</w:t>
    </w:r>
  </w:p>
  <w:p w14:paraId="770A0F80" w14:textId="77777777" w:rsidR="008D35B7" w:rsidRDefault="008D35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277FC" w14:textId="77777777" w:rsidR="001778EF" w:rsidRDefault="001778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356"/>
    <w:multiLevelType w:val="hybridMultilevel"/>
    <w:tmpl w:val="F408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66DE"/>
    <w:multiLevelType w:val="hybridMultilevel"/>
    <w:tmpl w:val="21A8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633C"/>
    <w:multiLevelType w:val="hybridMultilevel"/>
    <w:tmpl w:val="5E6A8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3E7C"/>
    <w:multiLevelType w:val="hybridMultilevel"/>
    <w:tmpl w:val="AE522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07C"/>
    <w:multiLevelType w:val="hybridMultilevel"/>
    <w:tmpl w:val="712A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73ADA"/>
    <w:multiLevelType w:val="hybridMultilevel"/>
    <w:tmpl w:val="F514B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D5572"/>
    <w:multiLevelType w:val="hybridMultilevel"/>
    <w:tmpl w:val="5A806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36C3"/>
    <w:multiLevelType w:val="hybridMultilevel"/>
    <w:tmpl w:val="3E44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E4453"/>
    <w:multiLevelType w:val="hybridMultilevel"/>
    <w:tmpl w:val="E43A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072E3"/>
    <w:multiLevelType w:val="hybridMultilevel"/>
    <w:tmpl w:val="66148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F726C"/>
    <w:multiLevelType w:val="hybridMultilevel"/>
    <w:tmpl w:val="B0AE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0683A"/>
    <w:multiLevelType w:val="hybridMultilevel"/>
    <w:tmpl w:val="A844D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07A6C"/>
    <w:multiLevelType w:val="hybridMultilevel"/>
    <w:tmpl w:val="841A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32AC3"/>
    <w:multiLevelType w:val="hybridMultilevel"/>
    <w:tmpl w:val="60F64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8945A7"/>
    <w:multiLevelType w:val="hybridMultilevel"/>
    <w:tmpl w:val="A792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0401D"/>
    <w:multiLevelType w:val="hybridMultilevel"/>
    <w:tmpl w:val="F1422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038CF"/>
    <w:multiLevelType w:val="hybridMultilevel"/>
    <w:tmpl w:val="5F329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8AD"/>
    <w:multiLevelType w:val="hybridMultilevel"/>
    <w:tmpl w:val="D7DA6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F40C7"/>
    <w:multiLevelType w:val="hybridMultilevel"/>
    <w:tmpl w:val="8EEC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14"/>
  </w:num>
  <w:num w:numId="10">
    <w:abstractNumId w:val="15"/>
  </w:num>
  <w:num w:numId="11">
    <w:abstractNumId w:val="7"/>
  </w:num>
  <w:num w:numId="12">
    <w:abstractNumId w:val="2"/>
  </w:num>
  <w:num w:numId="13">
    <w:abstractNumId w:val="19"/>
  </w:num>
  <w:num w:numId="14">
    <w:abstractNumId w:val="22"/>
  </w:num>
  <w:num w:numId="15">
    <w:abstractNumId w:val="23"/>
  </w:num>
  <w:num w:numId="16">
    <w:abstractNumId w:val="13"/>
  </w:num>
  <w:num w:numId="17">
    <w:abstractNumId w:val="16"/>
  </w:num>
  <w:num w:numId="18">
    <w:abstractNumId w:val="20"/>
  </w:num>
  <w:num w:numId="19">
    <w:abstractNumId w:val="11"/>
  </w:num>
  <w:num w:numId="20">
    <w:abstractNumId w:val="4"/>
  </w:num>
  <w:num w:numId="21">
    <w:abstractNumId w:val="24"/>
  </w:num>
  <w:num w:numId="22">
    <w:abstractNumId w:val="1"/>
  </w:num>
  <w:num w:numId="23">
    <w:abstractNumId w:val="3"/>
  </w:num>
  <w:num w:numId="24">
    <w:abstractNumId w:val="5"/>
  </w:num>
  <w:num w:numId="2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E184E"/>
    <w:rsid w:val="000F0B0F"/>
    <w:rsid w:val="000F783A"/>
    <w:rsid w:val="0014116C"/>
    <w:rsid w:val="00141932"/>
    <w:rsid w:val="001650F4"/>
    <w:rsid w:val="001778EF"/>
    <w:rsid w:val="00193067"/>
    <w:rsid w:val="001B3DF4"/>
    <w:rsid w:val="001B63DD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51D22"/>
    <w:rsid w:val="003635B3"/>
    <w:rsid w:val="00370E85"/>
    <w:rsid w:val="003911A7"/>
    <w:rsid w:val="003D0897"/>
    <w:rsid w:val="003D0F1E"/>
    <w:rsid w:val="003F7020"/>
    <w:rsid w:val="00407604"/>
    <w:rsid w:val="004247ED"/>
    <w:rsid w:val="00424B7E"/>
    <w:rsid w:val="00426888"/>
    <w:rsid w:val="004270F2"/>
    <w:rsid w:val="00427F95"/>
    <w:rsid w:val="004463A0"/>
    <w:rsid w:val="00450BA2"/>
    <w:rsid w:val="0046371F"/>
    <w:rsid w:val="004776F6"/>
    <w:rsid w:val="00480FB2"/>
    <w:rsid w:val="004821A7"/>
    <w:rsid w:val="00483ACC"/>
    <w:rsid w:val="00491A9B"/>
    <w:rsid w:val="0049545C"/>
    <w:rsid w:val="00497658"/>
    <w:rsid w:val="004A23B2"/>
    <w:rsid w:val="004C5ECF"/>
    <w:rsid w:val="004F648B"/>
    <w:rsid w:val="00507B62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C0DB3"/>
    <w:rsid w:val="006D1000"/>
    <w:rsid w:val="006E64E8"/>
    <w:rsid w:val="007006E0"/>
    <w:rsid w:val="00712C96"/>
    <w:rsid w:val="00772981"/>
    <w:rsid w:val="007766C5"/>
    <w:rsid w:val="007843D7"/>
    <w:rsid w:val="007920B2"/>
    <w:rsid w:val="00792D37"/>
    <w:rsid w:val="007A5134"/>
    <w:rsid w:val="007B5A2E"/>
    <w:rsid w:val="007E4547"/>
    <w:rsid w:val="008177D1"/>
    <w:rsid w:val="00840479"/>
    <w:rsid w:val="0085071C"/>
    <w:rsid w:val="00850E64"/>
    <w:rsid w:val="008547E3"/>
    <w:rsid w:val="00854C75"/>
    <w:rsid w:val="00856CCF"/>
    <w:rsid w:val="008704B1"/>
    <w:rsid w:val="00876720"/>
    <w:rsid w:val="008771CA"/>
    <w:rsid w:val="0088061F"/>
    <w:rsid w:val="0088502E"/>
    <w:rsid w:val="00894493"/>
    <w:rsid w:val="00894D88"/>
    <w:rsid w:val="008D35B7"/>
    <w:rsid w:val="009301E3"/>
    <w:rsid w:val="009364E6"/>
    <w:rsid w:val="009510B3"/>
    <w:rsid w:val="00973BC2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80342"/>
    <w:rsid w:val="00A91F9B"/>
    <w:rsid w:val="00AC4F0D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B87712"/>
    <w:rsid w:val="00BA7704"/>
    <w:rsid w:val="00C12C31"/>
    <w:rsid w:val="00C26032"/>
    <w:rsid w:val="00C525E7"/>
    <w:rsid w:val="00C563F8"/>
    <w:rsid w:val="00C84D86"/>
    <w:rsid w:val="00CB24B9"/>
    <w:rsid w:val="00CB68D9"/>
    <w:rsid w:val="00CC1B2E"/>
    <w:rsid w:val="00CD060D"/>
    <w:rsid w:val="00CD4A15"/>
    <w:rsid w:val="00CE51A1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451F3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951D4"/>
    <w:rsid w:val="00EA7292"/>
    <w:rsid w:val="00EB3236"/>
    <w:rsid w:val="00ED6D4B"/>
    <w:rsid w:val="00F13003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129B1499-E8D1-4D10-9B17-773DDE2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  <w:style w:type="paragraph" w:customStyle="1" w:styleId="Style10">
    <w:name w:val="Style10"/>
    <w:basedOn w:val="Normalny"/>
    <w:rsid w:val="008767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customStyle="1" w:styleId="Standard">
    <w:name w:val="Standard"/>
    <w:rsid w:val="008767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0D69D-5B7E-49C1-A4DF-60BB9872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DZAP_3</cp:lastModifiedBy>
  <cp:revision>5</cp:revision>
  <cp:lastPrinted>2025-08-25T08:40:00Z</cp:lastPrinted>
  <dcterms:created xsi:type="dcterms:W3CDTF">2025-09-08T07:59:00Z</dcterms:created>
  <dcterms:modified xsi:type="dcterms:W3CDTF">2025-09-12T07:19:00Z</dcterms:modified>
</cp:coreProperties>
</file>