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C2B24" w14:textId="77777777" w:rsidR="00383471" w:rsidRPr="00D328F8" w:rsidRDefault="00383471" w:rsidP="00307589">
      <w:pPr>
        <w:pStyle w:val="NormalnyWeb"/>
        <w:spacing w:before="0" w:beforeAutospacing="0" w:after="0"/>
        <w:rPr>
          <w:rFonts w:ascii="Cambria" w:hAnsi="Cambria"/>
        </w:rPr>
      </w:pPr>
    </w:p>
    <w:p w14:paraId="505BB070" w14:textId="4C8F1E74" w:rsidR="00307589" w:rsidRPr="00D328F8" w:rsidRDefault="006341AC" w:rsidP="00307589">
      <w:pPr>
        <w:pStyle w:val="NormalnyWeb"/>
        <w:spacing w:before="0" w:beforeAutospacing="0" w:after="0"/>
        <w:rPr>
          <w:rFonts w:ascii="Cambria" w:hAnsi="Cambria"/>
          <w:sz w:val="22"/>
          <w:szCs w:val="22"/>
        </w:rPr>
      </w:pPr>
      <w:r w:rsidRPr="00D328F8">
        <w:rPr>
          <w:rFonts w:ascii="Cambria" w:hAnsi="Cambria"/>
        </w:rPr>
        <w:t xml:space="preserve"> </w:t>
      </w:r>
      <w:r w:rsidR="00307589" w:rsidRPr="00D328F8">
        <w:rPr>
          <w:rFonts w:ascii="Cambria" w:hAnsi="Cambria"/>
          <w:bCs/>
          <w:sz w:val="22"/>
          <w:szCs w:val="22"/>
        </w:rPr>
        <w:t>Numer referencyjny:</w:t>
      </w:r>
      <w:r w:rsidR="00307589" w:rsidRPr="00D328F8">
        <w:rPr>
          <w:rFonts w:ascii="Cambria" w:hAnsi="Cambria"/>
          <w:b/>
          <w:bCs/>
          <w:sz w:val="22"/>
          <w:szCs w:val="22"/>
        </w:rPr>
        <w:t xml:space="preserve"> </w:t>
      </w:r>
      <w:bookmarkStart w:id="0" w:name="_Hlk504739308"/>
      <w:r w:rsidR="00307589" w:rsidRPr="00D328F8">
        <w:rPr>
          <w:rFonts w:ascii="Cambria" w:hAnsi="Cambria"/>
          <w:b/>
          <w:bCs/>
          <w:sz w:val="22"/>
          <w:szCs w:val="22"/>
        </w:rPr>
        <w:t>ZZP.260.1.</w:t>
      </w:r>
      <w:bookmarkEnd w:id="0"/>
      <w:r w:rsidR="00261CCF" w:rsidRPr="00D328F8">
        <w:rPr>
          <w:rFonts w:ascii="Cambria" w:hAnsi="Cambria"/>
          <w:b/>
          <w:bCs/>
          <w:sz w:val="22"/>
          <w:szCs w:val="22"/>
        </w:rPr>
        <w:t>2</w:t>
      </w:r>
      <w:r w:rsidR="00307589" w:rsidRPr="00D328F8">
        <w:rPr>
          <w:rFonts w:ascii="Cambria" w:hAnsi="Cambria"/>
          <w:b/>
          <w:bCs/>
          <w:sz w:val="22"/>
          <w:szCs w:val="22"/>
        </w:rPr>
        <w:t>.202</w:t>
      </w:r>
      <w:r w:rsidR="00F41195" w:rsidRPr="00D328F8">
        <w:rPr>
          <w:rFonts w:ascii="Cambria" w:hAnsi="Cambria"/>
          <w:b/>
          <w:bCs/>
          <w:sz w:val="22"/>
          <w:szCs w:val="22"/>
        </w:rPr>
        <w:t>4</w:t>
      </w:r>
      <w:r w:rsidR="00307589" w:rsidRPr="00D328F8">
        <w:rPr>
          <w:rFonts w:ascii="Cambria" w:hAnsi="Cambria"/>
          <w:b/>
          <w:bCs/>
          <w:sz w:val="22"/>
          <w:szCs w:val="22"/>
        </w:rPr>
        <w:tab/>
      </w:r>
      <w:r w:rsidR="00307589" w:rsidRPr="00D328F8">
        <w:rPr>
          <w:rFonts w:ascii="Cambria" w:hAnsi="Cambria"/>
          <w:b/>
          <w:bCs/>
          <w:sz w:val="22"/>
          <w:szCs w:val="22"/>
        </w:rPr>
        <w:tab/>
      </w:r>
      <w:r w:rsidR="00307589" w:rsidRPr="00D328F8">
        <w:rPr>
          <w:rFonts w:ascii="Cambria" w:hAnsi="Cambria"/>
          <w:b/>
          <w:bCs/>
          <w:sz w:val="22"/>
          <w:szCs w:val="22"/>
        </w:rPr>
        <w:tab/>
        <w:t xml:space="preserve">                   </w:t>
      </w:r>
      <w:r w:rsidR="00307589" w:rsidRPr="00D328F8">
        <w:rPr>
          <w:rFonts w:ascii="Cambria" w:hAnsi="Cambria"/>
          <w:sz w:val="22"/>
          <w:szCs w:val="22"/>
        </w:rPr>
        <w:t xml:space="preserve">Lublin, dnia </w:t>
      </w:r>
      <w:r w:rsidR="00D328F8">
        <w:rPr>
          <w:rFonts w:ascii="Cambria" w:hAnsi="Cambria"/>
          <w:sz w:val="22"/>
          <w:szCs w:val="22"/>
        </w:rPr>
        <w:t>27.02.</w:t>
      </w:r>
      <w:r w:rsidR="00307589" w:rsidRPr="00D328F8">
        <w:rPr>
          <w:rFonts w:ascii="Cambria" w:hAnsi="Cambria"/>
          <w:sz w:val="22"/>
          <w:szCs w:val="22"/>
        </w:rPr>
        <w:t>202</w:t>
      </w:r>
      <w:r w:rsidR="00F41195" w:rsidRPr="00D328F8">
        <w:rPr>
          <w:rFonts w:ascii="Cambria" w:hAnsi="Cambria"/>
          <w:sz w:val="22"/>
          <w:szCs w:val="22"/>
        </w:rPr>
        <w:t>4</w:t>
      </w:r>
      <w:r w:rsidR="00307589" w:rsidRPr="00D328F8">
        <w:rPr>
          <w:rFonts w:ascii="Cambria" w:hAnsi="Cambria"/>
          <w:sz w:val="22"/>
          <w:szCs w:val="22"/>
        </w:rPr>
        <w:t>r.</w:t>
      </w:r>
    </w:p>
    <w:p w14:paraId="1C245BED" w14:textId="77777777" w:rsidR="00962549" w:rsidRPr="00D328F8" w:rsidRDefault="00962549" w:rsidP="00962549">
      <w:pPr>
        <w:spacing w:line="360" w:lineRule="auto"/>
        <w:rPr>
          <w:rFonts w:ascii="Cambria" w:hAnsi="Cambria"/>
        </w:rPr>
      </w:pPr>
    </w:p>
    <w:p w14:paraId="6F916511" w14:textId="79BAB932" w:rsidR="00EB1207" w:rsidRPr="00D328F8" w:rsidRDefault="00962549" w:rsidP="00EB1207">
      <w:pPr>
        <w:pStyle w:val="Tekstpodstawowy"/>
        <w:jc w:val="both"/>
        <w:rPr>
          <w:rFonts w:ascii="Cambria" w:hAnsi="Cambria"/>
          <w:i/>
        </w:rPr>
      </w:pPr>
      <w:r w:rsidRPr="00D328F8">
        <w:rPr>
          <w:rFonts w:ascii="Cambria" w:hAnsi="Cambria"/>
          <w:i/>
        </w:rPr>
        <w:t xml:space="preserve">dot. postępowania o udzielenie zamówienia publicznego prowadzonego w trybie podstawowym </w:t>
      </w:r>
      <w:r w:rsidRPr="00D328F8">
        <w:rPr>
          <w:rFonts w:ascii="Cambria" w:hAnsi="Cambria"/>
          <w:i/>
        </w:rPr>
        <w:br/>
        <w:t xml:space="preserve">bez negocjacji, którego przedmiotem jest </w:t>
      </w:r>
      <w:bookmarkStart w:id="1" w:name="_Hlk102996579"/>
      <w:r w:rsidRPr="00D328F8">
        <w:rPr>
          <w:rFonts w:ascii="Cambria" w:hAnsi="Cambria"/>
          <w:i/>
          <w:noProof/>
        </w:rPr>
        <w:t xml:space="preserve">wykonanie </w:t>
      </w:r>
      <w:bookmarkEnd w:id="1"/>
      <w:r w:rsidR="00F41195" w:rsidRPr="00D328F8">
        <w:rPr>
          <w:rFonts w:ascii="Cambria" w:hAnsi="Cambria"/>
          <w:bCs/>
          <w:i/>
          <w:iCs/>
          <w:noProof/>
        </w:rPr>
        <w:t xml:space="preserve">robót budowlanych </w:t>
      </w:r>
      <w:r w:rsidR="00F41195" w:rsidRPr="00D328F8">
        <w:rPr>
          <w:rFonts w:ascii="Cambria" w:hAnsi="Cambria"/>
          <w:bCs/>
          <w:i/>
          <w:iCs/>
        </w:rPr>
        <w:t>polegających na remoncie pomostów przy basenach zewnętrznych  na terenie ośrodka rekreacyjnego "Słoneczny Wrotków",</w:t>
      </w:r>
      <w:r w:rsidR="00F41195" w:rsidRPr="00D328F8">
        <w:rPr>
          <w:rFonts w:ascii="Cambria" w:hAnsi="Cambria" w:cs="Times New Roman"/>
          <w:i/>
        </w:rPr>
        <w:t xml:space="preserve"> ogłoszonego  w Biuletynie Zamówień Publicznych</w:t>
      </w:r>
      <w:r w:rsidR="00F41195" w:rsidRPr="00D328F8">
        <w:rPr>
          <w:rFonts w:ascii="Cambria" w:hAnsi="Cambria"/>
          <w:i/>
        </w:rPr>
        <w:t xml:space="preserve"> </w:t>
      </w:r>
      <w:r w:rsidRPr="00D328F8">
        <w:rPr>
          <w:rFonts w:ascii="Cambria" w:hAnsi="Cambria"/>
          <w:i/>
        </w:rPr>
        <w:t xml:space="preserve"> pod numerem 202</w:t>
      </w:r>
      <w:r w:rsidR="00F41195" w:rsidRPr="00D328F8">
        <w:rPr>
          <w:rFonts w:ascii="Cambria" w:hAnsi="Cambria"/>
          <w:i/>
        </w:rPr>
        <w:t>4</w:t>
      </w:r>
      <w:r w:rsidRPr="00D328F8">
        <w:rPr>
          <w:rFonts w:ascii="Cambria" w:hAnsi="Cambria"/>
          <w:i/>
        </w:rPr>
        <w:t xml:space="preserve">/BZP </w:t>
      </w:r>
      <w:r w:rsidR="00E4554E" w:rsidRPr="00D328F8">
        <w:rPr>
          <w:rFonts w:ascii="Cambria" w:hAnsi="Cambria"/>
          <w:i/>
        </w:rPr>
        <w:t>00</w:t>
      </w:r>
      <w:r w:rsidR="00F41195" w:rsidRPr="00D328F8">
        <w:rPr>
          <w:rFonts w:ascii="Cambria" w:hAnsi="Cambria"/>
          <w:i/>
        </w:rPr>
        <w:t>178337</w:t>
      </w:r>
      <w:r w:rsidRPr="00D328F8">
        <w:rPr>
          <w:rFonts w:ascii="Cambria" w:hAnsi="Cambria"/>
          <w:i/>
        </w:rPr>
        <w:t xml:space="preserve">/01; z dnia </w:t>
      </w:r>
      <w:r w:rsidR="00F41195" w:rsidRPr="00D328F8">
        <w:rPr>
          <w:rFonts w:ascii="Cambria" w:hAnsi="Cambria"/>
          <w:i/>
        </w:rPr>
        <w:t>15.02.</w:t>
      </w:r>
      <w:r w:rsidRPr="00D328F8">
        <w:rPr>
          <w:rFonts w:ascii="Cambria" w:hAnsi="Cambria"/>
          <w:i/>
        </w:rPr>
        <w:t>202</w:t>
      </w:r>
      <w:r w:rsidR="00F41195" w:rsidRPr="00D328F8">
        <w:rPr>
          <w:rFonts w:ascii="Cambria" w:hAnsi="Cambria"/>
          <w:i/>
        </w:rPr>
        <w:t>4</w:t>
      </w:r>
      <w:r w:rsidRPr="00D328F8">
        <w:rPr>
          <w:rFonts w:ascii="Cambria" w:hAnsi="Cambria"/>
          <w:i/>
        </w:rPr>
        <w:t xml:space="preserve"> r.</w:t>
      </w:r>
    </w:p>
    <w:p w14:paraId="72C13FB0" w14:textId="77777777" w:rsidR="00EB1207" w:rsidRPr="00D328F8" w:rsidRDefault="00EB1207" w:rsidP="00EB1207">
      <w:pPr>
        <w:pStyle w:val="Tekstpodstawowy"/>
        <w:jc w:val="both"/>
        <w:rPr>
          <w:rFonts w:ascii="Cambria" w:hAnsi="Cambria"/>
          <w:b/>
        </w:rPr>
      </w:pPr>
    </w:p>
    <w:p w14:paraId="5798CE8E" w14:textId="54C6F427" w:rsidR="00962549" w:rsidRPr="00D328F8" w:rsidRDefault="00962549" w:rsidP="00EB1207">
      <w:pPr>
        <w:pStyle w:val="StandardZnak"/>
        <w:spacing w:line="360" w:lineRule="auto"/>
        <w:ind w:left="567" w:right="283"/>
        <w:jc w:val="center"/>
        <w:rPr>
          <w:rFonts w:ascii="Cambria" w:hAnsi="Cambria" w:cs="Times New Roman"/>
          <w:b/>
          <w:bCs/>
          <w:sz w:val="22"/>
          <w:szCs w:val="22"/>
        </w:rPr>
      </w:pPr>
      <w:r w:rsidRPr="00D328F8">
        <w:rPr>
          <w:rFonts w:ascii="Cambria" w:hAnsi="Cambria" w:cs="Times New Roman"/>
          <w:b/>
          <w:bCs/>
          <w:sz w:val="22"/>
          <w:szCs w:val="22"/>
        </w:rPr>
        <w:t>DO WSZYSTKICH WYKONAWCÓW</w:t>
      </w:r>
    </w:p>
    <w:p w14:paraId="58619B57" w14:textId="77777777" w:rsidR="00EB1207" w:rsidRPr="00D328F8" w:rsidRDefault="00EB1207" w:rsidP="00EB1207">
      <w:pPr>
        <w:pStyle w:val="StandardZnak"/>
        <w:spacing w:line="360" w:lineRule="auto"/>
        <w:ind w:left="567" w:right="283"/>
        <w:jc w:val="center"/>
        <w:rPr>
          <w:rFonts w:ascii="Cambria" w:hAnsi="Cambria" w:cs="Times New Roman"/>
          <w:b/>
          <w:bCs/>
          <w:sz w:val="22"/>
          <w:szCs w:val="22"/>
        </w:rPr>
      </w:pPr>
    </w:p>
    <w:p w14:paraId="1C390A89" w14:textId="3E6918B0" w:rsidR="00962549" w:rsidRPr="00D328F8" w:rsidRDefault="00962549" w:rsidP="00EB1207">
      <w:pPr>
        <w:pStyle w:val="Gwkaistopka"/>
        <w:spacing w:after="0" w:line="360" w:lineRule="auto"/>
        <w:jc w:val="both"/>
        <w:rPr>
          <w:rFonts w:ascii="Cambria" w:hAnsi="Cambria"/>
          <w:b/>
        </w:rPr>
      </w:pPr>
      <w:r w:rsidRPr="00D328F8">
        <w:rPr>
          <w:rFonts w:ascii="Cambria" w:hAnsi="Cambria"/>
        </w:rPr>
        <w:tab/>
        <w:t>W związku z zapytan</w:t>
      </w:r>
      <w:r w:rsidR="00C87783" w:rsidRPr="00D328F8">
        <w:rPr>
          <w:rFonts w:ascii="Cambria" w:hAnsi="Cambria"/>
        </w:rPr>
        <w:t>iami</w:t>
      </w:r>
      <w:r w:rsidRPr="00D328F8">
        <w:rPr>
          <w:rFonts w:ascii="Cambria" w:hAnsi="Cambria"/>
        </w:rPr>
        <w:t xml:space="preserve"> Wykonawcy dotyczącym Specyfikacji Warunków </w:t>
      </w:r>
      <w:r w:rsidRPr="00D328F8">
        <w:rPr>
          <w:rFonts w:ascii="Cambria" w:hAnsi="Cambria"/>
        </w:rPr>
        <w:br/>
        <w:t>Zamówienia</w:t>
      </w:r>
      <w:r w:rsidRPr="00D328F8">
        <w:rPr>
          <w:rFonts w:ascii="Cambria" w:hAnsi="Cambria"/>
          <w:bCs/>
          <w:noProof/>
        </w:rPr>
        <w:t>, powołując się na art. 284 ust. 6</w:t>
      </w:r>
      <w:r w:rsidRPr="00D328F8">
        <w:rPr>
          <w:rStyle w:val="WW8Num2z1"/>
          <w:rFonts w:ascii="Cambria" w:hAnsi="Cambria"/>
          <w:b w:val="0"/>
        </w:rPr>
        <w:t xml:space="preserve"> Prawo zamówień publicznych (</w:t>
      </w:r>
      <w:proofErr w:type="spellStart"/>
      <w:r w:rsidRPr="00D328F8">
        <w:rPr>
          <w:rStyle w:val="WW8Num2z1"/>
          <w:rFonts w:ascii="Cambria" w:hAnsi="Cambria"/>
          <w:b w:val="0"/>
        </w:rPr>
        <w:t>t.j</w:t>
      </w:r>
      <w:proofErr w:type="spellEnd"/>
      <w:r w:rsidRPr="00D328F8">
        <w:rPr>
          <w:rStyle w:val="WW8Num2z1"/>
          <w:rFonts w:ascii="Cambria" w:hAnsi="Cambria"/>
          <w:b w:val="0"/>
        </w:rPr>
        <w:t>. Dz. U. z 2022 r. poz. 1710 ze zm.)</w:t>
      </w:r>
      <w:r w:rsidRPr="00D328F8">
        <w:rPr>
          <w:rStyle w:val="WW8Num2z1"/>
          <w:rFonts w:ascii="Cambria" w:hAnsi="Cambria"/>
          <w:bCs/>
        </w:rPr>
        <w:t xml:space="preserve"> </w:t>
      </w:r>
      <w:r w:rsidRPr="00D328F8">
        <w:rPr>
          <w:rStyle w:val="WW8Num26z2"/>
          <w:rFonts w:ascii="Cambria" w:hAnsi="Cambria"/>
          <w:sz w:val="22"/>
        </w:rPr>
        <w:t>Zamawiający</w:t>
      </w:r>
      <w:r w:rsidRPr="00D328F8">
        <w:rPr>
          <w:rFonts w:ascii="Cambria" w:hAnsi="Cambria"/>
        </w:rPr>
        <w:t xml:space="preserve"> zamieszczając poniżej treść zapyta</w:t>
      </w:r>
      <w:r w:rsidR="00C87783" w:rsidRPr="00D328F8">
        <w:rPr>
          <w:rFonts w:ascii="Cambria" w:hAnsi="Cambria"/>
        </w:rPr>
        <w:t>ń</w:t>
      </w:r>
      <w:r w:rsidRPr="00D328F8">
        <w:rPr>
          <w:rFonts w:ascii="Cambria" w:hAnsi="Cambria"/>
        </w:rPr>
        <w:t>, wyjaśnia co następuje:</w:t>
      </w:r>
    </w:p>
    <w:p w14:paraId="5355E14A" w14:textId="77777777" w:rsidR="00962549" w:rsidRPr="00D328F8" w:rsidRDefault="00962549" w:rsidP="00C87783">
      <w:pPr>
        <w:pStyle w:val="Gwkaistopka"/>
        <w:spacing w:after="0" w:line="360" w:lineRule="auto"/>
        <w:jc w:val="both"/>
        <w:rPr>
          <w:rFonts w:ascii="Cambria" w:hAnsi="Cambria"/>
          <w:b/>
        </w:rPr>
      </w:pPr>
      <w:r w:rsidRPr="00D328F8">
        <w:rPr>
          <w:rFonts w:ascii="Cambria" w:hAnsi="Cambria"/>
          <w:b/>
        </w:rPr>
        <w:t xml:space="preserve">PYTANIE Nr 1 </w:t>
      </w:r>
    </w:p>
    <w:p w14:paraId="483946B1" w14:textId="38C31D12" w:rsidR="00C87783" w:rsidRPr="00D328F8" w:rsidRDefault="00C87783" w:rsidP="00C87783">
      <w:pPr>
        <w:autoSpaceDE w:val="0"/>
        <w:autoSpaceDN w:val="0"/>
        <w:adjustRightInd w:val="0"/>
        <w:spacing w:after="0" w:line="360" w:lineRule="auto"/>
        <w:jc w:val="both"/>
        <w:rPr>
          <w:rFonts w:ascii="Cambria" w:hAnsi="Cambria" w:cs="DejaVuSansCondensed"/>
        </w:rPr>
      </w:pPr>
      <w:r w:rsidRPr="00D328F8">
        <w:rPr>
          <w:rFonts w:ascii="Cambria" w:hAnsi="Cambria" w:cs="DejaVuSansCondensed"/>
        </w:rPr>
        <w:t>Czy zamawiający przewiduje zastosowanie deski kompozytowej powleczoną warstwą polimerową o zwiększonej odporności na promieniowanie UV, plamienie, działanie wody chlorowej?</w:t>
      </w:r>
    </w:p>
    <w:p w14:paraId="250868E5" w14:textId="77777777" w:rsidR="00D328F8" w:rsidRPr="00D328F8" w:rsidRDefault="00962549" w:rsidP="00D328F8">
      <w:pPr>
        <w:spacing w:after="0" w:line="360" w:lineRule="auto"/>
        <w:ind w:right="284"/>
        <w:jc w:val="both"/>
        <w:rPr>
          <w:rFonts w:ascii="Cambria" w:hAnsi="Cambria"/>
          <w:b/>
        </w:rPr>
      </w:pPr>
      <w:r w:rsidRPr="00D328F8">
        <w:rPr>
          <w:rFonts w:ascii="Cambria" w:hAnsi="Cambria"/>
          <w:b/>
        </w:rPr>
        <w:t>ODPOWIEDŹ</w:t>
      </w:r>
    </w:p>
    <w:p w14:paraId="2C1E17CF" w14:textId="3FB88663" w:rsidR="00D328F8" w:rsidRPr="00D328F8" w:rsidRDefault="00D328F8" w:rsidP="00D328F8">
      <w:pPr>
        <w:spacing w:after="0" w:line="360" w:lineRule="auto"/>
        <w:ind w:right="284"/>
        <w:jc w:val="both"/>
        <w:rPr>
          <w:rFonts w:ascii="Cambria" w:hAnsi="Cambria"/>
          <w:b/>
        </w:rPr>
      </w:pPr>
      <w:r w:rsidRPr="00D328F8">
        <w:rPr>
          <w:rFonts w:ascii="Cambria" w:eastAsia="Times New Roman" w:hAnsi="Cambria" w:cs="Times New Roman"/>
          <w:sz w:val="24"/>
          <w:szCs w:val="24"/>
          <w:lang w:eastAsia="pl-PL"/>
        </w:rPr>
        <w:t>Tak, stosowane deski kompozytowe powinny być zabezpieczone warstwą ochronną</w:t>
      </w:r>
      <w:r w:rsidRPr="00D328F8">
        <w:rPr>
          <w:rFonts w:ascii="Cambria" w:eastAsia="Times New Roman" w:hAnsi="Cambria" w:cs="Times New Roman"/>
          <w:sz w:val="24"/>
          <w:szCs w:val="24"/>
          <w:lang w:eastAsia="pl-PL"/>
        </w:rPr>
        <w:br/>
        <w:t>w postaci warstwy polimerowej o zwiększonej odporności na w/w czynniki.</w:t>
      </w:r>
    </w:p>
    <w:p w14:paraId="0879CA6D" w14:textId="77777777" w:rsidR="00C87783" w:rsidRPr="00D328F8" w:rsidRDefault="00C87783" w:rsidP="00C87783">
      <w:pPr>
        <w:pStyle w:val="Gwkaistopka"/>
        <w:spacing w:after="0" w:line="360" w:lineRule="auto"/>
        <w:jc w:val="both"/>
        <w:rPr>
          <w:rFonts w:ascii="Cambria" w:hAnsi="Cambria"/>
          <w:b/>
        </w:rPr>
      </w:pPr>
    </w:p>
    <w:p w14:paraId="5525FFD1" w14:textId="5859CF7D" w:rsidR="00E4554E" w:rsidRPr="00D328F8" w:rsidRDefault="00E4554E" w:rsidP="00C87783">
      <w:pPr>
        <w:pStyle w:val="Gwkaistopka"/>
        <w:spacing w:after="0" w:line="360" w:lineRule="auto"/>
        <w:jc w:val="both"/>
        <w:rPr>
          <w:rFonts w:ascii="Cambria" w:hAnsi="Cambria"/>
          <w:b/>
        </w:rPr>
      </w:pPr>
      <w:r w:rsidRPr="00D328F8">
        <w:rPr>
          <w:rFonts w:ascii="Cambria" w:hAnsi="Cambria"/>
          <w:b/>
        </w:rPr>
        <w:t xml:space="preserve">PYTANIE Nr 2 </w:t>
      </w:r>
    </w:p>
    <w:p w14:paraId="7EFA1D46" w14:textId="4DAEBD6B" w:rsidR="00C87783" w:rsidRPr="00D328F8" w:rsidRDefault="00C87783" w:rsidP="00C87783">
      <w:pPr>
        <w:autoSpaceDE w:val="0"/>
        <w:autoSpaceDN w:val="0"/>
        <w:adjustRightInd w:val="0"/>
        <w:spacing w:after="0" w:line="360" w:lineRule="auto"/>
        <w:jc w:val="both"/>
        <w:rPr>
          <w:rFonts w:ascii="Cambria" w:hAnsi="Cambria" w:cs="DejaVuSansCondensed"/>
        </w:rPr>
      </w:pPr>
      <w:r w:rsidRPr="00D328F8">
        <w:rPr>
          <w:rFonts w:ascii="Cambria" w:hAnsi="Cambria" w:cs="DejaVuSansCondensed"/>
        </w:rPr>
        <w:t xml:space="preserve">Pytania odnośnie zabezpieczenia antykorozyjnego zewnętrznej konstrukcji niecki basenowej. </w:t>
      </w:r>
      <w:r w:rsidRPr="00D328F8">
        <w:rPr>
          <w:rFonts w:ascii="Cambria" w:hAnsi="Cambria" w:cs="DejaVuSansCondensed"/>
        </w:rPr>
        <w:br/>
        <w:t>W chwili obecnej cały obrys wszystkich niecek basenowych około 200 metrów bieżących posiada liczne ogniska rdzy i korozji elementów ocynkowanych.</w:t>
      </w:r>
    </w:p>
    <w:p w14:paraId="55622F12" w14:textId="77777777" w:rsidR="00362898" w:rsidRDefault="00C87783" w:rsidP="00C87783">
      <w:pPr>
        <w:autoSpaceDE w:val="0"/>
        <w:autoSpaceDN w:val="0"/>
        <w:adjustRightInd w:val="0"/>
        <w:spacing w:after="0" w:line="360" w:lineRule="auto"/>
        <w:jc w:val="both"/>
        <w:rPr>
          <w:rFonts w:ascii="Cambria" w:hAnsi="Cambria" w:cs="DejaVuSansCondensed"/>
        </w:rPr>
      </w:pPr>
      <w:r w:rsidRPr="00D328F8">
        <w:rPr>
          <w:rFonts w:ascii="Cambria" w:hAnsi="Cambria" w:cs="DejaVuSansCondensed"/>
        </w:rPr>
        <w:t xml:space="preserve">a) W związku z występowaniem korozji galwanicznej konstrukcji niecki basenowej czy Zamawiający zakłada tylko naprawę wskazaną w pkt. 7.4 opisu technicznego, która wpłynie jedynie na chwilowe walory estetyczne bez naprawienia przyczyny czy Zamawiający wymaga jednak uwzględnienie wszystkich czynności mających na celu usunięcie przyczyn korozji galwanicznej? Po zapoznaniu się ze stanem faktycznym można stwierdzić, że dobrane materiały mają skłonność do występowania silnego potencjału korozyjnego wraz z występującym środowiskiem korozyjnym (związki chlorków o silnym przewodnictwie elektrolitycznym). </w:t>
      </w:r>
      <w:r w:rsidRPr="00D328F8">
        <w:rPr>
          <w:rFonts w:ascii="Cambria" w:hAnsi="Cambria" w:cs="DejaVuSansCondensed"/>
        </w:rPr>
        <w:br/>
      </w:r>
    </w:p>
    <w:p w14:paraId="29FA72DD" w14:textId="15ED8DB6" w:rsidR="00C87783" w:rsidRPr="00D328F8" w:rsidRDefault="00C87783" w:rsidP="00C87783">
      <w:pPr>
        <w:autoSpaceDE w:val="0"/>
        <w:autoSpaceDN w:val="0"/>
        <w:adjustRightInd w:val="0"/>
        <w:spacing w:after="0" w:line="360" w:lineRule="auto"/>
        <w:jc w:val="both"/>
        <w:rPr>
          <w:rFonts w:ascii="Cambria" w:hAnsi="Cambria" w:cs="DejaVuSansCondensed"/>
        </w:rPr>
      </w:pPr>
      <w:r w:rsidRPr="00D328F8">
        <w:rPr>
          <w:rFonts w:ascii="Cambria" w:hAnsi="Cambria" w:cs="DejaVuSansCondensed"/>
        </w:rPr>
        <w:lastRenderedPageBreak/>
        <w:t>W takim przypadku zastosowanie dwóch metali o potencjale korozyjnym większym niż 0,5V powoduje zniszczenia na anodzie - w naszym przypadku stali ocynkowanej.</w:t>
      </w:r>
    </w:p>
    <w:p w14:paraId="08154E46" w14:textId="77777777" w:rsidR="00C87783" w:rsidRPr="00D328F8" w:rsidRDefault="00C87783" w:rsidP="00C87783">
      <w:pPr>
        <w:autoSpaceDE w:val="0"/>
        <w:autoSpaceDN w:val="0"/>
        <w:adjustRightInd w:val="0"/>
        <w:spacing w:after="0" w:line="360" w:lineRule="auto"/>
        <w:jc w:val="both"/>
        <w:rPr>
          <w:rFonts w:ascii="Cambria" w:hAnsi="Cambria" w:cs="DejaVuSansCondensed"/>
        </w:rPr>
      </w:pPr>
      <w:r w:rsidRPr="00D328F8">
        <w:rPr>
          <w:rFonts w:ascii="Cambria" w:hAnsi="Cambria" w:cs="DejaVuSansCondensed"/>
        </w:rPr>
        <w:t>b) Czy Zamawiający wymaga usunięcia korozji betonu na styku betonu z metalem stóp elementów</w:t>
      </w:r>
    </w:p>
    <w:p w14:paraId="533E9A20" w14:textId="0037819D" w:rsidR="00C87783" w:rsidRPr="00D328F8" w:rsidRDefault="00C87783" w:rsidP="00C87783">
      <w:pPr>
        <w:autoSpaceDE w:val="0"/>
        <w:autoSpaceDN w:val="0"/>
        <w:adjustRightInd w:val="0"/>
        <w:spacing w:after="0" w:line="360" w:lineRule="auto"/>
        <w:jc w:val="both"/>
        <w:rPr>
          <w:rFonts w:ascii="Cambria" w:hAnsi="Cambria" w:cs="DejaVuSansCondensed"/>
        </w:rPr>
      </w:pPr>
      <w:r w:rsidRPr="00D328F8">
        <w:rPr>
          <w:rFonts w:ascii="Cambria" w:hAnsi="Cambria" w:cs="DejaVuSansCondensed"/>
        </w:rPr>
        <w:t>ukośnych? Naprawa antykorozyjna samych elementów metalowych nie przyniesie pożądanego efektu ponieważ uszkodzony beton nasila "wchłanianie" wody przez powłokę antykorozyjną stali. Żeby usunąć problem należy odkuć beton na głębokość 3-5 cm w miejscach uszkodzonych, nałożyć warstwę farby epoksydowej na stal i powtórnie zaszpachlować zaprawami PCC. Czy w związku z tym Zamawiający oczekuje pełnej naprawy czy tylko powierzchownej? Aby wykonać poprawnie te zadanie należy każde miejsce styku z betonem elementów ukośnych (około 500 sztuk) odkuć, wyciąć element kotwiący, zabezpieczyć antykorozyjnie kotwę, a ubytki uzupełnić zaprawami naprawczymi PCC oraz wkleić nową kotwę chemiczną ze stali kwasoodpornej.</w:t>
      </w:r>
    </w:p>
    <w:p w14:paraId="439CF4E6" w14:textId="1E13973A" w:rsidR="00C87783" w:rsidRPr="00D328F8" w:rsidRDefault="00C87783" w:rsidP="00C87783">
      <w:pPr>
        <w:autoSpaceDE w:val="0"/>
        <w:autoSpaceDN w:val="0"/>
        <w:adjustRightInd w:val="0"/>
        <w:spacing w:after="0" w:line="360" w:lineRule="auto"/>
        <w:jc w:val="both"/>
        <w:rPr>
          <w:rFonts w:ascii="Cambria" w:hAnsi="Cambria" w:cs="DejaVuSansCondensed"/>
        </w:rPr>
      </w:pPr>
      <w:r w:rsidRPr="00D328F8">
        <w:rPr>
          <w:rFonts w:ascii="Cambria" w:hAnsi="Cambria" w:cs="DejaVuSansCondensed"/>
        </w:rPr>
        <w:t xml:space="preserve">c) Czy Zamawiający posiada wiedzę na temat dopuszczenia preparatu z opisu technicznego EMULSOL RN-1 do użytku w </w:t>
      </w:r>
      <w:proofErr w:type="spellStart"/>
      <w:r w:rsidRPr="00D328F8">
        <w:rPr>
          <w:rFonts w:ascii="Cambria" w:hAnsi="Cambria" w:cs="DejaVuSansCondensed"/>
        </w:rPr>
        <w:t>antykorozji</w:t>
      </w:r>
      <w:proofErr w:type="spellEnd"/>
      <w:r w:rsidRPr="00D328F8">
        <w:rPr>
          <w:rFonts w:ascii="Cambria" w:hAnsi="Cambria" w:cs="DejaVuSansCondensed"/>
        </w:rPr>
        <w:t>? Nie znaleźliśmy żadnych KOT ani innych dokumentów dopuszczających.</w:t>
      </w:r>
    </w:p>
    <w:p w14:paraId="6613DC40" w14:textId="06FC9743" w:rsidR="00C87783" w:rsidRPr="00D328F8" w:rsidRDefault="00C87783" w:rsidP="00C87783">
      <w:pPr>
        <w:autoSpaceDE w:val="0"/>
        <w:autoSpaceDN w:val="0"/>
        <w:adjustRightInd w:val="0"/>
        <w:spacing w:after="0" w:line="360" w:lineRule="auto"/>
        <w:jc w:val="both"/>
        <w:rPr>
          <w:rFonts w:ascii="Cambria" w:hAnsi="Cambria" w:cs="DejaVuSansCondensed"/>
        </w:rPr>
      </w:pPr>
      <w:r w:rsidRPr="00D328F8">
        <w:rPr>
          <w:rFonts w:ascii="Cambria" w:hAnsi="Cambria" w:cs="DejaVuSansCondensed"/>
        </w:rPr>
        <w:t xml:space="preserve">d) Norma antykorozyjna PN-EN-12944 nie przewiduje gwarancji powyżej 2 lat dla opisanego przez Zamawiającego sposobu zabezpieczenia antykorozyjnego. Żaden producent materiałów antykorozyjnych nie udzieli w tym przypadku gwarancji na swoje produkty. Czy Zamawiający mimo wszystko wymaga wykonania zadania w opisany sposób czy zgodny z Wytycznymi </w:t>
      </w:r>
      <w:proofErr w:type="spellStart"/>
      <w:r w:rsidRPr="00D328F8">
        <w:rPr>
          <w:rFonts w:ascii="Cambria" w:hAnsi="Cambria" w:cs="DejaVuSansCondensed"/>
        </w:rPr>
        <w:t>IBDiM</w:t>
      </w:r>
      <w:proofErr w:type="spellEnd"/>
      <w:r w:rsidRPr="00D328F8">
        <w:rPr>
          <w:rFonts w:ascii="Cambria" w:hAnsi="Cambria" w:cs="DejaVuSansCondensed"/>
        </w:rPr>
        <w:t xml:space="preserve"> oraz normą PN-EN-12944?</w:t>
      </w:r>
    </w:p>
    <w:p w14:paraId="4480DE5E" w14:textId="7295A2D6" w:rsidR="00C87783" w:rsidRPr="00D328F8" w:rsidRDefault="00C87783" w:rsidP="00C87783">
      <w:pPr>
        <w:autoSpaceDE w:val="0"/>
        <w:autoSpaceDN w:val="0"/>
        <w:adjustRightInd w:val="0"/>
        <w:spacing w:after="0" w:line="360" w:lineRule="auto"/>
        <w:jc w:val="both"/>
        <w:rPr>
          <w:rFonts w:ascii="Cambria" w:hAnsi="Cambria" w:cs="DejaVuSansCondensed"/>
        </w:rPr>
      </w:pPr>
      <w:r w:rsidRPr="00D328F8">
        <w:rPr>
          <w:rFonts w:ascii="Cambria" w:hAnsi="Cambria" w:cs="DejaVuSansCondensed"/>
        </w:rPr>
        <w:t>e) w jaki sposób zabezpieczyć antykorozyjnie stopy stalowe od spodu na syku stal – beton? Proponowane rozwiązanie to odkręcić wszystkie elementy konstrukcyjne ukośne (około 500 sztuk), poddać je czyszczeniu strumieniowo-ściernemu, pomalować te elementy farbami zgodnymi z KOT. Następnie przykręcić te elementy z powrotem mocując je na śruby ze stali kwasoodpornej wykonując nowe mocowanie na kotwę chemiczną do podłoża betonowego uważając na to by nie naruszyć statecznośc</w:t>
      </w:r>
      <w:r w:rsidR="002A5B5F" w:rsidRPr="00D328F8">
        <w:rPr>
          <w:rFonts w:ascii="Cambria" w:hAnsi="Cambria" w:cs="DejaVuSansCondensed"/>
        </w:rPr>
        <w:t xml:space="preserve">i </w:t>
      </w:r>
      <w:r w:rsidRPr="00D328F8">
        <w:rPr>
          <w:rFonts w:ascii="Cambria" w:hAnsi="Cambria" w:cs="DejaVuSansCondensed"/>
        </w:rPr>
        <w:t>niecki basenowej. Dodatkowo połączenie styku stal – beton uszczelnić dwuskładnikową żywicą</w:t>
      </w:r>
      <w:r w:rsidR="002A5B5F" w:rsidRPr="00D328F8">
        <w:rPr>
          <w:rFonts w:ascii="Cambria" w:hAnsi="Cambria" w:cs="DejaVuSansCondensed"/>
        </w:rPr>
        <w:t xml:space="preserve"> </w:t>
      </w:r>
      <w:r w:rsidRPr="00D328F8">
        <w:rPr>
          <w:rFonts w:ascii="Cambria" w:hAnsi="Cambria" w:cs="DejaVuSansCondensed"/>
        </w:rPr>
        <w:t xml:space="preserve">epoksydowo – </w:t>
      </w:r>
      <w:proofErr w:type="spellStart"/>
      <w:r w:rsidRPr="00D328F8">
        <w:rPr>
          <w:rFonts w:ascii="Cambria" w:hAnsi="Cambria" w:cs="DejaVuSansCondensed"/>
        </w:rPr>
        <w:t>karbolinową</w:t>
      </w:r>
      <w:proofErr w:type="spellEnd"/>
      <w:r w:rsidRPr="00D328F8">
        <w:rPr>
          <w:rFonts w:ascii="Cambria" w:hAnsi="Cambria" w:cs="DejaVuSansCondensed"/>
        </w:rPr>
        <w:t xml:space="preserve"> typu ASODUR-V2370 tak by nie dopuścić do przedostania się wody pod stopę</w:t>
      </w:r>
      <w:r w:rsidR="002A5B5F" w:rsidRPr="00D328F8">
        <w:rPr>
          <w:rFonts w:ascii="Cambria" w:hAnsi="Cambria" w:cs="DejaVuSansCondensed"/>
        </w:rPr>
        <w:t xml:space="preserve"> </w:t>
      </w:r>
      <w:r w:rsidRPr="00D328F8">
        <w:rPr>
          <w:rFonts w:ascii="Cambria" w:hAnsi="Cambria" w:cs="DejaVuSansCondensed"/>
        </w:rPr>
        <w:t>stalową. Elementów do odkręcenia jest kilkaset, a wszystkie te elementy należy pomalować w całości. W</w:t>
      </w:r>
      <w:r w:rsidR="002A5B5F" w:rsidRPr="00D328F8">
        <w:rPr>
          <w:rFonts w:ascii="Cambria" w:hAnsi="Cambria" w:cs="DejaVuSansCondensed"/>
        </w:rPr>
        <w:t xml:space="preserve"> </w:t>
      </w:r>
      <w:r w:rsidRPr="00D328F8">
        <w:rPr>
          <w:rFonts w:ascii="Cambria" w:hAnsi="Cambria" w:cs="DejaVuSansCondensed"/>
        </w:rPr>
        <w:t>około 200 elementach występuje tylko jeden otwór mocujący do podłoża. W takich przypadkach należy</w:t>
      </w:r>
      <w:r w:rsidR="002A5B5F" w:rsidRPr="00D328F8">
        <w:rPr>
          <w:rFonts w:ascii="Cambria" w:hAnsi="Cambria" w:cs="DejaVuSansCondensed"/>
        </w:rPr>
        <w:t xml:space="preserve"> </w:t>
      </w:r>
      <w:r w:rsidRPr="00D328F8">
        <w:rPr>
          <w:rFonts w:ascii="Cambria" w:hAnsi="Cambria" w:cs="DejaVuSansCondensed"/>
        </w:rPr>
        <w:t>wykonać dodatkowy otwór celem uniknięcia napotkania na poprzednią kotwę. Występuje istotna różnica</w:t>
      </w:r>
      <w:r w:rsidR="002A5B5F" w:rsidRPr="00D328F8">
        <w:rPr>
          <w:rFonts w:ascii="Cambria" w:hAnsi="Cambria" w:cs="DejaVuSansCondensed"/>
        </w:rPr>
        <w:t xml:space="preserve"> </w:t>
      </w:r>
      <w:r w:rsidRPr="00D328F8">
        <w:rPr>
          <w:rFonts w:ascii="Cambria" w:hAnsi="Cambria" w:cs="DejaVuSansCondensed"/>
        </w:rPr>
        <w:t>w powierzchni malowania, którą należy uwzględnić przy wycenie prac.</w:t>
      </w:r>
    </w:p>
    <w:p w14:paraId="044D2848" w14:textId="7746AA97" w:rsidR="00C87783" w:rsidRPr="00D328F8" w:rsidRDefault="00C87783" w:rsidP="00C87783">
      <w:pPr>
        <w:autoSpaceDE w:val="0"/>
        <w:autoSpaceDN w:val="0"/>
        <w:adjustRightInd w:val="0"/>
        <w:spacing w:after="0" w:line="360" w:lineRule="auto"/>
        <w:jc w:val="both"/>
        <w:rPr>
          <w:rFonts w:ascii="Cambria" w:hAnsi="Cambria" w:cs="DejaVuSansCondensed"/>
        </w:rPr>
      </w:pPr>
      <w:r w:rsidRPr="00D328F8">
        <w:rPr>
          <w:rFonts w:ascii="Cambria" w:hAnsi="Cambria" w:cs="DejaVuSansCondensed"/>
        </w:rPr>
        <w:t>f) W jaki sposób zabezpieczyć pozostałe elementy czyli dolny obrys wszystkich niecek basenowych oraz</w:t>
      </w:r>
      <w:r w:rsidR="002A5B5F" w:rsidRPr="00D328F8">
        <w:rPr>
          <w:rFonts w:ascii="Cambria" w:hAnsi="Cambria" w:cs="DejaVuSansCondensed"/>
        </w:rPr>
        <w:t xml:space="preserve"> </w:t>
      </w:r>
      <w:r w:rsidRPr="00D328F8">
        <w:rPr>
          <w:rFonts w:ascii="Cambria" w:hAnsi="Cambria" w:cs="DejaVuSansCondensed"/>
        </w:rPr>
        <w:t>połączeń konstrukcji stalowej z podłożem betonowym?</w:t>
      </w:r>
    </w:p>
    <w:p w14:paraId="0C0405F5" w14:textId="6551398E" w:rsidR="00C87783" w:rsidRPr="00D328F8" w:rsidRDefault="00C87783" w:rsidP="002A5B5F">
      <w:pPr>
        <w:autoSpaceDE w:val="0"/>
        <w:autoSpaceDN w:val="0"/>
        <w:adjustRightInd w:val="0"/>
        <w:spacing w:after="0" w:line="360" w:lineRule="auto"/>
        <w:jc w:val="both"/>
        <w:rPr>
          <w:rFonts w:ascii="Cambria" w:hAnsi="Cambria" w:cs="DejaVuSansCondensed"/>
        </w:rPr>
      </w:pPr>
      <w:r w:rsidRPr="00D328F8">
        <w:rPr>
          <w:rFonts w:ascii="Cambria" w:hAnsi="Cambria" w:cs="DejaVuSansCondensed"/>
        </w:rPr>
        <w:lastRenderedPageBreak/>
        <w:t>Proponowane rozwiązanie to elementy te poddać czyszczeniu strumieniowo-ściernemu, następnie</w:t>
      </w:r>
      <w:r w:rsidR="002A5B5F" w:rsidRPr="00D328F8">
        <w:rPr>
          <w:rFonts w:ascii="Cambria" w:hAnsi="Cambria" w:cs="DejaVuSansCondensed"/>
        </w:rPr>
        <w:t xml:space="preserve"> </w:t>
      </w:r>
      <w:r w:rsidRPr="00D328F8">
        <w:rPr>
          <w:rFonts w:ascii="Cambria" w:hAnsi="Cambria" w:cs="DejaVuSansCondensed"/>
        </w:rPr>
        <w:t>pomalować te elementy farbami epoksydowymi i poliuretanowymi a bezpośredni styk stali z betonem</w:t>
      </w:r>
      <w:r w:rsidR="002A5B5F" w:rsidRPr="00D328F8">
        <w:rPr>
          <w:rFonts w:ascii="Cambria" w:hAnsi="Cambria" w:cs="DejaVuSansCondensed"/>
        </w:rPr>
        <w:t xml:space="preserve"> </w:t>
      </w:r>
      <w:r w:rsidRPr="00D328F8">
        <w:rPr>
          <w:rFonts w:ascii="Cambria" w:hAnsi="Cambria" w:cs="DejaVuSansCondensed"/>
        </w:rPr>
        <w:t xml:space="preserve">zabezpieczyć dwuskładnikową żywicą epoksydowo – </w:t>
      </w:r>
      <w:proofErr w:type="spellStart"/>
      <w:r w:rsidRPr="00D328F8">
        <w:rPr>
          <w:rFonts w:ascii="Cambria" w:hAnsi="Cambria" w:cs="DejaVuSansCondensed"/>
        </w:rPr>
        <w:t>karbolinową</w:t>
      </w:r>
      <w:proofErr w:type="spellEnd"/>
      <w:r w:rsidRPr="00D328F8">
        <w:rPr>
          <w:rFonts w:ascii="Cambria" w:hAnsi="Cambria" w:cs="DejaVuSansCondensed"/>
        </w:rPr>
        <w:t xml:space="preserve"> typu ASODUR-V2370 .</w:t>
      </w:r>
    </w:p>
    <w:p w14:paraId="67E7D7F2" w14:textId="77777777" w:rsidR="00D328F8" w:rsidRPr="00D328F8" w:rsidRDefault="00E4554E" w:rsidP="00D328F8">
      <w:pPr>
        <w:spacing w:after="0" w:line="360" w:lineRule="auto"/>
        <w:ind w:right="284"/>
        <w:jc w:val="both"/>
        <w:rPr>
          <w:rFonts w:ascii="Cambria" w:hAnsi="Cambria"/>
          <w:b/>
        </w:rPr>
      </w:pPr>
      <w:r w:rsidRPr="00D328F8">
        <w:rPr>
          <w:rFonts w:ascii="Cambria" w:hAnsi="Cambria"/>
          <w:b/>
        </w:rPr>
        <w:t>ODPOWIEDŹ</w:t>
      </w:r>
    </w:p>
    <w:p w14:paraId="0CC808FF" w14:textId="77777777" w:rsidR="00D328F8" w:rsidRPr="00D328F8" w:rsidRDefault="00D328F8" w:rsidP="00D328F8">
      <w:pPr>
        <w:spacing w:after="0" w:line="360" w:lineRule="auto"/>
        <w:ind w:right="284"/>
        <w:jc w:val="both"/>
        <w:rPr>
          <w:rFonts w:ascii="Cambria" w:hAnsi="Cambria"/>
        </w:rPr>
      </w:pPr>
      <w:r w:rsidRPr="00D328F8">
        <w:rPr>
          <w:rFonts w:ascii="Cambria" w:hAnsi="Cambria" w:cs="Tahoma"/>
          <w:shd w:val="clear" w:color="auto" w:fill="FFFFFF"/>
        </w:rPr>
        <w:t>a)</w:t>
      </w:r>
      <w:r w:rsidRPr="00D328F8">
        <w:rPr>
          <w:rFonts w:ascii="Cambria" w:hAnsi="Cambria"/>
        </w:rPr>
        <w:t xml:space="preserve"> </w:t>
      </w:r>
      <w:r w:rsidRPr="00D328F8">
        <w:rPr>
          <w:rFonts w:ascii="Cambria" w:hAnsi="Cambria"/>
        </w:rPr>
        <w:t>Zamawiający wymaga uwzględnienia wszystkich czynności mających na celu usunięcie przyczyn korozji galwanicznej, zgodnie z normą PN-EN 12944.</w:t>
      </w:r>
    </w:p>
    <w:p w14:paraId="6995814B" w14:textId="77777777" w:rsidR="00D328F8" w:rsidRPr="00D328F8" w:rsidRDefault="00D328F8" w:rsidP="00D328F8">
      <w:pPr>
        <w:spacing w:after="0" w:line="360" w:lineRule="auto"/>
        <w:ind w:right="284"/>
        <w:jc w:val="both"/>
        <w:rPr>
          <w:rFonts w:ascii="Cambria" w:hAnsi="Cambria"/>
        </w:rPr>
      </w:pPr>
      <w:r w:rsidRPr="00D328F8">
        <w:rPr>
          <w:rFonts w:ascii="Cambria" w:hAnsi="Cambria" w:cs="Tahoma"/>
          <w:shd w:val="clear" w:color="auto" w:fill="FFFFFF"/>
        </w:rPr>
        <w:t>b)</w:t>
      </w:r>
      <w:r w:rsidRPr="00D328F8">
        <w:rPr>
          <w:rFonts w:ascii="Cambria" w:hAnsi="Cambria"/>
        </w:rPr>
        <w:t xml:space="preserve"> </w:t>
      </w:r>
      <w:r w:rsidRPr="00D328F8">
        <w:rPr>
          <w:rFonts w:ascii="Cambria" w:hAnsi="Cambria"/>
        </w:rPr>
        <w:t xml:space="preserve">Zamawiający wymaga pełnej naprawy styków betonu z metalem stóp elementów ukośnych. Zamawiający dopuszcza zaproponowane w zapytaniu rozwiązanie. </w:t>
      </w:r>
    </w:p>
    <w:p w14:paraId="74A3C063" w14:textId="77777777" w:rsidR="00D328F8" w:rsidRPr="00D328F8" w:rsidRDefault="00D328F8" w:rsidP="00D328F8">
      <w:pPr>
        <w:spacing w:after="0" w:line="360" w:lineRule="auto"/>
        <w:ind w:right="284"/>
        <w:jc w:val="both"/>
        <w:rPr>
          <w:rFonts w:ascii="Cambria" w:hAnsi="Cambria"/>
        </w:rPr>
      </w:pPr>
      <w:r w:rsidRPr="00D328F8">
        <w:rPr>
          <w:rFonts w:ascii="Cambria" w:hAnsi="Cambria" w:cs="Tahoma"/>
          <w:shd w:val="clear" w:color="auto" w:fill="FFFFFF"/>
        </w:rPr>
        <w:t>c)</w:t>
      </w:r>
      <w:r w:rsidRPr="00D328F8">
        <w:rPr>
          <w:rFonts w:ascii="Cambria" w:hAnsi="Cambria"/>
        </w:rPr>
        <w:t xml:space="preserve"> </w:t>
      </w:r>
      <w:r w:rsidRPr="00D328F8">
        <w:rPr>
          <w:rFonts w:ascii="Cambria" w:hAnsi="Cambria"/>
        </w:rPr>
        <w:t xml:space="preserve">Użyte preparaty do </w:t>
      </w:r>
      <w:proofErr w:type="spellStart"/>
      <w:r w:rsidRPr="00D328F8">
        <w:rPr>
          <w:rFonts w:ascii="Cambria" w:hAnsi="Cambria"/>
        </w:rPr>
        <w:t>antykorozji</w:t>
      </w:r>
      <w:proofErr w:type="spellEnd"/>
      <w:r w:rsidRPr="00D328F8">
        <w:rPr>
          <w:rFonts w:ascii="Cambria" w:hAnsi="Cambria"/>
        </w:rPr>
        <w:t xml:space="preserve"> muszą posiadać dokument KOT (Krajową Ocenę Techniczną). </w:t>
      </w:r>
    </w:p>
    <w:p w14:paraId="7F7BF79F" w14:textId="77777777" w:rsidR="00D328F8" w:rsidRPr="00D328F8" w:rsidRDefault="00D328F8" w:rsidP="00D328F8">
      <w:pPr>
        <w:spacing w:after="0" w:line="360" w:lineRule="auto"/>
        <w:ind w:right="284"/>
        <w:jc w:val="both"/>
        <w:rPr>
          <w:rFonts w:ascii="Cambria" w:hAnsi="Cambria"/>
        </w:rPr>
      </w:pPr>
      <w:r w:rsidRPr="00D328F8">
        <w:rPr>
          <w:rFonts w:ascii="Cambria" w:hAnsi="Cambria" w:cs="Tahoma"/>
          <w:shd w:val="clear" w:color="auto" w:fill="FFFFFF"/>
        </w:rPr>
        <w:t>d)</w:t>
      </w:r>
      <w:r w:rsidRPr="00D328F8">
        <w:rPr>
          <w:rFonts w:ascii="Cambria" w:hAnsi="Cambria"/>
        </w:rPr>
        <w:t xml:space="preserve"> </w:t>
      </w:r>
      <w:r w:rsidRPr="00D328F8">
        <w:rPr>
          <w:rFonts w:ascii="Cambria" w:hAnsi="Cambria"/>
        </w:rPr>
        <w:t xml:space="preserve">Zamawiający zgodnie z zapisami postępowania przetargowego wymaga udzielenia gwarancji przez Wykonawcę na 5 lat poprzez właściwy sposób wykonania zabezpieczenia antykorozyjnego. </w:t>
      </w:r>
    </w:p>
    <w:p w14:paraId="10C42F45" w14:textId="77777777" w:rsidR="00D328F8" w:rsidRPr="00D328F8" w:rsidRDefault="00D328F8" w:rsidP="00D328F8">
      <w:pPr>
        <w:spacing w:after="0" w:line="360" w:lineRule="auto"/>
        <w:ind w:right="284"/>
        <w:jc w:val="both"/>
        <w:rPr>
          <w:rFonts w:ascii="Cambria" w:hAnsi="Cambria"/>
        </w:rPr>
      </w:pPr>
      <w:r w:rsidRPr="00D328F8">
        <w:rPr>
          <w:rFonts w:ascii="Cambria" w:hAnsi="Cambria" w:cs="Tahoma"/>
          <w:shd w:val="clear" w:color="auto" w:fill="FFFFFF"/>
        </w:rPr>
        <w:t>e)</w:t>
      </w:r>
      <w:r w:rsidRPr="00D328F8">
        <w:rPr>
          <w:rFonts w:ascii="Cambria" w:hAnsi="Cambria"/>
        </w:rPr>
        <w:t xml:space="preserve"> </w:t>
      </w:r>
      <w:r w:rsidRPr="00D328F8">
        <w:rPr>
          <w:rFonts w:ascii="Cambria" w:hAnsi="Cambria"/>
        </w:rPr>
        <w:t>Zamawiający dopuszcza zaproponowane rozwiązanie, tj.: demontaż wszystkich ukośnych elementów konstrukcyjnych, poddanie ich czyszczeniu strumieniowo-ściernemu, pomalowanie elementów farbami zgodnymi z KOT, zabezpieczenie styku stal-beton żywicą epoksydowo-</w:t>
      </w:r>
      <w:proofErr w:type="spellStart"/>
      <w:r w:rsidRPr="00D328F8">
        <w:rPr>
          <w:rFonts w:ascii="Cambria" w:hAnsi="Cambria"/>
        </w:rPr>
        <w:t>karbolinową</w:t>
      </w:r>
      <w:proofErr w:type="spellEnd"/>
      <w:r w:rsidRPr="00D328F8">
        <w:rPr>
          <w:rFonts w:ascii="Cambria" w:hAnsi="Cambria"/>
        </w:rPr>
        <w:t>, ponowne przykręcenie elementów na śrubach ze stali kwasoodpornej. W przypadku, gdy występuje tylko jeden otwór w elemencie, należy wykonać kolejny w celu uniknięcia kolizji z poprzednią kotwą.</w:t>
      </w:r>
    </w:p>
    <w:p w14:paraId="2B602BA1" w14:textId="5463B92F" w:rsidR="00D328F8" w:rsidRPr="00D328F8" w:rsidRDefault="00D328F8" w:rsidP="00D328F8">
      <w:pPr>
        <w:spacing w:after="0" w:line="360" w:lineRule="auto"/>
        <w:ind w:right="284"/>
        <w:jc w:val="both"/>
        <w:rPr>
          <w:rFonts w:ascii="Cambria" w:hAnsi="Cambria"/>
          <w:b/>
        </w:rPr>
      </w:pPr>
      <w:r w:rsidRPr="00D328F8">
        <w:rPr>
          <w:rFonts w:ascii="Cambria" w:hAnsi="Cambria" w:cs="Tahoma"/>
          <w:shd w:val="clear" w:color="auto" w:fill="FFFFFF"/>
        </w:rPr>
        <w:t>f)</w:t>
      </w:r>
      <w:r w:rsidRPr="00D328F8">
        <w:rPr>
          <w:rFonts w:ascii="Cambria" w:hAnsi="Cambria"/>
        </w:rPr>
        <w:t xml:space="preserve"> </w:t>
      </w:r>
      <w:r w:rsidRPr="00D328F8">
        <w:rPr>
          <w:rFonts w:ascii="Cambria" w:hAnsi="Cambria"/>
        </w:rPr>
        <w:t>Dolny obrys wszystkich niecek basenowych oraz pozostałe połączenia konstrukcji stalowej z podłożem betonowym należy zabezpieczyć zgodnie z przedstawionym rozwiązaniem.</w:t>
      </w:r>
    </w:p>
    <w:p w14:paraId="1ADF39BB" w14:textId="237694D5" w:rsidR="00D328F8" w:rsidRPr="00D328F8" w:rsidRDefault="00D328F8" w:rsidP="00C87783">
      <w:pPr>
        <w:pStyle w:val="Gwkaistopka"/>
        <w:spacing w:after="0" w:line="360" w:lineRule="auto"/>
        <w:jc w:val="both"/>
        <w:rPr>
          <w:rFonts w:ascii="Cambria" w:hAnsi="Cambria" w:cs="Tahoma"/>
          <w:shd w:val="clear" w:color="auto" w:fill="FFFFFF"/>
        </w:rPr>
      </w:pPr>
    </w:p>
    <w:p w14:paraId="41AFF974" w14:textId="11653ABC" w:rsidR="00E4554E" w:rsidRPr="00D328F8" w:rsidRDefault="00E4554E" w:rsidP="00C87783">
      <w:pPr>
        <w:pStyle w:val="Gwkaistopka"/>
        <w:spacing w:after="0" w:line="360" w:lineRule="auto"/>
        <w:jc w:val="both"/>
        <w:rPr>
          <w:rFonts w:ascii="Cambria" w:hAnsi="Cambria"/>
          <w:b/>
        </w:rPr>
      </w:pPr>
      <w:r w:rsidRPr="00D328F8">
        <w:rPr>
          <w:rFonts w:ascii="Cambria" w:hAnsi="Cambria"/>
          <w:b/>
        </w:rPr>
        <w:t xml:space="preserve">PYTANIE Nr 3 </w:t>
      </w:r>
    </w:p>
    <w:p w14:paraId="6D055B0C" w14:textId="01F41D61" w:rsidR="00C87783" w:rsidRPr="00D328F8" w:rsidRDefault="00C87783" w:rsidP="002A5B5F">
      <w:pPr>
        <w:autoSpaceDE w:val="0"/>
        <w:autoSpaceDN w:val="0"/>
        <w:adjustRightInd w:val="0"/>
        <w:spacing w:after="0" w:line="360" w:lineRule="auto"/>
        <w:jc w:val="both"/>
        <w:rPr>
          <w:rFonts w:ascii="Cambria" w:hAnsi="Cambria" w:cs="DejaVuSansCondensed"/>
        </w:rPr>
      </w:pPr>
      <w:r w:rsidRPr="00D328F8">
        <w:rPr>
          <w:rFonts w:ascii="Cambria" w:hAnsi="Cambria" w:cs="DejaVuSansCondensed"/>
        </w:rPr>
        <w:t>Pod podestami zalega gruba warstwa mułu piachu i mchu. Takie środowisko powoduje</w:t>
      </w:r>
      <w:r w:rsidR="002A5B5F" w:rsidRPr="00D328F8">
        <w:rPr>
          <w:rFonts w:ascii="Cambria" w:hAnsi="Cambria" w:cs="DejaVuSansCondensed"/>
        </w:rPr>
        <w:t xml:space="preserve"> </w:t>
      </w:r>
      <w:r w:rsidRPr="00D328F8">
        <w:rPr>
          <w:rFonts w:ascii="Cambria" w:hAnsi="Cambria" w:cs="DejaVuSansCondensed"/>
        </w:rPr>
        <w:t>zwiększenie</w:t>
      </w:r>
      <w:r w:rsidR="002A5B5F" w:rsidRPr="00D328F8">
        <w:rPr>
          <w:rFonts w:ascii="Cambria" w:hAnsi="Cambria" w:cs="DejaVuSansCondensed"/>
        </w:rPr>
        <w:t xml:space="preserve"> </w:t>
      </w:r>
      <w:r w:rsidRPr="00D328F8">
        <w:rPr>
          <w:rFonts w:ascii="Cambria" w:hAnsi="Cambria" w:cs="DejaVuSansCondensed"/>
        </w:rPr>
        <w:t>wilgotności pod podestami i bezpośrednie gnicie słupów podporowych. Czy zamawiający przewiduje</w:t>
      </w:r>
      <w:r w:rsidR="002A5B5F" w:rsidRPr="00D328F8">
        <w:rPr>
          <w:rFonts w:ascii="Cambria" w:hAnsi="Cambria" w:cs="DejaVuSansCondensed"/>
        </w:rPr>
        <w:t xml:space="preserve"> </w:t>
      </w:r>
      <w:r w:rsidRPr="00D328F8">
        <w:rPr>
          <w:rFonts w:ascii="Cambria" w:hAnsi="Cambria" w:cs="DejaVuSansCondensed"/>
        </w:rPr>
        <w:t>usunięcie tych nieczystości? Czy oferenci mają wycenić usunięcie, wywóz i utylizację tego materiału ?</w:t>
      </w:r>
    </w:p>
    <w:p w14:paraId="29871AE5" w14:textId="77777777" w:rsidR="00D328F8" w:rsidRPr="00D328F8" w:rsidRDefault="00E4554E" w:rsidP="00D328F8">
      <w:pPr>
        <w:spacing w:after="0" w:line="360" w:lineRule="auto"/>
        <w:ind w:right="284"/>
        <w:jc w:val="both"/>
        <w:rPr>
          <w:rFonts w:ascii="Cambria" w:hAnsi="Cambria"/>
          <w:b/>
        </w:rPr>
      </w:pPr>
      <w:r w:rsidRPr="00D328F8">
        <w:rPr>
          <w:rFonts w:ascii="Cambria" w:hAnsi="Cambria"/>
          <w:b/>
        </w:rPr>
        <w:t>ODPOWIEDŹ</w:t>
      </w:r>
    </w:p>
    <w:p w14:paraId="33D8172D" w14:textId="68ABFFF4" w:rsidR="00D328F8" w:rsidRPr="00D328F8" w:rsidRDefault="00D328F8" w:rsidP="00D328F8">
      <w:pPr>
        <w:spacing w:after="0" w:line="360" w:lineRule="auto"/>
        <w:ind w:right="284"/>
        <w:jc w:val="both"/>
        <w:rPr>
          <w:rFonts w:ascii="Cambria" w:hAnsi="Cambria"/>
          <w:b/>
        </w:rPr>
      </w:pPr>
      <w:r w:rsidRPr="00D328F8">
        <w:rPr>
          <w:rFonts w:ascii="Cambria" w:eastAsia="Times New Roman" w:hAnsi="Cambria" w:cs="Times New Roman"/>
          <w:sz w:val="24"/>
          <w:szCs w:val="24"/>
          <w:lang w:eastAsia="pl-PL"/>
        </w:rPr>
        <w:t>Wszelkie zanieczyszczenia znajdujące się pod podestami (piach, mech itp.) muszą być usunięte przez Wykonawcę i ujęte w wycenie ofertowej.</w:t>
      </w:r>
    </w:p>
    <w:p w14:paraId="7968E6D0" w14:textId="0182D14D" w:rsidR="00E4554E" w:rsidRPr="00D328F8" w:rsidRDefault="00E4554E" w:rsidP="00C87783">
      <w:pPr>
        <w:spacing w:line="360" w:lineRule="auto"/>
        <w:jc w:val="both"/>
        <w:rPr>
          <w:rFonts w:ascii="Cambria" w:hAnsi="Cambria" w:cs="Tahoma"/>
          <w:shd w:val="clear" w:color="auto" w:fill="FFFFFF"/>
        </w:rPr>
      </w:pPr>
    </w:p>
    <w:p w14:paraId="647A9065" w14:textId="77777777" w:rsidR="00362898" w:rsidRDefault="00362898" w:rsidP="00C87783">
      <w:pPr>
        <w:pStyle w:val="Gwkaistopka"/>
        <w:spacing w:after="0" w:line="360" w:lineRule="auto"/>
        <w:jc w:val="both"/>
        <w:rPr>
          <w:rFonts w:ascii="Cambria" w:hAnsi="Cambria"/>
          <w:b/>
        </w:rPr>
      </w:pPr>
    </w:p>
    <w:p w14:paraId="6CEB4751" w14:textId="77777777" w:rsidR="00362898" w:rsidRDefault="00362898" w:rsidP="00C87783">
      <w:pPr>
        <w:pStyle w:val="Gwkaistopka"/>
        <w:spacing w:after="0" w:line="360" w:lineRule="auto"/>
        <w:jc w:val="both"/>
        <w:rPr>
          <w:rFonts w:ascii="Cambria" w:hAnsi="Cambria"/>
          <w:b/>
        </w:rPr>
      </w:pPr>
    </w:p>
    <w:p w14:paraId="5CFDC67F" w14:textId="77777777" w:rsidR="00362898" w:rsidRDefault="00362898" w:rsidP="00C87783">
      <w:pPr>
        <w:pStyle w:val="Gwkaistopka"/>
        <w:spacing w:after="0" w:line="360" w:lineRule="auto"/>
        <w:jc w:val="both"/>
        <w:rPr>
          <w:rFonts w:ascii="Cambria" w:hAnsi="Cambria"/>
          <w:b/>
        </w:rPr>
      </w:pPr>
    </w:p>
    <w:p w14:paraId="304F43C4" w14:textId="191BDD19" w:rsidR="00C87783" w:rsidRPr="00D328F8" w:rsidRDefault="00C87783" w:rsidP="00C87783">
      <w:pPr>
        <w:pStyle w:val="Gwkaistopka"/>
        <w:spacing w:after="0" w:line="360" w:lineRule="auto"/>
        <w:jc w:val="both"/>
        <w:rPr>
          <w:rFonts w:ascii="Cambria" w:hAnsi="Cambria"/>
          <w:b/>
        </w:rPr>
      </w:pPr>
      <w:r w:rsidRPr="00D328F8">
        <w:rPr>
          <w:rFonts w:ascii="Cambria" w:hAnsi="Cambria"/>
          <w:b/>
        </w:rPr>
        <w:t>PYTANIE Nr 4</w:t>
      </w:r>
    </w:p>
    <w:p w14:paraId="6BE77404" w14:textId="2B797C5A" w:rsidR="00C87783" w:rsidRPr="00D328F8" w:rsidRDefault="00C87783" w:rsidP="002A5B5F">
      <w:pPr>
        <w:autoSpaceDE w:val="0"/>
        <w:autoSpaceDN w:val="0"/>
        <w:adjustRightInd w:val="0"/>
        <w:spacing w:after="0" w:line="360" w:lineRule="auto"/>
        <w:jc w:val="both"/>
        <w:rPr>
          <w:rFonts w:ascii="Cambria" w:hAnsi="Cambria" w:cs="DejaVuSansCondensed"/>
        </w:rPr>
      </w:pPr>
      <w:r w:rsidRPr="00D328F8">
        <w:rPr>
          <w:rFonts w:ascii="Cambria" w:hAnsi="Cambria" w:cs="DejaVuSansCondensed"/>
        </w:rPr>
        <w:t>Do konstrukcji pomostów i desek zamocowane są bardzo liczne instalacje elektryczne i instalacje wody</w:t>
      </w:r>
      <w:r w:rsidR="002A5B5F" w:rsidRPr="00D328F8">
        <w:rPr>
          <w:rFonts w:ascii="Cambria" w:hAnsi="Cambria" w:cs="DejaVuSansCondensed"/>
        </w:rPr>
        <w:t xml:space="preserve"> </w:t>
      </w:r>
      <w:r w:rsidRPr="00D328F8">
        <w:rPr>
          <w:rFonts w:ascii="Cambria" w:hAnsi="Cambria" w:cs="DejaVuSansCondensed"/>
        </w:rPr>
        <w:t>basenowej oraz inne instalacje sanitarne. Do poprawnego wykonania zadania niezbędne jest demontaż</w:t>
      </w:r>
      <w:r w:rsidR="002A5B5F" w:rsidRPr="00D328F8">
        <w:rPr>
          <w:rFonts w:ascii="Cambria" w:hAnsi="Cambria" w:cs="DejaVuSansCondensed"/>
        </w:rPr>
        <w:t xml:space="preserve"> </w:t>
      </w:r>
      <w:r w:rsidRPr="00D328F8">
        <w:rPr>
          <w:rFonts w:ascii="Cambria" w:hAnsi="Cambria" w:cs="DejaVuSansCondensed"/>
        </w:rPr>
        <w:t xml:space="preserve">całej instalacji elektrycznej, a po wykonaniu zadania ponowny jej montaż. </w:t>
      </w:r>
      <w:r w:rsidR="002A5B5F" w:rsidRPr="00D328F8">
        <w:rPr>
          <w:rFonts w:ascii="Cambria" w:hAnsi="Cambria" w:cs="DejaVuSansCondensed"/>
        </w:rPr>
        <w:br/>
      </w:r>
      <w:r w:rsidRPr="00D328F8">
        <w:rPr>
          <w:rFonts w:ascii="Cambria" w:hAnsi="Cambria" w:cs="DejaVuSansCondensed"/>
        </w:rPr>
        <w:t>W przypadku instalacji wody</w:t>
      </w:r>
      <w:r w:rsidR="002A5B5F" w:rsidRPr="00D328F8">
        <w:rPr>
          <w:rFonts w:ascii="Cambria" w:hAnsi="Cambria" w:cs="DejaVuSansCondensed"/>
        </w:rPr>
        <w:t xml:space="preserve"> </w:t>
      </w:r>
      <w:r w:rsidRPr="00D328F8">
        <w:rPr>
          <w:rFonts w:ascii="Cambria" w:hAnsi="Cambria" w:cs="DejaVuSansCondensed"/>
        </w:rPr>
        <w:t>basenowej konieczny jest demontaż wszystkich uchwytów, wykonanie tymczasowego podparcia rur z</w:t>
      </w:r>
      <w:r w:rsidR="002A5B5F" w:rsidRPr="00D328F8">
        <w:rPr>
          <w:rFonts w:ascii="Cambria" w:hAnsi="Cambria" w:cs="DejaVuSansCondensed"/>
        </w:rPr>
        <w:t xml:space="preserve"> </w:t>
      </w:r>
      <w:r w:rsidRPr="00D328F8">
        <w:rPr>
          <w:rFonts w:ascii="Cambria" w:hAnsi="Cambria" w:cs="DejaVuSansCondensed"/>
        </w:rPr>
        <w:t>racji ich ciężaru oraz ponowny montaż. Dotyczy to również pozostałych instalacji sanitarnych. Pytanie:</w:t>
      </w:r>
      <w:r w:rsidR="002A5B5F" w:rsidRPr="00D328F8">
        <w:rPr>
          <w:rFonts w:ascii="Cambria" w:hAnsi="Cambria" w:cs="DejaVuSansCondensed"/>
        </w:rPr>
        <w:t xml:space="preserve"> </w:t>
      </w:r>
      <w:r w:rsidRPr="00D328F8">
        <w:rPr>
          <w:rFonts w:ascii="Cambria" w:hAnsi="Cambria" w:cs="DejaVuSansCondensed"/>
        </w:rPr>
        <w:t>czy powyższe prace będą przeprowadzone przez konserwatorów Inwestora czy oferenci mają wycenić je</w:t>
      </w:r>
      <w:r w:rsidR="002A5B5F" w:rsidRPr="00D328F8">
        <w:rPr>
          <w:rFonts w:ascii="Cambria" w:hAnsi="Cambria" w:cs="DejaVuSansCondensed"/>
        </w:rPr>
        <w:t xml:space="preserve"> </w:t>
      </w:r>
      <w:r w:rsidRPr="00D328F8">
        <w:rPr>
          <w:rFonts w:ascii="Cambria" w:hAnsi="Cambria" w:cs="DejaVuSansCondensed"/>
        </w:rPr>
        <w:t>w składanej ofercie?</w:t>
      </w:r>
    </w:p>
    <w:p w14:paraId="139F138F" w14:textId="77777777" w:rsidR="00D328F8" w:rsidRPr="00D328F8" w:rsidRDefault="00C87783" w:rsidP="00D328F8">
      <w:pPr>
        <w:spacing w:after="0" w:line="360" w:lineRule="auto"/>
        <w:ind w:right="284"/>
        <w:jc w:val="both"/>
        <w:rPr>
          <w:rFonts w:ascii="Cambria" w:hAnsi="Cambria"/>
          <w:b/>
        </w:rPr>
      </w:pPr>
      <w:r w:rsidRPr="00D328F8">
        <w:rPr>
          <w:rFonts w:ascii="Cambria" w:hAnsi="Cambria"/>
          <w:b/>
        </w:rPr>
        <w:t>ODPOWIEDŹ</w:t>
      </w:r>
    </w:p>
    <w:p w14:paraId="0960A4FC" w14:textId="40C556E3" w:rsidR="00D328F8" w:rsidRPr="00D328F8" w:rsidRDefault="00D328F8" w:rsidP="00D328F8">
      <w:pPr>
        <w:spacing w:after="0" w:line="360" w:lineRule="auto"/>
        <w:ind w:right="284"/>
        <w:jc w:val="both"/>
        <w:rPr>
          <w:rFonts w:ascii="Cambria" w:hAnsi="Cambria"/>
          <w:b/>
        </w:rPr>
      </w:pPr>
      <w:r w:rsidRPr="00D328F8">
        <w:rPr>
          <w:rFonts w:ascii="Cambria" w:eastAsia="Times New Roman" w:hAnsi="Cambria" w:cs="Times New Roman"/>
          <w:sz w:val="24"/>
          <w:szCs w:val="24"/>
          <w:lang w:eastAsia="pl-PL"/>
        </w:rPr>
        <w:t xml:space="preserve">Zarówno prace związane z demontażem i ponownym montażem instalacji elektrycznej, jak i prace związane z zabezpieczeniem instalacji wody basenowej </w:t>
      </w:r>
      <w:r>
        <w:rPr>
          <w:rFonts w:ascii="Cambria" w:eastAsia="Times New Roman" w:hAnsi="Cambria" w:cs="Times New Roman"/>
          <w:sz w:val="24"/>
          <w:szCs w:val="24"/>
          <w:lang w:eastAsia="pl-PL"/>
        </w:rPr>
        <w:br/>
      </w:r>
      <w:r w:rsidRPr="00D328F8">
        <w:rPr>
          <w:rFonts w:ascii="Cambria" w:eastAsia="Times New Roman" w:hAnsi="Cambria" w:cs="Times New Roman"/>
          <w:sz w:val="24"/>
          <w:szCs w:val="24"/>
          <w:lang w:eastAsia="pl-PL"/>
        </w:rPr>
        <w:t>i instalacji sanitarnej leżą po stronie Wykonawcy robót i powinny zostać poddane wycenie.</w:t>
      </w:r>
    </w:p>
    <w:p w14:paraId="18531168" w14:textId="77777777" w:rsidR="00C87783" w:rsidRPr="00D328F8" w:rsidRDefault="00C87783" w:rsidP="00C87783">
      <w:pPr>
        <w:pStyle w:val="Gwkaistopka"/>
        <w:spacing w:after="0" w:line="360" w:lineRule="auto"/>
        <w:jc w:val="both"/>
        <w:rPr>
          <w:rFonts w:ascii="Cambria" w:hAnsi="Cambria"/>
          <w:b/>
        </w:rPr>
      </w:pPr>
    </w:p>
    <w:p w14:paraId="45CF77FB" w14:textId="56C8710C" w:rsidR="00C87783" w:rsidRPr="00D328F8" w:rsidRDefault="00C87783" w:rsidP="00C87783">
      <w:pPr>
        <w:pStyle w:val="Gwkaistopka"/>
        <w:spacing w:after="0" w:line="360" w:lineRule="auto"/>
        <w:jc w:val="both"/>
        <w:rPr>
          <w:rFonts w:ascii="Cambria" w:hAnsi="Cambria"/>
          <w:b/>
        </w:rPr>
      </w:pPr>
      <w:r w:rsidRPr="00D328F8">
        <w:rPr>
          <w:rFonts w:ascii="Cambria" w:hAnsi="Cambria"/>
          <w:b/>
        </w:rPr>
        <w:t>PYTANIE Nr 5</w:t>
      </w:r>
    </w:p>
    <w:p w14:paraId="170324B3" w14:textId="77777777" w:rsidR="00C87783" w:rsidRPr="00D328F8" w:rsidRDefault="00C87783" w:rsidP="002A5B5F">
      <w:pPr>
        <w:autoSpaceDE w:val="0"/>
        <w:autoSpaceDN w:val="0"/>
        <w:adjustRightInd w:val="0"/>
        <w:spacing w:after="0" w:line="360" w:lineRule="auto"/>
        <w:jc w:val="both"/>
        <w:rPr>
          <w:rFonts w:ascii="Cambria" w:hAnsi="Cambria" w:cs="DejaVuSansCondensed"/>
        </w:rPr>
      </w:pPr>
      <w:r w:rsidRPr="00D328F8">
        <w:rPr>
          <w:rFonts w:ascii="Cambria" w:hAnsi="Cambria" w:cs="DejaVuSansCondensed"/>
        </w:rPr>
        <w:t>Konstrukcja drewniana pomostów wymaga korekcji płaszczyzny. Istnieje konieczność demontażu</w:t>
      </w:r>
    </w:p>
    <w:p w14:paraId="433AB0AD" w14:textId="2EF58687" w:rsidR="00C87783" w:rsidRPr="00D328F8" w:rsidRDefault="00C87783" w:rsidP="002A5B5F">
      <w:pPr>
        <w:autoSpaceDE w:val="0"/>
        <w:autoSpaceDN w:val="0"/>
        <w:adjustRightInd w:val="0"/>
        <w:spacing w:after="0" w:line="360" w:lineRule="auto"/>
        <w:jc w:val="both"/>
        <w:rPr>
          <w:rFonts w:ascii="Cambria" w:hAnsi="Cambria" w:cs="DejaVuSansCondensed"/>
        </w:rPr>
      </w:pPr>
      <w:r w:rsidRPr="00D328F8">
        <w:rPr>
          <w:rFonts w:ascii="Cambria" w:hAnsi="Cambria" w:cs="DejaVuSansCondensed"/>
        </w:rPr>
        <w:t>wszystkich legarów. Czy oferenci mają wycenić wyrównanie całej konstrukcji do poziomu oraz</w:t>
      </w:r>
      <w:r w:rsidR="002A5B5F" w:rsidRPr="00D328F8">
        <w:rPr>
          <w:rFonts w:ascii="Cambria" w:hAnsi="Cambria" w:cs="DejaVuSansCondensed"/>
        </w:rPr>
        <w:t xml:space="preserve"> </w:t>
      </w:r>
      <w:r w:rsidRPr="00D328F8">
        <w:rPr>
          <w:rFonts w:ascii="Cambria" w:hAnsi="Cambria" w:cs="DejaVuSansCondensed"/>
        </w:rPr>
        <w:t>wzmocnienie niektórych elementów mocując dodatkowe słupy?</w:t>
      </w:r>
    </w:p>
    <w:p w14:paraId="72E5F28F" w14:textId="77777777" w:rsidR="00D328F8" w:rsidRPr="00D328F8" w:rsidRDefault="00C87783" w:rsidP="00D328F8">
      <w:pPr>
        <w:spacing w:after="0" w:line="360" w:lineRule="auto"/>
        <w:ind w:right="284"/>
        <w:jc w:val="both"/>
        <w:rPr>
          <w:rFonts w:ascii="Cambria" w:hAnsi="Cambria"/>
          <w:b/>
        </w:rPr>
      </w:pPr>
      <w:r w:rsidRPr="00D328F8">
        <w:rPr>
          <w:rFonts w:ascii="Cambria" w:hAnsi="Cambria"/>
          <w:b/>
        </w:rPr>
        <w:t>ODPOWIEDŹ</w:t>
      </w:r>
    </w:p>
    <w:p w14:paraId="3A057ED5" w14:textId="35540238" w:rsidR="00D328F8" w:rsidRPr="00D328F8" w:rsidRDefault="00D328F8" w:rsidP="00D328F8">
      <w:pPr>
        <w:spacing w:after="0" w:line="360" w:lineRule="auto"/>
        <w:ind w:right="284"/>
        <w:jc w:val="both"/>
        <w:rPr>
          <w:rFonts w:ascii="Cambria" w:hAnsi="Cambria"/>
          <w:b/>
        </w:rPr>
      </w:pPr>
      <w:r w:rsidRPr="00D328F8">
        <w:rPr>
          <w:rFonts w:ascii="Cambria" w:eastAsia="Times New Roman" w:hAnsi="Cambria" w:cs="Times New Roman"/>
          <w:sz w:val="24"/>
          <w:szCs w:val="24"/>
          <w:lang w:eastAsia="pl-PL"/>
        </w:rPr>
        <w:t>Płaszczyzna nowych pomostów musi być dopasowana do krawędzi koryt odwodnieniowych basenów. W przypadku zaistnienia konieczności wzmocnienia konstrukcji, Wykonawca powinien zamontować dodatkowe elementy.</w:t>
      </w:r>
    </w:p>
    <w:p w14:paraId="23DF4F8E" w14:textId="77777777" w:rsidR="00C87783" w:rsidRPr="00D328F8" w:rsidRDefault="00C87783" w:rsidP="00C87783">
      <w:pPr>
        <w:pStyle w:val="Gwkaistopka"/>
        <w:spacing w:after="0" w:line="360" w:lineRule="auto"/>
        <w:jc w:val="both"/>
        <w:rPr>
          <w:rFonts w:ascii="Cambria" w:hAnsi="Cambria" w:cs="Tahoma"/>
          <w:shd w:val="clear" w:color="auto" w:fill="FFFFFF"/>
        </w:rPr>
      </w:pPr>
    </w:p>
    <w:p w14:paraId="48FBC211" w14:textId="0BA46883" w:rsidR="00C87783" w:rsidRPr="00D328F8" w:rsidRDefault="00C87783" w:rsidP="00C87783">
      <w:pPr>
        <w:pStyle w:val="Gwkaistopka"/>
        <w:spacing w:after="0" w:line="360" w:lineRule="auto"/>
        <w:jc w:val="both"/>
        <w:rPr>
          <w:rFonts w:ascii="Cambria" w:hAnsi="Cambria"/>
          <w:b/>
        </w:rPr>
      </w:pPr>
      <w:r w:rsidRPr="00D328F8">
        <w:rPr>
          <w:rFonts w:ascii="Cambria" w:hAnsi="Cambria"/>
          <w:b/>
        </w:rPr>
        <w:t>PYTANIE Nr 6</w:t>
      </w:r>
    </w:p>
    <w:p w14:paraId="7D50EAF3" w14:textId="788C500D" w:rsidR="00C87783" w:rsidRPr="00D328F8" w:rsidRDefault="00C87783" w:rsidP="002A5B5F">
      <w:pPr>
        <w:autoSpaceDE w:val="0"/>
        <w:autoSpaceDN w:val="0"/>
        <w:adjustRightInd w:val="0"/>
        <w:spacing w:after="0" w:line="360" w:lineRule="auto"/>
        <w:jc w:val="both"/>
        <w:rPr>
          <w:rFonts w:ascii="Cambria" w:hAnsi="Cambria" w:cs="DejaVuSansCondensed"/>
        </w:rPr>
      </w:pPr>
      <w:r w:rsidRPr="00D328F8">
        <w:rPr>
          <w:rFonts w:ascii="Cambria" w:hAnsi="Cambria" w:cs="DejaVuSansCondensed"/>
        </w:rPr>
        <w:t>Niektóre połączenia ciesielskie są skorodowane. Czy oferenci mają wycenić wymianę skorodowanych</w:t>
      </w:r>
      <w:r w:rsidR="002A5B5F" w:rsidRPr="00D328F8">
        <w:rPr>
          <w:rFonts w:ascii="Cambria" w:hAnsi="Cambria" w:cs="DejaVuSansCondensed"/>
        </w:rPr>
        <w:t xml:space="preserve"> </w:t>
      </w:r>
      <w:r w:rsidRPr="00D328F8">
        <w:rPr>
          <w:rFonts w:ascii="Cambria" w:hAnsi="Cambria" w:cs="DejaVuSansCondensed"/>
        </w:rPr>
        <w:t>połączeń?</w:t>
      </w:r>
    </w:p>
    <w:p w14:paraId="42C2EAC6" w14:textId="77777777" w:rsidR="00D328F8" w:rsidRPr="00D328F8" w:rsidRDefault="00C87783" w:rsidP="00D328F8">
      <w:pPr>
        <w:spacing w:after="0" w:line="360" w:lineRule="auto"/>
        <w:ind w:right="284"/>
        <w:jc w:val="both"/>
        <w:rPr>
          <w:rFonts w:ascii="Cambria" w:hAnsi="Cambria"/>
          <w:b/>
        </w:rPr>
      </w:pPr>
      <w:r w:rsidRPr="00D328F8">
        <w:rPr>
          <w:rFonts w:ascii="Cambria" w:hAnsi="Cambria"/>
          <w:b/>
        </w:rPr>
        <w:t>ODPOWIEDŹ</w:t>
      </w:r>
    </w:p>
    <w:p w14:paraId="1D3250E6" w14:textId="1B4BB747" w:rsidR="00D328F8" w:rsidRPr="00D328F8" w:rsidRDefault="00D328F8" w:rsidP="00D328F8">
      <w:pPr>
        <w:spacing w:after="0" w:line="360" w:lineRule="auto"/>
        <w:ind w:right="284"/>
        <w:jc w:val="both"/>
        <w:rPr>
          <w:rFonts w:ascii="Cambria" w:hAnsi="Cambria"/>
          <w:b/>
        </w:rPr>
      </w:pPr>
      <w:r w:rsidRPr="00D328F8">
        <w:rPr>
          <w:rFonts w:ascii="Cambria" w:eastAsia="Times New Roman" w:hAnsi="Cambria" w:cs="Times New Roman"/>
          <w:sz w:val="24"/>
          <w:szCs w:val="24"/>
          <w:lang w:eastAsia="pl-PL"/>
        </w:rPr>
        <w:t>Tak, wymiana skorodowanych połączeń ciesielskich powinna zostać wyceniona.</w:t>
      </w:r>
    </w:p>
    <w:p w14:paraId="143FCC67" w14:textId="77777777" w:rsidR="002A5B5F" w:rsidRPr="00D328F8" w:rsidRDefault="002A5B5F" w:rsidP="00C87783">
      <w:pPr>
        <w:pStyle w:val="Gwkaistopka"/>
        <w:spacing w:after="0" w:line="360" w:lineRule="auto"/>
        <w:jc w:val="both"/>
        <w:rPr>
          <w:rFonts w:ascii="Cambria" w:hAnsi="Cambria"/>
          <w:b/>
        </w:rPr>
      </w:pPr>
    </w:p>
    <w:p w14:paraId="287DE53A" w14:textId="58BAE068" w:rsidR="00C87783" w:rsidRPr="00D328F8" w:rsidRDefault="00C87783" w:rsidP="00C87783">
      <w:pPr>
        <w:pStyle w:val="Gwkaistopka"/>
        <w:spacing w:after="0" w:line="360" w:lineRule="auto"/>
        <w:jc w:val="both"/>
        <w:rPr>
          <w:rFonts w:ascii="Cambria" w:hAnsi="Cambria"/>
          <w:b/>
        </w:rPr>
      </w:pPr>
      <w:r w:rsidRPr="00D328F8">
        <w:rPr>
          <w:rFonts w:ascii="Cambria" w:hAnsi="Cambria"/>
          <w:b/>
        </w:rPr>
        <w:t>PYTANIE Nr 7</w:t>
      </w:r>
    </w:p>
    <w:p w14:paraId="00CFB71E" w14:textId="39E7FAAF" w:rsidR="00C87783" w:rsidRPr="00D328F8" w:rsidRDefault="00C87783" w:rsidP="00C87783">
      <w:pPr>
        <w:spacing w:after="0" w:line="360" w:lineRule="auto"/>
        <w:ind w:right="284"/>
        <w:jc w:val="both"/>
        <w:rPr>
          <w:rFonts w:ascii="Cambria" w:hAnsi="Cambria" w:cs="DejaVuSansCondensed"/>
        </w:rPr>
      </w:pPr>
      <w:r w:rsidRPr="00D328F8">
        <w:rPr>
          <w:rFonts w:ascii="Cambria" w:hAnsi="Cambria" w:cs="DejaVuSansCondensed"/>
        </w:rPr>
        <w:t>Czy wszystkie zastosowane nowe elementy drewniane muszą być wysuszone i wyheblowane?</w:t>
      </w:r>
    </w:p>
    <w:p w14:paraId="4B5EC730" w14:textId="77777777" w:rsidR="00362898" w:rsidRDefault="00362898" w:rsidP="00D328F8">
      <w:pPr>
        <w:spacing w:after="0" w:line="360" w:lineRule="auto"/>
        <w:ind w:right="284"/>
        <w:jc w:val="both"/>
        <w:rPr>
          <w:rFonts w:ascii="Cambria" w:hAnsi="Cambria"/>
          <w:b/>
        </w:rPr>
      </w:pPr>
    </w:p>
    <w:p w14:paraId="0B0BCB52" w14:textId="77777777" w:rsidR="00362898" w:rsidRDefault="00362898" w:rsidP="00D328F8">
      <w:pPr>
        <w:spacing w:after="0" w:line="360" w:lineRule="auto"/>
        <w:ind w:right="284"/>
        <w:jc w:val="both"/>
        <w:rPr>
          <w:rFonts w:ascii="Cambria" w:hAnsi="Cambria"/>
          <w:b/>
        </w:rPr>
      </w:pPr>
    </w:p>
    <w:p w14:paraId="2515529E" w14:textId="0E0C5B00" w:rsidR="00D328F8" w:rsidRPr="00D328F8" w:rsidRDefault="00C87783" w:rsidP="00D328F8">
      <w:pPr>
        <w:spacing w:after="0" w:line="360" w:lineRule="auto"/>
        <w:ind w:right="284"/>
        <w:jc w:val="both"/>
        <w:rPr>
          <w:rFonts w:ascii="Cambria" w:hAnsi="Cambria"/>
          <w:b/>
        </w:rPr>
      </w:pPr>
      <w:r w:rsidRPr="00D328F8">
        <w:rPr>
          <w:rFonts w:ascii="Cambria" w:hAnsi="Cambria"/>
          <w:b/>
        </w:rPr>
        <w:t>ODPOWIEDŹ</w:t>
      </w:r>
    </w:p>
    <w:p w14:paraId="39BE4187" w14:textId="4942DC96" w:rsidR="00D328F8" w:rsidRPr="00D328F8" w:rsidRDefault="00D328F8" w:rsidP="00D328F8">
      <w:pPr>
        <w:spacing w:after="0" w:line="360" w:lineRule="auto"/>
        <w:ind w:right="284"/>
        <w:jc w:val="both"/>
        <w:rPr>
          <w:rFonts w:ascii="Cambria" w:hAnsi="Cambria"/>
          <w:b/>
        </w:rPr>
      </w:pPr>
      <w:r w:rsidRPr="00D328F8">
        <w:rPr>
          <w:rFonts w:ascii="Cambria" w:eastAsia="Times New Roman" w:hAnsi="Cambria" w:cs="Times New Roman"/>
          <w:sz w:val="24"/>
          <w:szCs w:val="24"/>
          <w:lang w:eastAsia="pl-PL"/>
        </w:rPr>
        <w:t xml:space="preserve">Nowo wbudowane elementy drewniane nie mogą przekraczać 15% wilgotności. Płaszczyzny elementów drewnianych stykające się z innymi elementami (deska, legar) muszą być wyheblowane. </w:t>
      </w:r>
    </w:p>
    <w:p w14:paraId="268EC484" w14:textId="77777777" w:rsidR="00D328F8" w:rsidRDefault="00D328F8" w:rsidP="00C87783">
      <w:pPr>
        <w:pStyle w:val="Gwkaistopka"/>
        <w:spacing w:after="0" w:line="360" w:lineRule="auto"/>
        <w:jc w:val="both"/>
        <w:rPr>
          <w:rFonts w:ascii="Cambria" w:hAnsi="Cambria"/>
          <w:b/>
        </w:rPr>
      </w:pPr>
    </w:p>
    <w:p w14:paraId="1F00EDA4" w14:textId="29D9E0B8" w:rsidR="00C87783" w:rsidRPr="00D328F8" w:rsidRDefault="00C87783" w:rsidP="00C87783">
      <w:pPr>
        <w:pStyle w:val="Gwkaistopka"/>
        <w:spacing w:after="0" w:line="360" w:lineRule="auto"/>
        <w:jc w:val="both"/>
        <w:rPr>
          <w:rFonts w:ascii="Cambria" w:hAnsi="Cambria"/>
          <w:b/>
        </w:rPr>
      </w:pPr>
      <w:r w:rsidRPr="00D328F8">
        <w:rPr>
          <w:rFonts w:ascii="Cambria" w:hAnsi="Cambria"/>
          <w:b/>
        </w:rPr>
        <w:t>PYTANIE Nr 8</w:t>
      </w:r>
    </w:p>
    <w:p w14:paraId="01A96B86" w14:textId="63575B61" w:rsidR="00C87783" w:rsidRPr="00D328F8" w:rsidRDefault="00C87783" w:rsidP="002A5B5F">
      <w:pPr>
        <w:autoSpaceDE w:val="0"/>
        <w:autoSpaceDN w:val="0"/>
        <w:adjustRightInd w:val="0"/>
        <w:spacing w:after="0" w:line="360" w:lineRule="auto"/>
        <w:jc w:val="both"/>
        <w:rPr>
          <w:rFonts w:ascii="Cambria" w:hAnsi="Cambria" w:cs="DejaVuSansCondensed"/>
        </w:rPr>
      </w:pPr>
      <w:r w:rsidRPr="00D328F8">
        <w:rPr>
          <w:rFonts w:ascii="Cambria" w:hAnsi="Cambria" w:cs="DejaVuSansCondensed"/>
        </w:rPr>
        <w:t>W związku z licznym występowaniem różnego rodzaju delikatnych zaworów z tworzywa sztucznego</w:t>
      </w:r>
      <w:r w:rsidR="002A5B5F" w:rsidRPr="00D328F8">
        <w:rPr>
          <w:rFonts w:ascii="Cambria" w:hAnsi="Cambria" w:cs="DejaVuSansCondensed"/>
        </w:rPr>
        <w:t xml:space="preserve"> </w:t>
      </w:r>
      <w:r w:rsidRPr="00D328F8">
        <w:rPr>
          <w:rFonts w:ascii="Cambria" w:hAnsi="Cambria" w:cs="DejaVuSansCondensed"/>
        </w:rPr>
        <w:t>wody basenowej w miejscu wykonywania prac czy w przypadku ewentualnego uszkodzenia instalacji</w:t>
      </w:r>
      <w:r w:rsidR="002A5B5F" w:rsidRPr="00D328F8">
        <w:rPr>
          <w:rFonts w:ascii="Cambria" w:hAnsi="Cambria" w:cs="DejaVuSansCondensed"/>
        </w:rPr>
        <w:t xml:space="preserve"> </w:t>
      </w:r>
      <w:r w:rsidRPr="00D328F8">
        <w:rPr>
          <w:rFonts w:ascii="Cambria" w:hAnsi="Cambria" w:cs="DejaVuSansCondensed"/>
        </w:rPr>
        <w:t>sanitarnej koszt naprawy ponosi Wykonawca?</w:t>
      </w:r>
    </w:p>
    <w:p w14:paraId="33550112" w14:textId="77777777" w:rsidR="00D328F8" w:rsidRPr="00D328F8" w:rsidRDefault="00C87783" w:rsidP="00D328F8">
      <w:pPr>
        <w:spacing w:after="0" w:line="360" w:lineRule="auto"/>
        <w:ind w:right="284"/>
        <w:jc w:val="both"/>
        <w:rPr>
          <w:rFonts w:ascii="Cambria" w:hAnsi="Cambria"/>
          <w:b/>
        </w:rPr>
      </w:pPr>
      <w:r w:rsidRPr="00D328F8">
        <w:rPr>
          <w:rFonts w:ascii="Cambria" w:hAnsi="Cambria"/>
          <w:b/>
        </w:rPr>
        <w:t>ODPOWIEDŹ</w:t>
      </w:r>
    </w:p>
    <w:p w14:paraId="071B8663" w14:textId="584A3EB8" w:rsidR="00D328F8" w:rsidRPr="00D328F8" w:rsidRDefault="00D328F8" w:rsidP="00D328F8">
      <w:pPr>
        <w:spacing w:after="0" w:line="360" w:lineRule="auto"/>
        <w:ind w:right="284"/>
        <w:jc w:val="both"/>
        <w:rPr>
          <w:rFonts w:ascii="Cambria" w:hAnsi="Cambria"/>
          <w:b/>
        </w:rPr>
      </w:pPr>
      <w:r w:rsidRPr="00D328F8">
        <w:rPr>
          <w:rFonts w:ascii="Cambria" w:eastAsia="Times New Roman" w:hAnsi="Cambria" w:cs="Times New Roman"/>
          <w:sz w:val="24"/>
          <w:szCs w:val="24"/>
          <w:lang w:eastAsia="pl-PL"/>
        </w:rPr>
        <w:t>W przypadku uszkodzenia z winy Wykonawcy instalacji znajdujących się w obrębie prac, koszt ich naprawy ponosi Wykonawca.</w:t>
      </w:r>
    </w:p>
    <w:p w14:paraId="7712D4E2" w14:textId="77777777" w:rsidR="00C87783" w:rsidRPr="00D328F8" w:rsidRDefault="00C87783" w:rsidP="00EB1207">
      <w:pPr>
        <w:spacing w:line="360" w:lineRule="auto"/>
        <w:jc w:val="both"/>
        <w:rPr>
          <w:rFonts w:ascii="Cambria" w:hAnsi="Cambria"/>
        </w:rPr>
      </w:pPr>
    </w:p>
    <w:sectPr w:rsidR="00C87783" w:rsidRPr="00D328F8" w:rsidSect="004C2716">
      <w:headerReference w:type="default" r:id="rId7"/>
      <w:pgSz w:w="11906" w:h="16838"/>
      <w:pgMar w:top="2268" w:right="1418" w:bottom="1304" w:left="1418" w:header="0" w:footer="709"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0EEED" w14:textId="77777777" w:rsidR="004C2716" w:rsidRDefault="004C2716">
      <w:pPr>
        <w:spacing w:after="0" w:line="240" w:lineRule="auto"/>
      </w:pPr>
      <w:r>
        <w:separator/>
      </w:r>
    </w:p>
  </w:endnote>
  <w:endnote w:type="continuationSeparator" w:id="0">
    <w:p w14:paraId="3C345422" w14:textId="77777777" w:rsidR="004C2716" w:rsidRDefault="004C27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Liberation Serif">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DejaVuSansCondensed">
    <w:altName w:val="Calibri"/>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337DC" w14:textId="77777777" w:rsidR="004C2716" w:rsidRDefault="004C2716">
      <w:pPr>
        <w:spacing w:after="0" w:line="240" w:lineRule="auto"/>
      </w:pPr>
      <w:r>
        <w:separator/>
      </w:r>
    </w:p>
  </w:footnote>
  <w:footnote w:type="continuationSeparator" w:id="0">
    <w:p w14:paraId="2503D393" w14:textId="77777777" w:rsidR="004C2716" w:rsidRDefault="004C27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0B499" w14:textId="2E5DDCA4" w:rsidR="00EA7819" w:rsidRDefault="001B4114" w:rsidP="001B4114">
    <w:pPr>
      <w:pStyle w:val="Nagwek"/>
      <w:tabs>
        <w:tab w:val="clear" w:pos="9072"/>
      </w:tabs>
      <w:ind w:left="-1418" w:right="-1418"/>
    </w:pPr>
    <w:r>
      <w:rPr>
        <w:noProof/>
      </w:rPr>
      <w:drawing>
        <wp:anchor distT="0" distB="0" distL="114300" distR="114300" simplePos="0" relativeHeight="251658240" behindDoc="0" locked="0" layoutInCell="1" allowOverlap="1" wp14:anchorId="40D11164" wp14:editId="17A5CBB6">
          <wp:simplePos x="0" y="0"/>
          <wp:positionH relativeFrom="column">
            <wp:posOffset>-903605</wp:posOffset>
          </wp:positionH>
          <wp:positionV relativeFrom="paragraph">
            <wp:posOffset>-69504</wp:posOffset>
          </wp:positionV>
          <wp:extent cx="7635240" cy="10795073"/>
          <wp:effectExtent l="0" t="0" r="3810" b="635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pic:nvPicPr>
                <pic:blipFill>
                  <a:blip r:embed="rId1">
                    <a:extLst>
                      <a:ext uri="{28A0092B-C50C-407E-A947-70E740481C1C}">
                        <a14:useLocalDpi xmlns:a14="http://schemas.microsoft.com/office/drawing/2010/main" val="0"/>
                      </a:ext>
                    </a:extLst>
                  </a:blip>
                  <a:stretch>
                    <a:fillRect/>
                  </a:stretch>
                </pic:blipFill>
                <pic:spPr>
                  <a:xfrm>
                    <a:off x="0" y="0"/>
                    <a:ext cx="7635240" cy="10795073"/>
                  </a:xfrm>
                  <a:prstGeom prst="rect">
                    <a:avLst/>
                  </a:prstGeom>
                </pic:spPr>
              </pic:pic>
            </a:graphicData>
          </a:graphic>
          <wp14:sizeRelH relativeFrom="page">
            <wp14:pctWidth>0</wp14:pctWidth>
          </wp14:sizeRelH>
          <wp14:sizeRelV relativeFrom="page">
            <wp14:pctHeight>0</wp14:pctHeight>
          </wp14:sizeRelV>
        </wp:anchor>
      </w:drawing>
    </w:r>
    <w:r w:rsidR="00B91DAB">
      <w:rPr>
        <w:noProof/>
      </w:rPr>
      <w:t>dewddwedw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16D2B"/>
    <w:multiLevelType w:val="hybridMultilevel"/>
    <w:tmpl w:val="060C562E"/>
    <w:lvl w:ilvl="0" w:tplc="BCBE4890">
      <w:start w:val="1"/>
      <w:numFmt w:val="lowerLetter"/>
      <w:lvlText w:val="%1)"/>
      <w:lvlJc w:val="left"/>
      <w:pPr>
        <w:ind w:left="720" w:hanging="360"/>
      </w:pPr>
      <w:rPr>
        <w:rFonts w:ascii="Cambria" w:hAnsi="Cambria" w:hint="default"/>
        <w:b w:val="0"/>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226650F6"/>
    <w:multiLevelType w:val="multilevel"/>
    <w:tmpl w:val="C4AEEFBE"/>
    <w:lvl w:ilvl="0">
      <w:start w:val="1"/>
      <w:numFmt w:val="upperRoman"/>
      <w:lvlText w:val="%1."/>
      <w:lvlJc w:val="left"/>
      <w:pPr>
        <w:ind w:left="1080" w:hanging="720"/>
      </w:pPr>
      <w:rPr>
        <w:rFonts w:hint="default"/>
      </w:rPr>
    </w:lvl>
    <w:lvl w:ilvl="1">
      <w:start w:val="1"/>
      <w:numFmt w:val="decimal"/>
      <w:isLgl/>
      <w:lvlText w:val="%1.%2"/>
      <w:lvlJc w:val="left"/>
      <w:pPr>
        <w:ind w:left="502" w:hanging="360"/>
      </w:pPr>
      <w:rPr>
        <w:rFonts w:hint="default"/>
        <w:b w:val="0"/>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183206928">
    <w:abstractNumId w:val="1"/>
  </w:num>
  <w:num w:numId="2" w16cid:durableId="1978878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819"/>
    <w:rsid w:val="00002C7B"/>
    <w:rsid w:val="00081643"/>
    <w:rsid w:val="001252F5"/>
    <w:rsid w:val="00146810"/>
    <w:rsid w:val="001B4114"/>
    <w:rsid w:val="001E4A93"/>
    <w:rsid w:val="0022624E"/>
    <w:rsid w:val="0022739F"/>
    <w:rsid w:val="00261CCF"/>
    <w:rsid w:val="002A5B5F"/>
    <w:rsid w:val="00307589"/>
    <w:rsid w:val="00321ABB"/>
    <w:rsid w:val="00357B5F"/>
    <w:rsid w:val="00362898"/>
    <w:rsid w:val="00383471"/>
    <w:rsid w:val="00400268"/>
    <w:rsid w:val="004C2716"/>
    <w:rsid w:val="005A7CB6"/>
    <w:rsid w:val="0062562A"/>
    <w:rsid w:val="00630E77"/>
    <w:rsid w:val="006341AC"/>
    <w:rsid w:val="00657E16"/>
    <w:rsid w:val="006E2593"/>
    <w:rsid w:val="007975B2"/>
    <w:rsid w:val="007E4A32"/>
    <w:rsid w:val="008475B6"/>
    <w:rsid w:val="008E1440"/>
    <w:rsid w:val="00962549"/>
    <w:rsid w:val="009D17F6"/>
    <w:rsid w:val="009E71CC"/>
    <w:rsid w:val="00A0719D"/>
    <w:rsid w:val="00A54683"/>
    <w:rsid w:val="00B35ECD"/>
    <w:rsid w:val="00B91DAB"/>
    <w:rsid w:val="00C87783"/>
    <w:rsid w:val="00D328F8"/>
    <w:rsid w:val="00D53E2A"/>
    <w:rsid w:val="00DA6C99"/>
    <w:rsid w:val="00DF74F5"/>
    <w:rsid w:val="00E4554E"/>
    <w:rsid w:val="00EA7819"/>
    <w:rsid w:val="00EB1207"/>
    <w:rsid w:val="00F41195"/>
    <w:rsid w:val="00FA3E13"/>
    <w:rsid w:val="00FC1C9E"/>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D2EA3D"/>
  <w15:docId w15:val="{464E0659-C7F2-418B-A7C5-911CB5704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160" w:line="259"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Znak">
    <w:name w:val="Nagłówek Znak"/>
    <w:basedOn w:val="Domylnaczcionkaakapitu"/>
    <w:link w:val="Nagwek"/>
    <w:uiPriority w:val="99"/>
    <w:qFormat/>
    <w:rsid w:val="004E523D"/>
  </w:style>
  <w:style w:type="character" w:customStyle="1" w:styleId="StopkaZnak">
    <w:name w:val="Stopka Znak"/>
    <w:basedOn w:val="Domylnaczcionkaakapitu"/>
    <w:link w:val="Stopka"/>
    <w:uiPriority w:val="99"/>
    <w:qFormat/>
    <w:rsid w:val="004E523D"/>
  </w:style>
  <w:style w:type="paragraph" w:styleId="Nagwek">
    <w:name w:val="header"/>
    <w:basedOn w:val="Normalny"/>
    <w:next w:val="Tekstpodstawowy"/>
    <w:link w:val="NagwekZnak"/>
    <w:uiPriority w:val="99"/>
    <w:unhideWhenUsed/>
    <w:rsid w:val="004E523D"/>
    <w:pPr>
      <w:tabs>
        <w:tab w:val="center" w:pos="4536"/>
        <w:tab w:val="right" w:pos="9072"/>
      </w:tabs>
      <w:spacing w:after="0" w:line="240" w:lineRule="auto"/>
    </w:pPr>
  </w:style>
  <w:style w:type="paragraph" w:styleId="Tekstpodstawowy">
    <w:name w:val="Body Text"/>
    <w:basedOn w:val="Normalny"/>
    <w:pPr>
      <w:spacing w:after="140" w:line="276" w:lineRule="auto"/>
    </w:pPr>
  </w:style>
  <w:style w:type="paragraph" w:styleId="Lista">
    <w:name w:val="List"/>
    <w:basedOn w:val="Tekstpodstawowy"/>
    <w:rPr>
      <w:rFonts w:cs="Arial"/>
    </w:rPr>
  </w:style>
  <w:style w:type="paragraph" w:styleId="Legenda">
    <w:name w:val="caption"/>
    <w:basedOn w:val="Normalny"/>
    <w:qFormat/>
    <w:pPr>
      <w:suppressLineNumbers/>
      <w:spacing w:before="120" w:after="120"/>
    </w:pPr>
    <w:rPr>
      <w:rFonts w:cs="Arial"/>
      <w:i/>
      <w:iCs/>
      <w:sz w:val="24"/>
      <w:szCs w:val="24"/>
    </w:rPr>
  </w:style>
  <w:style w:type="paragraph" w:customStyle="1" w:styleId="Indeks">
    <w:name w:val="Indeks"/>
    <w:basedOn w:val="Normalny"/>
    <w:qFormat/>
    <w:pPr>
      <w:suppressLineNumbers/>
    </w:pPr>
    <w:rPr>
      <w:rFonts w:cs="Arial"/>
    </w:rPr>
  </w:style>
  <w:style w:type="paragraph" w:customStyle="1" w:styleId="Gwkaistopka">
    <w:name w:val="Główka i stopka"/>
    <w:basedOn w:val="Normalny"/>
    <w:qFormat/>
  </w:style>
  <w:style w:type="paragraph" w:styleId="Stopka">
    <w:name w:val="footer"/>
    <w:basedOn w:val="Normalny"/>
    <w:link w:val="StopkaZnak"/>
    <w:uiPriority w:val="99"/>
    <w:unhideWhenUsed/>
    <w:rsid w:val="004E523D"/>
    <w:pPr>
      <w:tabs>
        <w:tab w:val="center" w:pos="4536"/>
        <w:tab w:val="right" w:pos="9072"/>
      </w:tabs>
      <w:spacing w:after="0" w:line="240" w:lineRule="auto"/>
    </w:pPr>
  </w:style>
  <w:style w:type="paragraph" w:styleId="NormalnyWeb">
    <w:name w:val="Normal (Web)"/>
    <w:basedOn w:val="Normalny"/>
    <w:uiPriority w:val="99"/>
    <w:unhideWhenUsed/>
    <w:rsid w:val="00307589"/>
    <w:pPr>
      <w:spacing w:before="100" w:beforeAutospacing="1" w:after="119" w:line="240" w:lineRule="auto"/>
    </w:pPr>
    <w:rPr>
      <w:rFonts w:ascii="Times New Roman" w:eastAsia="Times New Roman" w:hAnsi="Times New Roman" w:cs="Times New Roman"/>
      <w:sz w:val="24"/>
      <w:szCs w:val="24"/>
      <w:lang w:eastAsia="pl-PL"/>
    </w:rPr>
  </w:style>
  <w:style w:type="paragraph" w:customStyle="1" w:styleId="western">
    <w:name w:val="western"/>
    <w:basedOn w:val="Normalny"/>
    <w:semiHidden/>
    <w:rsid w:val="00307589"/>
    <w:pPr>
      <w:spacing w:before="100" w:beforeAutospacing="1" w:after="100" w:afterAutospacing="1" w:line="240" w:lineRule="auto"/>
    </w:pPr>
    <w:rPr>
      <w:rFonts w:ascii="Times New Roman" w:eastAsia="Times New Roman" w:hAnsi="Times New Roman" w:cs="Times New Roman"/>
      <w:sz w:val="28"/>
      <w:szCs w:val="28"/>
      <w:lang w:eastAsia="pl-PL"/>
    </w:rPr>
  </w:style>
  <w:style w:type="paragraph" w:customStyle="1" w:styleId="Akapitzlist1">
    <w:name w:val="Akapit z listą1"/>
    <w:basedOn w:val="Normalny"/>
    <w:rsid w:val="00261CCF"/>
    <w:pPr>
      <w:widowControl w:val="0"/>
      <w:suppressAutoHyphens/>
      <w:spacing w:after="0" w:line="240" w:lineRule="auto"/>
      <w:ind w:left="720"/>
    </w:pPr>
    <w:rPr>
      <w:rFonts w:ascii="Times New Roman" w:eastAsia="SimSun" w:hAnsi="Times New Roman" w:cs="Tahoma"/>
      <w:kern w:val="1"/>
      <w:szCs w:val="24"/>
      <w:lang w:eastAsia="hi-IN"/>
    </w:rPr>
  </w:style>
  <w:style w:type="character" w:customStyle="1" w:styleId="WW8Num26z2">
    <w:name w:val="WW8Num26z2"/>
    <w:rsid w:val="00962549"/>
    <w:rPr>
      <w:sz w:val="24"/>
    </w:rPr>
  </w:style>
  <w:style w:type="character" w:customStyle="1" w:styleId="StandardZnakZnak">
    <w:name w:val="Standard Znak Znak"/>
    <w:link w:val="StandardZnak"/>
    <w:locked/>
    <w:rsid w:val="00962549"/>
    <w:rPr>
      <w:sz w:val="24"/>
      <w:szCs w:val="24"/>
      <w:lang w:eastAsia="pl-PL"/>
    </w:rPr>
  </w:style>
  <w:style w:type="paragraph" w:customStyle="1" w:styleId="StandardZnak">
    <w:name w:val="Standard Znak"/>
    <w:link w:val="StandardZnakZnak"/>
    <w:rsid w:val="00962549"/>
    <w:pPr>
      <w:widowControl w:val="0"/>
      <w:autoSpaceDE w:val="0"/>
      <w:autoSpaceDN w:val="0"/>
      <w:adjustRightInd w:val="0"/>
    </w:pPr>
    <w:rPr>
      <w:sz w:val="24"/>
      <w:szCs w:val="24"/>
      <w:lang w:eastAsia="pl-PL"/>
    </w:rPr>
  </w:style>
  <w:style w:type="character" w:customStyle="1" w:styleId="WW8Num2z1">
    <w:name w:val="WW8Num2z1"/>
    <w:rsid w:val="00962549"/>
    <w:rPr>
      <w:b/>
      <w:sz w:val="22"/>
      <w:szCs w:val="22"/>
    </w:rPr>
  </w:style>
  <w:style w:type="paragraph" w:customStyle="1" w:styleId="Standard">
    <w:name w:val="Standard"/>
    <w:rsid w:val="00962549"/>
    <w:pPr>
      <w:suppressAutoHyphens/>
      <w:autoSpaceDN w:val="0"/>
      <w:textAlignment w:val="baseline"/>
    </w:pPr>
    <w:rPr>
      <w:rFonts w:ascii="Liberation Serif" w:eastAsia="NSimSun" w:hAnsi="Liberation Serif" w:cs="Lucida Sans"/>
      <w:kern w:val="3"/>
      <w:sz w:val="24"/>
      <w:szCs w:val="24"/>
      <w:lang w:eastAsia="zh-CN" w:bidi="hi-IN"/>
    </w:rPr>
  </w:style>
  <w:style w:type="paragraph" w:styleId="Akapitzlist">
    <w:name w:val="List Paragraph"/>
    <w:basedOn w:val="Normalny"/>
    <w:uiPriority w:val="34"/>
    <w:qFormat/>
    <w:rsid w:val="003628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70675">
      <w:bodyDiv w:val="1"/>
      <w:marLeft w:val="0"/>
      <w:marRight w:val="0"/>
      <w:marTop w:val="0"/>
      <w:marBottom w:val="0"/>
      <w:divBdr>
        <w:top w:val="none" w:sz="0" w:space="0" w:color="auto"/>
        <w:left w:val="none" w:sz="0" w:space="0" w:color="auto"/>
        <w:bottom w:val="none" w:sz="0" w:space="0" w:color="auto"/>
        <w:right w:val="none" w:sz="0" w:space="0" w:color="auto"/>
      </w:divBdr>
    </w:div>
    <w:div w:id="167016313">
      <w:bodyDiv w:val="1"/>
      <w:marLeft w:val="0"/>
      <w:marRight w:val="0"/>
      <w:marTop w:val="0"/>
      <w:marBottom w:val="0"/>
      <w:divBdr>
        <w:top w:val="none" w:sz="0" w:space="0" w:color="auto"/>
        <w:left w:val="none" w:sz="0" w:space="0" w:color="auto"/>
        <w:bottom w:val="none" w:sz="0" w:space="0" w:color="auto"/>
        <w:right w:val="none" w:sz="0" w:space="0" w:color="auto"/>
      </w:divBdr>
    </w:div>
    <w:div w:id="271089600">
      <w:bodyDiv w:val="1"/>
      <w:marLeft w:val="0"/>
      <w:marRight w:val="0"/>
      <w:marTop w:val="0"/>
      <w:marBottom w:val="0"/>
      <w:divBdr>
        <w:top w:val="none" w:sz="0" w:space="0" w:color="auto"/>
        <w:left w:val="none" w:sz="0" w:space="0" w:color="auto"/>
        <w:bottom w:val="none" w:sz="0" w:space="0" w:color="auto"/>
        <w:right w:val="none" w:sz="0" w:space="0" w:color="auto"/>
      </w:divBdr>
    </w:div>
    <w:div w:id="592250732">
      <w:bodyDiv w:val="1"/>
      <w:marLeft w:val="0"/>
      <w:marRight w:val="0"/>
      <w:marTop w:val="0"/>
      <w:marBottom w:val="0"/>
      <w:divBdr>
        <w:top w:val="none" w:sz="0" w:space="0" w:color="auto"/>
        <w:left w:val="none" w:sz="0" w:space="0" w:color="auto"/>
        <w:bottom w:val="none" w:sz="0" w:space="0" w:color="auto"/>
        <w:right w:val="none" w:sz="0" w:space="0" w:color="auto"/>
      </w:divBdr>
    </w:div>
    <w:div w:id="640379718">
      <w:bodyDiv w:val="1"/>
      <w:marLeft w:val="0"/>
      <w:marRight w:val="0"/>
      <w:marTop w:val="0"/>
      <w:marBottom w:val="0"/>
      <w:divBdr>
        <w:top w:val="none" w:sz="0" w:space="0" w:color="auto"/>
        <w:left w:val="none" w:sz="0" w:space="0" w:color="auto"/>
        <w:bottom w:val="none" w:sz="0" w:space="0" w:color="auto"/>
        <w:right w:val="none" w:sz="0" w:space="0" w:color="auto"/>
      </w:divBdr>
    </w:div>
    <w:div w:id="644241635">
      <w:bodyDiv w:val="1"/>
      <w:marLeft w:val="0"/>
      <w:marRight w:val="0"/>
      <w:marTop w:val="0"/>
      <w:marBottom w:val="0"/>
      <w:divBdr>
        <w:top w:val="none" w:sz="0" w:space="0" w:color="auto"/>
        <w:left w:val="none" w:sz="0" w:space="0" w:color="auto"/>
        <w:bottom w:val="none" w:sz="0" w:space="0" w:color="auto"/>
        <w:right w:val="none" w:sz="0" w:space="0" w:color="auto"/>
      </w:divBdr>
    </w:div>
    <w:div w:id="697973179">
      <w:bodyDiv w:val="1"/>
      <w:marLeft w:val="0"/>
      <w:marRight w:val="0"/>
      <w:marTop w:val="0"/>
      <w:marBottom w:val="0"/>
      <w:divBdr>
        <w:top w:val="none" w:sz="0" w:space="0" w:color="auto"/>
        <w:left w:val="none" w:sz="0" w:space="0" w:color="auto"/>
        <w:bottom w:val="none" w:sz="0" w:space="0" w:color="auto"/>
        <w:right w:val="none" w:sz="0" w:space="0" w:color="auto"/>
      </w:divBdr>
    </w:div>
    <w:div w:id="887495039">
      <w:bodyDiv w:val="1"/>
      <w:marLeft w:val="0"/>
      <w:marRight w:val="0"/>
      <w:marTop w:val="0"/>
      <w:marBottom w:val="0"/>
      <w:divBdr>
        <w:top w:val="none" w:sz="0" w:space="0" w:color="auto"/>
        <w:left w:val="none" w:sz="0" w:space="0" w:color="auto"/>
        <w:bottom w:val="none" w:sz="0" w:space="0" w:color="auto"/>
        <w:right w:val="none" w:sz="0" w:space="0" w:color="auto"/>
      </w:divBdr>
    </w:div>
    <w:div w:id="1255238788">
      <w:bodyDiv w:val="1"/>
      <w:marLeft w:val="0"/>
      <w:marRight w:val="0"/>
      <w:marTop w:val="0"/>
      <w:marBottom w:val="0"/>
      <w:divBdr>
        <w:top w:val="none" w:sz="0" w:space="0" w:color="auto"/>
        <w:left w:val="none" w:sz="0" w:space="0" w:color="auto"/>
        <w:bottom w:val="none" w:sz="0" w:space="0" w:color="auto"/>
        <w:right w:val="none" w:sz="0" w:space="0" w:color="auto"/>
      </w:divBdr>
    </w:div>
    <w:div w:id="1276787268">
      <w:bodyDiv w:val="1"/>
      <w:marLeft w:val="0"/>
      <w:marRight w:val="0"/>
      <w:marTop w:val="0"/>
      <w:marBottom w:val="0"/>
      <w:divBdr>
        <w:top w:val="none" w:sz="0" w:space="0" w:color="auto"/>
        <w:left w:val="none" w:sz="0" w:space="0" w:color="auto"/>
        <w:bottom w:val="none" w:sz="0" w:space="0" w:color="auto"/>
        <w:right w:val="none" w:sz="0" w:space="0" w:color="auto"/>
      </w:divBdr>
    </w:div>
    <w:div w:id="1315526603">
      <w:bodyDiv w:val="1"/>
      <w:marLeft w:val="0"/>
      <w:marRight w:val="0"/>
      <w:marTop w:val="0"/>
      <w:marBottom w:val="0"/>
      <w:divBdr>
        <w:top w:val="none" w:sz="0" w:space="0" w:color="auto"/>
        <w:left w:val="none" w:sz="0" w:space="0" w:color="auto"/>
        <w:bottom w:val="none" w:sz="0" w:space="0" w:color="auto"/>
        <w:right w:val="none" w:sz="0" w:space="0" w:color="auto"/>
      </w:divBdr>
    </w:div>
    <w:div w:id="1352954365">
      <w:bodyDiv w:val="1"/>
      <w:marLeft w:val="0"/>
      <w:marRight w:val="0"/>
      <w:marTop w:val="0"/>
      <w:marBottom w:val="0"/>
      <w:divBdr>
        <w:top w:val="none" w:sz="0" w:space="0" w:color="auto"/>
        <w:left w:val="none" w:sz="0" w:space="0" w:color="auto"/>
        <w:bottom w:val="none" w:sz="0" w:space="0" w:color="auto"/>
        <w:right w:val="none" w:sz="0" w:space="0" w:color="auto"/>
      </w:divBdr>
    </w:div>
    <w:div w:id="14609585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TotalTime>
  <Pages>5</Pages>
  <Words>1257</Words>
  <Characters>7544</Characters>
  <Application>Microsoft Office Word</Application>
  <DocSecurity>0</DocSecurity>
  <Lines>62</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 Koperwas</dc:creator>
  <dc:description/>
  <cp:lastModifiedBy>Małgorzata Skoczylas</cp:lastModifiedBy>
  <cp:revision>27</cp:revision>
  <cp:lastPrinted>2024-02-27T10:07:00Z</cp:lastPrinted>
  <dcterms:created xsi:type="dcterms:W3CDTF">2022-02-02T08:25:00Z</dcterms:created>
  <dcterms:modified xsi:type="dcterms:W3CDTF">2024-02-27T10:11:00Z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