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55FF2" w14:textId="5FF0FB06" w:rsidR="00245647" w:rsidRDefault="00486BE9" w:rsidP="001B7DD3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Żyrardów, dnia 25</w:t>
      </w:r>
      <w:r w:rsidR="00686C98">
        <w:rPr>
          <w:rFonts w:asciiTheme="minorHAnsi" w:hAnsiTheme="minorHAnsi" w:cstheme="minorHAnsi"/>
          <w:sz w:val="20"/>
          <w:szCs w:val="20"/>
        </w:rPr>
        <w:t>.</w:t>
      </w:r>
      <w:r w:rsidR="005B49CA">
        <w:rPr>
          <w:rFonts w:asciiTheme="minorHAnsi" w:hAnsiTheme="minorHAnsi" w:cstheme="minorHAnsi"/>
          <w:sz w:val="20"/>
          <w:szCs w:val="20"/>
        </w:rPr>
        <w:t>10</w:t>
      </w:r>
      <w:r w:rsidR="00CD57E1">
        <w:rPr>
          <w:rFonts w:asciiTheme="minorHAnsi" w:hAnsiTheme="minorHAnsi" w:cstheme="minorHAnsi"/>
          <w:sz w:val="20"/>
          <w:szCs w:val="20"/>
        </w:rPr>
        <w:t>.2024 r.</w:t>
      </w:r>
    </w:p>
    <w:p w14:paraId="277C7861" w14:textId="77777777" w:rsidR="00CD57E1" w:rsidRDefault="00CD57E1" w:rsidP="00CD57E1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707771E9" w14:textId="3F4E9757" w:rsidR="00CD57E1" w:rsidRPr="0071273B" w:rsidRDefault="00CD57E1" w:rsidP="0071273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Znak sprawy: </w:t>
      </w:r>
      <w:r w:rsidR="0074311F">
        <w:rPr>
          <w:rFonts w:asciiTheme="majorHAnsi" w:hAnsiTheme="majorHAnsi" w:cstheme="majorHAnsi"/>
          <w:sz w:val="20"/>
          <w:szCs w:val="20"/>
        </w:rPr>
        <w:t>ZP.26.DI</w:t>
      </w:r>
      <w:r w:rsidR="0074311F" w:rsidRPr="00D044B5">
        <w:rPr>
          <w:rFonts w:asciiTheme="majorHAnsi" w:hAnsiTheme="majorHAnsi" w:cstheme="majorHAnsi"/>
          <w:sz w:val="20"/>
          <w:szCs w:val="20"/>
        </w:rPr>
        <w:t>.</w:t>
      </w:r>
      <w:r w:rsidR="005B49CA">
        <w:rPr>
          <w:rFonts w:asciiTheme="majorHAnsi" w:hAnsiTheme="majorHAnsi" w:cstheme="majorHAnsi"/>
          <w:sz w:val="20"/>
          <w:szCs w:val="20"/>
        </w:rPr>
        <w:t>10</w:t>
      </w:r>
      <w:r w:rsidR="0074311F">
        <w:rPr>
          <w:rFonts w:asciiTheme="majorHAnsi" w:hAnsiTheme="majorHAnsi" w:cstheme="majorHAnsi"/>
          <w:sz w:val="20"/>
          <w:szCs w:val="20"/>
        </w:rPr>
        <w:t>PZP.2024</w:t>
      </w:r>
    </w:p>
    <w:p w14:paraId="7BF96585" w14:textId="77777777" w:rsidR="00486BE9" w:rsidRDefault="00486BE9" w:rsidP="0074311F">
      <w:pPr>
        <w:pStyle w:val="Nagwek3"/>
        <w:shd w:val="clear" w:color="auto" w:fill="FFFFFF"/>
        <w:spacing w:before="300" w:after="150"/>
        <w:rPr>
          <w:rFonts w:asciiTheme="minorHAnsi" w:hAnsiTheme="minorHAnsi" w:cstheme="minorHAnsi"/>
          <w:sz w:val="20"/>
          <w:szCs w:val="20"/>
        </w:rPr>
      </w:pPr>
    </w:p>
    <w:p w14:paraId="1632E020" w14:textId="77777777" w:rsidR="00486BE9" w:rsidRPr="00486BE9" w:rsidRDefault="00486BE9" w:rsidP="00486BE9">
      <w:pPr>
        <w:spacing w:before="240" w:after="360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486BE9">
        <w:rPr>
          <w:rFonts w:ascii="Times New Roman" w:hAnsi="Times New Roman" w:cs="Times New Roman"/>
          <w:b/>
          <w:sz w:val="22"/>
          <w:u w:val="single"/>
        </w:rPr>
        <w:t>WYBÓR NAJKORZYSTNIEJSZEJ OFERTY</w:t>
      </w:r>
    </w:p>
    <w:p w14:paraId="38CCEADE" w14:textId="6BFEA259" w:rsidR="00486BE9" w:rsidRPr="00486BE9" w:rsidRDefault="00486BE9" w:rsidP="00486BE9">
      <w:pPr>
        <w:pStyle w:val="Nagwek3"/>
        <w:shd w:val="clear" w:color="auto" w:fill="FFFFFF"/>
        <w:spacing w:before="300" w:after="150"/>
        <w:rPr>
          <w:rFonts w:ascii="Times New Roman" w:hAnsi="Times New Roman" w:cs="Times New Roman"/>
          <w:b w:val="0"/>
          <w:sz w:val="22"/>
        </w:rPr>
      </w:pPr>
      <w:r w:rsidRPr="00486BE9">
        <w:rPr>
          <w:rFonts w:ascii="Times New Roman" w:hAnsi="Times New Roman" w:cs="Times New Roman"/>
          <w:b w:val="0"/>
          <w:sz w:val="22"/>
        </w:rPr>
        <w:t>Działając na podstawie art. 253 ust. 1 i 2 ustawy z dnia 11 września 2019 r. Prawo zam</w:t>
      </w:r>
      <w:r>
        <w:rPr>
          <w:rFonts w:ascii="Times New Roman" w:hAnsi="Times New Roman" w:cs="Times New Roman"/>
          <w:b w:val="0"/>
          <w:sz w:val="22"/>
        </w:rPr>
        <w:t xml:space="preserve">ówień publicznych (Dz. U. z 2024 r. poz. 1320), Zamawiający informuje, </w:t>
      </w:r>
      <w:r w:rsidRPr="00486BE9">
        <w:rPr>
          <w:rFonts w:ascii="Times New Roman" w:hAnsi="Times New Roman" w:cs="Times New Roman"/>
          <w:b w:val="0"/>
          <w:sz w:val="22"/>
        </w:rPr>
        <w:t xml:space="preserve">że w postępowaniu dot. udzielenia zamówienia publicznego </w:t>
      </w:r>
      <w:r w:rsidRPr="00486BE9">
        <w:rPr>
          <w:rFonts w:ascii="Times New Roman" w:hAnsi="Times New Roman" w:cs="Times New Roman"/>
          <w:b w:val="0"/>
          <w:bCs w:val="0"/>
          <w:sz w:val="22"/>
        </w:rPr>
        <w:t>p.n.</w:t>
      </w:r>
      <w:r w:rsidRPr="00486BE9">
        <w:rPr>
          <w:rFonts w:ascii="Times New Roman" w:hAnsi="Times New Roman" w:cs="Times New Roman"/>
          <w:b w:val="0"/>
          <w:sz w:val="22"/>
        </w:rPr>
        <w:t xml:space="preserve"> </w:t>
      </w:r>
      <w:r w:rsidRPr="00486BE9">
        <w:rPr>
          <w:rFonts w:ascii="Times New Roman" w:hAnsi="Times New Roman" w:cs="Times New Roman"/>
          <w:sz w:val="22"/>
        </w:rPr>
        <w:t>„Wykonanie w trybie zaprojektuj i wybuduj remontu pomieszczeń w budynku administracyjnym PGK " Żyrardów" Sp. z o. o.”</w:t>
      </w:r>
      <w:r w:rsidRPr="00486BE9">
        <w:rPr>
          <w:rFonts w:ascii="Times New Roman" w:hAnsi="Times New Roman" w:cs="Times New Roman"/>
          <w:b w:val="0"/>
          <w:sz w:val="22"/>
        </w:rPr>
        <w:t xml:space="preserve"> </w:t>
      </w:r>
      <w:r w:rsidRPr="00486BE9">
        <w:rPr>
          <w:rFonts w:ascii="Times New Roman" w:hAnsi="Times New Roman" w:cs="Times New Roman"/>
          <w:b w:val="0"/>
          <w:sz w:val="22"/>
        </w:rPr>
        <w:t>dokonano wyboru najkorzystniejszej oferty.</w:t>
      </w:r>
    </w:p>
    <w:p w14:paraId="285B05D1" w14:textId="77777777" w:rsidR="00486BE9" w:rsidRPr="00486BE9" w:rsidRDefault="00486BE9" w:rsidP="00486BE9">
      <w:pPr>
        <w:spacing w:before="120" w:after="120"/>
        <w:ind w:left="284" w:hanging="284"/>
        <w:rPr>
          <w:rFonts w:ascii="Times New Roman" w:hAnsi="Times New Roman" w:cs="Times New Roman"/>
          <w:sz w:val="22"/>
        </w:rPr>
      </w:pPr>
      <w:r w:rsidRPr="00486BE9">
        <w:rPr>
          <w:rFonts w:ascii="Times New Roman" w:hAnsi="Times New Roman" w:cs="Times New Roman"/>
          <w:b/>
          <w:sz w:val="22"/>
        </w:rPr>
        <w:t>I.</w:t>
      </w:r>
      <w:r w:rsidRPr="00486BE9">
        <w:rPr>
          <w:rFonts w:ascii="Times New Roman" w:hAnsi="Times New Roman" w:cs="Times New Roman"/>
          <w:b/>
          <w:sz w:val="22"/>
        </w:rPr>
        <w:tab/>
      </w:r>
      <w:r w:rsidRPr="00486BE9">
        <w:rPr>
          <w:rFonts w:ascii="Times New Roman" w:hAnsi="Times New Roman" w:cs="Times New Roman"/>
          <w:sz w:val="22"/>
        </w:rPr>
        <w:t>Do realizacji zamówienia</w:t>
      </w:r>
      <w:r w:rsidRPr="00486BE9">
        <w:rPr>
          <w:rFonts w:ascii="Times New Roman" w:hAnsi="Times New Roman" w:cs="Times New Roman"/>
          <w:b/>
          <w:sz w:val="22"/>
        </w:rPr>
        <w:t xml:space="preserve"> </w:t>
      </w:r>
      <w:r w:rsidRPr="00486BE9">
        <w:rPr>
          <w:rFonts w:ascii="Times New Roman" w:hAnsi="Times New Roman" w:cs="Times New Roman"/>
          <w:sz w:val="22"/>
        </w:rPr>
        <w:t xml:space="preserve">została wybrana oferta Wykonawcy: </w:t>
      </w:r>
    </w:p>
    <w:p w14:paraId="46FADB1F" w14:textId="31ED5EEF" w:rsidR="00486BE9" w:rsidRPr="00486BE9" w:rsidRDefault="00486BE9" w:rsidP="00486BE9">
      <w:pPr>
        <w:pStyle w:val="Adreszwrotnynakopercie"/>
        <w:spacing w:line="360" w:lineRule="auto"/>
        <w:ind w:left="284"/>
        <w:rPr>
          <w:rFonts w:ascii="Times New Roman" w:hAnsi="Times New Roman"/>
          <w:sz w:val="22"/>
          <w:szCs w:val="22"/>
          <w:lang w:eastAsia="en-US"/>
        </w:rPr>
      </w:pPr>
      <w:r w:rsidRPr="00486BE9">
        <w:rPr>
          <w:rFonts w:ascii="Times New Roman" w:hAnsi="Times New Roman"/>
          <w:b/>
          <w:sz w:val="22"/>
          <w:szCs w:val="22"/>
          <w:lang w:eastAsia="en-US"/>
        </w:rPr>
        <w:t>TGM BUDOWNICTWO T. Świerszcz, G. Ciosek, M. Świerszcz S.C.</w:t>
      </w:r>
      <w:r w:rsidRPr="00486BE9">
        <w:rPr>
          <w:rFonts w:ascii="Times New Roman" w:hAnsi="Times New Roman"/>
          <w:sz w:val="22"/>
          <w:szCs w:val="22"/>
          <w:lang w:eastAsia="en-US"/>
        </w:rPr>
        <w:t xml:space="preserve">, </w:t>
      </w:r>
      <w:r w:rsidRPr="00486BE9">
        <w:rPr>
          <w:rFonts w:ascii="Times New Roman" w:hAnsi="Times New Roman"/>
          <w:sz w:val="22"/>
          <w:szCs w:val="22"/>
          <w:lang w:eastAsia="en-US"/>
        </w:rPr>
        <w:t>ul. Irysowa 17A</w:t>
      </w:r>
      <w:r w:rsidRPr="00486BE9">
        <w:rPr>
          <w:rFonts w:ascii="Times New Roman" w:hAnsi="Times New Roman"/>
          <w:sz w:val="22"/>
          <w:szCs w:val="22"/>
          <w:lang w:eastAsia="en-US"/>
        </w:rPr>
        <w:t xml:space="preserve">, </w:t>
      </w:r>
      <w:r w:rsidRPr="00486BE9">
        <w:rPr>
          <w:rFonts w:ascii="Times New Roman" w:hAnsi="Times New Roman"/>
          <w:sz w:val="22"/>
          <w:szCs w:val="22"/>
          <w:lang w:eastAsia="en-US"/>
        </w:rPr>
        <w:t>96-321 Zalesie</w:t>
      </w:r>
      <w:r w:rsidRPr="00486BE9">
        <w:rPr>
          <w:rFonts w:ascii="Times New Roman" w:hAnsi="Times New Roman"/>
          <w:sz w:val="22"/>
          <w:szCs w:val="22"/>
          <w:lang w:eastAsia="en-US"/>
        </w:rPr>
        <w:t xml:space="preserve">, </w:t>
      </w:r>
      <w:r w:rsidRPr="00486BE9">
        <w:rPr>
          <w:rFonts w:ascii="Times New Roman" w:hAnsi="Times New Roman"/>
          <w:sz w:val="22"/>
          <w:szCs w:val="22"/>
        </w:rPr>
        <w:t>cena:</w:t>
      </w:r>
      <w:r w:rsidRPr="00486BE9">
        <w:rPr>
          <w:rFonts w:ascii="Times New Roman" w:hAnsi="Times New Roman"/>
          <w:b/>
          <w:sz w:val="22"/>
          <w:szCs w:val="22"/>
        </w:rPr>
        <w:t xml:space="preserve"> </w:t>
      </w:r>
      <w:r w:rsidRPr="00486BE9">
        <w:rPr>
          <w:rFonts w:ascii="Times New Roman" w:hAnsi="Times New Roman"/>
          <w:sz w:val="22"/>
          <w:szCs w:val="22"/>
        </w:rPr>
        <w:t>363 881,36</w:t>
      </w:r>
      <w:r w:rsidRPr="00486BE9">
        <w:rPr>
          <w:rFonts w:ascii="Times New Roman" w:hAnsi="Times New Roman"/>
          <w:sz w:val="22"/>
          <w:szCs w:val="22"/>
        </w:rPr>
        <w:t xml:space="preserve"> zł.</w:t>
      </w:r>
    </w:p>
    <w:p w14:paraId="20B516F2" w14:textId="77777777" w:rsidR="00486BE9" w:rsidRPr="00486BE9" w:rsidRDefault="00486BE9" w:rsidP="00486BE9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bCs/>
          <w:color w:val="000000"/>
          <w:sz w:val="22"/>
        </w:rPr>
      </w:pPr>
      <w:r w:rsidRPr="00486BE9">
        <w:rPr>
          <w:rFonts w:ascii="Times New Roman" w:hAnsi="Times New Roman" w:cs="Times New Roman"/>
          <w:b/>
          <w:bCs/>
          <w:color w:val="000000"/>
          <w:sz w:val="22"/>
        </w:rPr>
        <w:t xml:space="preserve">Uzasadnienie prawne: </w:t>
      </w:r>
    </w:p>
    <w:p w14:paraId="5E3DFDDB" w14:textId="77777777" w:rsidR="00486BE9" w:rsidRPr="00486BE9" w:rsidRDefault="00486BE9" w:rsidP="00486BE9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bCs/>
          <w:color w:val="000000"/>
          <w:sz w:val="22"/>
        </w:rPr>
      </w:pPr>
      <w:r w:rsidRPr="00486BE9">
        <w:rPr>
          <w:rFonts w:ascii="Times New Roman" w:hAnsi="Times New Roman" w:cs="Times New Roman"/>
          <w:bCs/>
          <w:color w:val="000000"/>
          <w:sz w:val="22"/>
        </w:rPr>
        <w:t xml:space="preserve">art. 239 ust.1 ustawy </w:t>
      </w:r>
      <w:proofErr w:type="spellStart"/>
      <w:r w:rsidRPr="00486BE9">
        <w:rPr>
          <w:rFonts w:ascii="Times New Roman" w:hAnsi="Times New Roman" w:cs="Times New Roman"/>
          <w:bCs/>
          <w:color w:val="000000"/>
          <w:sz w:val="22"/>
        </w:rPr>
        <w:t>Pzp</w:t>
      </w:r>
      <w:proofErr w:type="spellEnd"/>
      <w:r w:rsidRPr="00486BE9">
        <w:rPr>
          <w:rFonts w:ascii="Times New Roman" w:hAnsi="Times New Roman" w:cs="Times New Roman"/>
          <w:bCs/>
          <w:color w:val="000000"/>
          <w:sz w:val="22"/>
        </w:rPr>
        <w:t>.</w:t>
      </w:r>
    </w:p>
    <w:p w14:paraId="0B40A064" w14:textId="77777777" w:rsidR="00486BE9" w:rsidRPr="00486BE9" w:rsidRDefault="00486BE9" w:rsidP="00486BE9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color w:val="000000"/>
          <w:sz w:val="22"/>
        </w:rPr>
      </w:pPr>
      <w:r w:rsidRPr="00486BE9">
        <w:rPr>
          <w:rFonts w:ascii="Times New Roman" w:hAnsi="Times New Roman" w:cs="Times New Roman"/>
          <w:b/>
          <w:bCs/>
          <w:color w:val="000000"/>
          <w:sz w:val="22"/>
        </w:rPr>
        <w:t>Uzasadnienie faktyczne:</w:t>
      </w:r>
    </w:p>
    <w:p w14:paraId="4955CA09" w14:textId="32EB4302" w:rsidR="00486BE9" w:rsidRPr="00486BE9" w:rsidRDefault="00486BE9" w:rsidP="00486BE9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</w:rPr>
      </w:pPr>
      <w:r w:rsidRPr="00486BE9">
        <w:rPr>
          <w:rFonts w:ascii="Times New Roman" w:hAnsi="Times New Roman" w:cs="Times New Roman"/>
          <w:color w:val="000000"/>
          <w:sz w:val="22"/>
        </w:rPr>
        <w:t xml:space="preserve">Oferta uzyskała maksymalną liczbę punktów na podstawie kryteriów oceny </w:t>
      </w:r>
      <w:r w:rsidRPr="00486BE9">
        <w:rPr>
          <w:rFonts w:ascii="Times New Roman" w:hAnsi="Times New Roman" w:cs="Times New Roman"/>
          <w:color w:val="000000"/>
          <w:sz w:val="22"/>
        </w:rPr>
        <w:t>ofert określonych w Rozdziale XX</w:t>
      </w:r>
      <w:r w:rsidRPr="00486BE9">
        <w:rPr>
          <w:rFonts w:ascii="Times New Roman" w:hAnsi="Times New Roman" w:cs="Times New Roman"/>
          <w:color w:val="000000"/>
          <w:sz w:val="22"/>
        </w:rPr>
        <w:t xml:space="preserve"> SWZ. </w:t>
      </w:r>
    </w:p>
    <w:p w14:paraId="7B348D76" w14:textId="77777777" w:rsidR="00486BE9" w:rsidRPr="00486BE9" w:rsidRDefault="00486BE9" w:rsidP="00486BE9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</w:rPr>
      </w:pPr>
      <w:r w:rsidRPr="00486BE9">
        <w:rPr>
          <w:rFonts w:ascii="Times New Roman" w:hAnsi="Times New Roman" w:cs="Times New Roman"/>
          <w:color w:val="000000"/>
          <w:sz w:val="22"/>
        </w:rPr>
        <w:t>Oferta wybrana jako najkorzystniejsza nie podlega odrzuceniu i spełnia wymagania określone w ogłoszeniu o zamówieniu i  SWZ, a Wykonawca nie podlega wykluczeniu.</w:t>
      </w:r>
    </w:p>
    <w:p w14:paraId="2A23F209" w14:textId="77777777" w:rsidR="00486BE9" w:rsidRDefault="00486BE9" w:rsidP="00486BE9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</w:rPr>
      </w:pPr>
    </w:p>
    <w:p w14:paraId="22A72E4A" w14:textId="77777777" w:rsidR="00486BE9" w:rsidRDefault="00486BE9" w:rsidP="00486BE9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</w:rPr>
      </w:pPr>
    </w:p>
    <w:p w14:paraId="02A78D66" w14:textId="77777777" w:rsidR="00486BE9" w:rsidRPr="00486BE9" w:rsidRDefault="00486BE9" w:rsidP="00486BE9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sz w:val="22"/>
        </w:rPr>
      </w:pPr>
    </w:p>
    <w:p w14:paraId="2A63C83A" w14:textId="77777777" w:rsidR="00486BE9" w:rsidRPr="00486BE9" w:rsidRDefault="00486BE9" w:rsidP="00486BE9">
      <w:pPr>
        <w:spacing w:before="120" w:after="120"/>
        <w:rPr>
          <w:rFonts w:ascii="Times New Roman" w:hAnsi="Times New Roman" w:cs="Times New Roman"/>
          <w:sz w:val="22"/>
        </w:rPr>
      </w:pPr>
      <w:r w:rsidRPr="00486BE9">
        <w:rPr>
          <w:rFonts w:ascii="Times New Roman" w:hAnsi="Times New Roman" w:cs="Times New Roman"/>
          <w:b/>
          <w:sz w:val="22"/>
        </w:rPr>
        <w:lastRenderedPageBreak/>
        <w:t xml:space="preserve">II. </w:t>
      </w:r>
      <w:r w:rsidRPr="00486BE9">
        <w:rPr>
          <w:rFonts w:ascii="Times New Roman" w:hAnsi="Times New Roman" w:cs="Times New Roman"/>
          <w:sz w:val="22"/>
        </w:rPr>
        <w:t>Zestawienie ofert wg liczby pkt: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2409"/>
        <w:gridCol w:w="945"/>
      </w:tblGrid>
      <w:tr w:rsidR="00486BE9" w:rsidRPr="00486BE9" w14:paraId="76FABE26" w14:textId="77777777" w:rsidTr="00486BE9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68C" w14:textId="77777777" w:rsidR="00486BE9" w:rsidRPr="00486BE9" w:rsidRDefault="00486BE9" w:rsidP="00486BE9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DA49BA8" w14:textId="77777777" w:rsidR="00486BE9" w:rsidRPr="00486BE9" w:rsidRDefault="00486BE9" w:rsidP="00486BE9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EF44ADB" w14:textId="77777777" w:rsidR="00486BE9" w:rsidRPr="00486BE9" w:rsidRDefault="00486BE9" w:rsidP="00486BE9">
            <w:pPr>
              <w:tabs>
                <w:tab w:val="center" w:pos="1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0B2" w14:textId="77777777" w:rsidR="00486BE9" w:rsidRPr="00486BE9" w:rsidRDefault="00486BE9" w:rsidP="00486BE9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A041326" w14:textId="3F8CDCCA" w:rsidR="00486BE9" w:rsidRPr="00486BE9" w:rsidRDefault="00486BE9" w:rsidP="00486BE9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  <w:lang w:eastAsia="en-US"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784" w14:textId="77777777" w:rsidR="00486BE9" w:rsidRPr="00486BE9" w:rsidRDefault="00486BE9" w:rsidP="00486BE9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>Liczba pkt w kryterium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D34" w14:textId="77777777" w:rsidR="00486BE9" w:rsidRPr="00486BE9" w:rsidRDefault="00486BE9" w:rsidP="00486BE9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B654450" w14:textId="77777777" w:rsidR="00486BE9" w:rsidRPr="00486BE9" w:rsidRDefault="00486BE9" w:rsidP="00486BE9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>Łączna liczba pkt</w:t>
            </w:r>
          </w:p>
        </w:tc>
      </w:tr>
      <w:tr w:rsidR="00486BE9" w:rsidRPr="00486BE9" w14:paraId="47144506" w14:textId="77777777" w:rsidTr="00486BE9">
        <w:trPr>
          <w:trHeight w:val="7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B936" w14:textId="77777777" w:rsidR="00486BE9" w:rsidRPr="00486BE9" w:rsidRDefault="00486BE9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F468" w14:textId="77777777" w:rsidR="00486BE9" w:rsidRPr="00486BE9" w:rsidRDefault="00486BE9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FE90" w14:textId="66D1AD39" w:rsidR="00486BE9" w:rsidRPr="00486BE9" w:rsidRDefault="00486BE9" w:rsidP="00486BE9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>Cena –waga 8</w:t>
            </w:r>
            <w:r w:rsidRPr="00486BE9">
              <w:rPr>
                <w:rFonts w:ascii="Times New Roman" w:hAnsi="Times New Roman" w:cs="Times New Roman"/>
                <w:sz w:val="22"/>
              </w:rPr>
              <w:t>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D0C7" w14:textId="11076DFB" w:rsidR="00486BE9" w:rsidRPr="00486BE9" w:rsidRDefault="00486BE9" w:rsidP="00486BE9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>Okres gwarancji na wykonane roboty budowlane – waga 2</w:t>
            </w:r>
            <w:r w:rsidRPr="00486BE9">
              <w:rPr>
                <w:rFonts w:ascii="Times New Roman" w:hAnsi="Times New Roman" w:cs="Times New Roman"/>
                <w:sz w:val="22"/>
              </w:rPr>
              <w:t>0%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3372" w14:textId="77777777" w:rsidR="00486BE9" w:rsidRPr="00486BE9" w:rsidRDefault="00486BE9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86BE9" w:rsidRPr="00486BE9" w14:paraId="5FDEA70C" w14:textId="77777777" w:rsidTr="00486BE9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E240" w14:textId="77777777" w:rsidR="00486BE9" w:rsidRPr="00486BE9" w:rsidRDefault="00486BE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CFCA0BE" w14:textId="77777777" w:rsidR="00486BE9" w:rsidRPr="00486BE9" w:rsidRDefault="00486B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87DF" w14:textId="77777777" w:rsidR="00486BE9" w:rsidRPr="00486BE9" w:rsidRDefault="00486BE9" w:rsidP="00486BE9">
            <w:pPr>
              <w:pStyle w:val="Adreszwrotnynakoperci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86BE9">
              <w:rPr>
                <w:rFonts w:ascii="Times New Roman" w:hAnsi="Times New Roman"/>
                <w:sz w:val="22"/>
                <w:szCs w:val="22"/>
                <w:lang w:eastAsia="en-US"/>
              </w:rPr>
              <w:t>TGM BUDOWNICTWO T. Świerszcz, G. Ciosek, M. Świerszcz S.C.</w:t>
            </w:r>
          </w:p>
          <w:p w14:paraId="484D3EC4" w14:textId="77777777" w:rsidR="00486BE9" w:rsidRPr="00486BE9" w:rsidRDefault="00486BE9" w:rsidP="00486BE9">
            <w:pPr>
              <w:pStyle w:val="Adreszwrotnynakoperci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86BE9">
              <w:rPr>
                <w:rFonts w:ascii="Times New Roman" w:hAnsi="Times New Roman"/>
                <w:sz w:val="22"/>
                <w:szCs w:val="22"/>
                <w:lang w:eastAsia="en-US"/>
              </w:rPr>
              <w:t>ul. Irysowa 17A</w:t>
            </w:r>
          </w:p>
          <w:p w14:paraId="44E175A6" w14:textId="566DCD5A" w:rsidR="00486BE9" w:rsidRPr="00486BE9" w:rsidRDefault="00486BE9" w:rsidP="00486BE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  <w:lang w:eastAsia="en-US"/>
              </w:rPr>
              <w:t>96-321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F1E" w14:textId="77777777" w:rsidR="00486BE9" w:rsidRPr="00486BE9" w:rsidRDefault="00486BE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5612542" w14:textId="75CCD767" w:rsidR="00486BE9" w:rsidRPr="00486BE9" w:rsidRDefault="00486B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3A21" w14:textId="77777777" w:rsidR="00486BE9" w:rsidRPr="00486BE9" w:rsidRDefault="00486BE9">
            <w:pPr>
              <w:tabs>
                <w:tab w:val="left" w:pos="768"/>
                <w:tab w:val="center" w:pos="931"/>
              </w:tabs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ab/>
            </w:r>
          </w:p>
          <w:p w14:paraId="40C5E612" w14:textId="20F131B3" w:rsidR="00486BE9" w:rsidRPr="00486BE9" w:rsidRDefault="00486BE9">
            <w:pPr>
              <w:tabs>
                <w:tab w:val="left" w:pos="768"/>
                <w:tab w:val="center" w:pos="931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1177" w14:textId="77777777" w:rsidR="00486BE9" w:rsidRPr="00486BE9" w:rsidRDefault="00486BE9">
            <w:pPr>
              <w:tabs>
                <w:tab w:val="center" w:pos="388"/>
              </w:tabs>
              <w:rPr>
                <w:rFonts w:ascii="Times New Roman" w:hAnsi="Times New Roman" w:cs="Times New Roman"/>
                <w:sz w:val="22"/>
              </w:rPr>
            </w:pPr>
          </w:p>
          <w:p w14:paraId="4D62BC4D" w14:textId="77777777" w:rsidR="00486BE9" w:rsidRPr="00486BE9" w:rsidRDefault="00486BE9">
            <w:pPr>
              <w:tabs>
                <w:tab w:val="center" w:pos="388"/>
              </w:tabs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ab/>
              <w:t>100</w:t>
            </w:r>
          </w:p>
        </w:tc>
      </w:tr>
      <w:tr w:rsidR="00486BE9" w:rsidRPr="00486BE9" w14:paraId="37194402" w14:textId="77777777" w:rsidTr="00486BE9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65D" w14:textId="77777777" w:rsidR="00486BE9" w:rsidRPr="00486BE9" w:rsidRDefault="00486BE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CED3A46" w14:textId="77777777" w:rsidR="00486BE9" w:rsidRPr="00486BE9" w:rsidRDefault="00486B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FDD3" w14:textId="77777777" w:rsidR="00486BE9" w:rsidRPr="00486BE9" w:rsidRDefault="00486BE9" w:rsidP="00486BE9">
            <w:pPr>
              <w:pStyle w:val="Adreszwrotnynakoperci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86BE9">
              <w:rPr>
                <w:rFonts w:ascii="Times New Roman" w:hAnsi="Times New Roman"/>
                <w:sz w:val="22"/>
                <w:szCs w:val="22"/>
                <w:lang w:eastAsia="en-US"/>
              </w:rPr>
              <w:t>WIG-DAR Dariusz Kozłowski</w:t>
            </w:r>
          </w:p>
          <w:p w14:paraId="181742A0" w14:textId="77777777" w:rsidR="00486BE9" w:rsidRPr="00486BE9" w:rsidRDefault="00486BE9" w:rsidP="00486BE9">
            <w:pPr>
              <w:pStyle w:val="Adreszwrotnynakoperci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86BE9">
              <w:rPr>
                <w:rFonts w:ascii="Times New Roman" w:hAnsi="Times New Roman"/>
                <w:sz w:val="22"/>
                <w:szCs w:val="22"/>
                <w:lang w:eastAsia="en-US"/>
              </w:rPr>
              <w:t>ul. Radziejowicka 142</w:t>
            </w:r>
          </w:p>
          <w:p w14:paraId="23EDEDF8" w14:textId="4F63A5BA" w:rsidR="00486BE9" w:rsidRPr="00486BE9" w:rsidRDefault="00486BE9" w:rsidP="0048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  <w:lang w:eastAsia="en-US"/>
              </w:rPr>
              <w:t>05-825 Kałęczyn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840" w14:textId="77777777" w:rsidR="00486BE9" w:rsidRPr="00486BE9" w:rsidRDefault="00486BE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F358DDA" w14:textId="270AFE3C" w:rsidR="00486BE9" w:rsidRPr="00486BE9" w:rsidRDefault="00486BE9" w:rsidP="00486B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>55,04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C0D" w14:textId="77777777" w:rsidR="00486BE9" w:rsidRPr="00486BE9" w:rsidRDefault="00486BE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D23C07F" w14:textId="55CC57F0" w:rsidR="00486BE9" w:rsidRPr="00486BE9" w:rsidRDefault="00486BE9" w:rsidP="00486B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FB2" w14:textId="77777777" w:rsidR="00486BE9" w:rsidRPr="00486BE9" w:rsidRDefault="00486BE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BCE5ED6" w14:textId="4DD64F44" w:rsidR="00486BE9" w:rsidRPr="00486BE9" w:rsidRDefault="00486BE9" w:rsidP="00486B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6BE9">
              <w:rPr>
                <w:rFonts w:ascii="Times New Roman" w:hAnsi="Times New Roman" w:cs="Times New Roman"/>
                <w:sz w:val="22"/>
              </w:rPr>
              <w:t>75,04</w:t>
            </w:r>
          </w:p>
        </w:tc>
      </w:tr>
    </w:tbl>
    <w:p w14:paraId="1A83D521" w14:textId="77777777" w:rsidR="00486BE9" w:rsidRPr="00486BE9" w:rsidRDefault="00486BE9" w:rsidP="00486BE9">
      <w:pPr>
        <w:spacing w:before="120" w:after="120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</w:p>
    <w:p w14:paraId="4E941C31" w14:textId="77777777" w:rsidR="00486BE9" w:rsidRPr="00486BE9" w:rsidRDefault="00486BE9" w:rsidP="00486BE9">
      <w:pPr>
        <w:spacing w:before="120" w:after="120"/>
        <w:rPr>
          <w:rFonts w:ascii="Times New Roman" w:hAnsi="Times New Roman" w:cs="Times New Roman"/>
          <w:sz w:val="22"/>
        </w:rPr>
      </w:pPr>
      <w:r w:rsidRPr="00486BE9">
        <w:rPr>
          <w:rFonts w:ascii="Times New Roman" w:hAnsi="Times New Roman" w:cs="Times New Roman"/>
          <w:b/>
          <w:sz w:val="22"/>
        </w:rPr>
        <w:t>III.</w:t>
      </w:r>
      <w:r w:rsidRPr="00486BE9">
        <w:rPr>
          <w:rFonts w:ascii="Times New Roman" w:hAnsi="Times New Roman" w:cs="Times New Roman"/>
          <w:sz w:val="22"/>
        </w:rPr>
        <w:t xml:space="preserve"> W postępowaniu nie odrzucono żadnej oferty.</w:t>
      </w:r>
    </w:p>
    <w:p w14:paraId="0BA5475C" w14:textId="77777777" w:rsidR="00486BE9" w:rsidRPr="00486BE9" w:rsidRDefault="00486BE9" w:rsidP="00486BE9">
      <w:pPr>
        <w:jc w:val="center"/>
        <w:rPr>
          <w:rFonts w:ascii="Times New Roman" w:hAnsi="Times New Roman" w:cs="Times New Roman"/>
          <w:sz w:val="22"/>
        </w:rPr>
      </w:pPr>
      <w:r w:rsidRPr="00486BE9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Prezes Zarządu</w:t>
      </w:r>
    </w:p>
    <w:p w14:paraId="5EAF3FA7" w14:textId="77777777" w:rsidR="00486BE9" w:rsidRPr="00486BE9" w:rsidRDefault="00486BE9" w:rsidP="00486BE9">
      <w:pPr>
        <w:jc w:val="center"/>
        <w:rPr>
          <w:rFonts w:ascii="Times New Roman" w:hAnsi="Times New Roman" w:cs="Times New Roman"/>
          <w:sz w:val="22"/>
        </w:rPr>
      </w:pPr>
      <w:r w:rsidRPr="00486BE9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Michał Klonowski</w:t>
      </w:r>
    </w:p>
    <w:p w14:paraId="5E7452C2" w14:textId="77777777" w:rsidR="0074311F" w:rsidRPr="00486BE9" w:rsidRDefault="0074311F" w:rsidP="00B8088E">
      <w:pPr>
        <w:rPr>
          <w:rFonts w:ascii="Times New Roman" w:hAnsi="Times New Roman" w:cs="Times New Roman"/>
          <w:sz w:val="22"/>
        </w:rPr>
      </w:pPr>
    </w:p>
    <w:p w14:paraId="5D6DEC8F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D1910F9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5AD174C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C63753B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E95423C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F1ABD8F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EEFB572" w14:textId="77777777" w:rsidR="00B8088E" w:rsidRPr="00A54735" w:rsidRDefault="00B8088E" w:rsidP="004441BE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B8088E" w:rsidRPr="00A54735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DED2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2A41F19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E57C" w14:textId="77777777" w:rsidR="008955FD" w:rsidRDefault="008955FD">
    <w:pPr>
      <w:pStyle w:val="Stopka"/>
    </w:pPr>
  </w:p>
  <w:p w14:paraId="5481947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C4BF0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7C640" wp14:editId="7DDD7F0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F9EB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6FEA3085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3700B" w14:textId="77777777" w:rsidR="007B1524" w:rsidRDefault="007B1524">
    <w:pPr>
      <w:pStyle w:val="Nagwek"/>
    </w:pPr>
  </w:p>
  <w:p w14:paraId="297E3F32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CDBA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1AABB8" wp14:editId="0E3A68EB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7AC"/>
    <w:multiLevelType w:val="hybridMultilevel"/>
    <w:tmpl w:val="29143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D4A5E"/>
    <w:multiLevelType w:val="hybridMultilevel"/>
    <w:tmpl w:val="B652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2304F"/>
    <w:multiLevelType w:val="hybridMultilevel"/>
    <w:tmpl w:val="C4FA3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32DE6"/>
    <w:rsid w:val="00096531"/>
    <w:rsid w:val="000B5180"/>
    <w:rsid w:val="000E79B2"/>
    <w:rsid w:val="00120407"/>
    <w:rsid w:val="001403E5"/>
    <w:rsid w:val="00163CCC"/>
    <w:rsid w:val="001B3122"/>
    <w:rsid w:val="001B5AFA"/>
    <w:rsid w:val="001B7DD3"/>
    <w:rsid w:val="00205D90"/>
    <w:rsid w:val="00245647"/>
    <w:rsid w:val="00260CC9"/>
    <w:rsid w:val="002E7DF5"/>
    <w:rsid w:val="00373BEA"/>
    <w:rsid w:val="00381B4B"/>
    <w:rsid w:val="00386D18"/>
    <w:rsid w:val="003D3451"/>
    <w:rsid w:val="003E7955"/>
    <w:rsid w:val="004441BE"/>
    <w:rsid w:val="00486BE9"/>
    <w:rsid w:val="0050514C"/>
    <w:rsid w:val="005136EB"/>
    <w:rsid w:val="00521386"/>
    <w:rsid w:val="00583800"/>
    <w:rsid w:val="005B49CA"/>
    <w:rsid w:val="005C19A1"/>
    <w:rsid w:val="005D5438"/>
    <w:rsid w:val="005F0C35"/>
    <w:rsid w:val="00602BDC"/>
    <w:rsid w:val="00613786"/>
    <w:rsid w:val="00671BA4"/>
    <w:rsid w:val="00676EE8"/>
    <w:rsid w:val="00686C98"/>
    <w:rsid w:val="006A0947"/>
    <w:rsid w:val="006F0988"/>
    <w:rsid w:val="007019FE"/>
    <w:rsid w:val="0071273B"/>
    <w:rsid w:val="007147AD"/>
    <w:rsid w:val="0074311F"/>
    <w:rsid w:val="007473D4"/>
    <w:rsid w:val="007868C4"/>
    <w:rsid w:val="007B1524"/>
    <w:rsid w:val="007D2818"/>
    <w:rsid w:val="00842C86"/>
    <w:rsid w:val="00850253"/>
    <w:rsid w:val="00870897"/>
    <w:rsid w:val="008708F2"/>
    <w:rsid w:val="008955FD"/>
    <w:rsid w:val="008D6627"/>
    <w:rsid w:val="00913DDA"/>
    <w:rsid w:val="009D0EBA"/>
    <w:rsid w:val="00A54735"/>
    <w:rsid w:val="00A613BE"/>
    <w:rsid w:val="00B361F3"/>
    <w:rsid w:val="00B8088E"/>
    <w:rsid w:val="00B963EC"/>
    <w:rsid w:val="00BB23F0"/>
    <w:rsid w:val="00BD4A29"/>
    <w:rsid w:val="00BF1652"/>
    <w:rsid w:val="00C214D1"/>
    <w:rsid w:val="00C91D62"/>
    <w:rsid w:val="00CD096D"/>
    <w:rsid w:val="00CD57E1"/>
    <w:rsid w:val="00DC0DEF"/>
    <w:rsid w:val="00DE654A"/>
    <w:rsid w:val="00E174D9"/>
    <w:rsid w:val="00E65C78"/>
    <w:rsid w:val="00E943E7"/>
    <w:rsid w:val="00EA2A65"/>
    <w:rsid w:val="00EA6EF7"/>
    <w:rsid w:val="00EB4C5C"/>
    <w:rsid w:val="00F76E7F"/>
    <w:rsid w:val="00F77B55"/>
    <w:rsid w:val="00F964D6"/>
    <w:rsid w:val="00F97D79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464C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3E7955"/>
    <w:rPr>
      <w:rFonts w:ascii="Myriad Pro" w:hAnsi="Myriad Pro"/>
      <w:sz w:val="24"/>
      <w:lang w:eastAsia="pl-PL"/>
    </w:rPr>
  </w:style>
  <w:style w:type="paragraph" w:styleId="Adreszwrotnynakopercie">
    <w:name w:val="envelope return"/>
    <w:basedOn w:val="Normalny"/>
    <w:unhideWhenUsed/>
    <w:rsid w:val="00CD57E1"/>
    <w:pPr>
      <w:spacing w:line="240" w:lineRule="auto"/>
      <w:jc w:val="left"/>
    </w:pPr>
    <w:rPr>
      <w:rFonts w:ascii="PL CasperOpenFace" w:hAnsi="PL CasperOpenFace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CD57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F958D-7F42-41C5-9793-33D5D8F0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2</cp:revision>
  <cp:lastPrinted>2024-10-22T08:40:00Z</cp:lastPrinted>
  <dcterms:created xsi:type="dcterms:W3CDTF">2024-10-24T08:11:00Z</dcterms:created>
  <dcterms:modified xsi:type="dcterms:W3CDTF">2024-10-24T08:11:00Z</dcterms:modified>
</cp:coreProperties>
</file>