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1CFE3" w14:textId="77777777" w:rsidR="007B2536" w:rsidRPr="005244D4" w:rsidRDefault="007B2536" w:rsidP="00571F46">
      <w:pPr>
        <w:spacing w:line="276" w:lineRule="auto"/>
        <w:jc w:val="center"/>
        <w:rPr>
          <w:rFonts w:ascii="Arial" w:hAnsi="Arial" w:cs="Arial"/>
          <w:b/>
          <w:sz w:val="32"/>
          <w:szCs w:val="32"/>
        </w:rPr>
      </w:pPr>
      <w:r w:rsidRPr="005244D4">
        <w:rPr>
          <w:rFonts w:ascii="Arial" w:hAnsi="Arial" w:cs="Arial"/>
          <w:b/>
          <w:sz w:val="32"/>
          <w:szCs w:val="32"/>
        </w:rPr>
        <w:t>WOJSKOWY INSTYTUT TECHNICZNY UZBROJENIA</w:t>
      </w:r>
    </w:p>
    <w:p w14:paraId="70411B1E" w14:textId="77777777" w:rsidR="007B2536" w:rsidRPr="005244D4" w:rsidRDefault="007B2536" w:rsidP="00571F46">
      <w:pPr>
        <w:spacing w:line="276" w:lineRule="auto"/>
        <w:ind w:left="2124" w:hanging="2124"/>
        <w:jc w:val="center"/>
        <w:rPr>
          <w:rFonts w:ascii="Arial" w:hAnsi="Arial" w:cs="Arial"/>
          <w:b/>
          <w:sz w:val="32"/>
          <w:szCs w:val="32"/>
        </w:rPr>
      </w:pPr>
      <w:r w:rsidRPr="005244D4">
        <w:rPr>
          <w:rFonts w:ascii="Arial" w:hAnsi="Arial" w:cs="Arial"/>
          <w:b/>
          <w:sz w:val="32"/>
          <w:szCs w:val="32"/>
        </w:rPr>
        <w:t>ul. Prym</w:t>
      </w:r>
      <w:r>
        <w:rPr>
          <w:rFonts w:ascii="Arial" w:hAnsi="Arial" w:cs="Arial"/>
          <w:b/>
          <w:sz w:val="32"/>
          <w:szCs w:val="32"/>
        </w:rPr>
        <w:t>asa Stefana</w:t>
      </w:r>
      <w:r w:rsidRPr="005244D4">
        <w:rPr>
          <w:rFonts w:ascii="Arial" w:hAnsi="Arial" w:cs="Arial"/>
          <w:b/>
          <w:sz w:val="32"/>
          <w:szCs w:val="32"/>
        </w:rPr>
        <w:t xml:space="preserve"> Wyszyńskiego 7</w:t>
      </w:r>
    </w:p>
    <w:p w14:paraId="5CE5B586" w14:textId="54DE4056" w:rsidR="007B2536" w:rsidRPr="007B2536" w:rsidRDefault="007B2536" w:rsidP="00571F46">
      <w:pPr>
        <w:spacing w:line="276" w:lineRule="auto"/>
        <w:ind w:left="2124" w:hanging="2124"/>
        <w:jc w:val="center"/>
        <w:rPr>
          <w:rFonts w:ascii="Arial" w:hAnsi="Arial" w:cs="Arial"/>
          <w:b/>
          <w:sz w:val="32"/>
          <w:szCs w:val="32"/>
        </w:rPr>
      </w:pPr>
      <w:r w:rsidRPr="005244D4">
        <w:rPr>
          <w:rFonts w:ascii="Arial" w:hAnsi="Arial" w:cs="Arial"/>
          <w:b/>
          <w:sz w:val="32"/>
          <w:szCs w:val="32"/>
        </w:rPr>
        <w:t>05-220 ZIELONKA</w:t>
      </w:r>
    </w:p>
    <w:p w14:paraId="0B89D1C8" w14:textId="77777777" w:rsidR="002F17E0" w:rsidRPr="002F17E0" w:rsidRDefault="002F17E0" w:rsidP="002F17E0">
      <w:pPr>
        <w:spacing w:before="120" w:after="120" w:line="276" w:lineRule="auto"/>
        <w:ind w:left="709"/>
        <w:jc w:val="both"/>
        <w:rPr>
          <w:rFonts w:ascii="Arial" w:eastAsia="Times New Roman" w:hAnsi="Arial" w:cs="Arial"/>
          <w:b/>
          <w:sz w:val="24"/>
          <w:szCs w:val="24"/>
          <w:lang w:eastAsia="pl-PL"/>
        </w:rPr>
      </w:pPr>
      <w:r w:rsidRPr="00414D93">
        <w:rPr>
          <w:rFonts w:ascii="Arial" w:eastAsia="Times New Roman" w:hAnsi="Arial" w:cs="Arial"/>
          <w:noProof/>
          <w:sz w:val="24"/>
          <w:szCs w:val="24"/>
          <w:lang w:eastAsia="pl-PL"/>
        </w:rPr>
        <w:drawing>
          <wp:anchor distT="0" distB="0" distL="114300" distR="114300" simplePos="0" relativeHeight="251659264" behindDoc="0" locked="0" layoutInCell="1" allowOverlap="1" wp14:anchorId="309498C3" wp14:editId="4FB53A1E">
            <wp:simplePos x="0" y="0"/>
            <wp:positionH relativeFrom="column">
              <wp:posOffset>2233295</wp:posOffset>
            </wp:positionH>
            <wp:positionV relativeFrom="paragraph">
              <wp:posOffset>227965</wp:posOffset>
            </wp:positionV>
            <wp:extent cx="1534795" cy="1665605"/>
            <wp:effectExtent l="0" t="0" r="8255" b="0"/>
            <wp:wrapSquare wrapText="bothSides"/>
            <wp:docPr id="2" name="Obraz 2" descr="logo_wit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witu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4795" cy="1665605"/>
                    </a:xfrm>
                    <a:prstGeom prst="rect">
                      <a:avLst/>
                    </a:prstGeom>
                    <a:noFill/>
                    <a:ln>
                      <a:noFill/>
                    </a:ln>
                  </pic:spPr>
                </pic:pic>
              </a:graphicData>
            </a:graphic>
          </wp:anchor>
        </w:drawing>
      </w:r>
    </w:p>
    <w:p w14:paraId="4141AD10" w14:textId="77777777" w:rsidR="002F17E0" w:rsidRPr="002F17E0" w:rsidRDefault="002F17E0" w:rsidP="002F17E0">
      <w:pPr>
        <w:spacing w:before="120" w:after="120" w:line="276" w:lineRule="auto"/>
        <w:ind w:left="709"/>
        <w:jc w:val="both"/>
        <w:rPr>
          <w:rFonts w:ascii="Arial" w:eastAsia="Times New Roman" w:hAnsi="Arial" w:cs="Arial"/>
          <w:b/>
          <w:sz w:val="24"/>
          <w:szCs w:val="24"/>
          <w:lang w:eastAsia="pl-PL"/>
        </w:rPr>
      </w:pPr>
    </w:p>
    <w:p w14:paraId="0F991CA0" w14:textId="77777777" w:rsidR="002F17E0" w:rsidRPr="002F17E0" w:rsidRDefault="002F17E0" w:rsidP="002F17E0">
      <w:pPr>
        <w:spacing w:before="120" w:after="120" w:line="276" w:lineRule="auto"/>
        <w:ind w:left="709"/>
        <w:jc w:val="both"/>
        <w:rPr>
          <w:rFonts w:ascii="Arial" w:eastAsia="Times New Roman" w:hAnsi="Arial" w:cs="Arial"/>
          <w:b/>
          <w:sz w:val="24"/>
          <w:szCs w:val="24"/>
          <w:lang w:eastAsia="pl-PL"/>
        </w:rPr>
      </w:pPr>
    </w:p>
    <w:p w14:paraId="7FEBE97B" w14:textId="77777777" w:rsidR="002F17E0" w:rsidRPr="002F17E0" w:rsidRDefault="002F17E0" w:rsidP="002F17E0">
      <w:pPr>
        <w:spacing w:before="120" w:after="120" w:line="276" w:lineRule="auto"/>
        <w:ind w:left="709"/>
        <w:jc w:val="both"/>
        <w:rPr>
          <w:rFonts w:ascii="Arial" w:eastAsia="Times New Roman" w:hAnsi="Arial" w:cs="Arial"/>
          <w:b/>
          <w:sz w:val="24"/>
          <w:szCs w:val="24"/>
          <w:lang w:eastAsia="pl-PL"/>
        </w:rPr>
      </w:pPr>
    </w:p>
    <w:p w14:paraId="18691F34" w14:textId="77777777" w:rsidR="002F17E0" w:rsidRPr="002F17E0" w:rsidRDefault="002F17E0" w:rsidP="002F17E0">
      <w:pPr>
        <w:spacing w:before="120" w:after="120" w:line="276" w:lineRule="auto"/>
        <w:ind w:left="709"/>
        <w:jc w:val="both"/>
        <w:rPr>
          <w:rFonts w:ascii="Arial" w:eastAsia="Times New Roman" w:hAnsi="Arial" w:cs="Arial"/>
          <w:b/>
          <w:sz w:val="24"/>
          <w:szCs w:val="24"/>
          <w:lang w:eastAsia="pl-PL"/>
        </w:rPr>
      </w:pPr>
    </w:p>
    <w:p w14:paraId="13DEC9C3" w14:textId="77777777" w:rsidR="002F17E0" w:rsidRPr="002F17E0" w:rsidRDefault="002F17E0" w:rsidP="002F17E0">
      <w:pPr>
        <w:spacing w:before="120" w:after="120" w:line="276" w:lineRule="auto"/>
        <w:ind w:left="709"/>
        <w:jc w:val="both"/>
        <w:rPr>
          <w:rFonts w:ascii="Arial" w:eastAsia="Times New Roman" w:hAnsi="Arial" w:cs="Arial"/>
          <w:b/>
          <w:sz w:val="24"/>
          <w:szCs w:val="24"/>
          <w:lang w:eastAsia="pl-PL"/>
        </w:rPr>
      </w:pPr>
    </w:p>
    <w:p w14:paraId="3C54B99B" w14:textId="77777777" w:rsidR="00F37AF2" w:rsidRDefault="00F37AF2" w:rsidP="00571F46">
      <w:pPr>
        <w:spacing w:before="120" w:after="120" w:line="276" w:lineRule="auto"/>
        <w:rPr>
          <w:rFonts w:ascii="Arial" w:eastAsia="Times New Roman" w:hAnsi="Arial" w:cs="Arial"/>
          <w:b/>
          <w:sz w:val="24"/>
          <w:szCs w:val="24"/>
          <w:lang w:eastAsia="pl-PL"/>
        </w:rPr>
      </w:pPr>
    </w:p>
    <w:p w14:paraId="74DA109F" w14:textId="77777777" w:rsidR="00571F46" w:rsidRDefault="00571F46" w:rsidP="00571F46">
      <w:pPr>
        <w:spacing w:before="120" w:after="120" w:line="276" w:lineRule="auto"/>
        <w:rPr>
          <w:rFonts w:ascii="Arial" w:eastAsia="Times New Roman" w:hAnsi="Arial" w:cs="Arial"/>
          <w:b/>
          <w:sz w:val="40"/>
          <w:szCs w:val="40"/>
          <w:lang w:eastAsia="pl-PL"/>
        </w:rPr>
      </w:pPr>
    </w:p>
    <w:p w14:paraId="197B489E" w14:textId="299DA25A" w:rsidR="00571F46" w:rsidRDefault="007B2536" w:rsidP="00571F46">
      <w:pPr>
        <w:spacing w:before="120" w:after="120" w:line="276" w:lineRule="auto"/>
        <w:ind w:left="709"/>
        <w:jc w:val="center"/>
        <w:rPr>
          <w:rFonts w:ascii="Arial" w:eastAsia="Times New Roman" w:hAnsi="Arial" w:cs="Arial"/>
          <w:b/>
          <w:sz w:val="36"/>
          <w:szCs w:val="36"/>
          <w:lang w:eastAsia="pl-PL"/>
        </w:rPr>
      </w:pPr>
      <w:r w:rsidRPr="00571F46">
        <w:rPr>
          <w:rFonts w:ascii="Arial" w:eastAsia="Times New Roman" w:hAnsi="Arial" w:cs="Arial"/>
          <w:b/>
          <w:sz w:val="36"/>
          <w:szCs w:val="36"/>
          <w:lang w:eastAsia="pl-PL"/>
        </w:rPr>
        <w:t>OPIS PRZEDMIOTU ZAMÓWIENIA</w:t>
      </w:r>
    </w:p>
    <w:p w14:paraId="1F6A1F14" w14:textId="77777777" w:rsidR="00571F46" w:rsidRPr="00571F46" w:rsidRDefault="00571F46" w:rsidP="00571F46">
      <w:pPr>
        <w:spacing w:before="120" w:after="120" w:line="276" w:lineRule="auto"/>
        <w:ind w:left="709"/>
        <w:rPr>
          <w:rFonts w:ascii="Arial" w:eastAsia="Times New Roman" w:hAnsi="Arial" w:cs="Arial"/>
          <w:b/>
          <w:sz w:val="20"/>
          <w:szCs w:val="20"/>
          <w:lang w:eastAsia="pl-PL"/>
        </w:rPr>
      </w:pPr>
    </w:p>
    <w:p w14:paraId="20A2DAE7" w14:textId="7E03CA76" w:rsidR="00571F46" w:rsidRDefault="00E32E23" w:rsidP="00F37AF2">
      <w:pPr>
        <w:spacing w:after="0" w:line="360" w:lineRule="auto"/>
        <w:ind w:left="709"/>
        <w:jc w:val="center"/>
        <w:rPr>
          <w:rFonts w:ascii="Arial" w:eastAsia="Times New Roman" w:hAnsi="Arial" w:cs="Arial"/>
          <w:b/>
          <w:sz w:val="32"/>
          <w:szCs w:val="32"/>
          <w:lang w:eastAsia="pl-PL"/>
        </w:rPr>
      </w:pPr>
      <w:r>
        <w:rPr>
          <w:rFonts w:ascii="Arial" w:eastAsia="Times New Roman" w:hAnsi="Arial" w:cs="Arial"/>
          <w:b/>
          <w:sz w:val="32"/>
          <w:szCs w:val="32"/>
          <w:lang w:eastAsia="pl-PL"/>
        </w:rPr>
        <w:t>Projekt</w:t>
      </w:r>
      <w:r w:rsidR="00C268BC">
        <w:rPr>
          <w:rFonts w:ascii="Arial" w:eastAsia="Times New Roman" w:hAnsi="Arial" w:cs="Arial"/>
          <w:b/>
          <w:sz w:val="32"/>
          <w:szCs w:val="32"/>
          <w:lang w:eastAsia="pl-PL"/>
        </w:rPr>
        <w:t xml:space="preserve"> </w:t>
      </w:r>
      <w:r w:rsidR="00B2482D">
        <w:rPr>
          <w:rFonts w:ascii="Arial" w:eastAsia="Times New Roman" w:hAnsi="Arial" w:cs="Arial"/>
          <w:b/>
          <w:sz w:val="32"/>
          <w:szCs w:val="32"/>
          <w:lang w:eastAsia="pl-PL"/>
        </w:rPr>
        <w:t>kompleksu strzelnic</w:t>
      </w:r>
      <w:r w:rsidR="00571F46">
        <w:rPr>
          <w:rFonts w:ascii="Arial" w:eastAsia="Times New Roman" w:hAnsi="Arial" w:cs="Arial"/>
          <w:b/>
          <w:sz w:val="32"/>
          <w:szCs w:val="32"/>
          <w:lang w:eastAsia="pl-PL"/>
        </w:rPr>
        <w:t xml:space="preserve"> otwartych </w:t>
      </w:r>
      <w:r w:rsidR="00B2482D">
        <w:rPr>
          <w:rFonts w:ascii="Arial" w:eastAsia="Times New Roman" w:hAnsi="Arial" w:cs="Arial"/>
          <w:b/>
          <w:sz w:val="32"/>
          <w:szCs w:val="32"/>
          <w:lang w:eastAsia="pl-PL"/>
        </w:rPr>
        <w:t>wraz z </w:t>
      </w:r>
      <w:r w:rsidR="00571F46">
        <w:rPr>
          <w:rFonts w:ascii="Arial" w:eastAsia="Times New Roman" w:hAnsi="Arial" w:cs="Arial"/>
          <w:b/>
          <w:sz w:val="32"/>
          <w:szCs w:val="32"/>
          <w:lang w:eastAsia="pl-PL"/>
        </w:rPr>
        <w:t xml:space="preserve">budynkiem </w:t>
      </w:r>
      <w:proofErr w:type="spellStart"/>
      <w:r w:rsidR="00571F46">
        <w:rPr>
          <w:rFonts w:ascii="Arial" w:eastAsia="Times New Roman" w:hAnsi="Arial" w:cs="Arial"/>
          <w:b/>
          <w:sz w:val="32"/>
          <w:szCs w:val="32"/>
          <w:lang w:eastAsia="pl-PL"/>
        </w:rPr>
        <w:t>laboratoryjn</w:t>
      </w:r>
      <w:r w:rsidR="00A42FA1">
        <w:rPr>
          <w:rFonts w:ascii="Arial" w:eastAsia="Times New Roman" w:hAnsi="Arial" w:cs="Arial"/>
          <w:b/>
          <w:sz w:val="32"/>
          <w:szCs w:val="32"/>
          <w:lang w:eastAsia="pl-PL"/>
        </w:rPr>
        <w:t>o</w:t>
      </w:r>
      <w:proofErr w:type="spellEnd"/>
      <w:r w:rsidR="00A42FA1">
        <w:rPr>
          <w:rFonts w:ascii="Arial" w:eastAsia="Times New Roman" w:hAnsi="Arial" w:cs="Arial"/>
          <w:b/>
          <w:sz w:val="32"/>
          <w:szCs w:val="32"/>
          <w:lang w:eastAsia="pl-PL"/>
        </w:rPr>
        <w:t xml:space="preserve"> - biurow</w:t>
      </w:r>
      <w:r w:rsidR="00F27DB7">
        <w:rPr>
          <w:rFonts w:ascii="Arial" w:eastAsia="Times New Roman" w:hAnsi="Arial" w:cs="Arial"/>
          <w:b/>
          <w:sz w:val="32"/>
          <w:szCs w:val="32"/>
          <w:lang w:eastAsia="pl-PL"/>
        </w:rPr>
        <w:t>ym</w:t>
      </w:r>
      <w:r w:rsidR="00571F46">
        <w:rPr>
          <w:rFonts w:ascii="Arial" w:eastAsia="Times New Roman" w:hAnsi="Arial" w:cs="Arial"/>
          <w:b/>
          <w:sz w:val="32"/>
          <w:szCs w:val="32"/>
          <w:lang w:eastAsia="pl-PL"/>
        </w:rPr>
        <w:t xml:space="preserve"> </w:t>
      </w:r>
      <w:r w:rsidR="00B2482D">
        <w:rPr>
          <w:rFonts w:ascii="Arial" w:eastAsia="Times New Roman" w:hAnsi="Arial" w:cs="Arial"/>
          <w:b/>
          <w:sz w:val="32"/>
          <w:szCs w:val="32"/>
          <w:lang w:eastAsia="pl-PL"/>
        </w:rPr>
        <w:t>na </w:t>
      </w:r>
      <w:r w:rsidR="00571F46">
        <w:rPr>
          <w:rFonts w:ascii="Arial" w:eastAsia="Times New Roman" w:hAnsi="Arial" w:cs="Arial"/>
          <w:b/>
          <w:sz w:val="32"/>
          <w:szCs w:val="32"/>
          <w:lang w:eastAsia="pl-PL"/>
        </w:rPr>
        <w:t xml:space="preserve">potrzeby Zakładu B3 </w:t>
      </w:r>
      <w:r w:rsidR="008C5606">
        <w:rPr>
          <w:rFonts w:ascii="Arial" w:eastAsia="Times New Roman" w:hAnsi="Arial" w:cs="Arial"/>
          <w:b/>
          <w:sz w:val="32"/>
          <w:szCs w:val="32"/>
          <w:lang w:eastAsia="pl-PL"/>
        </w:rPr>
        <w:t>w </w:t>
      </w:r>
      <w:r w:rsidR="00571F46" w:rsidRPr="00571F46">
        <w:rPr>
          <w:rFonts w:ascii="Arial" w:eastAsia="Times New Roman" w:hAnsi="Arial" w:cs="Arial"/>
          <w:b/>
          <w:sz w:val="32"/>
          <w:szCs w:val="32"/>
          <w:lang w:eastAsia="pl-PL"/>
        </w:rPr>
        <w:t xml:space="preserve">ramach zadania </w:t>
      </w:r>
    </w:p>
    <w:p w14:paraId="19613FB6" w14:textId="45370793" w:rsidR="00F37AF2" w:rsidRPr="00571F46" w:rsidRDefault="00571F46" w:rsidP="00571F46">
      <w:pPr>
        <w:spacing w:after="0" w:line="360" w:lineRule="auto"/>
        <w:ind w:left="709"/>
        <w:jc w:val="center"/>
        <w:rPr>
          <w:rFonts w:ascii="Arial" w:eastAsia="Times New Roman" w:hAnsi="Arial" w:cs="Arial"/>
          <w:b/>
          <w:sz w:val="32"/>
          <w:szCs w:val="32"/>
          <w:lang w:eastAsia="pl-PL"/>
        </w:rPr>
      </w:pPr>
      <w:r w:rsidRPr="00571F46">
        <w:rPr>
          <w:rFonts w:ascii="Arial" w:eastAsia="Times New Roman" w:hAnsi="Arial" w:cs="Arial"/>
          <w:b/>
          <w:sz w:val="32"/>
          <w:szCs w:val="32"/>
          <w:lang w:eastAsia="pl-PL"/>
        </w:rPr>
        <w:t xml:space="preserve">pn.: </w:t>
      </w:r>
      <w:r w:rsidR="007B2536" w:rsidRPr="00571F46">
        <w:rPr>
          <w:rFonts w:ascii="Arial" w:eastAsia="Times New Roman" w:hAnsi="Arial" w:cs="Arial"/>
          <w:b/>
          <w:sz w:val="32"/>
          <w:szCs w:val="32"/>
          <w:lang w:eastAsia="pl-PL"/>
        </w:rPr>
        <w:t>Rozbudow</w:t>
      </w:r>
      <w:r w:rsidRPr="00571F46">
        <w:rPr>
          <w:rFonts w:ascii="Arial" w:eastAsia="Times New Roman" w:hAnsi="Arial" w:cs="Arial"/>
          <w:b/>
          <w:sz w:val="32"/>
          <w:szCs w:val="32"/>
          <w:lang w:eastAsia="pl-PL"/>
        </w:rPr>
        <w:t>a</w:t>
      </w:r>
      <w:r w:rsidR="007B2536" w:rsidRPr="00571F46">
        <w:rPr>
          <w:rFonts w:ascii="Arial" w:eastAsia="Times New Roman" w:hAnsi="Arial" w:cs="Arial"/>
          <w:b/>
          <w:sz w:val="32"/>
          <w:szCs w:val="32"/>
          <w:lang w:eastAsia="pl-PL"/>
        </w:rPr>
        <w:t xml:space="preserve"> </w:t>
      </w:r>
      <w:r w:rsidR="00F37AF2" w:rsidRPr="00571F46">
        <w:rPr>
          <w:rFonts w:ascii="Arial" w:eastAsia="Times New Roman" w:hAnsi="Arial" w:cs="Arial"/>
          <w:b/>
          <w:sz w:val="32"/>
          <w:szCs w:val="32"/>
          <w:lang w:eastAsia="pl-PL"/>
        </w:rPr>
        <w:t>L</w:t>
      </w:r>
      <w:r w:rsidR="007B2536" w:rsidRPr="00571F46">
        <w:rPr>
          <w:rFonts w:ascii="Arial" w:eastAsia="Times New Roman" w:hAnsi="Arial" w:cs="Arial"/>
          <w:b/>
          <w:sz w:val="32"/>
          <w:szCs w:val="32"/>
          <w:lang w:eastAsia="pl-PL"/>
        </w:rPr>
        <w:t xml:space="preserve">aboratorium </w:t>
      </w:r>
      <w:r w:rsidR="00F37AF2" w:rsidRPr="00571F46">
        <w:rPr>
          <w:rFonts w:ascii="Arial" w:eastAsia="Times New Roman" w:hAnsi="Arial" w:cs="Arial"/>
          <w:b/>
          <w:sz w:val="32"/>
          <w:szCs w:val="32"/>
          <w:lang w:eastAsia="pl-PL"/>
        </w:rPr>
        <w:t>B</w:t>
      </w:r>
      <w:r w:rsidR="007B2536" w:rsidRPr="00571F46">
        <w:rPr>
          <w:rFonts w:ascii="Arial" w:eastAsia="Times New Roman" w:hAnsi="Arial" w:cs="Arial"/>
          <w:b/>
          <w:sz w:val="32"/>
          <w:szCs w:val="32"/>
          <w:lang w:eastAsia="pl-PL"/>
        </w:rPr>
        <w:t xml:space="preserve">adań </w:t>
      </w:r>
      <w:r w:rsidR="00F37AF2" w:rsidRPr="00571F46">
        <w:rPr>
          <w:rFonts w:ascii="Arial" w:eastAsia="Times New Roman" w:hAnsi="Arial" w:cs="Arial"/>
          <w:b/>
          <w:sz w:val="32"/>
          <w:szCs w:val="32"/>
          <w:lang w:eastAsia="pl-PL"/>
        </w:rPr>
        <w:t>U</w:t>
      </w:r>
      <w:r w:rsidR="007B2536" w:rsidRPr="00571F46">
        <w:rPr>
          <w:rFonts w:ascii="Arial" w:eastAsia="Times New Roman" w:hAnsi="Arial" w:cs="Arial"/>
          <w:b/>
          <w:sz w:val="32"/>
          <w:szCs w:val="32"/>
          <w:lang w:eastAsia="pl-PL"/>
        </w:rPr>
        <w:t xml:space="preserve">zbrojenia </w:t>
      </w:r>
      <w:r w:rsidR="00F37AF2" w:rsidRPr="00571F46">
        <w:rPr>
          <w:rFonts w:ascii="Arial" w:eastAsia="Times New Roman" w:hAnsi="Arial" w:cs="Arial"/>
          <w:b/>
          <w:sz w:val="32"/>
          <w:szCs w:val="32"/>
          <w:lang w:eastAsia="pl-PL"/>
        </w:rPr>
        <w:t>S</w:t>
      </w:r>
      <w:r w:rsidR="007B2536" w:rsidRPr="00571F46">
        <w:rPr>
          <w:rFonts w:ascii="Arial" w:eastAsia="Times New Roman" w:hAnsi="Arial" w:cs="Arial"/>
          <w:b/>
          <w:sz w:val="32"/>
          <w:szCs w:val="32"/>
          <w:lang w:eastAsia="pl-PL"/>
        </w:rPr>
        <w:t xml:space="preserve">trzeleckiego i Osłon </w:t>
      </w:r>
      <w:r w:rsidR="00F37AF2" w:rsidRPr="00571F46">
        <w:rPr>
          <w:rFonts w:ascii="Arial" w:eastAsia="Times New Roman" w:hAnsi="Arial" w:cs="Arial"/>
          <w:b/>
          <w:sz w:val="32"/>
          <w:szCs w:val="32"/>
          <w:lang w:eastAsia="pl-PL"/>
        </w:rPr>
        <w:t>Z</w:t>
      </w:r>
      <w:r w:rsidR="007B2536" w:rsidRPr="00571F46">
        <w:rPr>
          <w:rFonts w:ascii="Arial" w:eastAsia="Times New Roman" w:hAnsi="Arial" w:cs="Arial"/>
          <w:b/>
          <w:sz w:val="32"/>
          <w:szCs w:val="32"/>
          <w:lang w:eastAsia="pl-PL"/>
        </w:rPr>
        <w:t xml:space="preserve">abezpieczających na terenie Wojskowego Instytutu </w:t>
      </w:r>
      <w:r w:rsidR="00F37AF2" w:rsidRPr="00571F46">
        <w:rPr>
          <w:rFonts w:ascii="Arial" w:eastAsia="Times New Roman" w:hAnsi="Arial" w:cs="Arial"/>
          <w:b/>
          <w:sz w:val="32"/>
          <w:szCs w:val="32"/>
          <w:lang w:eastAsia="pl-PL"/>
        </w:rPr>
        <w:t>Technicznego</w:t>
      </w:r>
      <w:r w:rsidRPr="00571F46">
        <w:rPr>
          <w:rFonts w:ascii="Arial" w:eastAsia="Times New Roman" w:hAnsi="Arial" w:cs="Arial"/>
          <w:b/>
          <w:sz w:val="32"/>
          <w:szCs w:val="32"/>
          <w:lang w:eastAsia="pl-PL"/>
        </w:rPr>
        <w:t xml:space="preserve"> Uzbrojenia w </w:t>
      </w:r>
      <w:r w:rsidR="007B2536" w:rsidRPr="00571F46">
        <w:rPr>
          <w:rFonts w:ascii="Arial" w:eastAsia="Times New Roman" w:hAnsi="Arial" w:cs="Arial"/>
          <w:b/>
          <w:sz w:val="32"/>
          <w:szCs w:val="32"/>
          <w:lang w:eastAsia="pl-PL"/>
        </w:rPr>
        <w:t>Zielonce</w:t>
      </w:r>
    </w:p>
    <w:p w14:paraId="6B2A6CEA" w14:textId="77777777" w:rsidR="00571F46" w:rsidRDefault="002F17E0" w:rsidP="002F17E0">
      <w:pPr>
        <w:spacing w:after="0" w:line="240" w:lineRule="auto"/>
        <w:ind w:left="709" w:hanging="851"/>
        <w:rPr>
          <w:rFonts w:ascii="Arial" w:eastAsia="Times New Roman" w:hAnsi="Arial" w:cs="Arial"/>
          <w:b/>
          <w:sz w:val="28"/>
          <w:szCs w:val="28"/>
          <w:lang w:eastAsia="pl-PL"/>
        </w:rPr>
      </w:pPr>
      <w:r w:rsidRPr="002F17E0">
        <w:rPr>
          <w:rFonts w:ascii="Arial" w:eastAsia="Times New Roman" w:hAnsi="Arial" w:cs="Arial"/>
          <w:b/>
          <w:sz w:val="28"/>
          <w:szCs w:val="28"/>
          <w:lang w:eastAsia="pl-PL"/>
        </w:rPr>
        <w:t xml:space="preserve">         </w:t>
      </w:r>
    </w:p>
    <w:p w14:paraId="509D3B98" w14:textId="630DDC26" w:rsidR="002F17E0" w:rsidRPr="002F17E0" w:rsidRDefault="00571F46" w:rsidP="002F17E0">
      <w:pPr>
        <w:spacing w:after="0" w:line="240" w:lineRule="auto"/>
        <w:ind w:left="709" w:hanging="851"/>
        <w:rPr>
          <w:rFonts w:ascii="Arial" w:eastAsia="Times New Roman" w:hAnsi="Arial" w:cs="Arial"/>
          <w:b/>
          <w:sz w:val="28"/>
          <w:szCs w:val="28"/>
          <w:lang w:eastAsia="pl-PL"/>
        </w:rPr>
      </w:pPr>
      <w:r>
        <w:rPr>
          <w:rFonts w:ascii="Arial" w:eastAsia="Times New Roman" w:hAnsi="Arial" w:cs="Arial"/>
          <w:b/>
          <w:sz w:val="28"/>
          <w:szCs w:val="28"/>
          <w:lang w:eastAsia="pl-PL"/>
        </w:rPr>
        <w:t xml:space="preserve">        </w:t>
      </w:r>
      <w:r w:rsidR="002F17E0" w:rsidRPr="002F17E0">
        <w:rPr>
          <w:rFonts w:ascii="Arial" w:eastAsia="Times New Roman" w:hAnsi="Arial" w:cs="Arial"/>
          <w:b/>
          <w:sz w:val="28"/>
          <w:szCs w:val="28"/>
          <w:lang w:eastAsia="pl-PL"/>
        </w:rPr>
        <w:t xml:space="preserve">  Zamawiający: </w:t>
      </w:r>
    </w:p>
    <w:p w14:paraId="3B041D65" w14:textId="77777777" w:rsidR="002F17E0" w:rsidRPr="002F17E0" w:rsidRDefault="002F17E0" w:rsidP="002F17E0">
      <w:pPr>
        <w:spacing w:after="0" w:line="240" w:lineRule="auto"/>
        <w:ind w:left="709" w:hanging="851"/>
        <w:rPr>
          <w:rFonts w:ascii="Arial" w:eastAsia="Times New Roman" w:hAnsi="Arial" w:cs="Arial"/>
          <w:b/>
          <w:sz w:val="28"/>
          <w:szCs w:val="28"/>
          <w:lang w:eastAsia="pl-PL"/>
        </w:rPr>
      </w:pPr>
    </w:p>
    <w:p w14:paraId="27E88A1A" w14:textId="77777777" w:rsidR="002F17E0" w:rsidRPr="002F17E0" w:rsidRDefault="006734A8" w:rsidP="00CC1A6B">
      <w:pPr>
        <w:spacing w:after="0" w:line="360" w:lineRule="auto"/>
        <w:ind w:left="1416" w:hanging="1416"/>
        <w:jc w:val="both"/>
        <w:rPr>
          <w:rFonts w:ascii="Arial" w:eastAsia="Times New Roman" w:hAnsi="Arial" w:cs="Arial"/>
          <w:bCs/>
          <w:sz w:val="24"/>
          <w:szCs w:val="24"/>
          <w:lang w:eastAsia="pl-PL"/>
        </w:rPr>
      </w:pPr>
      <w:r>
        <w:rPr>
          <w:rFonts w:ascii="Arial" w:eastAsia="Times New Roman" w:hAnsi="Arial" w:cs="Arial"/>
          <w:bCs/>
          <w:sz w:val="24"/>
          <w:szCs w:val="24"/>
          <w:lang w:eastAsia="pl-PL"/>
        </w:rPr>
        <w:t xml:space="preserve">          </w:t>
      </w:r>
      <w:r w:rsidR="002F17E0" w:rsidRPr="002F17E0">
        <w:rPr>
          <w:rFonts w:ascii="Arial" w:eastAsia="Times New Roman" w:hAnsi="Arial" w:cs="Arial"/>
          <w:bCs/>
          <w:sz w:val="24"/>
          <w:szCs w:val="24"/>
          <w:lang w:eastAsia="pl-PL"/>
        </w:rPr>
        <w:t>Wojskowy Instytut Techniczny Uzbrojenia</w:t>
      </w:r>
    </w:p>
    <w:p w14:paraId="1F06DC31" w14:textId="77777777" w:rsidR="002F17E0" w:rsidRPr="002F17E0" w:rsidRDefault="002F17E0" w:rsidP="00CC1A6B">
      <w:pPr>
        <w:spacing w:after="0" w:line="360" w:lineRule="auto"/>
        <w:ind w:left="709"/>
        <w:jc w:val="both"/>
        <w:rPr>
          <w:rFonts w:ascii="Arial" w:eastAsia="Times New Roman" w:hAnsi="Arial" w:cs="Arial"/>
          <w:bCs/>
          <w:sz w:val="24"/>
          <w:szCs w:val="24"/>
          <w:lang w:eastAsia="pl-PL"/>
        </w:rPr>
      </w:pPr>
      <w:r w:rsidRPr="002F17E0">
        <w:rPr>
          <w:rFonts w:ascii="Arial" w:eastAsia="Times New Roman" w:hAnsi="Arial" w:cs="Arial"/>
          <w:bCs/>
          <w:sz w:val="24"/>
          <w:szCs w:val="24"/>
          <w:lang w:eastAsia="pl-PL"/>
        </w:rPr>
        <w:t>ul. Prymasa St. Wyszyńskiego 7</w:t>
      </w:r>
    </w:p>
    <w:p w14:paraId="653A07FC" w14:textId="77777777" w:rsidR="002F17E0" w:rsidRPr="002F17E0" w:rsidRDefault="002F17E0" w:rsidP="00CC1A6B">
      <w:pPr>
        <w:spacing w:after="0" w:line="360" w:lineRule="auto"/>
        <w:ind w:left="709"/>
        <w:jc w:val="both"/>
        <w:rPr>
          <w:rFonts w:ascii="Arial" w:eastAsia="Times New Roman" w:hAnsi="Arial" w:cs="Arial"/>
          <w:sz w:val="24"/>
          <w:szCs w:val="24"/>
          <w:lang w:eastAsia="pl-PL"/>
        </w:rPr>
      </w:pPr>
      <w:r w:rsidRPr="002F17E0">
        <w:rPr>
          <w:rFonts w:ascii="Arial" w:eastAsia="Times New Roman" w:hAnsi="Arial" w:cs="Arial"/>
          <w:sz w:val="24"/>
          <w:szCs w:val="24"/>
          <w:lang w:eastAsia="pl-PL"/>
        </w:rPr>
        <w:t>05-220 Zielonka</w:t>
      </w:r>
    </w:p>
    <w:p w14:paraId="7E51339F" w14:textId="3B2290C3" w:rsidR="002F17E0" w:rsidRPr="002F17E0" w:rsidRDefault="002F17E0" w:rsidP="00CC1A6B">
      <w:pPr>
        <w:spacing w:after="0" w:line="360" w:lineRule="auto"/>
        <w:ind w:left="709"/>
        <w:jc w:val="both"/>
        <w:rPr>
          <w:rFonts w:ascii="Arial" w:eastAsia="Times New Roman" w:hAnsi="Arial" w:cs="Arial"/>
          <w:sz w:val="24"/>
          <w:szCs w:val="24"/>
          <w:lang w:eastAsia="pl-PL"/>
        </w:rPr>
      </w:pPr>
      <w:r w:rsidRPr="00FB6285">
        <w:rPr>
          <w:rFonts w:ascii="Arial" w:eastAsia="Times New Roman" w:hAnsi="Arial" w:cs="Arial"/>
          <w:sz w:val="24"/>
          <w:szCs w:val="24"/>
          <w:lang w:eastAsia="pl-PL"/>
        </w:rPr>
        <w:t>tel. 22 761 44 0</w:t>
      </w:r>
      <w:r w:rsidR="00FB6285" w:rsidRPr="00FB6285">
        <w:rPr>
          <w:rFonts w:ascii="Arial" w:eastAsia="Times New Roman" w:hAnsi="Arial" w:cs="Arial"/>
          <w:sz w:val="24"/>
          <w:szCs w:val="24"/>
          <w:lang w:eastAsia="pl-PL"/>
        </w:rPr>
        <w:t>0</w:t>
      </w:r>
      <w:r w:rsidRPr="00FB6285">
        <w:rPr>
          <w:rFonts w:ascii="Arial" w:eastAsia="Times New Roman" w:hAnsi="Arial" w:cs="Arial"/>
          <w:sz w:val="24"/>
          <w:szCs w:val="24"/>
          <w:lang w:eastAsia="pl-PL"/>
        </w:rPr>
        <w:t xml:space="preserve">  fax 22 761 44 45</w:t>
      </w:r>
    </w:p>
    <w:p w14:paraId="0C365C3E" w14:textId="77777777" w:rsidR="002F17E0" w:rsidRPr="002F17E0" w:rsidRDefault="002F17E0" w:rsidP="002F17E0">
      <w:pPr>
        <w:spacing w:after="0" w:line="240" w:lineRule="auto"/>
        <w:ind w:left="2832" w:firstLine="429"/>
        <w:rPr>
          <w:rFonts w:ascii="Arial" w:eastAsia="Times New Roman" w:hAnsi="Arial" w:cs="Arial"/>
          <w:sz w:val="24"/>
          <w:szCs w:val="24"/>
          <w:lang w:eastAsia="pl-PL"/>
        </w:rPr>
      </w:pPr>
    </w:p>
    <w:p w14:paraId="27025883" w14:textId="77777777" w:rsidR="002F17E0" w:rsidRPr="002F17E0" w:rsidRDefault="002F17E0" w:rsidP="002F17E0">
      <w:pPr>
        <w:spacing w:before="120" w:after="120" w:line="276" w:lineRule="auto"/>
        <w:ind w:left="709"/>
        <w:jc w:val="both"/>
        <w:rPr>
          <w:rFonts w:ascii="Arial" w:eastAsia="Times New Roman" w:hAnsi="Arial" w:cs="Arial"/>
          <w:b/>
          <w:sz w:val="24"/>
          <w:szCs w:val="24"/>
          <w:lang w:eastAsia="pl-PL"/>
        </w:rPr>
      </w:pPr>
    </w:p>
    <w:p w14:paraId="200A6412" w14:textId="77777777" w:rsidR="002F17E0" w:rsidRPr="00301E7E" w:rsidRDefault="002F17E0" w:rsidP="00CC1A6B">
      <w:pPr>
        <w:spacing w:before="120" w:after="120" w:line="276" w:lineRule="auto"/>
        <w:ind w:left="709"/>
        <w:jc w:val="both"/>
        <w:rPr>
          <w:rFonts w:ascii="Arial" w:eastAsia="Times New Roman" w:hAnsi="Arial" w:cs="Arial"/>
          <w:b/>
          <w:sz w:val="18"/>
          <w:szCs w:val="18"/>
          <w:lang w:eastAsia="pl-PL"/>
        </w:rPr>
      </w:pPr>
      <w:r w:rsidRPr="00301E7E">
        <w:rPr>
          <w:rFonts w:ascii="Arial" w:eastAsia="Times New Roman" w:hAnsi="Arial" w:cs="Arial"/>
          <w:b/>
          <w:sz w:val="18"/>
          <w:szCs w:val="18"/>
          <w:lang w:eastAsia="pl-PL"/>
        </w:rPr>
        <w:t>Wyk. mgr Inż. Jakub LIPIEC</w:t>
      </w:r>
    </w:p>
    <w:p w14:paraId="234156DC" w14:textId="25C3911F" w:rsidR="002F17E0" w:rsidRDefault="002F17E0" w:rsidP="00571F46">
      <w:pPr>
        <w:jc w:val="both"/>
        <w:rPr>
          <w:rFonts w:ascii="Arial" w:hAnsi="Arial" w:cs="Arial"/>
          <w:b/>
          <w:i/>
          <w:sz w:val="24"/>
          <w:szCs w:val="24"/>
        </w:rPr>
      </w:pPr>
      <w:bookmarkStart w:id="0" w:name="_Toc502825767"/>
      <w:r w:rsidRPr="00414D93">
        <w:rPr>
          <w:rFonts w:ascii="Arial" w:hAnsi="Arial" w:cs="Arial"/>
          <w:b/>
          <w:i/>
          <w:sz w:val="24"/>
          <w:szCs w:val="24"/>
        </w:rPr>
        <w:lastRenderedPageBreak/>
        <w:t>Kod zamówienia wg CPV:</w:t>
      </w:r>
      <w:bookmarkEnd w:id="0"/>
    </w:p>
    <w:p w14:paraId="5AA31AA4" w14:textId="77777777" w:rsidR="00571F46" w:rsidRPr="00571F46" w:rsidRDefault="00571F46" w:rsidP="00571F46">
      <w:pPr>
        <w:jc w:val="both"/>
        <w:rPr>
          <w:rFonts w:ascii="Arial" w:hAnsi="Arial" w:cs="Arial"/>
          <w:b/>
          <w:i/>
          <w:sz w:val="24"/>
          <w:szCs w:val="24"/>
        </w:rPr>
      </w:pPr>
    </w:p>
    <w:p w14:paraId="1CAE0606" w14:textId="4D144CBE" w:rsidR="002F17E0" w:rsidRPr="00414D93" w:rsidRDefault="002F17E0" w:rsidP="00CC1A6B">
      <w:pPr>
        <w:pStyle w:val="Akapitzlist"/>
        <w:spacing w:before="0" w:after="0"/>
        <w:ind w:left="0"/>
        <w:contextualSpacing/>
        <w:jc w:val="both"/>
        <w:rPr>
          <w:rFonts w:ascii="Arial" w:hAnsi="Arial" w:cs="Arial"/>
          <w:sz w:val="20"/>
          <w:szCs w:val="20"/>
        </w:rPr>
      </w:pPr>
      <w:r w:rsidRPr="00414D93">
        <w:rPr>
          <w:rFonts w:ascii="Arial" w:hAnsi="Arial" w:cs="Arial"/>
          <w:sz w:val="20"/>
          <w:szCs w:val="20"/>
        </w:rPr>
        <w:t xml:space="preserve">CPV: 71242000-6 – Przygotowanie </w:t>
      </w:r>
      <w:r w:rsidR="00AD7B53" w:rsidRPr="00414D93">
        <w:rPr>
          <w:rFonts w:ascii="Arial" w:hAnsi="Arial" w:cs="Arial"/>
          <w:sz w:val="20"/>
          <w:szCs w:val="20"/>
        </w:rPr>
        <w:t>przedsięwzięcia</w:t>
      </w:r>
      <w:r w:rsidRPr="00414D93">
        <w:rPr>
          <w:rFonts w:ascii="Arial" w:hAnsi="Arial" w:cs="Arial"/>
          <w:sz w:val="20"/>
          <w:szCs w:val="20"/>
        </w:rPr>
        <w:t xml:space="preserve"> i projektu, oszacowanie kosztów</w:t>
      </w:r>
    </w:p>
    <w:p w14:paraId="5B29CE53" w14:textId="77777777" w:rsidR="002F17E0" w:rsidRPr="00414D93" w:rsidRDefault="002F17E0" w:rsidP="00CC1A6B">
      <w:pPr>
        <w:pStyle w:val="Akapitzlist"/>
        <w:spacing w:before="0" w:after="0"/>
        <w:ind w:left="649"/>
        <w:contextualSpacing/>
        <w:jc w:val="both"/>
        <w:rPr>
          <w:rFonts w:ascii="Arial" w:hAnsi="Arial" w:cs="Arial"/>
          <w:sz w:val="20"/>
          <w:szCs w:val="20"/>
        </w:rPr>
      </w:pPr>
      <w:r w:rsidRPr="00414D93">
        <w:rPr>
          <w:rFonts w:ascii="Arial" w:hAnsi="Arial" w:cs="Arial"/>
          <w:sz w:val="20"/>
          <w:szCs w:val="20"/>
        </w:rPr>
        <w:t xml:space="preserve"> CPV: 71244000-0 </w:t>
      </w:r>
      <w:r w:rsidRPr="00414D93">
        <w:rPr>
          <w:rFonts w:ascii="Arial" w:hAnsi="Arial" w:cs="Arial"/>
          <w:noProof/>
          <w:sz w:val="20"/>
          <w:szCs w:val="20"/>
        </w:rPr>
        <w:t>–</w:t>
      </w:r>
      <w:r w:rsidRPr="00414D93">
        <w:rPr>
          <w:rFonts w:ascii="Arial" w:hAnsi="Arial" w:cs="Arial"/>
          <w:sz w:val="20"/>
          <w:szCs w:val="20"/>
        </w:rPr>
        <w:t xml:space="preserve"> Kalkulacja kosztów, monitoring kosztów</w:t>
      </w:r>
    </w:p>
    <w:p w14:paraId="6DDD1E31" w14:textId="77777777" w:rsidR="002F17E0" w:rsidRPr="00414D93" w:rsidRDefault="002F17E0" w:rsidP="00CC1A6B">
      <w:pPr>
        <w:pStyle w:val="Akapitzlist"/>
        <w:spacing w:before="0" w:after="0"/>
        <w:ind w:left="649"/>
        <w:contextualSpacing/>
        <w:jc w:val="both"/>
        <w:rPr>
          <w:rFonts w:ascii="Arial" w:hAnsi="Arial" w:cs="Arial"/>
          <w:sz w:val="20"/>
          <w:szCs w:val="20"/>
        </w:rPr>
      </w:pPr>
      <w:r w:rsidRPr="00414D93">
        <w:rPr>
          <w:rFonts w:ascii="Arial" w:hAnsi="Arial" w:cs="Arial"/>
          <w:sz w:val="20"/>
          <w:szCs w:val="20"/>
        </w:rPr>
        <w:t xml:space="preserve"> CPV: 71000000-8 </w:t>
      </w:r>
      <w:r w:rsidRPr="00414D93">
        <w:rPr>
          <w:rFonts w:ascii="Arial" w:hAnsi="Arial" w:cs="Arial"/>
          <w:noProof/>
          <w:sz w:val="20"/>
          <w:szCs w:val="20"/>
        </w:rPr>
        <w:t>–</w:t>
      </w:r>
      <w:r w:rsidRPr="00414D93">
        <w:rPr>
          <w:rFonts w:ascii="Arial" w:hAnsi="Arial" w:cs="Arial"/>
          <w:sz w:val="20"/>
          <w:szCs w:val="20"/>
        </w:rPr>
        <w:t xml:space="preserve"> Usługi architektoniczne, budowlane, inżynieryjne i kontrolne</w:t>
      </w:r>
    </w:p>
    <w:p w14:paraId="56DC280C" w14:textId="77777777" w:rsidR="002F17E0" w:rsidRPr="00414D93" w:rsidRDefault="002F17E0" w:rsidP="00CC1A6B">
      <w:pPr>
        <w:pStyle w:val="Akapitzlist"/>
        <w:spacing w:before="0" w:after="0"/>
        <w:ind w:left="649"/>
        <w:contextualSpacing/>
        <w:jc w:val="both"/>
        <w:rPr>
          <w:rFonts w:ascii="Arial" w:hAnsi="Arial" w:cs="Arial"/>
          <w:sz w:val="20"/>
          <w:szCs w:val="20"/>
        </w:rPr>
      </w:pPr>
      <w:r w:rsidRPr="00414D93">
        <w:rPr>
          <w:rFonts w:ascii="Arial" w:hAnsi="Arial" w:cs="Arial"/>
          <w:sz w:val="20"/>
          <w:szCs w:val="20"/>
        </w:rPr>
        <w:t xml:space="preserve"> CPV: 71200000-0 </w:t>
      </w:r>
      <w:r w:rsidRPr="00414D93">
        <w:rPr>
          <w:rFonts w:ascii="Arial" w:hAnsi="Arial" w:cs="Arial"/>
          <w:noProof/>
          <w:sz w:val="20"/>
          <w:szCs w:val="20"/>
        </w:rPr>
        <w:t>–</w:t>
      </w:r>
      <w:r w:rsidRPr="00414D93">
        <w:rPr>
          <w:rFonts w:ascii="Arial" w:hAnsi="Arial" w:cs="Arial"/>
          <w:sz w:val="20"/>
          <w:szCs w:val="20"/>
        </w:rPr>
        <w:t xml:space="preserve"> Usługi architektoniczne i podobne</w:t>
      </w:r>
    </w:p>
    <w:p w14:paraId="56F94414" w14:textId="77777777" w:rsidR="002F17E0" w:rsidRPr="00414D93" w:rsidRDefault="002F17E0" w:rsidP="00CC1A6B">
      <w:pPr>
        <w:pStyle w:val="Akapitzlist"/>
        <w:spacing w:before="0" w:after="0"/>
        <w:ind w:left="649"/>
        <w:contextualSpacing/>
        <w:jc w:val="both"/>
        <w:rPr>
          <w:rFonts w:ascii="Arial" w:hAnsi="Arial" w:cs="Arial"/>
          <w:sz w:val="20"/>
          <w:szCs w:val="20"/>
        </w:rPr>
      </w:pPr>
      <w:r w:rsidRPr="00414D93">
        <w:rPr>
          <w:rFonts w:ascii="Arial" w:hAnsi="Arial" w:cs="Arial"/>
          <w:sz w:val="20"/>
          <w:szCs w:val="20"/>
        </w:rPr>
        <w:t xml:space="preserve"> CPV: 71210000-3 </w:t>
      </w:r>
      <w:r w:rsidRPr="00414D93">
        <w:rPr>
          <w:rFonts w:ascii="Arial" w:hAnsi="Arial" w:cs="Arial"/>
          <w:noProof/>
          <w:sz w:val="20"/>
          <w:szCs w:val="20"/>
        </w:rPr>
        <w:t>–</w:t>
      </w:r>
      <w:r w:rsidRPr="00414D93">
        <w:rPr>
          <w:rFonts w:ascii="Arial" w:hAnsi="Arial" w:cs="Arial"/>
          <w:sz w:val="20"/>
          <w:szCs w:val="20"/>
        </w:rPr>
        <w:t xml:space="preserve"> Doradcze usługi architektoniczne</w:t>
      </w:r>
    </w:p>
    <w:p w14:paraId="33B58670" w14:textId="77777777" w:rsidR="002F17E0" w:rsidRPr="00414D93" w:rsidRDefault="002F17E0" w:rsidP="00CC1A6B">
      <w:pPr>
        <w:pStyle w:val="Akapitzlist"/>
        <w:spacing w:before="0" w:after="0"/>
        <w:ind w:left="649"/>
        <w:contextualSpacing/>
        <w:jc w:val="both"/>
        <w:rPr>
          <w:rFonts w:ascii="Arial" w:hAnsi="Arial" w:cs="Arial"/>
          <w:sz w:val="20"/>
          <w:szCs w:val="20"/>
        </w:rPr>
      </w:pPr>
      <w:r w:rsidRPr="00414D93">
        <w:rPr>
          <w:rFonts w:ascii="Arial" w:hAnsi="Arial" w:cs="Arial"/>
          <w:sz w:val="20"/>
          <w:szCs w:val="20"/>
        </w:rPr>
        <w:t xml:space="preserve"> CPV: 71220000-6 </w:t>
      </w:r>
      <w:r w:rsidRPr="00414D93">
        <w:rPr>
          <w:rFonts w:ascii="Arial" w:hAnsi="Arial" w:cs="Arial"/>
          <w:noProof/>
          <w:sz w:val="20"/>
          <w:szCs w:val="20"/>
        </w:rPr>
        <w:t>–</w:t>
      </w:r>
      <w:r w:rsidRPr="00414D93">
        <w:rPr>
          <w:rFonts w:ascii="Arial" w:hAnsi="Arial" w:cs="Arial"/>
          <w:sz w:val="20"/>
          <w:szCs w:val="20"/>
        </w:rPr>
        <w:t xml:space="preserve"> Usługi projektowania architektonicznego</w:t>
      </w:r>
    </w:p>
    <w:p w14:paraId="55F341FD" w14:textId="77777777" w:rsidR="002F17E0" w:rsidRPr="00414D93" w:rsidRDefault="002F17E0" w:rsidP="00CC1A6B">
      <w:pPr>
        <w:pStyle w:val="Akapitzlist"/>
        <w:spacing w:before="0" w:after="0"/>
        <w:ind w:left="649"/>
        <w:contextualSpacing/>
        <w:jc w:val="both"/>
        <w:rPr>
          <w:rFonts w:ascii="Arial" w:hAnsi="Arial" w:cs="Arial"/>
          <w:sz w:val="20"/>
          <w:szCs w:val="20"/>
        </w:rPr>
      </w:pPr>
      <w:r w:rsidRPr="00414D93">
        <w:rPr>
          <w:rFonts w:ascii="Arial" w:hAnsi="Arial" w:cs="Arial"/>
          <w:sz w:val="20"/>
          <w:szCs w:val="20"/>
        </w:rPr>
        <w:t xml:space="preserve"> CPV: 71221000-3 </w:t>
      </w:r>
      <w:r w:rsidRPr="00414D93">
        <w:rPr>
          <w:rFonts w:ascii="Arial" w:hAnsi="Arial" w:cs="Arial"/>
          <w:noProof/>
          <w:sz w:val="20"/>
          <w:szCs w:val="20"/>
        </w:rPr>
        <w:t>–</w:t>
      </w:r>
      <w:r w:rsidRPr="00414D93">
        <w:rPr>
          <w:rFonts w:ascii="Arial" w:hAnsi="Arial" w:cs="Arial"/>
          <w:sz w:val="20"/>
          <w:szCs w:val="20"/>
        </w:rPr>
        <w:t xml:space="preserve"> Usługi architektoniczne w zakresie obiektów budowlanych</w:t>
      </w:r>
    </w:p>
    <w:p w14:paraId="703775CD" w14:textId="77777777" w:rsidR="002F17E0" w:rsidRPr="00414D93" w:rsidRDefault="002F17E0" w:rsidP="00CC1A6B">
      <w:pPr>
        <w:pStyle w:val="Akapitzlist"/>
        <w:spacing w:before="0" w:after="0"/>
        <w:ind w:left="649"/>
        <w:contextualSpacing/>
        <w:jc w:val="both"/>
        <w:rPr>
          <w:rFonts w:ascii="Arial" w:hAnsi="Arial" w:cs="Arial"/>
          <w:sz w:val="20"/>
          <w:szCs w:val="20"/>
        </w:rPr>
      </w:pPr>
      <w:r w:rsidRPr="00414D93">
        <w:rPr>
          <w:rFonts w:ascii="Arial" w:hAnsi="Arial" w:cs="Arial"/>
          <w:sz w:val="20"/>
          <w:szCs w:val="20"/>
        </w:rPr>
        <w:t xml:space="preserve"> CPV: 71240000-2 </w:t>
      </w:r>
      <w:r w:rsidRPr="00414D93">
        <w:rPr>
          <w:rFonts w:ascii="Arial" w:hAnsi="Arial" w:cs="Arial"/>
          <w:noProof/>
          <w:sz w:val="20"/>
          <w:szCs w:val="20"/>
        </w:rPr>
        <w:t>–</w:t>
      </w:r>
      <w:r w:rsidRPr="00414D93">
        <w:rPr>
          <w:rFonts w:ascii="Arial" w:hAnsi="Arial" w:cs="Arial"/>
          <w:sz w:val="20"/>
          <w:szCs w:val="20"/>
        </w:rPr>
        <w:t xml:space="preserve"> Usługi architektoniczne, inżynieryjne i planowania</w:t>
      </w:r>
    </w:p>
    <w:p w14:paraId="1AAF3315" w14:textId="77777777" w:rsidR="002F17E0" w:rsidRPr="00414D93" w:rsidRDefault="002F17E0" w:rsidP="00CC1A6B">
      <w:pPr>
        <w:pStyle w:val="Akapitzlist"/>
        <w:spacing w:before="0" w:after="0"/>
        <w:ind w:left="0"/>
        <w:contextualSpacing/>
        <w:jc w:val="both"/>
        <w:rPr>
          <w:rFonts w:ascii="Arial" w:hAnsi="Arial" w:cs="Arial"/>
          <w:sz w:val="20"/>
          <w:szCs w:val="20"/>
        </w:rPr>
      </w:pPr>
      <w:r w:rsidRPr="00414D93">
        <w:rPr>
          <w:rFonts w:ascii="Arial" w:hAnsi="Arial" w:cs="Arial"/>
          <w:sz w:val="20"/>
          <w:szCs w:val="20"/>
        </w:rPr>
        <w:t>CPV: 71320000-7 – Usługi inżynieryjne w zakresie projektowania</w:t>
      </w:r>
    </w:p>
    <w:p w14:paraId="4E477EF9" w14:textId="77777777" w:rsidR="002F17E0" w:rsidRPr="00414D93" w:rsidRDefault="002F17E0" w:rsidP="00CC1A6B">
      <w:pPr>
        <w:pStyle w:val="Akapitzlist"/>
        <w:spacing w:before="0" w:after="0"/>
        <w:ind w:left="649"/>
        <w:contextualSpacing/>
        <w:jc w:val="both"/>
        <w:rPr>
          <w:rFonts w:ascii="Arial" w:hAnsi="Arial" w:cs="Arial"/>
          <w:sz w:val="20"/>
          <w:szCs w:val="20"/>
        </w:rPr>
      </w:pPr>
      <w:r w:rsidRPr="00414D93">
        <w:rPr>
          <w:rFonts w:ascii="Arial" w:hAnsi="Arial" w:cs="Arial"/>
          <w:sz w:val="20"/>
          <w:szCs w:val="20"/>
        </w:rPr>
        <w:t xml:space="preserve"> CPV: 71241000-9 </w:t>
      </w:r>
      <w:r w:rsidRPr="00414D93">
        <w:rPr>
          <w:rFonts w:ascii="Arial" w:hAnsi="Arial" w:cs="Arial"/>
          <w:noProof/>
          <w:sz w:val="20"/>
          <w:szCs w:val="20"/>
        </w:rPr>
        <w:t>–</w:t>
      </w:r>
      <w:r w:rsidRPr="00414D93">
        <w:rPr>
          <w:rFonts w:ascii="Arial" w:hAnsi="Arial" w:cs="Arial"/>
          <w:sz w:val="20"/>
          <w:szCs w:val="20"/>
        </w:rPr>
        <w:t xml:space="preserve"> Studia wykonalności, usługi doradcze, analizy</w:t>
      </w:r>
    </w:p>
    <w:p w14:paraId="27DF0833" w14:textId="77777777" w:rsidR="002F17E0" w:rsidRPr="00414D93" w:rsidRDefault="002F17E0" w:rsidP="00CC1A6B">
      <w:pPr>
        <w:pStyle w:val="Akapitzlist"/>
        <w:spacing w:before="0" w:after="0"/>
        <w:ind w:left="649"/>
        <w:contextualSpacing/>
        <w:jc w:val="both"/>
        <w:rPr>
          <w:rFonts w:ascii="Arial" w:hAnsi="Arial" w:cs="Arial"/>
          <w:sz w:val="20"/>
          <w:szCs w:val="20"/>
        </w:rPr>
      </w:pPr>
      <w:r w:rsidRPr="00414D93">
        <w:rPr>
          <w:rFonts w:ascii="Arial" w:hAnsi="Arial" w:cs="Arial"/>
          <w:sz w:val="20"/>
          <w:szCs w:val="20"/>
        </w:rPr>
        <w:t xml:space="preserve"> CPV: 71245000-7 </w:t>
      </w:r>
      <w:r w:rsidRPr="00414D93">
        <w:rPr>
          <w:rFonts w:ascii="Arial" w:hAnsi="Arial" w:cs="Arial"/>
          <w:noProof/>
          <w:sz w:val="20"/>
          <w:szCs w:val="20"/>
        </w:rPr>
        <w:t>–</w:t>
      </w:r>
      <w:r w:rsidRPr="00414D93">
        <w:rPr>
          <w:rFonts w:ascii="Arial" w:hAnsi="Arial" w:cs="Arial"/>
          <w:sz w:val="20"/>
          <w:szCs w:val="20"/>
        </w:rPr>
        <w:t xml:space="preserve"> Plany zatwierdzające, rysunki robocze i specyfikacje</w:t>
      </w:r>
    </w:p>
    <w:p w14:paraId="324A5C07" w14:textId="77777777" w:rsidR="002F17E0" w:rsidRPr="00414D93" w:rsidRDefault="002F17E0" w:rsidP="00CC1A6B">
      <w:pPr>
        <w:pStyle w:val="Akapitzlist"/>
        <w:spacing w:before="0" w:after="0"/>
        <w:ind w:left="649"/>
        <w:contextualSpacing/>
        <w:jc w:val="both"/>
        <w:rPr>
          <w:rFonts w:ascii="Arial" w:hAnsi="Arial" w:cs="Arial"/>
          <w:sz w:val="20"/>
          <w:szCs w:val="20"/>
        </w:rPr>
      </w:pPr>
      <w:r w:rsidRPr="00414D93">
        <w:rPr>
          <w:rFonts w:ascii="Arial" w:hAnsi="Arial" w:cs="Arial"/>
          <w:sz w:val="20"/>
          <w:szCs w:val="20"/>
        </w:rPr>
        <w:t xml:space="preserve"> CPV: 38970000-5 </w:t>
      </w:r>
      <w:r w:rsidRPr="00414D93">
        <w:rPr>
          <w:rFonts w:ascii="Arial" w:hAnsi="Arial" w:cs="Arial"/>
          <w:noProof/>
          <w:sz w:val="20"/>
          <w:szCs w:val="20"/>
        </w:rPr>
        <w:t>–</w:t>
      </w:r>
      <w:r w:rsidRPr="00414D93">
        <w:rPr>
          <w:rFonts w:ascii="Arial" w:hAnsi="Arial" w:cs="Arial"/>
          <w:sz w:val="20"/>
          <w:szCs w:val="20"/>
        </w:rPr>
        <w:t xml:space="preserve"> Badawcze, testowe i naukowe symulatory techniczne</w:t>
      </w:r>
    </w:p>
    <w:p w14:paraId="69B947AA" w14:textId="77777777" w:rsidR="002F17E0" w:rsidRPr="00414D93" w:rsidRDefault="002F17E0" w:rsidP="002F17E0">
      <w:pPr>
        <w:pStyle w:val="Akapitzlist"/>
        <w:spacing w:before="0" w:after="0"/>
        <w:ind w:left="649"/>
        <w:contextualSpacing/>
        <w:jc w:val="both"/>
        <w:rPr>
          <w:rFonts w:ascii="Arial" w:hAnsi="Arial" w:cs="Arial"/>
          <w:sz w:val="20"/>
          <w:szCs w:val="20"/>
        </w:rPr>
      </w:pPr>
    </w:p>
    <w:p w14:paraId="03FF3DC5" w14:textId="77777777" w:rsidR="002F17E0" w:rsidRPr="00414D93" w:rsidRDefault="002F17E0" w:rsidP="002F17E0">
      <w:pPr>
        <w:pStyle w:val="Akapitzlist"/>
        <w:spacing w:before="80" w:after="80" w:line="276" w:lineRule="auto"/>
        <w:ind w:left="649"/>
        <w:contextualSpacing/>
        <w:jc w:val="both"/>
        <w:rPr>
          <w:rFonts w:ascii="Arial" w:hAnsi="Arial" w:cs="Arial"/>
          <w:sz w:val="20"/>
          <w:szCs w:val="20"/>
        </w:rPr>
      </w:pPr>
    </w:p>
    <w:p w14:paraId="71F16F74" w14:textId="77777777" w:rsidR="002F17E0" w:rsidRPr="00414D93" w:rsidRDefault="002F17E0" w:rsidP="002F17E0">
      <w:pPr>
        <w:jc w:val="both"/>
        <w:rPr>
          <w:rFonts w:ascii="Arial" w:hAnsi="Arial" w:cs="Arial"/>
          <w:b/>
        </w:rPr>
      </w:pPr>
    </w:p>
    <w:p w14:paraId="564D9A84" w14:textId="77777777" w:rsidR="002F17E0" w:rsidRPr="00414D93" w:rsidRDefault="002F17E0" w:rsidP="002F17E0">
      <w:pPr>
        <w:spacing w:line="276" w:lineRule="auto"/>
        <w:jc w:val="both"/>
        <w:rPr>
          <w:rFonts w:ascii="Arial" w:hAnsi="Arial" w:cs="Arial"/>
          <w:b/>
        </w:rPr>
      </w:pPr>
    </w:p>
    <w:p w14:paraId="7A2DB103" w14:textId="77777777" w:rsidR="002F17E0" w:rsidRPr="00414D93" w:rsidRDefault="002F17E0" w:rsidP="002F17E0">
      <w:pPr>
        <w:spacing w:line="276" w:lineRule="auto"/>
        <w:jc w:val="both"/>
        <w:rPr>
          <w:rFonts w:ascii="Arial" w:hAnsi="Arial" w:cs="Arial"/>
          <w:b/>
        </w:rPr>
      </w:pPr>
    </w:p>
    <w:p w14:paraId="45ECB1FB" w14:textId="77777777" w:rsidR="002F17E0" w:rsidRPr="00414D93" w:rsidRDefault="002F17E0" w:rsidP="002F17E0">
      <w:pPr>
        <w:spacing w:line="276" w:lineRule="auto"/>
        <w:jc w:val="both"/>
        <w:rPr>
          <w:rFonts w:ascii="Arial" w:hAnsi="Arial" w:cs="Arial"/>
          <w:b/>
        </w:rPr>
      </w:pPr>
    </w:p>
    <w:p w14:paraId="2474C79F" w14:textId="77777777" w:rsidR="002F17E0" w:rsidRPr="00414D93" w:rsidRDefault="002F17E0" w:rsidP="002F17E0">
      <w:pPr>
        <w:spacing w:line="276" w:lineRule="auto"/>
        <w:jc w:val="both"/>
        <w:rPr>
          <w:rFonts w:ascii="Arial" w:hAnsi="Arial" w:cs="Arial"/>
          <w:b/>
        </w:rPr>
      </w:pPr>
    </w:p>
    <w:p w14:paraId="2F1AE5A5" w14:textId="77777777" w:rsidR="002F17E0" w:rsidRPr="00414D93" w:rsidRDefault="002F17E0" w:rsidP="002F17E0">
      <w:pPr>
        <w:spacing w:line="276" w:lineRule="auto"/>
        <w:jc w:val="both"/>
        <w:rPr>
          <w:rFonts w:ascii="Arial" w:hAnsi="Arial" w:cs="Arial"/>
          <w:b/>
        </w:rPr>
      </w:pPr>
    </w:p>
    <w:p w14:paraId="35E8BE56" w14:textId="77777777" w:rsidR="002F17E0" w:rsidRPr="00414D93" w:rsidRDefault="002F17E0" w:rsidP="002F17E0">
      <w:pPr>
        <w:spacing w:line="276" w:lineRule="auto"/>
        <w:jc w:val="both"/>
        <w:rPr>
          <w:rFonts w:ascii="Arial" w:hAnsi="Arial" w:cs="Arial"/>
          <w:b/>
        </w:rPr>
      </w:pPr>
    </w:p>
    <w:p w14:paraId="3CDAC973" w14:textId="77777777" w:rsidR="002F17E0" w:rsidRPr="00414D93" w:rsidRDefault="002F17E0" w:rsidP="002F17E0">
      <w:pPr>
        <w:spacing w:line="276" w:lineRule="auto"/>
        <w:jc w:val="both"/>
        <w:rPr>
          <w:rFonts w:ascii="Arial" w:hAnsi="Arial" w:cs="Arial"/>
          <w:b/>
        </w:rPr>
      </w:pPr>
    </w:p>
    <w:p w14:paraId="306F234F" w14:textId="77777777" w:rsidR="002F17E0" w:rsidRPr="00414D93" w:rsidRDefault="002F17E0" w:rsidP="002F17E0">
      <w:pPr>
        <w:spacing w:line="276" w:lineRule="auto"/>
        <w:jc w:val="both"/>
        <w:rPr>
          <w:rFonts w:ascii="Arial" w:hAnsi="Arial" w:cs="Arial"/>
          <w:b/>
        </w:rPr>
      </w:pPr>
    </w:p>
    <w:p w14:paraId="32AA6212" w14:textId="77777777" w:rsidR="002F17E0" w:rsidRPr="00414D93" w:rsidRDefault="002F17E0" w:rsidP="002F17E0">
      <w:pPr>
        <w:spacing w:line="276" w:lineRule="auto"/>
        <w:jc w:val="both"/>
        <w:rPr>
          <w:rFonts w:ascii="Arial" w:hAnsi="Arial" w:cs="Arial"/>
          <w:b/>
        </w:rPr>
      </w:pPr>
    </w:p>
    <w:p w14:paraId="4D81143F" w14:textId="77777777" w:rsidR="002F17E0" w:rsidRPr="00414D93" w:rsidRDefault="002F17E0" w:rsidP="002F17E0">
      <w:pPr>
        <w:spacing w:line="276" w:lineRule="auto"/>
        <w:jc w:val="both"/>
        <w:rPr>
          <w:rFonts w:ascii="Arial" w:hAnsi="Arial" w:cs="Arial"/>
          <w:b/>
        </w:rPr>
      </w:pPr>
    </w:p>
    <w:p w14:paraId="6BF28834" w14:textId="77777777" w:rsidR="002F17E0" w:rsidRPr="00414D93" w:rsidRDefault="002F17E0" w:rsidP="002F17E0">
      <w:pPr>
        <w:spacing w:line="276" w:lineRule="auto"/>
        <w:jc w:val="both"/>
        <w:rPr>
          <w:rFonts w:ascii="Arial" w:hAnsi="Arial" w:cs="Arial"/>
          <w:b/>
        </w:rPr>
      </w:pPr>
    </w:p>
    <w:p w14:paraId="5260327E" w14:textId="77777777" w:rsidR="002F17E0" w:rsidRPr="00414D93" w:rsidRDefault="002F17E0" w:rsidP="002F17E0">
      <w:pPr>
        <w:spacing w:line="276" w:lineRule="auto"/>
        <w:jc w:val="both"/>
        <w:rPr>
          <w:rFonts w:ascii="Arial" w:hAnsi="Arial" w:cs="Arial"/>
          <w:b/>
        </w:rPr>
      </w:pPr>
    </w:p>
    <w:p w14:paraId="4F7DF280" w14:textId="77777777" w:rsidR="002F17E0" w:rsidRPr="00414D93" w:rsidRDefault="002F17E0" w:rsidP="002F17E0">
      <w:pPr>
        <w:spacing w:line="276" w:lineRule="auto"/>
        <w:jc w:val="both"/>
        <w:rPr>
          <w:rFonts w:ascii="Arial" w:hAnsi="Arial" w:cs="Arial"/>
          <w:b/>
        </w:rPr>
      </w:pPr>
    </w:p>
    <w:p w14:paraId="2DCCF377" w14:textId="77777777" w:rsidR="002F17E0" w:rsidRPr="00414D93" w:rsidRDefault="002F17E0" w:rsidP="002F17E0">
      <w:pPr>
        <w:spacing w:line="276" w:lineRule="auto"/>
        <w:jc w:val="both"/>
        <w:rPr>
          <w:rFonts w:ascii="Arial" w:hAnsi="Arial" w:cs="Arial"/>
          <w:b/>
        </w:rPr>
      </w:pPr>
    </w:p>
    <w:p w14:paraId="2AA4E357" w14:textId="5B5459A8" w:rsidR="00E84211" w:rsidRPr="008B27FC" w:rsidRDefault="002F17E0" w:rsidP="002F17E0">
      <w:pPr>
        <w:pStyle w:val="Nagwekspisutreci"/>
        <w:spacing w:line="360" w:lineRule="auto"/>
        <w:jc w:val="both"/>
        <w:rPr>
          <w:rFonts w:cs="Arial"/>
          <w:color w:val="5B9BD5" w:themeColor="accent1"/>
          <w:sz w:val="28"/>
          <w:szCs w:val="28"/>
        </w:rPr>
      </w:pPr>
      <w:r w:rsidRPr="008B27FC">
        <w:rPr>
          <w:rFonts w:cs="Arial"/>
          <w:color w:val="5B9BD5" w:themeColor="accent1"/>
          <w:sz w:val="28"/>
          <w:szCs w:val="28"/>
        </w:rPr>
        <w:lastRenderedPageBreak/>
        <w:t xml:space="preserve">Spis zawartości </w:t>
      </w:r>
      <w:r w:rsidR="006E04FE">
        <w:rPr>
          <w:rFonts w:cs="Arial"/>
          <w:color w:val="5B9BD5" w:themeColor="accent1"/>
          <w:sz w:val="28"/>
          <w:szCs w:val="28"/>
        </w:rPr>
        <w:t>Opisu Przedmiotu Zamówienia</w:t>
      </w:r>
    </w:p>
    <w:p w14:paraId="12B2428C" w14:textId="0A3BECAA" w:rsidR="0060318D" w:rsidRPr="00892628" w:rsidRDefault="003A5A1F" w:rsidP="009922D1">
      <w:pPr>
        <w:pStyle w:val="Spistreci1"/>
        <w:tabs>
          <w:tab w:val="left" w:pos="1134"/>
        </w:tabs>
        <w:spacing w:before="100" w:beforeAutospacing="1" w:after="100" w:afterAutospacing="1"/>
        <w:rPr>
          <w:rFonts w:ascii="Arial" w:eastAsiaTheme="minorEastAsia" w:hAnsi="Arial" w:cs="Arial"/>
          <w:b w:val="0"/>
          <w:i w:val="0"/>
          <w:noProof/>
          <w:lang w:eastAsia="pl-PL"/>
        </w:rPr>
      </w:pPr>
      <w:r w:rsidRPr="00892628">
        <w:rPr>
          <w:rFonts w:ascii="Arial" w:hAnsi="Arial" w:cs="Arial"/>
          <w:i w:val="0"/>
          <w:caps/>
        </w:rPr>
        <w:fldChar w:fldCharType="begin"/>
      </w:r>
      <w:r w:rsidR="00DC6923" w:rsidRPr="00892628">
        <w:rPr>
          <w:rFonts w:ascii="Arial" w:hAnsi="Arial" w:cs="Arial"/>
          <w:i w:val="0"/>
          <w:caps/>
        </w:rPr>
        <w:instrText xml:space="preserve"> TOC \o "1-3" \h \z \u </w:instrText>
      </w:r>
      <w:r w:rsidRPr="00892628">
        <w:rPr>
          <w:rFonts w:ascii="Arial" w:hAnsi="Arial" w:cs="Arial"/>
          <w:i w:val="0"/>
          <w:caps/>
        </w:rPr>
        <w:fldChar w:fldCharType="separate"/>
      </w:r>
      <w:hyperlink w:anchor="_Toc513628066" w:history="1">
        <w:r w:rsidR="0060318D" w:rsidRPr="00892628">
          <w:rPr>
            <w:rStyle w:val="Hipercze"/>
            <w:rFonts w:ascii="Arial" w:hAnsi="Arial" w:cs="Arial"/>
            <w:b w:val="0"/>
            <w:i w:val="0"/>
            <w:noProof/>
          </w:rPr>
          <w:t>1.</w:t>
        </w:r>
        <w:r w:rsidR="0060318D" w:rsidRPr="00892628">
          <w:rPr>
            <w:rFonts w:ascii="Arial" w:eastAsiaTheme="minorEastAsia" w:hAnsi="Arial" w:cs="Arial"/>
            <w:b w:val="0"/>
            <w:i w:val="0"/>
            <w:noProof/>
            <w:lang w:eastAsia="pl-PL"/>
          </w:rPr>
          <w:tab/>
        </w:r>
        <w:r w:rsidR="00BC61C9">
          <w:rPr>
            <w:rStyle w:val="Hipercze"/>
            <w:rFonts w:ascii="Arial" w:hAnsi="Arial" w:cs="Arial"/>
            <w:b w:val="0"/>
            <w:i w:val="0"/>
            <w:noProof/>
          </w:rPr>
          <w:t>Część opisowa OPZ</w:t>
        </w:r>
        <w:r w:rsidR="0060318D" w:rsidRPr="00892628">
          <w:rPr>
            <w:rFonts w:ascii="Arial" w:hAnsi="Arial" w:cs="Arial"/>
            <w:b w:val="0"/>
            <w:i w:val="0"/>
            <w:noProof/>
            <w:webHidden/>
          </w:rPr>
          <w:tab/>
        </w:r>
        <w:r w:rsidRPr="00892628">
          <w:rPr>
            <w:rFonts w:ascii="Arial" w:hAnsi="Arial" w:cs="Arial"/>
            <w:b w:val="0"/>
            <w:i w:val="0"/>
            <w:noProof/>
            <w:webHidden/>
          </w:rPr>
          <w:fldChar w:fldCharType="begin"/>
        </w:r>
        <w:r w:rsidR="0060318D" w:rsidRPr="00892628">
          <w:rPr>
            <w:rFonts w:ascii="Arial" w:hAnsi="Arial" w:cs="Arial"/>
            <w:b w:val="0"/>
            <w:i w:val="0"/>
            <w:noProof/>
            <w:webHidden/>
          </w:rPr>
          <w:instrText xml:space="preserve"> PAGEREF _Toc513628066 \h </w:instrText>
        </w:r>
        <w:r w:rsidRPr="00892628">
          <w:rPr>
            <w:rFonts w:ascii="Arial" w:hAnsi="Arial" w:cs="Arial"/>
            <w:b w:val="0"/>
            <w:i w:val="0"/>
            <w:noProof/>
            <w:webHidden/>
          </w:rPr>
        </w:r>
        <w:r w:rsidRPr="00892628">
          <w:rPr>
            <w:rFonts w:ascii="Arial" w:hAnsi="Arial" w:cs="Arial"/>
            <w:b w:val="0"/>
            <w:i w:val="0"/>
            <w:noProof/>
            <w:webHidden/>
          </w:rPr>
          <w:fldChar w:fldCharType="separate"/>
        </w:r>
        <w:r w:rsidR="00540B9A">
          <w:rPr>
            <w:rFonts w:ascii="Arial" w:hAnsi="Arial" w:cs="Arial"/>
            <w:b w:val="0"/>
            <w:i w:val="0"/>
            <w:noProof/>
            <w:webHidden/>
          </w:rPr>
          <w:t>4</w:t>
        </w:r>
        <w:r w:rsidRPr="00892628">
          <w:rPr>
            <w:rFonts w:ascii="Arial" w:hAnsi="Arial" w:cs="Arial"/>
            <w:b w:val="0"/>
            <w:i w:val="0"/>
            <w:noProof/>
            <w:webHidden/>
          </w:rPr>
          <w:fldChar w:fldCharType="end"/>
        </w:r>
      </w:hyperlink>
    </w:p>
    <w:p w14:paraId="5BAFA257" w14:textId="77777777" w:rsidR="0060318D" w:rsidRPr="00892628" w:rsidRDefault="001001A6" w:rsidP="008B27FC">
      <w:pPr>
        <w:pStyle w:val="Spistreci2"/>
        <w:rPr>
          <w:rFonts w:ascii="Arial" w:eastAsiaTheme="minorEastAsia" w:hAnsi="Arial" w:cs="Arial"/>
          <w:b w:val="0"/>
          <w:noProof/>
          <w:sz w:val="24"/>
          <w:szCs w:val="24"/>
          <w:lang w:eastAsia="pl-PL"/>
        </w:rPr>
      </w:pPr>
      <w:hyperlink w:anchor="_Toc513628067" w:history="1">
        <w:r w:rsidR="0060318D" w:rsidRPr="00892628">
          <w:rPr>
            <w:rStyle w:val="Hipercze"/>
            <w:rFonts w:ascii="Arial" w:hAnsi="Arial" w:cs="Arial"/>
            <w:b w:val="0"/>
            <w:noProof/>
            <w:sz w:val="24"/>
            <w:szCs w:val="24"/>
          </w:rPr>
          <w:t>1.1.</w:t>
        </w:r>
        <w:r w:rsidR="0060318D" w:rsidRPr="00892628">
          <w:rPr>
            <w:rFonts w:ascii="Arial" w:eastAsiaTheme="minorEastAsia" w:hAnsi="Arial" w:cs="Arial"/>
            <w:b w:val="0"/>
            <w:noProof/>
            <w:sz w:val="24"/>
            <w:szCs w:val="24"/>
            <w:lang w:eastAsia="pl-PL"/>
          </w:rPr>
          <w:tab/>
        </w:r>
        <w:r w:rsidR="0060318D" w:rsidRPr="00892628">
          <w:rPr>
            <w:rStyle w:val="Hipercze"/>
            <w:rFonts w:ascii="Arial" w:hAnsi="Arial" w:cs="Arial"/>
            <w:b w:val="0"/>
            <w:noProof/>
            <w:sz w:val="24"/>
            <w:szCs w:val="24"/>
          </w:rPr>
          <w:t>Opis ogólny przedmiotu zamówienia</w:t>
        </w:r>
        <w:r w:rsidR="0060318D" w:rsidRPr="00892628">
          <w:rPr>
            <w:rFonts w:ascii="Arial" w:hAnsi="Arial" w:cs="Arial"/>
            <w:b w:val="0"/>
            <w:noProof/>
            <w:webHidden/>
            <w:sz w:val="24"/>
            <w:szCs w:val="24"/>
          </w:rPr>
          <w:tab/>
        </w:r>
        <w:r w:rsidR="003A5A1F" w:rsidRPr="00892628">
          <w:rPr>
            <w:rFonts w:ascii="Arial" w:hAnsi="Arial" w:cs="Arial"/>
            <w:b w:val="0"/>
            <w:noProof/>
            <w:webHidden/>
            <w:sz w:val="24"/>
            <w:szCs w:val="24"/>
          </w:rPr>
          <w:fldChar w:fldCharType="begin"/>
        </w:r>
        <w:r w:rsidR="0060318D" w:rsidRPr="00892628">
          <w:rPr>
            <w:rFonts w:ascii="Arial" w:hAnsi="Arial" w:cs="Arial"/>
            <w:b w:val="0"/>
            <w:noProof/>
            <w:webHidden/>
            <w:sz w:val="24"/>
            <w:szCs w:val="24"/>
          </w:rPr>
          <w:instrText xml:space="preserve"> PAGEREF _Toc513628067 \h </w:instrText>
        </w:r>
        <w:r w:rsidR="003A5A1F" w:rsidRPr="00892628">
          <w:rPr>
            <w:rFonts w:ascii="Arial" w:hAnsi="Arial" w:cs="Arial"/>
            <w:b w:val="0"/>
            <w:noProof/>
            <w:webHidden/>
            <w:sz w:val="24"/>
            <w:szCs w:val="24"/>
          </w:rPr>
        </w:r>
        <w:r w:rsidR="003A5A1F" w:rsidRPr="00892628">
          <w:rPr>
            <w:rFonts w:ascii="Arial" w:hAnsi="Arial" w:cs="Arial"/>
            <w:b w:val="0"/>
            <w:noProof/>
            <w:webHidden/>
            <w:sz w:val="24"/>
            <w:szCs w:val="24"/>
          </w:rPr>
          <w:fldChar w:fldCharType="separate"/>
        </w:r>
        <w:r w:rsidR="00540B9A">
          <w:rPr>
            <w:rFonts w:ascii="Arial" w:hAnsi="Arial" w:cs="Arial"/>
            <w:b w:val="0"/>
            <w:noProof/>
            <w:webHidden/>
            <w:sz w:val="24"/>
            <w:szCs w:val="24"/>
          </w:rPr>
          <w:t>4</w:t>
        </w:r>
        <w:r w:rsidR="003A5A1F" w:rsidRPr="00892628">
          <w:rPr>
            <w:rFonts w:ascii="Arial" w:hAnsi="Arial" w:cs="Arial"/>
            <w:b w:val="0"/>
            <w:noProof/>
            <w:webHidden/>
            <w:sz w:val="24"/>
            <w:szCs w:val="24"/>
          </w:rPr>
          <w:fldChar w:fldCharType="end"/>
        </w:r>
      </w:hyperlink>
    </w:p>
    <w:p w14:paraId="1B27A523" w14:textId="31961552" w:rsidR="0060318D" w:rsidRPr="00892628" w:rsidRDefault="001001A6" w:rsidP="008B27FC">
      <w:pPr>
        <w:pStyle w:val="Spistreci2"/>
        <w:rPr>
          <w:rFonts w:ascii="Arial" w:eastAsiaTheme="minorEastAsia" w:hAnsi="Arial" w:cs="Arial"/>
          <w:b w:val="0"/>
          <w:noProof/>
          <w:sz w:val="24"/>
          <w:szCs w:val="24"/>
          <w:lang w:eastAsia="pl-PL"/>
        </w:rPr>
      </w:pPr>
      <w:hyperlink w:anchor="_Toc513628070" w:history="1">
        <w:r w:rsidR="0060318D" w:rsidRPr="00892628">
          <w:rPr>
            <w:rStyle w:val="Hipercze"/>
            <w:rFonts w:ascii="Arial" w:hAnsi="Arial" w:cs="Arial"/>
            <w:b w:val="0"/>
            <w:noProof/>
            <w:sz w:val="24"/>
            <w:szCs w:val="24"/>
          </w:rPr>
          <w:t>1.2.</w:t>
        </w:r>
        <w:r w:rsidR="0060318D" w:rsidRPr="00892628">
          <w:rPr>
            <w:rFonts w:ascii="Arial" w:eastAsiaTheme="minorEastAsia" w:hAnsi="Arial" w:cs="Arial"/>
            <w:b w:val="0"/>
            <w:noProof/>
            <w:sz w:val="24"/>
            <w:szCs w:val="24"/>
            <w:lang w:eastAsia="pl-PL"/>
          </w:rPr>
          <w:tab/>
        </w:r>
        <w:r w:rsidR="00BC61C9">
          <w:rPr>
            <w:rStyle w:val="Hipercze"/>
            <w:rFonts w:ascii="Arial" w:hAnsi="Arial" w:cs="Arial"/>
            <w:b w:val="0"/>
            <w:noProof/>
            <w:sz w:val="24"/>
            <w:szCs w:val="24"/>
          </w:rPr>
          <w:t>Charakterystyka obszaru inwestycji</w:t>
        </w:r>
        <w:r w:rsidR="0060318D" w:rsidRPr="00892628">
          <w:rPr>
            <w:rFonts w:ascii="Arial" w:hAnsi="Arial" w:cs="Arial"/>
            <w:b w:val="0"/>
            <w:noProof/>
            <w:webHidden/>
            <w:sz w:val="24"/>
            <w:szCs w:val="24"/>
          </w:rPr>
          <w:tab/>
        </w:r>
        <w:r w:rsidR="00ED08CD">
          <w:rPr>
            <w:rFonts w:ascii="Arial" w:hAnsi="Arial" w:cs="Arial"/>
            <w:b w:val="0"/>
            <w:noProof/>
            <w:webHidden/>
            <w:sz w:val="24"/>
            <w:szCs w:val="24"/>
          </w:rPr>
          <w:t>6</w:t>
        </w:r>
      </w:hyperlink>
    </w:p>
    <w:p w14:paraId="5AF6E942" w14:textId="250F7898" w:rsidR="0060318D" w:rsidRPr="00892628" w:rsidRDefault="001001A6" w:rsidP="008B27FC">
      <w:pPr>
        <w:pStyle w:val="Spistreci2"/>
        <w:rPr>
          <w:rFonts w:ascii="Arial" w:eastAsiaTheme="minorEastAsia" w:hAnsi="Arial" w:cs="Arial"/>
          <w:b w:val="0"/>
          <w:noProof/>
          <w:sz w:val="24"/>
          <w:szCs w:val="24"/>
          <w:lang w:eastAsia="pl-PL"/>
        </w:rPr>
      </w:pPr>
      <w:hyperlink w:anchor="_Toc513628071" w:history="1">
        <w:r w:rsidR="0060318D" w:rsidRPr="00892628">
          <w:rPr>
            <w:rStyle w:val="Hipercze"/>
            <w:rFonts w:ascii="Arial" w:hAnsi="Arial" w:cs="Arial"/>
            <w:b w:val="0"/>
            <w:noProof/>
            <w:sz w:val="24"/>
            <w:szCs w:val="24"/>
          </w:rPr>
          <w:t>1.3.</w:t>
        </w:r>
        <w:r w:rsidR="0060318D" w:rsidRPr="00892628">
          <w:rPr>
            <w:rFonts w:ascii="Arial" w:eastAsiaTheme="minorEastAsia" w:hAnsi="Arial" w:cs="Arial"/>
            <w:b w:val="0"/>
            <w:noProof/>
            <w:sz w:val="24"/>
            <w:szCs w:val="24"/>
            <w:lang w:eastAsia="pl-PL"/>
          </w:rPr>
          <w:tab/>
        </w:r>
        <w:r w:rsidR="0060318D" w:rsidRPr="00892628">
          <w:rPr>
            <w:rStyle w:val="Hipercze"/>
            <w:rFonts w:ascii="Arial" w:hAnsi="Arial" w:cs="Arial"/>
            <w:b w:val="0"/>
            <w:noProof/>
            <w:sz w:val="24"/>
            <w:szCs w:val="24"/>
          </w:rPr>
          <w:t xml:space="preserve">Zakres </w:t>
        </w:r>
        <w:r w:rsidR="00BC61C9">
          <w:rPr>
            <w:rStyle w:val="Hipercze"/>
            <w:rFonts w:ascii="Arial" w:hAnsi="Arial" w:cs="Arial"/>
            <w:b w:val="0"/>
            <w:noProof/>
            <w:sz w:val="24"/>
            <w:szCs w:val="24"/>
          </w:rPr>
          <w:t>przedmiotu zamówienia</w:t>
        </w:r>
        <w:r w:rsidR="0060318D" w:rsidRPr="00892628">
          <w:rPr>
            <w:rFonts w:ascii="Arial" w:hAnsi="Arial" w:cs="Arial"/>
            <w:b w:val="0"/>
            <w:noProof/>
            <w:webHidden/>
            <w:sz w:val="24"/>
            <w:szCs w:val="24"/>
          </w:rPr>
          <w:tab/>
        </w:r>
        <w:r w:rsidR="00BC61C9">
          <w:rPr>
            <w:rFonts w:ascii="Arial" w:hAnsi="Arial" w:cs="Arial"/>
            <w:b w:val="0"/>
            <w:noProof/>
            <w:webHidden/>
            <w:sz w:val="24"/>
            <w:szCs w:val="24"/>
          </w:rPr>
          <w:t>7</w:t>
        </w:r>
      </w:hyperlink>
    </w:p>
    <w:p w14:paraId="4D5F75FF" w14:textId="155D2B56" w:rsidR="0060318D" w:rsidRPr="00892628" w:rsidRDefault="001001A6" w:rsidP="008B27FC">
      <w:pPr>
        <w:pStyle w:val="Spistreci2"/>
        <w:rPr>
          <w:rStyle w:val="Hipercze"/>
          <w:rFonts w:ascii="Arial" w:hAnsi="Arial" w:cs="Arial"/>
          <w:b w:val="0"/>
          <w:noProof/>
          <w:sz w:val="24"/>
          <w:szCs w:val="24"/>
        </w:rPr>
      </w:pPr>
      <w:hyperlink w:anchor="_Toc513628072" w:history="1">
        <w:r w:rsidR="0060318D" w:rsidRPr="00892628">
          <w:rPr>
            <w:rStyle w:val="Hipercze"/>
            <w:rFonts w:ascii="Arial" w:hAnsi="Arial" w:cs="Arial"/>
            <w:b w:val="0"/>
            <w:noProof/>
            <w:sz w:val="24"/>
            <w:szCs w:val="24"/>
          </w:rPr>
          <w:t>1.4.</w:t>
        </w:r>
        <w:r w:rsidR="0060318D" w:rsidRPr="00892628">
          <w:rPr>
            <w:rStyle w:val="Hipercze"/>
            <w:rFonts w:ascii="Arial" w:hAnsi="Arial" w:cs="Arial"/>
            <w:b w:val="0"/>
            <w:noProof/>
            <w:sz w:val="24"/>
            <w:szCs w:val="24"/>
          </w:rPr>
          <w:tab/>
        </w:r>
        <w:r w:rsidR="00BC61C9">
          <w:rPr>
            <w:rStyle w:val="Hipercze"/>
            <w:rFonts w:ascii="Arial" w:hAnsi="Arial" w:cs="Arial"/>
            <w:b w:val="0"/>
            <w:noProof/>
            <w:sz w:val="24"/>
            <w:szCs w:val="24"/>
          </w:rPr>
          <w:t>Uwarunkowania wykonania przedmiotu zamówienia</w:t>
        </w:r>
        <w:r w:rsidR="0060318D" w:rsidRPr="00892628">
          <w:rPr>
            <w:rStyle w:val="Hipercze"/>
            <w:rFonts w:ascii="Arial" w:hAnsi="Arial" w:cs="Arial"/>
            <w:b w:val="0"/>
            <w:noProof/>
            <w:webHidden/>
            <w:sz w:val="24"/>
            <w:szCs w:val="24"/>
          </w:rPr>
          <w:tab/>
        </w:r>
        <w:r w:rsidR="003A5A1F" w:rsidRPr="00892628">
          <w:rPr>
            <w:rStyle w:val="Hipercze"/>
            <w:rFonts w:ascii="Arial" w:hAnsi="Arial" w:cs="Arial"/>
            <w:b w:val="0"/>
            <w:noProof/>
            <w:webHidden/>
            <w:sz w:val="24"/>
            <w:szCs w:val="24"/>
          </w:rPr>
          <w:fldChar w:fldCharType="begin"/>
        </w:r>
        <w:r w:rsidR="0060318D" w:rsidRPr="00892628">
          <w:rPr>
            <w:rStyle w:val="Hipercze"/>
            <w:rFonts w:ascii="Arial" w:hAnsi="Arial" w:cs="Arial"/>
            <w:b w:val="0"/>
            <w:noProof/>
            <w:webHidden/>
            <w:sz w:val="24"/>
            <w:szCs w:val="24"/>
          </w:rPr>
          <w:instrText xml:space="preserve"> PAGEREF _Toc513628072 \h </w:instrText>
        </w:r>
        <w:r w:rsidR="003A5A1F" w:rsidRPr="00892628">
          <w:rPr>
            <w:rStyle w:val="Hipercze"/>
            <w:rFonts w:ascii="Arial" w:hAnsi="Arial" w:cs="Arial"/>
            <w:b w:val="0"/>
            <w:noProof/>
            <w:webHidden/>
            <w:sz w:val="24"/>
            <w:szCs w:val="24"/>
          </w:rPr>
        </w:r>
        <w:r w:rsidR="003A5A1F" w:rsidRPr="00892628">
          <w:rPr>
            <w:rStyle w:val="Hipercze"/>
            <w:rFonts w:ascii="Arial" w:hAnsi="Arial" w:cs="Arial"/>
            <w:b w:val="0"/>
            <w:noProof/>
            <w:webHidden/>
            <w:sz w:val="24"/>
            <w:szCs w:val="24"/>
          </w:rPr>
          <w:fldChar w:fldCharType="separate"/>
        </w:r>
        <w:r w:rsidR="00540B9A">
          <w:rPr>
            <w:rStyle w:val="Hipercze"/>
            <w:rFonts w:ascii="Arial" w:hAnsi="Arial" w:cs="Arial"/>
            <w:b w:val="0"/>
            <w:noProof/>
            <w:webHidden/>
            <w:sz w:val="24"/>
            <w:szCs w:val="24"/>
          </w:rPr>
          <w:t>21</w:t>
        </w:r>
        <w:r w:rsidR="003A5A1F" w:rsidRPr="00892628">
          <w:rPr>
            <w:rStyle w:val="Hipercze"/>
            <w:rFonts w:ascii="Arial" w:hAnsi="Arial" w:cs="Arial"/>
            <w:b w:val="0"/>
            <w:noProof/>
            <w:webHidden/>
            <w:sz w:val="24"/>
            <w:szCs w:val="24"/>
          </w:rPr>
          <w:fldChar w:fldCharType="end"/>
        </w:r>
      </w:hyperlink>
    </w:p>
    <w:p w14:paraId="623E9C7D" w14:textId="5E6AC605" w:rsidR="0060318D" w:rsidRPr="00892628" w:rsidRDefault="001001A6" w:rsidP="008B27FC">
      <w:pPr>
        <w:pStyle w:val="Spistreci2"/>
        <w:rPr>
          <w:rFonts w:ascii="Arial" w:eastAsiaTheme="minorEastAsia" w:hAnsi="Arial" w:cs="Arial"/>
          <w:b w:val="0"/>
          <w:noProof/>
          <w:sz w:val="24"/>
          <w:szCs w:val="24"/>
          <w:lang w:eastAsia="pl-PL"/>
        </w:rPr>
      </w:pPr>
      <w:hyperlink w:anchor="_Toc513628073" w:history="1">
        <w:r w:rsidR="0060318D" w:rsidRPr="00892628">
          <w:rPr>
            <w:rStyle w:val="Hipercze"/>
            <w:rFonts w:ascii="Arial" w:hAnsi="Arial" w:cs="Arial"/>
            <w:b w:val="0"/>
            <w:noProof/>
            <w:sz w:val="24"/>
            <w:szCs w:val="24"/>
          </w:rPr>
          <w:t>1.5.</w:t>
        </w:r>
        <w:r w:rsidR="0060318D" w:rsidRPr="00892628">
          <w:rPr>
            <w:rFonts w:ascii="Arial" w:eastAsiaTheme="minorEastAsia" w:hAnsi="Arial" w:cs="Arial"/>
            <w:b w:val="0"/>
            <w:noProof/>
            <w:sz w:val="24"/>
            <w:szCs w:val="24"/>
            <w:lang w:eastAsia="pl-PL"/>
          </w:rPr>
          <w:tab/>
        </w:r>
        <w:r w:rsidR="00BC61C9">
          <w:rPr>
            <w:rStyle w:val="Hipercze"/>
            <w:rFonts w:ascii="Arial" w:hAnsi="Arial" w:cs="Arial"/>
            <w:b w:val="0"/>
            <w:noProof/>
            <w:sz w:val="24"/>
            <w:szCs w:val="24"/>
          </w:rPr>
          <w:t xml:space="preserve">Zakres </w:t>
        </w:r>
        <w:r w:rsidR="00E661E8">
          <w:rPr>
            <w:rStyle w:val="Hipercze"/>
            <w:rFonts w:ascii="Arial" w:hAnsi="Arial" w:cs="Arial"/>
            <w:b w:val="0"/>
            <w:noProof/>
            <w:sz w:val="24"/>
            <w:szCs w:val="24"/>
          </w:rPr>
          <w:t>dokumentacji proj</w:t>
        </w:r>
        <w:r w:rsidR="00B04B0C">
          <w:rPr>
            <w:rStyle w:val="Hipercze"/>
            <w:rFonts w:ascii="Arial" w:hAnsi="Arial" w:cs="Arial"/>
            <w:b w:val="0"/>
            <w:noProof/>
            <w:sz w:val="24"/>
            <w:szCs w:val="24"/>
          </w:rPr>
          <w:t>ek</w:t>
        </w:r>
        <w:r w:rsidR="00E661E8">
          <w:rPr>
            <w:rStyle w:val="Hipercze"/>
            <w:rFonts w:ascii="Arial" w:hAnsi="Arial" w:cs="Arial"/>
            <w:b w:val="0"/>
            <w:noProof/>
            <w:sz w:val="24"/>
            <w:szCs w:val="24"/>
          </w:rPr>
          <w:t>towej</w:t>
        </w:r>
        <w:r w:rsidR="0060318D" w:rsidRPr="00892628">
          <w:rPr>
            <w:rFonts w:ascii="Arial" w:hAnsi="Arial" w:cs="Arial"/>
            <w:b w:val="0"/>
            <w:noProof/>
            <w:webHidden/>
            <w:sz w:val="24"/>
            <w:szCs w:val="24"/>
          </w:rPr>
          <w:tab/>
        </w:r>
        <w:r w:rsidR="00BC61C9">
          <w:rPr>
            <w:rFonts w:ascii="Arial" w:hAnsi="Arial" w:cs="Arial"/>
            <w:b w:val="0"/>
            <w:noProof/>
            <w:webHidden/>
            <w:sz w:val="24"/>
            <w:szCs w:val="24"/>
          </w:rPr>
          <w:t>1</w:t>
        </w:r>
        <w:r w:rsidR="00ED08CD">
          <w:rPr>
            <w:rFonts w:ascii="Arial" w:hAnsi="Arial" w:cs="Arial"/>
            <w:b w:val="0"/>
            <w:noProof/>
            <w:webHidden/>
            <w:sz w:val="24"/>
            <w:szCs w:val="24"/>
          </w:rPr>
          <w:t>4</w:t>
        </w:r>
      </w:hyperlink>
    </w:p>
    <w:p w14:paraId="58E5266E" w14:textId="3C1F5DC4" w:rsidR="0060318D" w:rsidRDefault="001001A6" w:rsidP="008B27FC">
      <w:pPr>
        <w:pStyle w:val="Spistreci2"/>
        <w:rPr>
          <w:rFonts w:ascii="Arial" w:hAnsi="Arial" w:cs="Arial"/>
          <w:b w:val="0"/>
          <w:noProof/>
          <w:sz w:val="24"/>
          <w:szCs w:val="24"/>
        </w:rPr>
      </w:pPr>
      <w:hyperlink w:anchor="_Toc513628079" w:history="1">
        <w:r w:rsidR="0060318D" w:rsidRPr="00892628">
          <w:rPr>
            <w:rStyle w:val="Hipercze"/>
            <w:rFonts w:ascii="Arial" w:hAnsi="Arial" w:cs="Arial"/>
            <w:b w:val="0"/>
            <w:noProof/>
            <w:sz w:val="24"/>
            <w:szCs w:val="24"/>
          </w:rPr>
          <w:t>1.6.</w:t>
        </w:r>
        <w:r w:rsidR="0060318D" w:rsidRPr="00892628">
          <w:rPr>
            <w:rFonts w:ascii="Arial" w:eastAsiaTheme="minorEastAsia" w:hAnsi="Arial" w:cs="Arial"/>
            <w:b w:val="0"/>
            <w:noProof/>
            <w:sz w:val="24"/>
            <w:szCs w:val="24"/>
            <w:lang w:eastAsia="pl-PL"/>
          </w:rPr>
          <w:tab/>
        </w:r>
        <w:r w:rsidR="00E661E8">
          <w:rPr>
            <w:rStyle w:val="Hipercze"/>
            <w:rFonts w:ascii="Arial" w:hAnsi="Arial" w:cs="Arial"/>
            <w:b w:val="0"/>
            <w:noProof/>
            <w:sz w:val="24"/>
            <w:szCs w:val="24"/>
          </w:rPr>
          <w:t>Wytyczne dla dokumentacji proj</w:t>
        </w:r>
        <w:r w:rsidR="00ED08CD">
          <w:rPr>
            <w:rStyle w:val="Hipercze"/>
            <w:rFonts w:ascii="Arial" w:hAnsi="Arial" w:cs="Arial"/>
            <w:b w:val="0"/>
            <w:noProof/>
            <w:sz w:val="24"/>
            <w:szCs w:val="24"/>
          </w:rPr>
          <w:t>ek</w:t>
        </w:r>
        <w:r w:rsidR="00E661E8">
          <w:rPr>
            <w:rStyle w:val="Hipercze"/>
            <w:rFonts w:ascii="Arial" w:hAnsi="Arial" w:cs="Arial"/>
            <w:b w:val="0"/>
            <w:noProof/>
            <w:sz w:val="24"/>
            <w:szCs w:val="24"/>
          </w:rPr>
          <w:t>towej</w:t>
        </w:r>
        <w:r w:rsidR="0060318D" w:rsidRPr="00892628">
          <w:rPr>
            <w:rFonts w:ascii="Arial" w:hAnsi="Arial" w:cs="Arial"/>
            <w:b w:val="0"/>
            <w:noProof/>
            <w:webHidden/>
            <w:sz w:val="24"/>
            <w:szCs w:val="24"/>
          </w:rPr>
          <w:tab/>
        </w:r>
        <w:r w:rsidR="00ED08CD">
          <w:rPr>
            <w:rFonts w:ascii="Arial" w:hAnsi="Arial" w:cs="Arial"/>
            <w:b w:val="0"/>
            <w:noProof/>
            <w:webHidden/>
            <w:sz w:val="24"/>
            <w:szCs w:val="24"/>
          </w:rPr>
          <w:t>21</w:t>
        </w:r>
      </w:hyperlink>
    </w:p>
    <w:p w14:paraId="69DB02C3" w14:textId="7C46DB9F" w:rsidR="00E661E8" w:rsidRDefault="001001A6" w:rsidP="00E661E8">
      <w:pPr>
        <w:pStyle w:val="Spistreci2"/>
        <w:rPr>
          <w:rFonts w:ascii="Arial" w:hAnsi="Arial" w:cs="Arial"/>
          <w:b w:val="0"/>
          <w:noProof/>
          <w:sz w:val="24"/>
          <w:szCs w:val="24"/>
        </w:rPr>
      </w:pPr>
      <w:hyperlink w:anchor="_Toc513628079" w:history="1">
        <w:r w:rsidR="00E661E8" w:rsidRPr="00892628">
          <w:rPr>
            <w:rStyle w:val="Hipercze"/>
            <w:rFonts w:ascii="Arial" w:hAnsi="Arial" w:cs="Arial"/>
            <w:b w:val="0"/>
            <w:noProof/>
            <w:sz w:val="24"/>
            <w:szCs w:val="24"/>
          </w:rPr>
          <w:t>1.</w:t>
        </w:r>
        <w:r w:rsidR="00E661E8">
          <w:rPr>
            <w:rStyle w:val="Hipercze"/>
            <w:rFonts w:ascii="Arial" w:hAnsi="Arial" w:cs="Arial"/>
            <w:b w:val="0"/>
            <w:noProof/>
            <w:sz w:val="24"/>
            <w:szCs w:val="24"/>
          </w:rPr>
          <w:t>7</w:t>
        </w:r>
        <w:r w:rsidR="00E661E8" w:rsidRPr="00892628">
          <w:rPr>
            <w:rStyle w:val="Hipercze"/>
            <w:rFonts w:ascii="Arial" w:hAnsi="Arial" w:cs="Arial"/>
            <w:b w:val="0"/>
            <w:noProof/>
            <w:sz w:val="24"/>
            <w:szCs w:val="24"/>
          </w:rPr>
          <w:t>.</w:t>
        </w:r>
        <w:r w:rsidR="00E661E8" w:rsidRPr="00892628">
          <w:rPr>
            <w:rFonts w:ascii="Arial" w:eastAsiaTheme="minorEastAsia" w:hAnsi="Arial" w:cs="Arial"/>
            <w:b w:val="0"/>
            <w:noProof/>
            <w:sz w:val="24"/>
            <w:szCs w:val="24"/>
            <w:lang w:eastAsia="pl-PL"/>
          </w:rPr>
          <w:tab/>
        </w:r>
        <w:r w:rsidR="00E661E8">
          <w:rPr>
            <w:rStyle w:val="Hipercze"/>
            <w:rFonts w:ascii="Arial" w:hAnsi="Arial" w:cs="Arial"/>
            <w:b w:val="0"/>
            <w:noProof/>
            <w:sz w:val="24"/>
            <w:szCs w:val="24"/>
          </w:rPr>
          <w:t>Kosztorysy i przedmiary inwestorskie</w:t>
        </w:r>
        <w:r w:rsidR="00E661E8" w:rsidRPr="00892628">
          <w:rPr>
            <w:rFonts w:ascii="Arial" w:hAnsi="Arial" w:cs="Arial"/>
            <w:b w:val="0"/>
            <w:noProof/>
            <w:webHidden/>
            <w:sz w:val="24"/>
            <w:szCs w:val="24"/>
          </w:rPr>
          <w:tab/>
        </w:r>
        <w:r w:rsidR="00ED08CD">
          <w:rPr>
            <w:rFonts w:ascii="Arial" w:hAnsi="Arial" w:cs="Arial"/>
            <w:b w:val="0"/>
            <w:noProof/>
            <w:webHidden/>
            <w:sz w:val="24"/>
            <w:szCs w:val="24"/>
          </w:rPr>
          <w:t>23</w:t>
        </w:r>
      </w:hyperlink>
    </w:p>
    <w:p w14:paraId="3FAA6212" w14:textId="38B3BE34" w:rsidR="00E661E8" w:rsidRPr="00E661E8" w:rsidRDefault="001001A6" w:rsidP="00E661E8">
      <w:pPr>
        <w:pStyle w:val="Spistreci2"/>
        <w:rPr>
          <w:rFonts w:ascii="Arial" w:hAnsi="Arial" w:cs="Arial"/>
          <w:b w:val="0"/>
          <w:noProof/>
          <w:sz w:val="24"/>
          <w:szCs w:val="24"/>
        </w:rPr>
      </w:pPr>
      <w:hyperlink w:anchor="_Toc513628079" w:history="1">
        <w:r w:rsidR="00E661E8" w:rsidRPr="00892628">
          <w:rPr>
            <w:rStyle w:val="Hipercze"/>
            <w:rFonts w:ascii="Arial" w:hAnsi="Arial" w:cs="Arial"/>
            <w:b w:val="0"/>
            <w:noProof/>
            <w:sz w:val="24"/>
            <w:szCs w:val="24"/>
          </w:rPr>
          <w:t>1.</w:t>
        </w:r>
        <w:r w:rsidR="00E661E8">
          <w:rPr>
            <w:rStyle w:val="Hipercze"/>
            <w:rFonts w:ascii="Arial" w:hAnsi="Arial" w:cs="Arial"/>
            <w:b w:val="0"/>
            <w:noProof/>
            <w:sz w:val="24"/>
            <w:szCs w:val="24"/>
          </w:rPr>
          <w:t>8</w:t>
        </w:r>
        <w:r w:rsidR="00E661E8" w:rsidRPr="00892628">
          <w:rPr>
            <w:rStyle w:val="Hipercze"/>
            <w:rFonts w:ascii="Arial" w:hAnsi="Arial" w:cs="Arial"/>
            <w:b w:val="0"/>
            <w:noProof/>
            <w:sz w:val="24"/>
            <w:szCs w:val="24"/>
          </w:rPr>
          <w:t>.</w:t>
        </w:r>
        <w:r w:rsidR="00E661E8" w:rsidRPr="00892628">
          <w:rPr>
            <w:rFonts w:ascii="Arial" w:eastAsiaTheme="minorEastAsia" w:hAnsi="Arial" w:cs="Arial"/>
            <w:b w:val="0"/>
            <w:noProof/>
            <w:sz w:val="24"/>
            <w:szCs w:val="24"/>
            <w:lang w:eastAsia="pl-PL"/>
          </w:rPr>
          <w:tab/>
        </w:r>
        <w:r w:rsidR="00E661E8">
          <w:rPr>
            <w:rStyle w:val="Hipercze"/>
            <w:rFonts w:ascii="Arial" w:hAnsi="Arial" w:cs="Arial"/>
            <w:b w:val="0"/>
            <w:noProof/>
            <w:sz w:val="24"/>
            <w:szCs w:val="24"/>
          </w:rPr>
          <w:t>Specyfikacja Techniczna Wykonania i Odbioru Robót Budowlanych</w:t>
        </w:r>
        <w:r w:rsidR="00E661E8" w:rsidRPr="00892628">
          <w:rPr>
            <w:rFonts w:ascii="Arial" w:hAnsi="Arial" w:cs="Arial"/>
            <w:b w:val="0"/>
            <w:noProof/>
            <w:webHidden/>
            <w:sz w:val="24"/>
            <w:szCs w:val="24"/>
          </w:rPr>
          <w:tab/>
        </w:r>
        <w:r w:rsidR="00ED08CD">
          <w:rPr>
            <w:rFonts w:ascii="Arial" w:hAnsi="Arial" w:cs="Arial"/>
            <w:b w:val="0"/>
            <w:noProof/>
            <w:webHidden/>
            <w:sz w:val="24"/>
            <w:szCs w:val="24"/>
          </w:rPr>
          <w:t>28</w:t>
        </w:r>
      </w:hyperlink>
    </w:p>
    <w:p w14:paraId="6A003721" w14:textId="7AAECD64" w:rsidR="0060318D" w:rsidRPr="00892628" w:rsidRDefault="001001A6" w:rsidP="009922D1">
      <w:pPr>
        <w:pStyle w:val="Spistreci1"/>
        <w:tabs>
          <w:tab w:val="left" w:pos="1134"/>
        </w:tabs>
        <w:spacing w:before="100" w:beforeAutospacing="1" w:after="100" w:afterAutospacing="1"/>
        <w:rPr>
          <w:rFonts w:ascii="Arial" w:eastAsiaTheme="minorEastAsia" w:hAnsi="Arial" w:cs="Arial"/>
          <w:b w:val="0"/>
          <w:i w:val="0"/>
          <w:noProof/>
          <w:lang w:eastAsia="pl-PL"/>
        </w:rPr>
      </w:pPr>
      <w:hyperlink w:anchor="_Toc513628080" w:history="1">
        <w:r w:rsidR="0060318D" w:rsidRPr="00892628">
          <w:rPr>
            <w:rStyle w:val="Hipercze"/>
            <w:rFonts w:ascii="Arial" w:hAnsi="Arial" w:cs="Arial"/>
            <w:b w:val="0"/>
            <w:i w:val="0"/>
            <w:noProof/>
          </w:rPr>
          <w:t>2.</w:t>
        </w:r>
        <w:r w:rsidR="0060318D" w:rsidRPr="00892628">
          <w:rPr>
            <w:rFonts w:ascii="Arial" w:eastAsiaTheme="minorEastAsia" w:hAnsi="Arial" w:cs="Arial"/>
            <w:b w:val="0"/>
            <w:i w:val="0"/>
            <w:noProof/>
            <w:lang w:eastAsia="pl-PL"/>
          </w:rPr>
          <w:tab/>
        </w:r>
        <w:r w:rsidR="0060318D" w:rsidRPr="00892628">
          <w:rPr>
            <w:rStyle w:val="Hipercze"/>
            <w:rFonts w:ascii="Arial" w:hAnsi="Arial" w:cs="Arial"/>
            <w:b w:val="0"/>
            <w:i w:val="0"/>
            <w:noProof/>
          </w:rPr>
          <w:t>Część informacyjna</w:t>
        </w:r>
        <w:r w:rsidR="00B44C55">
          <w:rPr>
            <w:rStyle w:val="Hipercze"/>
            <w:rFonts w:ascii="Arial" w:hAnsi="Arial" w:cs="Arial"/>
            <w:b w:val="0"/>
            <w:i w:val="0"/>
            <w:noProof/>
          </w:rPr>
          <w:t xml:space="preserve"> OPZ</w:t>
        </w:r>
        <w:r w:rsidR="0060318D" w:rsidRPr="00892628">
          <w:rPr>
            <w:rFonts w:ascii="Arial" w:hAnsi="Arial" w:cs="Arial"/>
            <w:b w:val="0"/>
            <w:i w:val="0"/>
            <w:noProof/>
            <w:webHidden/>
          </w:rPr>
          <w:tab/>
        </w:r>
        <w:r w:rsidR="00ED08CD">
          <w:rPr>
            <w:rFonts w:ascii="Arial" w:hAnsi="Arial" w:cs="Arial"/>
            <w:b w:val="0"/>
            <w:i w:val="0"/>
            <w:noProof/>
            <w:webHidden/>
          </w:rPr>
          <w:t>29</w:t>
        </w:r>
      </w:hyperlink>
    </w:p>
    <w:p w14:paraId="254FDFC8" w14:textId="6BFBBA3A" w:rsidR="0060318D" w:rsidRPr="00892628" w:rsidRDefault="001001A6" w:rsidP="008B27FC">
      <w:pPr>
        <w:pStyle w:val="Spistreci2"/>
        <w:rPr>
          <w:rFonts w:ascii="Arial" w:eastAsiaTheme="minorEastAsia" w:hAnsi="Arial" w:cs="Arial"/>
          <w:b w:val="0"/>
          <w:noProof/>
          <w:sz w:val="24"/>
          <w:szCs w:val="24"/>
          <w:lang w:eastAsia="pl-PL"/>
        </w:rPr>
      </w:pPr>
      <w:hyperlink w:anchor="_Toc513628081" w:history="1">
        <w:r w:rsidR="0060318D" w:rsidRPr="00892628">
          <w:rPr>
            <w:rStyle w:val="Hipercze"/>
            <w:rFonts w:ascii="Arial" w:hAnsi="Arial" w:cs="Arial"/>
            <w:b w:val="0"/>
            <w:noProof/>
            <w:sz w:val="24"/>
            <w:szCs w:val="24"/>
          </w:rPr>
          <w:t>2.1.</w:t>
        </w:r>
        <w:r w:rsidR="0060318D" w:rsidRPr="00892628">
          <w:rPr>
            <w:rFonts w:ascii="Arial" w:eastAsiaTheme="minorEastAsia" w:hAnsi="Arial" w:cs="Arial"/>
            <w:b w:val="0"/>
            <w:noProof/>
            <w:sz w:val="24"/>
            <w:szCs w:val="24"/>
            <w:lang w:eastAsia="pl-PL"/>
          </w:rPr>
          <w:tab/>
        </w:r>
        <w:r w:rsidR="0060318D" w:rsidRPr="00892628">
          <w:rPr>
            <w:rStyle w:val="Hipercze"/>
            <w:rFonts w:ascii="Arial" w:hAnsi="Arial" w:cs="Arial"/>
            <w:b w:val="0"/>
            <w:noProof/>
            <w:sz w:val="24"/>
            <w:szCs w:val="24"/>
          </w:rPr>
          <w:t>Podstawa wykonania projektu</w:t>
        </w:r>
        <w:r w:rsidR="0060318D" w:rsidRPr="00892628">
          <w:rPr>
            <w:rFonts w:ascii="Arial" w:hAnsi="Arial" w:cs="Arial"/>
            <w:b w:val="0"/>
            <w:noProof/>
            <w:webHidden/>
            <w:sz w:val="24"/>
            <w:szCs w:val="24"/>
          </w:rPr>
          <w:tab/>
        </w:r>
        <w:r w:rsidR="00ED08CD">
          <w:rPr>
            <w:rFonts w:ascii="Arial" w:hAnsi="Arial" w:cs="Arial"/>
            <w:b w:val="0"/>
            <w:noProof/>
            <w:webHidden/>
            <w:sz w:val="24"/>
            <w:szCs w:val="24"/>
          </w:rPr>
          <w:t>29</w:t>
        </w:r>
      </w:hyperlink>
    </w:p>
    <w:p w14:paraId="0448B9A0" w14:textId="4D4D7FF5" w:rsidR="0060318D" w:rsidRDefault="001001A6" w:rsidP="008B27FC">
      <w:pPr>
        <w:pStyle w:val="Spistreci2"/>
        <w:rPr>
          <w:rFonts w:ascii="Arial" w:hAnsi="Arial" w:cs="Arial"/>
          <w:b w:val="0"/>
          <w:noProof/>
          <w:sz w:val="24"/>
          <w:szCs w:val="24"/>
        </w:rPr>
      </w:pPr>
      <w:hyperlink w:anchor="_Toc513628082" w:history="1">
        <w:r w:rsidR="0060318D" w:rsidRPr="00892628">
          <w:rPr>
            <w:rStyle w:val="Hipercze"/>
            <w:rFonts w:ascii="Arial" w:hAnsi="Arial" w:cs="Arial"/>
            <w:b w:val="0"/>
            <w:noProof/>
            <w:sz w:val="24"/>
            <w:szCs w:val="24"/>
          </w:rPr>
          <w:t>2.2.</w:t>
        </w:r>
        <w:r w:rsidR="0060318D" w:rsidRPr="00892628">
          <w:rPr>
            <w:rFonts w:ascii="Arial" w:eastAsiaTheme="minorEastAsia" w:hAnsi="Arial" w:cs="Arial"/>
            <w:b w:val="0"/>
            <w:noProof/>
            <w:sz w:val="24"/>
            <w:szCs w:val="24"/>
            <w:lang w:eastAsia="pl-PL"/>
          </w:rPr>
          <w:tab/>
        </w:r>
        <w:r w:rsidR="0060318D" w:rsidRPr="00892628">
          <w:rPr>
            <w:rStyle w:val="Hipercze"/>
            <w:rFonts w:ascii="Arial" w:hAnsi="Arial" w:cs="Arial"/>
            <w:b w:val="0"/>
            <w:noProof/>
            <w:sz w:val="24"/>
            <w:szCs w:val="24"/>
          </w:rPr>
          <w:t xml:space="preserve">Zawartość dokumentacji </w:t>
        </w:r>
        <w:r w:rsidR="00A35232">
          <w:rPr>
            <w:rStyle w:val="Hipercze"/>
            <w:rFonts w:ascii="Arial" w:hAnsi="Arial" w:cs="Arial"/>
            <w:b w:val="0"/>
            <w:noProof/>
            <w:sz w:val="24"/>
            <w:szCs w:val="24"/>
          </w:rPr>
          <w:t>odbiorowej</w:t>
        </w:r>
        <w:r w:rsidR="0060318D" w:rsidRPr="00892628">
          <w:rPr>
            <w:rFonts w:ascii="Arial" w:hAnsi="Arial" w:cs="Arial"/>
            <w:b w:val="0"/>
            <w:noProof/>
            <w:webHidden/>
            <w:sz w:val="24"/>
            <w:szCs w:val="24"/>
          </w:rPr>
          <w:tab/>
        </w:r>
      </w:hyperlink>
      <w:r w:rsidR="00A2600A">
        <w:rPr>
          <w:rFonts w:ascii="Arial" w:hAnsi="Arial" w:cs="Arial"/>
          <w:b w:val="0"/>
          <w:noProof/>
          <w:sz w:val="24"/>
          <w:szCs w:val="24"/>
        </w:rPr>
        <w:t>41</w:t>
      </w:r>
    </w:p>
    <w:p w14:paraId="63D25C1F" w14:textId="2AD45A5D" w:rsidR="00473DDB" w:rsidRPr="00473DDB" w:rsidRDefault="001001A6" w:rsidP="00473DDB">
      <w:pPr>
        <w:pStyle w:val="Spistreci2"/>
        <w:rPr>
          <w:rFonts w:ascii="Arial" w:hAnsi="Arial" w:cs="Arial"/>
          <w:b w:val="0"/>
          <w:noProof/>
          <w:sz w:val="24"/>
          <w:szCs w:val="24"/>
        </w:rPr>
      </w:pPr>
      <w:hyperlink w:anchor="_Toc513628082" w:history="1">
        <w:r w:rsidR="00473DDB" w:rsidRPr="00892628">
          <w:rPr>
            <w:rStyle w:val="Hipercze"/>
            <w:rFonts w:ascii="Arial" w:hAnsi="Arial" w:cs="Arial"/>
            <w:b w:val="0"/>
            <w:noProof/>
            <w:sz w:val="24"/>
            <w:szCs w:val="24"/>
          </w:rPr>
          <w:t>2.</w:t>
        </w:r>
        <w:r w:rsidR="00473DDB">
          <w:rPr>
            <w:rStyle w:val="Hipercze"/>
            <w:rFonts w:ascii="Arial" w:hAnsi="Arial" w:cs="Arial"/>
            <w:b w:val="0"/>
            <w:noProof/>
            <w:sz w:val="24"/>
            <w:szCs w:val="24"/>
          </w:rPr>
          <w:t>3</w:t>
        </w:r>
        <w:r w:rsidR="00473DDB" w:rsidRPr="00892628">
          <w:rPr>
            <w:rStyle w:val="Hipercze"/>
            <w:rFonts w:ascii="Arial" w:hAnsi="Arial" w:cs="Arial"/>
            <w:b w:val="0"/>
            <w:noProof/>
            <w:sz w:val="24"/>
            <w:szCs w:val="24"/>
          </w:rPr>
          <w:t>.</w:t>
        </w:r>
        <w:r w:rsidR="00473DDB" w:rsidRPr="00892628">
          <w:rPr>
            <w:rFonts w:ascii="Arial" w:eastAsiaTheme="minorEastAsia" w:hAnsi="Arial" w:cs="Arial"/>
            <w:b w:val="0"/>
            <w:noProof/>
            <w:sz w:val="24"/>
            <w:szCs w:val="24"/>
            <w:lang w:eastAsia="pl-PL"/>
          </w:rPr>
          <w:tab/>
        </w:r>
        <w:r w:rsidR="00473DDB">
          <w:rPr>
            <w:rStyle w:val="Hipercze"/>
            <w:rFonts w:ascii="Arial" w:hAnsi="Arial" w:cs="Arial"/>
            <w:b w:val="0"/>
            <w:noProof/>
            <w:sz w:val="24"/>
            <w:szCs w:val="24"/>
          </w:rPr>
          <w:t>Wymagania i kwalifikacje niezbędne do realizacji zamówienia</w:t>
        </w:r>
        <w:r w:rsidR="00473DDB" w:rsidRPr="00892628">
          <w:rPr>
            <w:rFonts w:ascii="Arial" w:hAnsi="Arial" w:cs="Arial"/>
            <w:b w:val="0"/>
            <w:noProof/>
            <w:webHidden/>
            <w:sz w:val="24"/>
            <w:szCs w:val="24"/>
          </w:rPr>
          <w:tab/>
        </w:r>
        <w:r w:rsidR="00A2600A">
          <w:rPr>
            <w:rFonts w:ascii="Arial" w:hAnsi="Arial" w:cs="Arial"/>
            <w:b w:val="0"/>
            <w:noProof/>
            <w:webHidden/>
            <w:sz w:val="24"/>
            <w:szCs w:val="24"/>
          </w:rPr>
          <w:t>43</w:t>
        </w:r>
      </w:hyperlink>
    </w:p>
    <w:p w14:paraId="7364DFCA" w14:textId="7A3EA22A" w:rsidR="00CB7B58" w:rsidRDefault="001001A6" w:rsidP="00CB7B58">
      <w:pPr>
        <w:pStyle w:val="Spistreci2"/>
        <w:rPr>
          <w:rFonts w:ascii="Arial" w:hAnsi="Arial" w:cs="Arial"/>
          <w:b w:val="0"/>
          <w:noProof/>
          <w:sz w:val="24"/>
          <w:szCs w:val="24"/>
        </w:rPr>
      </w:pPr>
      <w:hyperlink w:anchor="_Toc513628082" w:history="1">
        <w:r w:rsidR="00CB7B58" w:rsidRPr="00892628">
          <w:rPr>
            <w:rStyle w:val="Hipercze"/>
            <w:rFonts w:ascii="Arial" w:hAnsi="Arial" w:cs="Arial"/>
            <w:b w:val="0"/>
            <w:noProof/>
            <w:sz w:val="24"/>
            <w:szCs w:val="24"/>
          </w:rPr>
          <w:t>2.</w:t>
        </w:r>
        <w:r w:rsidR="00473DDB">
          <w:rPr>
            <w:rStyle w:val="Hipercze"/>
            <w:rFonts w:ascii="Arial" w:hAnsi="Arial" w:cs="Arial"/>
            <w:b w:val="0"/>
            <w:noProof/>
            <w:sz w:val="24"/>
            <w:szCs w:val="24"/>
          </w:rPr>
          <w:t>4</w:t>
        </w:r>
        <w:r w:rsidR="00CB7B58" w:rsidRPr="00892628">
          <w:rPr>
            <w:rStyle w:val="Hipercze"/>
            <w:rFonts w:ascii="Arial" w:hAnsi="Arial" w:cs="Arial"/>
            <w:b w:val="0"/>
            <w:noProof/>
            <w:sz w:val="24"/>
            <w:szCs w:val="24"/>
          </w:rPr>
          <w:t>.</w:t>
        </w:r>
        <w:r w:rsidR="00CB7B58" w:rsidRPr="00892628">
          <w:rPr>
            <w:rFonts w:ascii="Arial" w:eastAsiaTheme="minorEastAsia" w:hAnsi="Arial" w:cs="Arial"/>
            <w:b w:val="0"/>
            <w:noProof/>
            <w:sz w:val="24"/>
            <w:szCs w:val="24"/>
            <w:lang w:eastAsia="pl-PL"/>
          </w:rPr>
          <w:tab/>
        </w:r>
        <w:r w:rsidR="00CB7B58">
          <w:rPr>
            <w:rStyle w:val="Hipercze"/>
            <w:rFonts w:ascii="Arial" w:hAnsi="Arial" w:cs="Arial"/>
            <w:b w:val="0"/>
            <w:noProof/>
            <w:sz w:val="24"/>
            <w:szCs w:val="24"/>
          </w:rPr>
          <w:t>Rozliczenie przedmiotu zamówienia</w:t>
        </w:r>
        <w:r w:rsidR="00CB7B58" w:rsidRPr="00892628">
          <w:rPr>
            <w:rFonts w:ascii="Arial" w:hAnsi="Arial" w:cs="Arial"/>
            <w:b w:val="0"/>
            <w:noProof/>
            <w:webHidden/>
            <w:sz w:val="24"/>
            <w:szCs w:val="24"/>
          </w:rPr>
          <w:tab/>
        </w:r>
        <w:r w:rsidR="00A2600A">
          <w:rPr>
            <w:rFonts w:ascii="Arial" w:hAnsi="Arial" w:cs="Arial"/>
            <w:b w:val="0"/>
            <w:noProof/>
            <w:webHidden/>
            <w:sz w:val="24"/>
            <w:szCs w:val="24"/>
          </w:rPr>
          <w:t>44</w:t>
        </w:r>
      </w:hyperlink>
    </w:p>
    <w:p w14:paraId="2FC46A97" w14:textId="765A30E9" w:rsidR="00CB7B58" w:rsidRDefault="00CB7B58" w:rsidP="00B44C55">
      <w:pPr>
        <w:tabs>
          <w:tab w:val="left" w:pos="6833"/>
        </w:tabs>
      </w:pPr>
    </w:p>
    <w:p w14:paraId="57CB2862" w14:textId="77777777" w:rsidR="00473DDB" w:rsidRDefault="00473DDB" w:rsidP="00CB7B58"/>
    <w:p w14:paraId="27D90CA6" w14:textId="77777777" w:rsidR="00473DDB" w:rsidRDefault="00473DDB" w:rsidP="00CB7B58"/>
    <w:p w14:paraId="4CC6F600" w14:textId="77777777" w:rsidR="00473DDB" w:rsidRDefault="00473DDB" w:rsidP="00CB7B58"/>
    <w:p w14:paraId="07D83299" w14:textId="77777777" w:rsidR="00473DDB" w:rsidRDefault="00473DDB" w:rsidP="00CB7B58"/>
    <w:p w14:paraId="0C19CDD5" w14:textId="77777777" w:rsidR="00473DDB" w:rsidRDefault="00473DDB" w:rsidP="00CB7B58"/>
    <w:p w14:paraId="54FA2B56" w14:textId="77777777" w:rsidR="00473DDB" w:rsidRPr="00CB7B58" w:rsidRDefault="00473DDB" w:rsidP="00CB7B58"/>
    <w:p w14:paraId="7505EAEA" w14:textId="3E9A0EF2" w:rsidR="002F17E0" w:rsidRPr="00484082" w:rsidRDefault="003A5A1F" w:rsidP="00AA4DF8">
      <w:pPr>
        <w:pStyle w:val="Nagwek1"/>
        <w:numPr>
          <w:ilvl w:val="0"/>
          <w:numId w:val="3"/>
        </w:numPr>
        <w:spacing w:before="360" w:after="360"/>
        <w:ind w:left="714" w:hanging="357"/>
        <w:rPr>
          <w:b/>
          <w:sz w:val="28"/>
          <w:szCs w:val="28"/>
        </w:rPr>
      </w:pPr>
      <w:r w:rsidRPr="00892628">
        <w:rPr>
          <w:rFonts w:cs="Arial"/>
          <w:bCs/>
          <w:iCs/>
          <w:caps/>
          <w:sz w:val="24"/>
          <w:szCs w:val="24"/>
        </w:rPr>
        <w:lastRenderedPageBreak/>
        <w:fldChar w:fldCharType="end"/>
      </w:r>
      <w:bookmarkStart w:id="1" w:name="_Toc513624027"/>
      <w:bookmarkStart w:id="2" w:name="_Toc513628066"/>
      <w:r w:rsidR="002F17E0" w:rsidRPr="00484082">
        <w:rPr>
          <w:b/>
          <w:sz w:val="28"/>
          <w:szCs w:val="28"/>
        </w:rPr>
        <w:t xml:space="preserve">Część opisowa </w:t>
      </w:r>
      <w:bookmarkEnd w:id="1"/>
      <w:bookmarkEnd w:id="2"/>
      <w:r w:rsidR="00571F46" w:rsidRPr="00484082">
        <w:rPr>
          <w:b/>
          <w:sz w:val="28"/>
          <w:szCs w:val="28"/>
        </w:rPr>
        <w:t>OPZ</w:t>
      </w:r>
    </w:p>
    <w:p w14:paraId="7F121142" w14:textId="3CB87B54" w:rsidR="002F17E0" w:rsidRPr="00484082" w:rsidRDefault="002F17E0" w:rsidP="00AA4DF8">
      <w:pPr>
        <w:pStyle w:val="Nagwek2"/>
        <w:numPr>
          <w:ilvl w:val="1"/>
          <w:numId w:val="3"/>
        </w:numPr>
        <w:spacing w:after="240"/>
        <w:ind w:left="993" w:hanging="567"/>
        <w:rPr>
          <w:sz w:val="24"/>
          <w:szCs w:val="24"/>
        </w:rPr>
      </w:pPr>
      <w:bookmarkStart w:id="3" w:name="_Toc513623288"/>
      <w:bookmarkStart w:id="4" w:name="_Toc513624028"/>
      <w:bookmarkStart w:id="5" w:name="_Toc513628067"/>
      <w:r w:rsidRPr="00484082">
        <w:rPr>
          <w:sz w:val="24"/>
          <w:szCs w:val="24"/>
        </w:rPr>
        <w:t>Opis przedmiotu zamówienia</w:t>
      </w:r>
      <w:bookmarkEnd w:id="3"/>
      <w:bookmarkEnd w:id="4"/>
      <w:bookmarkEnd w:id="5"/>
      <w:r w:rsidR="00362870" w:rsidRPr="00484082">
        <w:rPr>
          <w:sz w:val="24"/>
          <w:szCs w:val="24"/>
        </w:rPr>
        <w:t>.</w:t>
      </w:r>
    </w:p>
    <w:p w14:paraId="732D13B9" w14:textId="57F44AF8" w:rsidR="002F17E0" w:rsidRPr="00A424DD" w:rsidRDefault="002F17E0" w:rsidP="00862ADE">
      <w:pPr>
        <w:spacing w:line="360" w:lineRule="auto"/>
        <w:ind w:left="426" w:firstLine="851"/>
        <w:jc w:val="both"/>
        <w:rPr>
          <w:rFonts w:ascii="Arial" w:hAnsi="Arial" w:cs="Arial"/>
          <w:sz w:val="24"/>
          <w:szCs w:val="24"/>
        </w:rPr>
      </w:pPr>
      <w:r w:rsidRPr="00A424DD">
        <w:rPr>
          <w:rFonts w:ascii="Arial" w:hAnsi="Arial" w:cs="Arial"/>
          <w:sz w:val="24"/>
          <w:szCs w:val="24"/>
        </w:rPr>
        <w:t>Przedmiotem zadania jest opracowanie dokumentacji projektow</w:t>
      </w:r>
      <w:r w:rsidR="009164C8">
        <w:rPr>
          <w:rFonts w:ascii="Arial" w:hAnsi="Arial" w:cs="Arial"/>
          <w:sz w:val="24"/>
          <w:szCs w:val="24"/>
        </w:rPr>
        <w:t>ej</w:t>
      </w:r>
      <w:r w:rsidRPr="00A424DD">
        <w:rPr>
          <w:rFonts w:ascii="Arial" w:hAnsi="Arial" w:cs="Arial"/>
          <w:sz w:val="24"/>
          <w:szCs w:val="24"/>
        </w:rPr>
        <w:t xml:space="preserve"> </w:t>
      </w:r>
      <w:r w:rsidR="00B2482D" w:rsidRPr="00A424DD">
        <w:rPr>
          <w:rFonts w:ascii="Arial" w:hAnsi="Arial" w:cs="Arial"/>
          <w:sz w:val="24"/>
          <w:szCs w:val="24"/>
        </w:rPr>
        <w:t>kompleks</w:t>
      </w:r>
      <w:r w:rsidR="00B2482D">
        <w:rPr>
          <w:rFonts w:ascii="Arial" w:hAnsi="Arial" w:cs="Arial"/>
          <w:sz w:val="24"/>
          <w:szCs w:val="24"/>
        </w:rPr>
        <w:t>u</w:t>
      </w:r>
      <w:r w:rsidR="00B2482D" w:rsidRPr="00A424DD">
        <w:rPr>
          <w:rFonts w:ascii="Arial" w:hAnsi="Arial" w:cs="Arial"/>
          <w:sz w:val="24"/>
          <w:szCs w:val="24"/>
        </w:rPr>
        <w:t xml:space="preserve"> strzelnic </w:t>
      </w:r>
      <w:r w:rsidR="00B2482D">
        <w:rPr>
          <w:rFonts w:ascii="Arial" w:hAnsi="Arial" w:cs="Arial"/>
          <w:sz w:val="24"/>
          <w:szCs w:val="24"/>
        </w:rPr>
        <w:t xml:space="preserve">otwartych oraz </w:t>
      </w:r>
      <w:r w:rsidRPr="00A424DD">
        <w:rPr>
          <w:rFonts w:ascii="Arial" w:hAnsi="Arial" w:cs="Arial"/>
          <w:sz w:val="24"/>
          <w:szCs w:val="24"/>
        </w:rPr>
        <w:t xml:space="preserve">budynku </w:t>
      </w:r>
      <w:proofErr w:type="spellStart"/>
      <w:r w:rsidRPr="00A424DD">
        <w:rPr>
          <w:rFonts w:ascii="Arial" w:hAnsi="Arial" w:cs="Arial"/>
          <w:sz w:val="24"/>
          <w:szCs w:val="24"/>
        </w:rPr>
        <w:t>laboratoryjn</w:t>
      </w:r>
      <w:r w:rsidR="00A42FA1">
        <w:rPr>
          <w:rFonts w:ascii="Arial" w:hAnsi="Arial" w:cs="Arial"/>
          <w:sz w:val="24"/>
          <w:szCs w:val="24"/>
        </w:rPr>
        <w:t>o</w:t>
      </w:r>
      <w:proofErr w:type="spellEnd"/>
      <w:r w:rsidR="00A42FA1">
        <w:rPr>
          <w:rFonts w:ascii="Arial" w:hAnsi="Arial" w:cs="Arial"/>
          <w:sz w:val="24"/>
          <w:szCs w:val="24"/>
        </w:rPr>
        <w:t xml:space="preserve"> - biurowego</w:t>
      </w:r>
      <w:r w:rsidR="00650226">
        <w:rPr>
          <w:rFonts w:ascii="Arial" w:hAnsi="Arial" w:cs="Arial"/>
          <w:sz w:val="24"/>
          <w:szCs w:val="24"/>
        </w:rPr>
        <w:t xml:space="preserve"> </w:t>
      </w:r>
      <w:r w:rsidRPr="00A424DD">
        <w:rPr>
          <w:rFonts w:ascii="Arial" w:hAnsi="Arial" w:cs="Arial"/>
          <w:sz w:val="24"/>
          <w:szCs w:val="24"/>
        </w:rPr>
        <w:t>na potrzeby Wojskowego Instytutu Technicznego Uzbrojenia w użytkowaniu Zakładu Badań Uzbrojenia Strzeleckiego (B3).</w:t>
      </w:r>
    </w:p>
    <w:p w14:paraId="235A9F10" w14:textId="79D0FC2E" w:rsidR="002F17E0" w:rsidRDefault="002F17E0" w:rsidP="00B82A21">
      <w:pPr>
        <w:spacing w:line="360" w:lineRule="auto"/>
        <w:ind w:left="426" w:hanging="426"/>
        <w:contextualSpacing/>
        <w:jc w:val="both"/>
        <w:rPr>
          <w:rFonts w:ascii="Arial" w:hAnsi="Arial" w:cs="Arial"/>
          <w:sz w:val="24"/>
          <w:szCs w:val="24"/>
        </w:rPr>
      </w:pPr>
      <w:r w:rsidRPr="00A424DD">
        <w:rPr>
          <w:rFonts w:ascii="Arial" w:hAnsi="Arial" w:cs="Arial"/>
          <w:sz w:val="24"/>
          <w:szCs w:val="24"/>
        </w:rPr>
        <w:t xml:space="preserve">      </w:t>
      </w:r>
      <w:r w:rsidR="00DD5E4B">
        <w:rPr>
          <w:rFonts w:ascii="Arial" w:hAnsi="Arial" w:cs="Arial"/>
          <w:sz w:val="24"/>
          <w:szCs w:val="24"/>
        </w:rPr>
        <w:t xml:space="preserve">Przedmiot zamówienia </w:t>
      </w:r>
      <w:r w:rsidR="009164C8">
        <w:rPr>
          <w:rFonts w:ascii="Arial" w:hAnsi="Arial" w:cs="Arial"/>
          <w:sz w:val="24"/>
          <w:szCs w:val="24"/>
        </w:rPr>
        <w:t>obejmuje</w:t>
      </w:r>
      <w:r w:rsidRPr="00A424DD">
        <w:rPr>
          <w:rFonts w:ascii="Arial" w:hAnsi="Arial" w:cs="Arial"/>
          <w:sz w:val="24"/>
          <w:szCs w:val="24"/>
        </w:rPr>
        <w:t>:</w:t>
      </w:r>
    </w:p>
    <w:p w14:paraId="1DAC3BDE" w14:textId="6DD18A0B" w:rsidR="00FA680D" w:rsidRDefault="00DD5E4B" w:rsidP="00AA4DF8">
      <w:pPr>
        <w:numPr>
          <w:ilvl w:val="0"/>
          <w:numId w:val="2"/>
        </w:numPr>
        <w:spacing w:before="120" w:after="120" w:line="360" w:lineRule="auto"/>
        <w:ind w:left="851" w:hanging="425"/>
        <w:jc w:val="both"/>
        <w:rPr>
          <w:rFonts w:ascii="Arial" w:hAnsi="Arial" w:cs="Arial"/>
          <w:sz w:val="24"/>
          <w:szCs w:val="24"/>
        </w:rPr>
      </w:pPr>
      <w:r>
        <w:rPr>
          <w:rFonts w:ascii="Arial" w:hAnsi="Arial" w:cs="Arial"/>
          <w:sz w:val="24"/>
          <w:szCs w:val="24"/>
        </w:rPr>
        <w:t>Projekt k</w:t>
      </w:r>
      <w:r w:rsidR="00FA680D" w:rsidRPr="00A424DD">
        <w:rPr>
          <w:rFonts w:ascii="Arial" w:hAnsi="Arial" w:cs="Arial"/>
          <w:sz w:val="24"/>
          <w:szCs w:val="24"/>
        </w:rPr>
        <w:t>ompleks</w:t>
      </w:r>
      <w:r>
        <w:rPr>
          <w:rFonts w:ascii="Arial" w:hAnsi="Arial" w:cs="Arial"/>
          <w:sz w:val="24"/>
          <w:szCs w:val="24"/>
        </w:rPr>
        <w:t>u</w:t>
      </w:r>
      <w:r w:rsidR="00FA680D" w:rsidRPr="00A424DD">
        <w:rPr>
          <w:rFonts w:ascii="Arial" w:hAnsi="Arial" w:cs="Arial"/>
          <w:sz w:val="24"/>
          <w:szCs w:val="24"/>
        </w:rPr>
        <w:t xml:space="preserve"> strzelnic</w:t>
      </w:r>
      <w:r w:rsidR="00FA680D">
        <w:rPr>
          <w:rFonts w:ascii="Arial" w:hAnsi="Arial" w:cs="Arial"/>
          <w:sz w:val="24"/>
          <w:szCs w:val="24"/>
        </w:rPr>
        <w:t xml:space="preserve"> otwartych</w:t>
      </w:r>
      <w:r>
        <w:rPr>
          <w:rFonts w:ascii="Arial" w:hAnsi="Arial" w:cs="Arial"/>
          <w:sz w:val="24"/>
          <w:szCs w:val="24"/>
        </w:rPr>
        <w:t xml:space="preserve"> wraz z budynkiem </w:t>
      </w:r>
      <w:proofErr w:type="spellStart"/>
      <w:r>
        <w:rPr>
          <w:rFonts w:ascii="Arial" w:hAnsi="Arial" w:cs="Arial"/>
          <w:sz w:val="24"/>
          <w:szCs w:val="24"/>
        </w:rPr>
        <w:t>laboratoryjno</w:t>
      </w:r>
      <w:proofErr w:type="spellEnd"/>
      <w:r>
        <w:rPr>
          <w:rFonts w:ascii="Arial" w:hAnsi="Arial" w:cs="Arial"/>
          <w:sz w:val="24"/>
          <w:szCs w:val="24"/>
        </w:rPr>
        <w:t xml:space="preserve"> –</w:t>
      </w:r>
      <w:r w:rsidR="009164C8">
        <w:rPr>
          <w:rFonts w:ascii="Arial" w:hAnsi="Arial" w:cs="Arial"/>
          <w:sz w:val="24"/>
          <w:szCs w:val="24"/>
        </w:rPr>
        <w:t xml:space="preserve"> biurowym z halą strzelań o długości 50 m </w:t>
      </w:r>
      <w:r w:rsidR="00650226">
        <w:rPr>
          <w:rFonts w:ascii="Arial" w:hAnsi="Arial" w:cs="Arial"/>
          <w:sz w:val="24"/>
          <w:szCs w:val="24"/>
        </w:rPr>
        <w:t>wraz</w:t>
      </w:r>
      <w:r w:rsidR="009164C8">
        <w:rPr>
          <w:rFonts w:ascii="Arial" w:hAnsi="Arial" w:cs="Arial"/>
          <w:sz w:val="24"/>
          <w:szCs w:val="24"/>
        </w:rPr>
        <w:t xml:space="preserve"> zagospodarowaniem terenu</w:t>
      </w:r>
      <w:r w:rsidR="00424BE1">
        <w:rPr>
          <w:rFonts w:ascii="Arial" w:hAnsi="Arial" w:cs="Arial"/>
          <w:sz w:val="24"/>
          <w:szCs w:val="24"/>
        </w:rPr>
        <w:t xml:space="preserve"> </w:t>
      </w:r>
      <w:r w:rsidR="00650226">
        <w:rPr>
          <w:rFonts w:ascii="Arial" w:hAnsi="Arial" w:cs="Arial"/>
          <w:sz w:val="24"/>
          <w:szCs w:val="24"/>
        </w:rPr>
        <w:t xml:space="preserve">oraz </w:t>
      </w:r>
      <w:r w:rsidR="00424BE1">
        <w:rPr>
          <w:rFonts w:ascii="Arial" w:hAnsi="Arial" w:cs="Arial"/>
          <w:sz w:val="24"/>
          <w:szCs w:val="24"/>
        </w:rPr>
        <w:t xml:space="preserve"> infrastrukturą techniczną </w:t>
      </w:r>
      <w:r w:rsidR="00424BE1" w:rsidRPr="00671D68">
        <w:rPr>
          <w:rFonts w:ascii="Arial" w:hAnsi="Arial" w:cs="Arial"/>
          <w:sz w:val="24"/>
          <w:szCs w:val="24"/>
        </w:rPr>
        <w:t>zapewniającą zaopatrzenie obiektu w media;</w:t>
      </w:r>
    </w:p>
    <w:p w14:paraId="08421921" w14:textId="7E09FCC7" w:rsidR="00424BE1" w:rsidRDefault="00424BE1" w:rsidP="00AA4DF8">
      <w:pPr>
        <w:numPr>
          <w:ilvl w:val="0"/>
          <w:numId w:val="2"/>
        </w:numPr>
        <w:spacing w:before="120" w:after="120" w:line="360" w:lineRule="auto"/>
        <w:ind w:left="851" w:hanging="425"/>
        <w:jc w:val="both"/>
        <w:rPr>
          <w:rFonts w:ascii="Arial" w:hAnsi="Arial" w:cs="Arial"/>
          <w:sz w:val="24"/>
          <w:szCs w:val="24"/>
        </w:rPr>
      </w:pPr>
      <w:r>
        <w:rPr>
          <w:rFonts w:ascii="Arial" w:hAnsi="Arial" w:cs="Arial"/>
          <w:sz w:val="24"/>
          <w:szCs w:val="24"/>
        </w:rPr>
        <w:t>Kosztorysy i przedmiary inwestorskie;</w:t>
      </w:r>
    </w:p>
    <w:p w14:paraId="6077D133" w14:textId="5751E85B" w:rsidR="00671D68" w:rsidRPr="009164C8" w:rsidRDefault="00671D68" w:rsidP="009164C8">
      <w:pPr>
        <w:numPr>
          <w:ilvl w:val="0"/>
          <w:numId w:val="2"/>
        </w:numPr>
        <w:spacing w:after="0" w:line="360" w:lineRule="auto"/>
        <w:ind w:left="850" w:hanging="425"/>
        <w:jc w:val="both"/>
        <w:rPr>
          <w:rFonts w:ascii="Arial" w:hAnsi="Arial" w:cs="Arial"/>
          <w:sz w:val="24"/>
          <w:szCs w:val="24"/>
        </w:rPr>
      </w:pPr>
      <w:r w:rsidRPr="00671D68">
        <w:rPr>
          <w:rFonts w:ascii="Arial" w:hAnsi="Arial" w:cs="Arial"/>
          <w:sz w:val="24"/>
          <w:szCs w:val="24"/>
        </w:rPr>
        <w:t xml:space="preserve">Uzyskanie prawomocnej decyzji Pozwolenia na budowę wraz ze wszystkimi niezbędnymi uzgodnieniami i decyzjami </w:t>
      </w:r>
      <w:r w:rsidR="00554A5D">
        <w:rPr>
          <w:rFonts w:ascii="Arial" w:hAnsi="Arial" w:cs="Arial"/>
          <w:sz w:val="24"/>
          <w:szCs w:val="24"/>
        </w:rPr>
        <w:t>administracyjnymi wymaganymi do </w:t>
      </w:r>
      <w:r w:rsidRPr="009164C8">
        <w:rPr>
          <w:rFonts w:ascii="Arial" w:hAnsi="Arial" w:cs="Arial"/>
          <w:sz w:val="24"/>
          <w:szCs w:val="24"/>
        </w:rPr>
        <w:t>realizacji zadania inwestycyjnego dla całego zakresu przedmiotu umowy;</w:t>
      </w:r>
    </w:p>
    <w:p w14:paraId="1D896529" w14:textId="5053EF7E" w:rsidR="009164C8" w:rsidRPr="009164C8" w:rsidRDefault="009164C8" w:rsidP="009164C8">
      <w:pPr>
        <w:numPr>
          <w:ilvl w:val="0"/>
          <w:numId w:val="2"/>
        </w:numPr>
        <w:spacing w:after="0" w:line="360" w:lineRule="auto"/>
        <w:ind w:left="850" w:hanging="425"/>
        <w:jc w:val="both"/>
        <w:rPr>
          <w:rFonts w:ascii="Arial" w:hAnsi="Arial" w:cs="Arial"/>
          <w:sz w:val="24"/>
          <w:szCs w:val="24"/>
        </w:rPr>
      </w:pPr>
      <w:r w:rsidRPr="009164C8">
        <w:rPr>
          <w:rFonts w:ascii="Arial" w:hAnsi="Arial" w:cs="Arial"/>
          <w:sz w:val="24"/>
          <w:szCs w:val="24"/>
        </w:rPr>
        <w:t>Wsparcie merytoryczne Zamawiającego w p</w:t>
      </w:r>
      <w:r w:rsidR="00FF66C2">
        <w:rPr>
          <w:rFonts w:ascii="Arial" w:hAnsi="Arial" w:cs="Arial"/>
          <w:sz w:val="24"/>
          <w:szCs w:val="24"/>
        </w:rPr>
        <w:t>rocesie wyłonienia Wykonawcy na </w:t>
      </w:r>
      <w:r w:rsidRPr="009164C8">
        <w:rPr>
          <w:rFonts w:ascii="Arial" w:hAnsi="Arial" w:cs="Arial"/>
          <w:sz w:val="24"/>
          <w:szCs w:val="24"/>
        </w:rPr>
        <w:t>etapie prowadzenia procedury o udzielenie zamówienia publicznego na roboty budowlane, wyboru Wykonawcy prac budowlanych;</w:t>
      </w:r>
    </w:p>
    <w:p w14:paraId="31D6B36E" w14:textId="77777777" w:rsidR="009164C8" w:rsidRPr="009164C8" w:rsidRDefault="009164C8" w:rsidP="009164C8">
      <w:pPr>
        <w:numPr>
          <w:ilvl w:val="0"/>
          <w:numId w:val="2"/>
        </w:numPr>
        <w:spacing w:after="0" w:line="360" w:lineRule="auto"/>
        <w:ind w:left="850" w:hanging="425"/>
        <w:jc w:val="both"/>
        <w:rPr>
          <w:rFonts w:ascii="Arial" w:hAnsi="Arial" w:cs="Arial"/>
          <w:sz w:val="24"/>
          <w:szCs w:val="24"/>
        </w:rPr>
      </w:pPr>
      <w:r w:rsidRPr="009164C8">
        <w:rPr>
          <w:rFonts w:ascii="Arial" w:hAnsi="Arial" w:cs="Arial"/>
          <w:sz w:val="24"/>
          <w:szCs w:val="24"/>
        </w:rPr>
        <w:t>Wsparcie merytoryczne Zamawiającego w trakcie realizacji robót budowlanych na podstawie dokumentacji projektowej opracowanej przez Wykonawcę (m.in.: konsultacje telefoniczne, poprzez pocztę elektroniczną oraz poprzez korespondencję pocztową, opiniowanie rozwiązań równoważnych/zamiennych proponowanych przez firmę realizującą roboty budowlane);</w:t>
      </w:r>
    </w:p>
    <w:p w14:paraId="29EEE10C" w14:textId="3133F17E" w:rsidR="009164C8" w:rsidRPr="009164C8" w:rsidRDefault="009164C8" w:rsidP="009164C8">
      <w:pPr>
        <w:numPr>
          <w:ilvl w:val="0"/>
          <w:numId w:val="2"/>
        </w:numPr>
        <w:spacing w:after="0" w:line="360" w:lineRule="auto"/>
        <w:ind w:left="850" w:hanging="425"/>
        <w:jc w:val="both"/>
        <w:rPr>
          <w:rFonts w:ascii="Arial" w:hAnsi="Arial" w:cs="Arial"/>
          <w:sz w:val="24"/>
          <w:szCs w:val="24"/>
        </w:rPr>
      </w:pPr>
      <w:r w:rsidRPr="009164C8">
        <w:rPr>
          <w:rFonts w:ascii="Arial" w:hAnsi="Arial" w:cs="Arial"/>
          <w:sz w:val="24"/>
          <w:szCs w:val="24"/>
        </w:rPr>
        <w:t xml:space="preserve">Pełnienie nadzoru autorskiego w trakcie </w:t>
      </w:r>
      <w:r w:rsidR="006B1A4D">
        <w:rPr>
          <w:rFonts w:ascii="Arial" w:hAnsi="Arial" w:cs="Arial"/>
          <w:sz w:val="24"/>
          <w:szCs w:val="24"/>
        </w:rPr>
        <w:t>realizacji robót budowlanych na </w:t>
      </w:r>
      <w:r w:rsidRPr="009164C8">
        <w:rPr>
          <w:rFonts w:ascii="Arial" w:hAnsi="Arial" w:cs="Arial"/>
          <w:sz w:val="24"/>
          <w:szCs w:val="24"/>
        </w:rPr>
        <w:t>podstawie dokumentacji projektowej opracowanej przez Wykonawcę;</w:t>
      </w:r>
    </w:p>
    <w:p w14:paraId="2F994BF3" w14:textId="77777777" w:rsidR="009164C8" w:rsidRPr="00671D68" w:rsidRDefault="009164C8" w:rsidP="009164C8">
      <w:pPr>
        <w:spacing w:after="0" w:line="360" w:lineRule="auto"/>
        <w:ind w:left="850"/>
        <w:jc w:val="both"/>
        <w:rPr>
          <w:rFonts w:ascii="Arial" w:hAnsi="Arial" w:cs="Arial"/>
          <w:sz w:val="24"/>
          <w:szCs w:val="24"/>
        </w:rPr>
      </w:pPr>
    </w:p>
    <w:p w14:paraId="4B76CC31" w14:textId="5A681231" w:rsidR="000564D8" w:rsidRPr="000564D8" w:rsidRDefault="002F17E0" w:rsidP="000564D8">
      <w:pPr>
        <w:spacing w:after="0" w:line="360" w:lineRule="auto"/>
        <w:ind w:left="426" w:firstLine="283"/>
        <w:jc w:val="both"/>
        <w:rPr>
          <w:rFonts w:ascii="Arial" w:hAnsi="Arial" w:cs="Arial"/>
          <w:sz w:val="24"/>
          <w:szCs w:val="24"/>
        </w:rPr>
      </w:pPr>
      <w:r w:rsidRPr="000564D8">
        <w:rPr>
          <w:rFonts w:ascii="Arial" w:hAnsi="Arial" w:cs="Arial"/>
          <w:sz w:val="24"/>
          <w:szCs w:val="24"/>
        </w:rPr>
        <w:t xml:space="preserve">Miejscem przeznaczonym na kompleks strzelnic jest </w:t>
      </w:r>
      <w:r w:rsidR="00B20DF4" w:rsidRPr="000564D8">
        <w:rPr>
          <w:rFonts w:ascii="Arial" w:hAnsi="Arial" w:cs="Arial"/>
          <w:sz w:val="24"/>
          <w:szCs w:val="24"/>
        </w:rPr>
        <w:t xml:space="preserve">część </w:t>
      </w:r>
      <w:r w:rsidRPr="000564D8">
        <w:rPr>
          <w:rFonts w:ascii="Arial" w:hAnsi="Arial" w:cs="Arial"/>
          <w:sz w:val="24"/>
          <w:szCs w:val="24"/>
        </w:rPr>
        <w:t>dział</w:t>
      </w:r>
      <w:r w:rsidR="00B20DF4" w:rsidRPr="000564D8">
        <w:rPr>
          <w:rFonts w:ascii="Arial" w:hAnsi="Arial" w:cs="Arial"/>
          <w:sz w:val="24"/>
          <w:szCs w:val="24"/>
        </w:rPr>
        <w:t xml:space="preserve">ki </w:t>
      </w:r>
      <w:r w:rsidRPr="000564D8">
        <w:rPr>
          <w:rFonts w:ascii="Arial" w:hAnsi="Arial" w:cs="Arial"/>
          <w:sz w:val="24"/>
          <w:szCs w:val="24"/>
        </w:rPr>
        <w:t xml:space="preserve"> nr 124 obręb 0052</w:t>
      </w:r>
      <w:r w:rsidR="00B20DF4" w:rsidRPr="000564D8">
        <w:rPr>
          <w:rFonts w:ascii="Arial" w:hAnsi="Arial" w:cs="Arial"/>
          <w:sz w:val="24"/>
          <w:szCs w:val="24"/>
        </w:rPr>
        <w:t xml:space="preserve"> o powierzchni </w:t>
      </w:r>
      <w:r w:rsidR="001A2A7C" w:rsidRPr="000564D8">
        <w:rPr>
          <w:rFonts w:ascii="Arial" w:hAnsi="Arial" w:cs="Arial"/>
          <w:sz w:val="24"/>
          <w:szCs w:val="24"/>
        </w:rPr>
        <w:t>7,897</w:t>
      </w:r>
      <w:r w:rsidR="001C245F" w:rsidRPr="000564D8">
        <w:rPr>
          <w:rFonts w:ascii="Arial" w:hAnsi="Arial" w:cs="Arial"/>
          <w:sz w:val="24"/>
          <w:szCs w:val="24"/>
        </w:rPr>
        <w:t>9</w:t>
      </w:r>
      <w:r w:rsidR="001A2A7C" w:rsidRPr="000564D8">
        <w:rPr>
          <w:rFonts w:ascii="Arial" w:hAnsi="Arial" w:cs="Arial"/>
          <w:sz w:val="24"/>
          <w:szCs w:val="24"/>
        </w:rPr>
        <w:t xml:space="preserve"> ha</w:t>
      </w:r>
      <w:r w:rsidR="006734A8" w:rsidRPr="000564D8">
        <w:rPr>
          <w:rFonts w:ascii="Arial" w:hAnsi="Arial" w:cs="Arial"/>
          <w:sz w:val="24"/>
          <w:szCs w:val="24"/>
        </w:rPr>
        <w:t xml:space="preserve"> </w:t>
      </w:r>
      <w:r w:rsidR="001A2A7C" w:rsidRPr="000564D8">
        <w:rPr>
          <w:rFonts w:ascii="Arial" w:hAnsi="Arial" w:cs="Arial"/>
          <w:sz w:val="24"/>
          <w:szCs w:val="24"/>
        </w:rPr>
        <w:t xml:space="preserve">będącej </w:t>
      </w:r>
      <w:r w:rsidRPr="000564D8">
        <w:rPr>
          <w:rFonts w:ascii="Arial" w:hAnsi="Arial" w:cs="Arial"/>
          <w:sz w:val="24"/>
          <w:szCs w:val="24"/>
        </w:rPr>
        <w:t xml:space="preserve">w trwałym zarządzie Państwowego Gospodarstwa Leśnego „Lasy Państwowe”, Nadleśnictwo Drewnica, użytkowana przez Wojskowy Instytut Techniczny Uzbrojenia. </w:t>
      </w:r>
      <w:r w:rsidR="000564D8" w:rsidRPr="000564D8">
        <w:rPr>
          <w:rFonts w:ascii="Arial" w:hAnsi="Arial" w:cs="Arial"/>
          <w:sz w:val="24"/>
          <w:szCs w:val="24"/>
        </w:rPr>
        <w:t xml:space="preserve">Prace projektowe dotyczą robót budowlanych na terenie Wojskowego Instytutu Technicznego Uzbrojenia (WITU) przy </w:t>
      </w:r>
      <w:r w:rsidR="000564D8" w:rsidRPr="000564D8">
        <w:rPr>
          <w:rFonts w:ascii="Arial" w:hAnsi="Arial" w:cs="Arial"/>
          <w:sz w:val="24"/>
          <w:szCs w:val="24"/>
        </w:rPr>
        <w:lastRenderedPageBreak/>
        <w:t>ul. Prymasa Stefana Wyszyńskiego 7 w Zielonce. Nieruchomość gruntowa objęta zakresem prac projektowych ma status terenów zamkniętych w rozumieniu ustawy Prawo geodezyjne i kartograficzne (</w:t>
      </w:r>
      <w:proofErr w:type="spellStart"/>
      <w:r w:rsidR="000564D8" w:rsidRPr="000564D8">
        <w:rPr>
          <w:rFonts w:ascii="Arial" w:hAnsi="Arial" w:cs="Arial"/>
          <w:sz w:val="24"/>
          <w:szCs w:val="24"/>
        </w:rPr>
        <w:t>t.j</w:t>
      </w:r>
      <w:proofErr w:type="spellEnd"/>
      <w:r w:rsidR="000564D8" w:rsidRPr="000564D8">
        <w:rPr>
          <w:rFonts w:ascii="Arial" w:hAnsi="Arial" w:cs="Arial"/>
          <w:sz w:val="24"/>
          <w:szCs w:val="24"/>
        </w:rPr>
        <w:t>. Dz. U. z 2021 r. poz. 1990, z 2022 r. poz. 1846, 2185, z 2023 r. poz. 803).</w:t>
      </w:r>
    </w:p>
    <w:p w14:paraId="53C62C84" w14:textId="2739AC51" w:rsidR="002F17E0" w:rsidRPr="00A424DD" w:rsidRDefault="002F17E0" w:rsidP="000D6B12">
      <w:pPr>
        <w:spacing w:line="360" w:lineRule="auto"/>
        <w:ind w:left="426" w:firstLine="284"/>
        <w:jc w:val="both"/>
        <w:rPr>
          <w:rFonts w:ascii="Arial" w:hAnsi="Arial" w:cs="Arial"/>
          <w:sz w:val="24"/>
          <w:szCs w:val="24"/>
        </w:rPr>
      </w:pPr>
      <w:r w:rsidRPr="00A424DD">
        <w:rPr>
          <w:rFonts w:ascii="Arial" w:hAnsi="Arial" w:cs="Arial"/>
          <w:sz w:val="24"/>
          <w:szCs w:val="24"/>
        </w:rPr>
        <w:t xml:space="preserve">Poruszanie się po terenie zamkniętego kompleksu wojskowego wymaga wydania przepustek dla pracowników oraz pojazdów samochodowych. </w:t>
      </w:r>
      <w:r w:rsidR="001A2A7C">
        <w:rPr>
          <w:rFonts w:ascii="Arial" w:hAnsi="Arial" w:cs="Arial"/>
          <w:sz w:val="24"/>
          <w:szCs w:val="24"/>
        </w:rPr>
        <w:t>Teren przeznaczony na budowę strzelnicy jest objęty umową dzierżawy pomiędzy Wojskowym Instytutem Technicznym Uzbrojenia a Lasami Państwowymi</w:t>
      </w:r>
      <w:r w:rsidR="00282DA6">
        <w:rPr>
          <w:rFonts w:ascii="Arial" w:hAnsi="Arial" w:cs="Arial"/>
          <w:sz w:val="24"/>
          <w:szCs w:val="24"/>
        </w:rPr>
        <w:t xml:space="preserve"> / Nadleśnictwem Drewnica</w:t>
      </w:r>
      <w:r w:rsidR="001A2A7C">
        <w:rPr>
          <w:rFonts w:ascii="Arial" w:hAnsi="Arial" w:cs="Arial"/>
          <w:sz w:val="24"/>
          <w:szCs w:val="24"/>
        </w:rPr>
        <w:t>.</w:t>
      </w:r>
    </w:p>
    <w:p w14:paraId="74A6A4C2" w14:textId="739345E5" w:rsidR="00BA6C70" w:rsidRDefault="002F17E0" w:rsidP="00301E7E">
      <w:pPr>
        <w:spacing w:line="360" w:lineRule="auto"/>
        <w:ind w:left="426" w:firstLine="284"/>
        <w:jc w:val="both"/>
        <w:rPr>
          <w:rFonts w:ascii="Arial" w:hAnsi="Arial" w:cs="Arial"/>
          <w:sz w:val="24"/>
          <w:szCs w:val="24"/>
        </w:rPr>
      </w:pPr>
      <w:r w:rsidRPr="00A424DD">
        <w:rPr>
          <w:rFonts w:ascii="Arial" w:hAnsi="Arial" w:cs="Arial"/>
          <w:sz w:val="24"/>
          <w:szCs w:val="24"/>
        </w:rPr>
        <w:tab/>
        <w:t xml:space="preserve">Zamierzenie budowlane jest planowane na terenie istniejącej otwartej strzelnicy </w:t>
      </w:r>
      <w:r w:rsidR="00150A98">
        <w:rPr>
          <w:rFonts w:ascii="Arial" w:hAnsi="Arial" w:cs="Arial"/>
          <w:sz w:val="24"/>
          <w:szCs w:val="24"/>
        </w:rPr>
        <w:t>badawczej</w:t>
      </w:r>
      <w:r w:rsidRPr="00A424DD">
        <w:rPr>
          <w:rFonts w:ascii="Arial" w:hAnsi="Arial" w:cs="Arial"/>
          <w:sz w:val="24"/>
          <w:szCs w:val="24"/>
        </w:rPr>
        <w:t xml:space="preserve">. Obok planowanej inwestycji znajdują się użytkowane obiekty biurowe i laboratoryjne wyposażone w zamknięte tunele strzelnicze (bud 73), strzelnica </w:t>
      </w:r>
      <w:proofErr w:type="spellStart"/>
      <w:r w:rsidRPr="00A424DD">
        <w:rPr>
          <w:rFonts w:ascii="Arial" w:hAnsi="Arial" w:cs="Arial"/>
          <w:sz w:val="24"/>
          <w:szCs w:val="24"/>
        </w:rPr>
        <w:t>żywotnościowa</w:t>
      </w:r>
      <w:proofErr w:type="spellEnd"/>
      <w:r w:rsidRPr="00A424DD">
        <w:rPr>
          <w:rFonts w:ascii="Arial" w:hAnsi="Arial" w:cs="Arial"/>
          <w:sz w:val="24"/>
          <w:szCs w:val="24"/>
        </w:rPr>
        <w:t xml:space="preserve">  (bud 155) oraz budynki towarzyszące. </w:t>
      </w:r>
      <w:r w:rsidR="001A2A7C">
        <w:rPr>
          <w:rFonts w:ascii="Arial" w:hAnsi="Arial" w:cs="Arial"/>
          <w:sz w:val="24"/>
          <w:szCs w:val="24"/>
        </w:rPr>
        <w:t xml:space="preserve">Budynek nr 144 został zakwalifikowany do rozbiórki. </w:t>
      </w:r>
      <w:r w:rsidRPr="00A424DD">
        <w:rPr>
          <w:rFonts w:ascii="Arial" w:hAnsi="Arial" w:cs="Arial"/>
          <w:sz w:val="24"/>
          <w:szCs w:val="24"/>
        </w:rPr>
        <w:t xml:space="preserve">W 2017 r. obszar w miejscu planowanej inwestycji został poddany gruntownemu oczyszczeniu poprzez </w:t>
      </w:r>
      <w:r w:rsidR="001C245F">
        <w:rPr>
          <w:rFonts w:ascii="Arial" w:hAnsi="Arial" w:cs="Arial"/>
          <w:sz w:val="24"/>
          <w:szCs w:val="24"/>
        </w:rPr>
        <w:t>wycinkę i</w:t>
      </w:r>
      <w:r w:rsidR="001237F0">
        <w:rPr>
          <w:rFonts w:ascii="Arial" w:hAnsi="Arial" w:cs="Arial"/>
          <w:sz w:val="24"/>
          <w:szCs w:val="24"/>
        </w:rPr>
        <w:t> </w:t>
      </w:r>
      <w:r w:rsidRPr="00A424DD">
        <w:rPr>
          <w:rFonts w:ascii="Arial" w:hAnsi="Arial" w:cs="Arial"/>
          <w:sz w:val="24"/>
          <w:szCs w:val="24"/>
        </w:rPr>
        <w:t>wykarczowanie lasu. Zakres inwestycji należy planować z uwzględnieniem kompleksu strzelniczego rozumianego jako całość, składającą się z  zespołu obiektów, nowo projektowanych jak i tych istniejących które powinny być wspólnie włączone w zakres zabezpieczenia technicznego, energetycznego, przeciwpożarowego oraz odpowiednio skomunikowane z istniejącą infrastrukturą drogow</w:t>
      </w:r>
      <w:r w:rsidR="00C36D9E">
        <w:rPr>
          <w:rFonts w:ascii="Arial" w:hAnsi="Arial" w:cs="Arial"/>
          <w:sz w:val="24"/>
          <w:szCs w:val="24"/>
        </w:rPr>
        <w:t>ą</w:t>
      </w:r>
      <w:r w:rsidRPr="00A424DD">
        <w:rPr>
          <w:rFonts w:ascii="Arial" w:hAnsi="Arial" w:cs="Arial"/>
          <w:sz w:val="24"/>
          <w:szCs w:val="24"/>
        </w:rPr>
        <w:t xml:space="preserve"> w ramach dostępnych możliwości </w:t>
      </w:r>
      <w:proofErr w:type="spellStart"/>
      <w:r w:rsidRPr="00A424DD">
        <w:rPr>
          <w:rFonts w:ascii="Arial" w:hAnsi="Arial" w:cs="Arial"/>
          <w:sz w:val="24"/>
          <w:szCs w:val="24"/>
        </w:rPr>
        <w:t>formalno</w:t>
      </w:r>
      <w:proofErr w:type="spellEnd"/>
      <w:r w:rsidRPr="00A424DD">
        <w:rPr>
          <w:rFonts w:ascii="Arial" w:hAnsi="Arial" w:cs="Arial"/>
          <w:sz w:val="24"/>
          <w:szCs w:val="24"/>
        </w:rPr>
        <w:t xml:space="preserve"> – prawnych.</w:t>
      </w:r>
    </w:p>
    <w:p w14:paraId="0DC1EB4C" w14:textId="77777777" w:rsidR="00BA6C70" w:rsidRDefault="00BA6C70" w:rsidP="00BA6C70">
      <w:pPr>
        <w:pStyle w:val="Tekstpodstawowywcity2"/>
        <w:widowControl w:val="0"/>
        <w:numPr>
          <w:ilvl w:val="0"/>
          <w:numId w:val="0"/>
        </w:numPr>
        <w:tabs>
          <w:tab w:val="left" w:pos="8931"/>
        </w:tabs>
        <w:suppressAutoHyphens/>
        <w:spacing w:after="0" w:line="360" w:lineRule="auto"/>
        <w:ind w:left="851"/>
        <w:jc w:val="both"/>
        <w:rPr>
          <w:rFonts w:ascii="Arial" w:hAnsi="Arial" w:cs="Arial"/>
        </w:rPr>
      </w:pPr>
      <w:r w:rsidRPr="00A424DD">
        <w:rPr>
          <w:rFonts w:ascii="Arial" w:hAnsi="Arial" w:cs="Arial"/>
        </w:rPr>
        <w:t xml:space="preserve">PARAMETRY ZAMIERZENIA BUDOWLANEGO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843"/>
        <w:gridCol w:w="3510"/>
      </w:tblGrid>
      <w:tr w:rsidR="00BA6C70" w:rsidRPr="00A424DD" w14:paraId="4BE4D8D0" w14:textId="77777777" w:rsidTr="00BA6C70">
        <w:tc>
          <w:tcPr>
            <w:tcW w:w="3685" w:type="dxa"/>
          </w:tcPr>
          <w:p w14:paraId="636C75A2" w14:textId="77777777" w:rsidR="00BA6C70" w:rsidRPr="00A424DD" w:rsidRDefault="00BA6C70" w:rsidP="00BA6C70">
            <w:pPr>
              <w:pStyle w:val="Bezodstpw"/>
              <w:spacing w:line="360" w:lineRule="auto"/>
              <w:ind w:left="851" w:hanging="425"/>
              <w:jc w:val="center"/>
              <w:rPr>
                <w:rFonts w:ascii="Arial" w:hAnsi="Arial" w:cs="Arial"/>
                <w:b/>
                <w:sz w:val="24"/>
                <w:szCs w:val="24"/>
              </w:rPr>
            </w:pPr>
            <w:r w:rsidRPr="00A424DD">
              <w:rPr>
                <w:rFonts w:ascii="Arial" w:hAnsi="Arial" w:cs="Arial"/>
                <w:b/>
                <w:sz w:val="24"/>
                <w:szCs w:val="24"/>
              </w:rPr>
              <w:t>Parametr</w:t>
            </w:r>
          </w:p>
        </w:tc>
        <w:tc>
          <w:tcPr>
            <w:tcW w:w="1843" w:type="dxa"/>
          </w:tcPr>
          <w:p w14:paraId="52E9BC70" w14:textId="77777777" w:rsidR="00BA6C70" w:rsidRPr="00A424DD" w:rsidRDefault="00BA6C70" w:rsidP="00BA6C70">
            <w:pPr>
              <w:pStyle w:val="Bezodstpw"/>
              <w:spacing w:line="360" w:lineRule="auto"/>
              <w:ind w:left="851" w:hanging="425"/>
              <w:jc w:val="center"/>
              <w:rPr>
                <w:rFonts w:ascii="Arial" w:hAnsi="Arial" w:cs="Arial"/>
                <w:b/>
                <w:sz w:val="24"/>
                <w:szCs w:val="24"/>
              </w:rPr>
            </w:pPr>
            <w:r w:rsidRPr="00A424DD">
              <w:rPr>
                <w:rFonts w:ascii="Arial" w:hAnsi="Arial" w:cs="Arial"/>
                <w:b/>
                <w:sz w:val="24"/>
                <w:szCs w:val="24"/>
              </w:rPr>
              <w:t>jednostka</w:t>
            </w:r>
          </w:p>
        </w:tc>
        <w:tc>
          <w:tcPr>
            <w:tcW w:w="3510" w:type="dxa"/>
          </w:tcPr>
          <w:p w14:paraId="6BEF06CD" w14:textId="77777777" w:rsidR="00BA6C70" w:rsidRPr="00A424DD" w:rsidRDefault="00BA6C70" w:rsidP="00BA6C70">
            <w:pPr>
              <w:pStyle w:val="Bezodstpw"/>
              <w:spacing w:line="360" w:lineRule="auto"/>
              <w:ind w:left="851" w:hanging="425"/>
              <w:jc w:val="center"/>
              <w:rPr>
                <w:rFonts w:ascii="Arial" w:hAnsi="Arial" w:cs="Arial"/>
                <w:b/>
                <w:sz w:val="24"/>
                <w:szCs w:val="24"/>
              </w:rPr>
            </w:pPr>
            <w:r w:rsidRPr="00A424DD">
              <w:rPr>
                <w:rFonts w:ascii="Arial" w:hAnsi="Arial" w:cs="Arial"/>
                <w:b/>
                <w:sz w:val="24"/>
                <w:szCs w:val="24"/>
              </w:rPr>
              <w:t>wartość</w:t>
            </w:r>
          </w:p>
        </w:tc>
      </w:tr>
      <w:tr w:rsidR="00BA6C70" w:rsidRPr="00A424DD" w14:paraId="6BC41878" w14:textId="77777777" w:rsidTr="005A1172">
        <w:tc>
          <w:tcPr>
            <w:tcW w:w="3685" w:type="dxa"/>
            <w:vAlign w:val="center"/>
          </w:tcPr>
          <w:p w14:paraId="2B9DE436" w14:textId="73ED5D4C" w:rsidR="00BA6C70" w:rsidRPr="00A424DD" w:rsidRDefault="00BA6C70" w:rsidP="005A1172">
            <w:pPr>
              <w:pStyle w:val="Bezodstpw"/>
              <w:spacing w:line="360" w:lineRule="auto"/>
              <w:ind w:left="851" w:hanging="425"/>
              <w:jc w:val="center"/>
              <w:rPr>
                <w:rFonts w:ascii="Arial" w:hAnsi="Arial" w:cs="Arial"/>
                <w:sz w:val="24"/>
                <w:szCs w:val="24"/>
              </w:rPr>
            </w:pPr>
            <w:r w:rsidRPr="00A424DD">
              <w:rPr>
                <w:rFonts w:ascii="Arial" w:hAnsi="Arial" w:cs="Arial"/>
                <w:sz w:val="24"/>
                <w:szCs w:val="24"/>
              </w:rPr>
              <w:t>Powierzchnia zamierzenia budowlanego</w:t>
            </w:r>
          </w:p>
        </w:tc>
        <w:tc>
          <w:tcPr>
            <w:tcW w:w="1843" w:type="dxa"/>
            <w:vAlign w:val="center"/>
          </w:tcPr>
          <w:p w14:paraId="6348C860" w14:textId="77777777" w:rsidR="00BA6C70" w:rsidRPr="00A424DD" w:rsidRDefault="00BA6C70" w:rsidP="005A1172">
            <w:pPr>
              <w:pStyle w:val="Bezodstpw"/>
              <w:spacing w:line="360" w:lineRule="auto"/>
              <w:ind w:left="851" w:hanging="425"/>
              <w:jc w:val="center"/>
              <w:rPr>
                <w:rFonts w:ascii="Arial" w:hAnsi="Arial" w:cs="Arial"/>
                <w:sz w:val="24"/>
                <w:szCs w:val="24"/>
              </w:rPr>
            </w:pPr>
            <w:r w:rsidRPr="00A424DD">
              <w:rPr>
                <w:rFonts w:ascii="Arial" w:hAnsi="Arial" w:cs="Arial"/>
                <w:sz w:val="24"/>
                <w:szCs w:val="24"/>
              </w:rPr>
              <w:t>[ha]</w:t>
            </w:r>
          </w:p>
        </w:tc>
        <w:tc>
          <w:tcPr>
            <w:tcW w:w="3510" w:type="dxa"/>
            <w:vAlign w:val="center"/>
          </w:tcPr>
          <w:p w14:paraId="7A3C0621" w14:textId="487A392B" w:rsidR="00BA6C70" w:rsidRPr="00A424DD" w:rsidRDefault="00BA6C70" w:rsidP="005A1172">
            <w:pPr>
              <w:pStyle w:val="Bezodstpw"/>
              <w:spacing w:line="360" w:lineRule="auto"/>
              <w:ind w:left="851" w:hanging="425"/>
              <w:jc w:val="center"/>
              <w:rPr>
                <w:rFonts w:ascii="Arial" w:hAnsi="Arial" w:cs="Arial"/>
                <w:sz w:val="24"/>
                <w:szCs w:val="24"/>
              </w:rPr>
            </w:pPr>
            <w:r w:rsidRPr="00A424DD">
              <w:rPr>
                <w:rFonts w:ascii="Arial" w:hAnsi="Arial" w:cs="Arial"/>
                <w:sz w:val="24"/>
                <w:szCs w:val="24"/>
              </w:rPr>
              <w:t>7,897</w:t>
            </w:r>
            <w:r w:rsidR="00D15B2F">
              <w:rPr>
                <w:rFonts w:ascii="Arial" w:hAnsi="Arial" w:cs="Arial"/>
                <w:sz w:val="24"/>
                <w:szCs w:val="24"/>
              </w:rPr>
              <w:t>9</w:t>
            </w:r>
          </w:p>
        </w:tc>
      </w:tr>
      <w:tr w:rsidR="00BA6C70" w:rsidRPr="00A424DD" w14:paraId="7E961095" w14:textId="77777777" w:rsidTr="005A1172">
        <w:tc>
          <w:tcPr>
            <w:tcW w:w="3685" w:type="dxa"/>
            <w:vAlign w:val="center"/>
          </w:tcPr>
          <w:p w14:paraId="5CEBB6CB" w14:textId="52E1784B" w:rsidR="00BA6C70" w:rsidRPr="00A424DD" w:rsidRDefault="00BA6C70" w:rsidP="005A1172">
            <w:pPr>
              <w:pStyle w:val="Bezodstpw"/>
              <w:spacing w:line="360" w:lineRule="auto"/>
              <w:ind w:left="851" w:hanging="425"/>
              <w:jc w:val="center"/>
              <w:rPr>
                <w:rFonts w:ascii="Arial" w:hAnsi="Arial" w:cs="Arial"/>
                <w:sz w:val="24"/>
                <w:szCs w:val="24"/>
              </w:rPr>
            </w:pPr>
            <w:r w:rsidRPr="00A424DD">
              <w:rPr>
                <w:rFonts w:ascii="Arial" w:hAnsi="Arial" w:cs="Arial"/>
                <w:sz w:val="24"/>
                <w:szCs w:val="24"/>
              </w:rPr>
              <w:t xml:space="preserve">Powierzchnia zabudowy </w:t>
            </w:r>
            <w:r>
              <w:rPr>
                <w:rFonts w:ascii="Arial" w:hAnsi="Arial" w:cs="Arial"/>
                <w:sz w:val="24"/>
                <w:szCs w:val="24"/>
              </w:rPr>
              <w:t xml:space="preserve">budynku </w:t>
            </w:r>
            <w:proofErr w:type="spellStart"/>
            <w:r w:rsidR="00BC3FB5">
              <w:rPr>
                <w:rFonts w:ascii="Arial" w:hAnsi="Arial" w:cs="Arial"/>
                <w:sz w:val="24"/>
                <w:szCs w:val="24"/>
              </w:rPr>
              <w:t>laboratoryjno</w:t>
            </w:r>
            <w:proofErr w:type="spellEnd"/>
            <w:r w:rsidR="00BC3FB5">
              <w:rPr>
                <w:rFonts w:ascii="Arial" w:hAnsi="Arial" w:cs="Arial"/>
                <w:sz w:val="24"/>
                <w:szCs w:val="24"/>
              </w:rPr>
              <w:t xml:space="preserve"> - biurowego</w:t>
            </w:r>
            <w:r>
              <w:rPr>
                <w:rFonts w:ascii="Arial" w:hAnsi="Arial" w:cs="Arial"/>
                <w:sz w:val="24"/>
                <w:szCs w:val="24"/>
              </w:rPr>
              <w:t xml:space="preserve"> </w:t>
            </w:r>
            <w:r w:rsidR="005A1172">
              <w:rPr>
                <w:rFonts w:ascii="Arial" w:hAnsi="Arial" w:cs="Arial"/>
                <w:sz w:val="24"/>
                <w:szCs w:val="24"/>
              </w:rPr>
              <w:t>wraz z halą strzelań 50</w:t>
            </w:r>
          </w:p>
        </w:tc>
        <w:tc>
          <w:tcPr>
            <w:tcW w:w="1843" w:type="dxa"/>
            <w:vAlign w:val="center"/>
          </w:tcPr>
          <w:p w14:paraId="59D065AF" w14:textId="77777777" w:rsidR="00BA6C70" w:rsidRPr="00A424DD" w:rsidRDefault="00BA6C70" w:rsidP="005A1172">
            <w:pPr>
              <w:pStyle w:val="Bezodstpw"/>
              <w:spacing w:line="360" w:lineRule="auto"/>
              <w:ind w:left="851" w:hanging="425"/>
              <w:jc w:val="center"/>
              <w:rPr>
                <w:rFonts w:ascii="Arial" w:hAnsi="Arial" w:cs="Arial"/>
                <w:sz w:val="24"/>
                <w:szCs w:val="24"/>
              </w:rPr>
            </w:pPr>
            <w:r w:rsidRPr="00A424DD">
              <w:rPr>
                <w:rFonts w:ascii="Arial" w:hAnsi="Arial" w:cs="Arial"/>
                <w:sz w:val="24"/>
                <w:szCs w:val="24"/>
              </w:rPr>
              <w:t>[m2]</w:t>
            </w:r>
          </w:p>
        </w:tc>
        <w:tc>
          <w:tcPr>
            <w:tcW w:w="3510" w:type="dxa"/>
            <w:vAlign w:val="center"/>
          </w:tcPr>
          <w:p w14:paraId="2AD9BF8B" w14:textId="4931B57E" w:rsidR="00BA6C70" w:rsidRPr="00A424DD" w:rsidRDefault="00BC3FB5" w:rsidP="005A1172">
            <w:pPr>
              <w:pStyle w:val="Bezodstpw"/>
              <w:spacing w:line="360" w:lineRule="auto"/>
              <w:ind w:left="851" w:hanging="425"/>
              <w:jc w:val="center"/>
              <w:rPr>
                <w:rFonts w:ascii="Arial" w:hAnsi="Arial" w:cs="Arial"/>
                <w:sz w:val="24"/>
                <w:szCs w:val="24"/>
              </w:rPr>
            </w:pPr>
            <w:r>
              <w:rPr>
                <w:rFonts w:ascii="Arial" w:hAnsi="Arial" w:cs="Arial"/>
                <w:sz w:val="24"/>
                <w:szCs w:val="24"/>
              </w:rPr>
              <w:t>1500-2000</w:t>
            </w:r>
          </w:p>
        </w:tc>
      </w:tr>
      <w:tr w:rsidR="005A1172" w:rsidRPr="00A424DD" w14:paraId="7D49A637" w14:textId="77777777" w:rsidTr="005A1172">
        <w:tc>
          <w:tcPr>
            <w:tcW w:w="3685" w:type="dxa"/>
            <w:vAlign w:val="center"/>
          </w:tcPr>
          <w:p w14:paraId="5E072335" w14:textId="77777777" w:rsidR="005A1172" w:rsidRPr="00A424DD" w:rsidRDefault="005A1172" w:rsidP="005A1172">
            <w:pPr>
              <w:pStyle w:val="Bezodstpw"/>
              <w:spacing w:line="360" w:lineRule="auto"/>
              <w:ind w:left="851" w:hanging="425"/>
              <w:jc w:val="center"/>
              <w:rPr>
                <w:rFonts w:ascii="Arial" w:hAnsi="Arial" w:cs="Arial"/>
                <w:sz w:val="24"/>
                <w:szCs w:val="24"/>
              </w:rPr>
            </w:pPr>
            <w:r w:rsidRPr="00A424DD">
              <w:rPr>
                <w:rFonts w:ascii="Arial" w:hAnsi="Arial" w:cs="Arial"/>
                <w:sz w:val="24"/>
                <w:szCs w:val="24"/>
              </w:rPr>
              <w:t>Powierzchnia strzelnicy otwartej</w:t>
            </w:r>
          </w:p>
        </w:tc>
        <w:tc>
          <w:tcPr>
            <w:tcW w:w="1843" w:type="dxa"/>
            <w:vAlign w:val="center"/>
          </w:tcPr>
          <w:p w14:paraId="52DE847D" w14:textId="77777777" w:rsidR="005A1172" w:rsidRPr="00A424DD" w:rsidRDefault="005A1172" w:rsidP="005A1172">
            <w:pPr>
              <w:pStyle w:val="Bezodstpw"/>
              <w:spacing w:line="360" w:lineRule="auto"/>
              <w:ind w:left="851" w:hanging="425"/>
              <w:jc w:val="center"/>
              <w:rPr>
                <w:rFonts w:ascii="Arial" w:hAnsi="Arial" w:cs="Arial"/>
                <w:sz w:val="24"/>
                <w:szCs w:val="24"/>
              </w:rPr>
            </w:pPr>
            <w:r w:rsidRPr="00A424DD">
              <w:rPr>
                <w:rFonts w:ascii="Arial" w:hAnsi="Arial" w:cs="Arial"/>
                <w:sz w:val="24"/>
                <w:szCs w:val="24"/>
              </w:rPr>
              <w:t>[m2]</w:t>
            </w:r>
          </w:p>
        </w:tc>
        <w:tc>
          <w:tcPr>
            <w:tcW w:w="3510" w:type="dxa"/>
            <w:vAlign w:val="center"/>
          </w:tcPr>
          <w:p w14:paraId="3D8DA041" w14:textId="363A8D9F" w:rsidR="005A1172" w:rsidRPr="00A424DD" w:rsidRDefault="005A1172" w:rsidP="005A1172">
            <w:pPr>
              <w:pStyle w:val="Bezodstpw"/>
              <w:spacing w:line="360" w:lineRule="auto"/>
              <w:ind w:left="851" w:hanging="425"/>
              <w:jc w:val="center"/>
              <w:rPr>
                <w:rFonts w:ascii="Arial" w:hAnsi="Arial" w:cs="Arial"/>
                <w:sz w:val="24"/>
                <w:szCs w:val="24"/>
              </w:rPr>
            </w:pPr>
            <w:r>
              <w:rPr>
                <w:rFonts w:ascii="Arial" w:hAnsi="Arial" w:cs="Arial"/>
                <w:sz w:val="24"/>
                <w:szCs w:val="24"/>
              </w:rPr>
              <w:t>35 000 – 40 000</w:t>
            </w:r>
          </w:p>
        </w:tc>
      </w:tr>
      <w:tr w:rsidR="005A1172" w:rsidRPr="00A424DD" w14:paraId="72192877" w14:textId="77777777" w:rsidTr="005A1172">
        <w:tc>
          <w:tcPr>
            <w:tcW w:w="3685" w:type="dxa"/>
            <w:vAlign w:val="center"/>
          </w:tcPr>
          <w:p w14:paraId="3591D2B7" w14:textId="77777777" w:rsidR="005A1172" w:rsidRPr="00A424DD" w:rsidRDefault="005A1172" w:rsidP="005A1172">
            <w:pPr>
              <w:pStyle w:val="Bezodstpw"/>
              <w:spacing w:line="360" w:lineRule="auto"/>
              <w:ind w:left="851" w:hanging="425"/>
              <w:jc w:val="center"/>
              <w:rPr>
                <w:rFonts w:ascii="Arial" w:hAnsi="Arial" w:cs="Arial"/>
                <w:sz w:val="24"/>
                <w:szCs w:val="24"/>
              </w:rPr>
            </w:pPr>
            <w:r w:rsidRPr="00A424DD">
              <w:rPr>
                <w:rFonts w:ascii="Arial" w:hAnsi="Arial" w:cs="Arial"/>
                <w:sz w:val="24"/>
                <w:szCs w:val="24"/>
              </w:rPr>
              <w:t>Ilość miejsc parkingowych</w:t>
            </w:r>
          </w:p>
        </w:tc>
        <w:tc>
          <w:tcPr>
            <w:tcW w:w="1843" w:type="dxa"/>
            <w:vAlign w:val="center"/>
          </w:tcPr>
          <w:p w14:paraId="364D81C9" w14:textId="59FBBAEF" w:rsidR="005A1172" w:rsidRPr="00A424DD" w:rsidRDefault="008013A9" w:rsidP="005A1172">
            <w:pPr>
              <w:pStyle w:val="Bezodstpw"/>
              <w:spacing w:line="360" w:lineRule="auto"/>
              <w:ind w:left="851" w:hanging="425"/>
              <w:jc w:val="center"/>
              <w:rPr>
                <w:rFonts w:ascii="Arial" w:hAnsi="Arial" w:cs="Arial"/>
                <w:sz w:val="24"/>
                <w:szCs w:val="24"/>
              </w:rPr>
            </w:pPr>
            <w:r>
              <w:rPr>
                <w:rFonts w:ascii="Arial" w:hAnsi="Arial" w:cs="Arial"/>
                <w:sz w:val="24"/>
                <w:szCs w:val="24"/>
              </w:rPr>
              <w:t>s</w:t>
            </w:r>
            <w:r w:rsidR="005A1172" w:rsidRPr="00A424DD">
              <w:rPr>
                <w:rFonts w:ascii="Arial" w:hAnsi="Arial" w:cs="Arial"/>
                <w:sz w:val="24"/>
                <w:szCs w:val="24"/>
              </w:rPr>
              <w:t>zt.</w:t>
            </w:r>
          </w:p>
        </w:tc>
        <w:tc>
          <w:tcPr>
            <w:tcW w:w="3510" w:type="dxa"/>
            <w:vAlign w:val="center"/>
          </w:tcPr>
          <w:p w14:paraId="5678C48D" w14:textId="4C4FD969" w:rsidR="005A1172" w:rsidRPr="00A424DD" w:rsidRDefault="005A1172" w:rsidP="005A1172">
            <w:pPr>
              <w:pStyle w:val="Bezodstpw"/>
              <w:spacing w:line="360" w:lineRule="auto"/>
              <w:ind w:left="851" w:hanging="425"/>
              <w:jc w:val="center"/>
              <w:rPr>
                <w:rFonts w:ascii="Arial" w:hAnsi="Arial" w:cs="Arial"/>
                <w:sz w:val="24"/>
                <w:szCs w:val="24"/>
              </w:rPr>
            </w:pPr>
            <w:r>
              <w:rPr>
                <w:rFonts w:ascii="Arial" w:hAnsi="Arial" w:cs="Arial"/>
                <w:sz w:val="24"/>
                <w:szCs w:val="24"/>
              </w:rPr>
              <w:t>30-50</w:t>
            </w:r>
          </w:p>
        </w:tc>
      </w:tr>
      <w:tr w:rsidR="005A1172" w:rsidRPr="00A424DD" w14:paraId="2936FB75" w14:textId="77777777" w:rsidTr="005A1172">
        <w:tc>
          <w:tcPr>
            <w:tcW w:w="3685" w:type="dxa"/>
            <w:vAlign w:val="center"/>
          </w:tcPr>
          <w:p w14:paraId="37F541F4" w14:textId="77777777" w:rsidR="005A1172" w:rsidRDefault="005A1172" w:rsidP="005A1172">
            <w:pPr>
              <w:pStyle w:val="Bezodstpw"/>
              <w:spacing w:line="360" w:lineRule="auto"/>
              <w:ind w:left="851" w:hanging="425"/>
              <w:jc w:val="center"/>
              <w:rPr>
                <w:rFonts w:ascii="Arial" w:hAnsi="Arial" w:cs="Arial"/>
                <w:sz w:val="24"/>
                <w:szCs w:val="24"/>
              </w:rPr>
            </w:pPr>
          </w:p>
          <w:p w14:paraId="56F00E4C" w14:textId="77777777" w:rsidR="005A1172" w:rsidRPr="00A424DD" w:rsidRDefault="005A1172" w:rsidP="005A1172">
            <w:pPr>
              <w:pStyle w:val="Bezodstpw"/>
              <w:spacing w:line="360" w:lineRule="auto"/>
              <w:ind w:left="851" w:hanging="425"/>
              <w:jc w:val="center"/>
              <w:rPr>
                <w:rFonts w:ascii="Arial" w:hAnsi="Arial" w:cs="Arial"/>
                <w:sz w:val="24"/>
                <w:szCs w:val="24"/>
              </w:rPr>
            </w:pPr>
            <w:r>
              <w:rPr>
                <w:rFonts w:ascii="Arial" w:hAnsi="Arial" w:cs="Arial"/>
                <w:sz w:val="24"/>
                <w:szCs w:val="24"/>
              </w:rPr>
              <w:t>Stała Ilość pracowników</w:t>
            </w:r>
          </w:p>
        </w:tc>
        <w:tc>
          <w:tcPr>
            <w:tcW w:w="1843" w:type="dxa"/>
            <w:vAlign w:val="center"/>
          </w:tcPr>
          <w:p w14:paraId="52615F96" w14:textId="77777777" w:rsidR="005A1172" w:rsidRPr="00A424DD" w:rsidRDefault="005A1172" w:rsidP="005A1172">
            <w:pPr>
              <w:pStyle w:val="Bezodstpw"/>
              <w:spacing w:line="360" w:lineRule="auto"/>
              <w:ind w:left="851" w:hanging="425"/>
              <w:jc w:val="center"/>
              <w:rPr>
                <w:rFonts w:ascii="Arial" w:hAnsi="Arial" w:cs="Arial"/>
                <w:sz w:val="24"/>
                <w:szCs w:val="24"/>
              </w:rPr>
            </w:pPr>
            <w:r>
              <w:rPr>
                <w:rFonts w:ascii="Arial" w:hAnsi="Arial" w:cs="Arial"/>
                <w:sz w:val="24"/>
                <w:szCs w:val="24"/>
              </w:rPr>
              <w:t>osoby</w:t>
            </w:r>
          </w:p>
        </w:tc>
        <w:tc>
          <w:tcPr>
            <w:tcW w:w="3510" w:type="dxa"/>
            <w:vAlign w:val="center"/>
          </w:tcPr>
          <w:p w14:paraId="7C9CDF7F" w14:textId="5F22E66D" w:rsidR="005A1172" w:rsidRPr="00A424DD" w:rsidRDefault="005A1172" w:rsidP="00282DA6">
            <w:pPr>
              <w:pStyle w:val="Bezodstpw"/>
              <w:spacing w:line="360" w:lineRule="auto"/>
              <w:ind w:left="851" w:hanging="425"/>
              <w:jc w:val="center"/>
              <w:rPr>
                <w:rFonts w:ascii="Arial" w:hAnsi="Arial" w:cs="Arial"/>
                <w:sz w:val="24"/>
                <w:szCs w:val="24"/>
              </w:rPr>
            </w:pPr>
            <w:r>
              <w:rPr>
                <w:rFonts w:ascii="Arial" w:hAnsi="Arial" w:cs="Arial"/>
                <w:sz w:val="24"/>
                <w:szCs w:val="24"/>
              </w:rPr>
              <w:t>3</w:t>
            </w:r>
            <w:r w:rsidR="00282DA6">
              <w:rPr>
                <w:rFonts w:ascii="Arial" w:hAnsi="Arial" w:cs="Arial"/>
                <w:sz w:val="24"/>
                <w:szCs w:val="24"/>
              </w:rPr>
              <w:t>4</w:t>
            </w:r>
          </w:p>
        </w:tc>
      </w:tr>
    </w:tbl>
    <w:p w14:paraId="089AA0B4" w14:textId="77777777" w:rsidR="00BC3FB5" w:rsidRDefault="00BC3FB5" w:rsidP="006734A8">
      <w:pPr>
        <w:spacing w:line="360" w:lineRule="auto"/>
        <w:jc w:val="both"/>
        <w:rPr>
          <w:rFonts w:ascii="Arial" w:hAnsi="Arial" w:cs="Arial"/>
          <w:sz w:val="24"/>
          <w:szCs w:val="24"/>
        </w:rPr>
      </w:pPr>
    </w:p>
    <w:p w14:paraId="490A1AA7" w14:textId="403DECF6" w:rsidR="002B1066" w:rsidRPr="00782395" w:rsidRDefault="002B1066" w:rsidP="00AA4DF8">
      <w:pPr>
        <w:pStyle w:val="Nagwek2"/>
        <w:numPr>
          <w:ilvl w:val="1"/>
          <w:numId w:val="3"/>
        </w:numPr>
        <w:spacing w:after="240"/>
        <w:ind w:left="993" w:hanging="567"/>
        <w:rPr>
          <w:sz w:val="24"/>
          <w:szCs w:val="24"/>
        </w:rPr>
      </w:pPr>
      <w:r w:rsidRPr="00782395">
        <w:rPr>
          <w:sz w:val="24"/>
          <w:szCs w:val="24"/>
        </w:rPr>
        <w:t>Charakterystyka obszaru inwestycji</w:t>
      </w:r>
    </w:p>
    <w:p w14:paraId="33D2EFDE" w14:textId="01C36398" w:rsidR="002B1066" w:rsidRPr="00A424DD" w:rsidRDefault="002B1066" w:rsidP="002B1066">
      <w:pPr>
        <w:pStyle w:val="Tekstpodstawowywcity2"/>
        <w:widowControl w:val="0"/>
        <w:numPr>
          <w:ilvl w:val="0"/>
          <w:numId w:val="0"/>
        </w:numPr>
        <w:tabs>
          <w:tab w:val="left" w:pos="8931"/>
        </w:tabs>
        <w:suppressAutoHyphens/>
        <w:spacing w:after="0" w:line="360" w:lineRule="auto"/>
        <w:ind w:left="720"/>
        <w:jc w:val="both"/>
        <w:rPr>
          <w:rFonts w:ascii="Arial" w:hAnsi="Arial" w:cs="Arial"/>
        </w:rPr>
      </w:pPr>
      <w:r w:rsidRPr="00A424DD">
        <w:rPr>
          <w:rFonts w:ascii="Arial" w:hAnsi="Arial" w:cs="Arial"/>
        </w:rPr>
        <w:t>Zamierzenie budowlane zlokalizowane jest na ter</w:t>
      </w:r>
      <w:r w:rsidR="000564D8">
        <w:rPr>
          <w:rFonts w:ascii="Arial" w:hAnsi="Arial" w:cs="Arial"/>
        </w:rPr>
        <w:t xml:space="preserve">enie </w:t>
      </w:r>
      <w:proofErr w:type="spellStart"/>
      <w:r w:rsidR="000564D8">
        <w:rPr>
          <w:rFonts w:ascii="Arial" w:hAnsi="Arial" w:cs="Arial"/>
        </w:rPr>
        <w:t>dz</w:t>
      </w:r>
      <w:proofErr w:type="spellEnd"/>
      <w:r w:rsidR="000564D8">
        <w:rPr>
          <w:rFonts w:ascii="Arial" w:hAnsi="Arial" w:cs="Arial"/>
        </w:rPr>
        <w:t xml:space="preserve"> ew. 124 obręb 5-60-02 </w:t>
      </w:r>
      <w:r w:rsidRPr="00A424DD">
        <w:rPr>
          <w:rFonts w:ascii="Arial" w:hAnsi="Arial" w:cs="Arial"/>
        </w:rPr>
        <w:t xml:space="preserve">na terenie gminy Zielonka. Teren gminy  znajduje się na obszarze płasko równinnym, urozmaiconym występowaniem wydm i pagórków. Teren pochylony jest ku zachodowi. Średnia wysokość obszarów równinnych wynosi 86 </w:t>
      </w:r>
      <w:proofErr w:type="spellStart"/>
      <w:r w:rsidRPr="00A424DD">
        <w:rPr>
          <w:rFonts w:ascii="Arial" w:hAnsi="Arial" w:cs="Arial"/>
        </w:rPr>
        <w:t>m.n.p.m</w:t>
      </w:r>
      <w:proofErr w:type="spellEnd"/>
      <w:r w:rsidRPr="00A424DD">
        <w:rPr>
          <w:rFonts w:ascii="Arial" w:hAnsi="Arial" w:cs="Arial"/>
        </w:rPr>
        <w:t>. Na terenie zamierzenia budowlanego która jest częścią poligonu wojskowego występują pagórki i wydmy łukowe i paraboliczne, obecnie unieruchomione poprzez barierę znacznego zalesienia terenu. U podnóża skarp i pagórków występują bagna i torfowiska. Obszar terenu pod strzelnicę otwartą jest częściowo podmokły, w znacznej części cieki wodne są uregulowane i drożne.</w:t>
      </w:r>
    </w:p>
    <w:p w14:paraId="0CFB15E4" w14:textId="7421173B" w:rsidR="002B1066" w:rsidRDefault="002B1066" w:rsidP="002B1066">
      <w:pPr>
        <w:pStyle w:val="Tekstpodstawowywcity2"/>
        <w:widowControl w:val="0"/>
        <w:numPr>
          <w:ilvl w:val="0"/>
          <w:numId w:val="0"/>
        </w:numPr>
        <w:tabs>
          <w:tab w:val="left" w:pos="8931"/>
        </w:tabs>
        <w:suppressAutoHyphens/>
        <w:spacing w:after="0" w:line="360" w:lineRule="auto"/>
        <w:ind w:left="720"/>
        <w:jc w:val="both"/>
        <w:rPr>
          <w:rFonts w:ascii="Arial" w:hAnsi="Arial" w:cs="Arial"/>
        </w:rPr>
      </w:pPr>
      <w:r w:rsidRPr="00A424DD">
        <w:rPr>
          <w:rFonts w:ascii="Arial" w:hAnsi="Arial" w:cs="Arial"/>
        </w:rPr>
        <w:t xml:space="preserve">Obecna strzelnica otwarta to zespół obwałowań </w:t>
      </w:r>
      <w:r>
        <w:rPr>
          <w:rFonts w:ascii="Arial" w:hAnsi="Arial" w:cs="Arial"/>
        </w:rPr>
        <w:t>o znacznym zużyciu</w:t>
      </w:r>
      <w:r w:rsidR="006B1A4D">
        <w:rPr>
          <w:rFonts w:ascii="Arial" w:hAnsi="Arial" w:cs="Arial"/>
        </w:rPr>
        <w:t>, z</w:t>
      </w:r>
      <w:r w:rsidR="006B1A4D">
        <w:rPr>
          <w:rFonts w:ascii="Arial" w:hAnsi="Arial" w:cs="Arial"/>
          <w:lang w:val="pl-PL"/>
        </w:rPr>
        <w:t> </w:t>
      </w:r>
      <w:r w:rsidRPr="00A424DD">
        <w:rPr>
          <w:rFonts w:ascii="Arial" w:hAnsi="Arial" w:cs="Arial"/>
        </w:rPr>
        <w:t xml:space="preserve">naturalnym kulochwytem bocznym </w:t>
      </w:r>
      <w:r>
        <w:rPr>
          <w:rFonts w:ascii="Arial" w:hAnsi="Arial" w:cs="Arial"/>
          <w:lang w:val="pl-PL"/>
        </w:rPr>
        <w:t xml:space="preserve">(prawym) </w:t>
      </w:r>
      <w:r w:rsidRPr="00A424DD">
        <w:rPr>
          <w:rFonts w:ascii="Arial" w:hAnsi="Arial" w:cs="Arial"/>
        </w:rPr>
        <w:t xml:space="preserve">w postaci istniejącego wzniesienia terenu (skarpa). Strzelnica </w:t>
      </w:r>
      <w:r>
        <w:rPr>
          <w:rFonts w:ascii="Arial" w:hAnsi="Arial" w:cs="Arial"/>
        </w:rPr>
        <w:t>wymaga dostosowania w zakresie</w:t>
      </w:r>
      <w:r w:rsidRPr="00A424DD">
        <w:rPr>
          <w:rFonts w:ascii="Arial" w:hAnsi="Arial" w:cs="Arial"/>
        </w:rPr>
        <w:t xml:space="preserve"> zabezpieczeń bocznych, parametryzacj</w:t>
      </w:r>
      <w:r>
        <w:rPr>
          <w:rFonts w:ascii="Arial" w:hAnsi="Arial" w:cs="Arial"/>
        </w:rPr>
        <w:t>i</w:t>
      </w:r>
      <w:r w:rsidRPr="00A424DD">
        <w:rPr>
          <w:rFonts w:ascii="Arial" w:hAnsi="Arial" w:cs="Arial"/>
        </w:rPr>
        <w:t xml:space="preserve"> osi strzelniczych </w:t>
      </w:r>
      <w:r>
        <w:rPr>
          <w:rFonts w:ascii="Arial" w:hAnsi="Arial" w:cs="Arial"/>
        </w:rPr>
        <w:t>oraz</w:t>
      </w:r>
      <w:r w:rsidRPr="00A424DD">
        <w:rPr>
          <w:rFonts w:ascii="Arial" w:hAnsi="Arial" w:cs="Arial"/>
        </w:rPr>
        <w:t xml:space="preserve"> in</w:t>
      </w:r>
      <w:r w:rsidR="006B1A4D">
        <w:rPr>
          <w:rFonts w:ascii="Arial" w:hAnsi="Arial" w:cs="Arial"/>
        </w:rPr>
        <w:t>frastruktury komunikacyjnej. W</w:t>
      </w:r>
      <w:r w:rsidR="006B1A4D">
        <w:rPr>
          <w:rFonts w:ascii="Arial" w:hAnsi="Arial" w:cs="Arial"/>
          <w:lang w:val="pl-PL"/>
        </w:rPr>
        <w:t> </w:t>
      </w:r>
      <w:r w:rsidRPr="00A424DD">
        <w:rPr>
          <w:rFonts w:ascii="Arial" w:hAnsi="Arial" w:cs="Arial"/>
        </w:rPr>
        <w:t xml:space="preserve">2017 r. obszar w miejscu planowanej inwestycji został poddany gruntownemu oczyszczeniu poprzez </w:t>
      </w:r>
      <w:r>
        <w:rPr>
          <w:rFonts w:ascii="Arial" w:hAnsi="Arial" w:cs="Arial"/>
          <w:lang w:val="pl-PL"/>
        </w:rPr>
        <w:t xml:space="preserve">wycinkę i </w:t>
      </w:r>
      <w:r w:rsidRPr="00A424DD">
        <w:rPr>
          <w:rFonts w:ascii="Arial" w:hAnsi="Arial" w:cs="Arial"/>
        </w:rPr>
        <w:t xml:space="preserve">wykarczowanie lasu. Obecnie strzelnica wykorzystywana jest na cele badawcze i ćwiczeniowe </w:t>
      </w:r>
      <w:r w:rsidR="00150A98">
        <w:rPr>
          <w:rFonts w:ascii="Arial" w:hAnsi="Arial" w:cs="Arial"/>
          <w:lang w:val="pl-PL"/>
        </w:rPr>
        <w:t xml:space="preserve">w </w:t>
      </w:r>
      <w:r w:rsidRPr="00A424DD">
        <w:rPr>
          <w:rFonts w:ascii="Arial" w:hAnsi="Arial" w:cs="Arial"/>
        </w:rPr>
        <w:t>zakresie</w:t>
      </w:r>
      <w:r>
        <w:rPr>
          <w:rFonts w:ascii="Arial" w:hAnsi="Arial" w:cs="Arial"/>
        </w:rPr>
        <w:t xml:space="preserve"> umożliwiającym jej bezpieczne użytkowanie</w:t>
      </w:r>
      <w:r w:rsidRPr="00A424DD">
        <w:rPr>
          <w:rFonts w:ascii="Arial" w:hAnsi="Arial" w:cs="Arial"/>
        </w:rPr>
        <w:t>.</w:t>
      </w:r>
    </w:p>
    <w:p w14:paraId="1EEEC50C" w14:textId="3166908F" w:rsidR="002B1066" w:rsidRDefault="002B1066" w:rsidP="002B1066">
      <w:pPr>
        <w:pStyle w:val="Tekstpodstawowywcity2"/>
        <w:widowControl w:val="0"/>
        <w:numPr>
          <w:ilvl w:val="0"/>
          <w:numId w:val="0"/>
        </w:numPr>
        <w:tabs>
          <w:tab w:val="left" w:pos="8931"/>
        </w:tabs>
        <w:suppressAutoHyphens/>
        <w:spacing w:after="0" w:line="360" w:lineRule="auto"/>
        <w:ind w:left="720"/>
        <w:jc w:val="both"/>
        <w:rPr>
          <w:rFonts w:ascii="Arial" w:hAnsi="Arial" w:cs="Arial"/>
          <w:lang w:val="pl-PL"/>
        </w:rPr>
      </w:pPr>
      <w:r w:rsidRPr="00A424DD">
        <w:rPr>
          <w:rFonts w:ascii="Arial" w:hAnsi="Arial" w:cs="Arial"/>
        </w:rPr>
        <w:t>Działka na której planowane jest zamierzenie budowlane nie leży w strefie objętej jakąkolwiek formą ochrony konserwatora zabytków, nie podlega ochronie n</w:t>
      </w:r>
      <w:r w:rsidR="006B1A4D">
        <w:rPr>
          <w:rFonts w:ascii="Arial" w:hAnsi="Arial" w:cs="Arial"/>
        </w:rPr>
        <w:t>a</w:t>
      </w:r>
      <w:r w:rsidR="006B1A4D">
        <w:rPr>
          <w:rFonts w:ascii="Arial" w:hAnsi="Arial" w:cs="Arial"/>
          <w:lang w:val="pl-PL"/>
        </w:rPr>
        <w:t> </w:t>
      </w:r>
      <w:r w:rsidRPr="00A424DD">
        <w:rPr>
          <w:rFonts w:ascii="Arial" w:hAnsi="Arial" w:cs="Arial"/>
        </w:rPr>
        <w:t>podstawie miejscowego przestrzennego planu z</w:t>
      </w:r>
      <w:r w:rsidR="00AA640C">
        <w:rPr>
          <w:rFonts w:ascii="Arial" w:hAnsi="Arial" w:cs="Arial"/>
        </w:rPr>
        <w:t>agospodarowania oraz nie leży w</w:t>
      </w:r>
      <w:r w:rsidR="00AA640C">
        <w:rPr>
          <w:rFonts w:ascii="Arial" w:hAnsi="Arial" w:cs="Arial"/>
          <w:lang w:val="pl-PL"/>
        </w:rPr>
        <w:t> </w:t>
      </w:r>
      <w:r w:rsidRPr="00A424DD">
        <w:rPr>
          <w:rFonts w:ascii="Arial" w:hAnsi="Arial" w:cs="Arial"/>
        </w:rPr>
        <w:t xml:space="preserve">strefie wpływów eksploatacji górniczej. </w:t>
      </w:r>
    </w:p>
    <w:p w14:paraId="14115E89" w14:textId="61930406" w:rsidR="002B1066" w:rsidRDefault="002B1066" w:rsidP="00AA640C">
      <w:pPr>
        <w:spacing w:line="360" w:lineRule="auto"/>
        <w:ind w:left="709"/>
        <w:jc w:val="both"/>
        <w:rPr>
          <w:rFonts w:ascii="Arial" w:hAnsi="Arial" w:cs="Arial"/>
          <w:sz w:val="24"/>
          <w:szCs w:val="24"/>
        </w:rPr>
      </w:pPr>
      <w:r w:rsidRPr="00A424DD">
        <w:rPr>
          <w:rFonts w:ascii="Arial" w:hAnsi="Arial" w:cs="Arial"/>
          <w:sz w:val="24"/>
          <w:szCs w:val="24"/>
        </w:rPr>
        <w:t>W sąsiedztwie zamierzenia budowlanego znajdują się ob</w:t>
      </w:r>
      <w:r w:rsidR="00B0027C">
        <w:rPr>
          <w:rFonts w:ascii="Arial" w:hAnsi="Arial" w:cs="Arial"/>
          <w:sz w:val="24"/>
          <w:szCs w:val="24"/>
        </w:rPr>
        <w:t>iekty wojskowe o </w:t>
      </w:r>
      <w:r w:rsidRPr="00A424DD">
        <w:rPr>
          <w:rFonts w:ascii="Arial" w:hAnsi="Arial" w:cs="Arial"/>
          <w:sz w:val="24"/>
          <w:szCs w:val="24"/>
        </w:rPr>
        <w:t>charakt</w:t>
      </w:r>
      <w:r w:rsidR="00B0027C">
        <w:rPr>
          <w:rFonts w:ascii="Arial" w:hAnsi="Arial" w:cs="Arial"/>
          <w:sz w:val="24"/>
          <w:szCs w:val="24"/>
        </w:rPr>
        <w:t xml:space="preserve">erze biurowym, laboratoryjnym, </w:t>
      </w:r>
      <w:r w:rsidRPr="00A424DD">
        <w:rPr>
          <w:rFonts w:ascii="Arial" w:hAnsi="Arial" w:cs="Arial"/>
          <w:sz w:val="24"/>
          <w:szCs w:val="24"/>
        </w:rPr>
        <w:t>ćwiczeniowym</w:t>
      </w:r>
      <w:r w:rsidR="00B0027C">
        <w:rPr>
          <w:rFonts w:ascii="Arial" w:hAnsi="Arial" w:cs="Arial"/>
          <w:sz w:val="24"/>
          <w:szCs w:val="24"/>
        </w:rPr>
        <w:t>, magazynowym</w:t>
      </w:r>
      <w:r w:rsidRPr="00A424DD">
        <w:rPr>
          <w:rFonts w:ascii="Arial" w:hAnsi="Arial" w:cs="Arial"/>
          <w:sz w:val="24"/>
          <w:szCs w:val="24"/>
        </w:rPr>
        <w:t xml:space="preserve"> oraz strzelnice tunelowe</w:t>
      </w:r>
      <w:r w:rsidR="00B0027C">
        <w:rPr>
          <w:rFonts w:ascii="Arial" w:hAnsi="Arial" w:cs="Arial"/>
          <w:sz w:val="24"/>
          <w:szCs w:val="24"/>
        </w:rPr>
        <w:t xml:space="preserve">. </w:t>
      </w:r>
      <w:r w:rsidRPr="00A424DD">
        <w:rPr>
          <w:rFonts w:ascii="Arial" w:hAnsi="Arial" w:cs="Arial"/>
          <w:sz w:val="24"/>
          <w:szCs w:val="24"/>
        </w:rPr>
        <w:t>Układ</w:t>
      </w:r>
      <w:r w:rsidR="006B1A4D">
        <w:rPr>
          <w:rFonts w:ascii="Arial" w:hAnsi="Arial" w:cs="Arial"/>
          <w:sz w:val="24"/>
          <w:szCs w:val="24"/>
        </w:rPr>
        <w:t xml:space="preserve"> obiektów na planie przedstawia</w:t>
      </w:r>
      <w:r w:rsidRPr="00A424DD">
        <w:rPr>
          <w:rFonts w:ascii="Arial" w:hAnsi="Arial" w:cs="Arial"/>
          <w:sz w:val="24"/>
          <w:szCs w:val="24"/>
        </w:rPr>
        <w:t xml:space="preserve"> schemat zagospodarowania  terenu stanowiący załącznik nr 2 do </w:t>
      </w:r>
      <w:r>
        <w:rPr>
          <w:rFonts w:ascii="Arial" w:hAnsi="Arial" w:cs="Arial"/>
          <w:sz w:val="24"/>
          <w:szCs w:val="24"/>
        </w:rPr>
        <w:t>OPZ</w:t>
      </w:r>
      <w:r w:rsidRPr="00A424DD">
        <w:rPr>
          <w:rFonts w:ascii="Arial" w:hAnsi="Arial" w:cs="Arial"/>
          <w:sz w:val="24"/>
          <w:szCs w:val="24"/>
        </w:rPr>
        <w:t xml:space="preserve">. </w:t>
      </w:r>
    </w:p>
    <w:p w14:paraId="7D893E95" w14:textId="3679ABD8" w:rsidR="00B0027C" w:rsidRPr="00B0027C" w:rsidRDefault="00B0027C" w:rsidP="00015E14">
      <w:pPr>
        <w:pStyle w:val="Akapitzlist"/>
        <w:numPr>
          <w:ilvl w:val="0"/>
          <w:numId w:val="13"/>
        </w:numPr>
        <w:jc w:val="both"/>
        <w:rPr>
          <w:rFonts w:ascii="Arial" w:hAnsi="Arial" w:cs="Arial"/>
        </w:rPr>
      </w:pPr>
      <w:r w:rsidRPr="00A424DD">
        <w:rPr>
          <w:rFonts w:ascii="Arial" w:hAnsi="Arial" w:cs="Arial"/>
          <w:b/>
        </w:rPr>
        <w:lastRenderedPageBreak/>
        <w:t>Budynek nr 73 (</w:t>
      </w:r>
      <w:proofErr w:type="spellStart"/>
      <w:r w:rsidRPr="00A424DD">
        <w:rPr>
          <w:rFonts w:ascii="Arial" w:hAnsi="Arial" w:cs="Arial"/>
          <w:b/>
        </w:rPr>
        <w:t>małokalibrówka</w:t>
      </w:r>
      <w:proofErr w:type="spellEnd"/>
      <w:r w:rsidRPr="00A424DD">
        <w:rPr>
          <w:rFonts w:ascii="Arial" w:hAnsi="Arial" w:cs="Arial"/>
          <w:b/>
        </w:rPr>
        <w:t>)</w:t>
      </w:r>
      <w:r w:rsidRPr="00A424DD">
        <w:rPr>
          <w:rFonts w:ascii="Arial" w:hAnsi="Arial" w:cs="Arial"/>
        </w:rPr>
        <w:t xml:space="preserve"> - Budynek stanowiący główny obiekt badawczy i administracyjny zakładu B3. </w:t>
      </w:r>
    </w:p>
    <w:p w14:paraId="032608EC" w14:textId="6530FDEE" w:rsidR="00B0027C" w:rsidRPr="00B0027C" w:rsidRDefault="00B0027C" w:rsidP="00015E14">
      <w:pPr>
        <w:pStyle w:val="Akapitzlist"/>
        <w:numPr>
          <w:ilvl w:val="0"/>
          <w:numId w:val="13"/>
        </w:numPr>
        <w:jc w:val="both"/>
        <w:rPr>
          <w:rFonts w:ascii="Arial" w:hAnsi="Arial" w:cs="Arial"/>
        </w:rPr>
      </w:pPr>
      <w:r w:rsidRPr="007D50BD">
        <w:rPr>
          <w:rFonts w:ascii="Arial" w:hAnsi="Arial" w:cs="Arial"/>
          <w:b/>
        </w:rPr>
        <w:t xml:space="preserve">Budynek nr 155 (strzelnica </w:t>
      </w:r>
      <w:proofErr w:type="spellStart"/>
      <w:r w:rsidRPr="007D50BD">
        <w:rPr>
          <w:rFonts w:ascii="Arial" w:hAnsi="Arial" w:cs="Arial"/>
          <w:b/>
        </w:rPr>
        <w:t>żywotnościowa</w:t>
      </w:r>
      <w:proofErr w:type="spellEnd"/>
      <w:r w:rsidRPr="007D50BD">
        <w:rPr>
          <w:rFonts w:ascii="Arial" w:hAnsi="Arial" w:cs="Arial"/>
          <w:b/>
        </w:rPr>
        <w:t>)</w:t>
      </w:r>
      <w:r w:rsidRPr="007D50BD">
        <w:rPr>
          <w:rFonts w:ascii="Arial" w:hAnsi="Arial" w:cs="Arial"/>
        </w:rPr>
        <w:t xml:space="preserve"> - Budynek pełniący funkcję strzelnicy badawczej. </w:t>
      </w:r>
    </w:p>
    <w:p w14:paraId="40033ECE" w14:textId="5DCD457F" w:rsidR="00B0027C" w:rsidRPr="007D50BD" w:rsidRDefault="00B0027C" w:rsidP="00015E14">
      <w:pPr>
        <w:pStyle w:val="Akapitzlist"/>
        <w:numPr>
          <w:ilvl w:val="0"/>
          <w:numId w:val="13"/>
        </w:numPr>
        <w:jc w:val="both"/>
        <w:rPr>
          <w:rFonts w:ascii="Arial" w:hAnsi="Arial" w:cs="Arial"/>
        </w:rPr>
      </w:pPr>
      <w:r w:rsidRPr="00A424DD">
        <w:rPr>
          <w:rFonts w:ascii="Arial" w:hAnsi="Arial" w:cs="Arial"/>
          <w:b/>
        </w:rPr>
        <w:t>Budynek nr 145</w:t>
      </w:r>
      <w:r w:rsidRPr="00A424DD">
        <w:rPr>
          <w:rFonts w:ascii="Arial" w:hAnsi="Arial" w:cs="Arial"/>
        </w:rPr>
        <w:t xml:space="preserve"> - Budynek pełniący</w:t>
      </w:r>
      <w:r>
        <w:rPr>
          <w:rFonts w:ascii="Arial" w:hAnsi="Arial" w:cs="Arial"/>
        </w:rPr>
        <w:t xml:space="preserve"> funkcję</w:t>
      </w:r>
      <w:r>
        <w:rPr>
          <w:rFonts w:ascii="Arial" w:hAnsi="Arial" w:cs="Arial"/>
          <w:lang w:val="pl-PL"/>
        </w:rPr>
        <w:t xml:space="preserve"> </w:t>
      </w:r>
      <w:r w:rsidRPr="007D50BD">
        <w:rPr>
          <w:rFonts w:ascii="Arial" w:hAnsi="Arial" w:cs="Arial"/>
        </w:rPr>
        <w:t>magazynu.</w:t>
      </w:r>
    </w:p>
    <w:p w14:paraId="4548C744" w14:textId="1EF4E73A" w:rsidR="002B1066" w:rsidRPr="008C5606" w:rsidRDefault="00B0027C" w:rsidP="008C5606">
      <w:pPr>
        <w:pStyle w:val="Akapitzlist"/>
        <w:numPr>
          <w:ilvl w:val="0"/>
          <w:numId w:val="13"/>
        </w:numPr>
        <w:jc w:val="both"/>
        <w:rPr>
          <w:rFonts w:ascii="Arial" w:hAnsi="Arial" w:cs="Arial"/>
        </w:rPr>
      </w:pPr>
      <w:r w:rsidRPr="00A424DD">
        <w:rPr>
          <w:rFonts w:ascii="Arial" w:hAnsi="Arial" w:cs="Arial"/>
          <w:b/>
        </w:rPr>
        <w:t>Budynek nr 144</w:t>
      </w:r>
      <w:r w:rsidRPr="00A424DD">
        <w:rPr>
          <w:rFonts w:ascii="Arial" w:hAnsi="Arial" w:cs="Arial"/>
        </w:rPr>
        <w:t xml:space="preserve"> - </w:t>
      </w:r>
      <w:r w:rsidRPr="007D50BD">
        <w:rPr>
          <w:rFonts w:ascii="Arial" w:hAnsi="Arial" w:cs="Arial"/>
        </w:rPr>
        <w:t xml:space="preserve">Budynek pełniący funkcję magazynową. </w:t>
      </w:r>
      <w:r>
        <w:rPr>
          <w:rFonts w:ascii="Arial" w:hAnsi="Arial" w:cs="Arial"/>
        </w:rPr>
        <w:t>Bu</w:t>
      </w:r>
      <w:r w:rsidR="00282DA6">
        <w:rPr>
          <w:rFonts w:ascii="Arial" w:hAnsi="Arial" w:cs="Arial"/>
        </w:rPr>
        <w:t>dynek przeznaczony do rozbiórki</w:t>
      </w:r>
      <w:r w:rsidR="00282DA6">
        <w:rPr>
          <w:rFonts w:ascii="Arial" w:hAnsi="Arial" w:cs="Arial"/>
          <w:lang w:val="pl-PL"/>
        </w:rPr>
        <w:t xml:space="preserve"> </w:t>
      </w:r>
      <w:r w:rsidR="008C5606">
        <w:rPr>
          <w:rFonts w:ascii="Arial" w:hAnsi="Arial" w:cs="Arial"/>
          <w:lang w:val="pl-PL"/>
        </w:rPr>
        <w:t xml:space="preserve">(rozbiórka w gestii </w:t>
      </w:r>
      <w:r w:rsidR="0059634F">
        <w:rPr>
          <w:rFonts w:ascii="Arial" w:hAnsi="Arial" w:cs="Arial"/>
          <w:lang w:val="pl-PL"/>
        </w:rPr>
        <w:t>Z</w:t>
      </w:r>
      <w:r w:rsidR="008C5606">
        <w:rPr>
          <w:rFonts w:ascii="Arial" w:hAnsi="Arial" w:cs="Arial"/>
          <w:lang w:val="pl-PL"/>
        </w:rPr>
        <w:t>amawiającego)</w:t>
      </w:r>
      <w:r w:rsidR="00282DA6">
        <w:rPr>
          <w:rFonts w:ascii="Arial" w:hAnsi="Arial" w:cs="Arial"/>
          <w:lang w:val="pl-PL"/>
        </w:rPr>
        <w:t>.</w:t>
      </w:r>
    </w:p>
    <w:p w14:paraId="0C601638" w14:textId="10C00A8C" w:rsidR="002B1066" w:rsidRPr="00484082" w:rsidRDefault="002B1066" w:rsidP="00AA4DF8">
      <w:pPr>
        <w:pStyle w:val="Nagwek2"/>
        <w:numPr>
          <w:ilvl w:val="1"/>
          <w:numId w:val="3"/>
        </w:numPr>
        <w:spacing w:after="240"/>
        <w:ind w:left="993" w:hanging="567"/>
        <w:rPr>
          <w:sz w:val="24"/>
          <w:szCs w:val="24"/>
        </w:rPr>
      </w:pPr>
      <w:r w:rsidRPr="00484082">
        <w:rPr>
          <w:sz w:val="24"/>
          <w:szCs w:val="24"/>
        </w:rPr>
        <w:t>Zakres przedmiotu zamówienia</w:t>
      </w:r>
    </w:p>
    <w:p w14:paraId="2F13CFB7" w14:textId="7CDC1400" w:rsidR="00BC3FB5" w:rsidRDefault="00BC3FB5" w:rsidP="008013A9">
      <w:pPr>
        <w:spacing w:line="360" w:lineRule="auto"/>
        <w:ind w:left="426" w:firstLine="284"/>
        <w:jc w:val="both"/>
        <w:rPr>
          <w:rFonts w:ascii="Arial" w:hAnsi="Arial" w:cs="Arial"/>
          <w:sz w:val="24"/>
          <w:szCs w:val="24"/>
        </w:rPr>
      </w:pPr>
      <w:r>
        <w:rPr>
          <w:rFonts w:ascii="Arial" w:hAnsi="Arial" w:cs="Arial"/>
          <w:sz w:val="24"/>
          <w:szCs w:val="24"/>
        </w:rPr>
        <w:t>Kompleks strzelnic obejmuje strzelnice otwart</w:t>
      </w:r>
      <w:r w:rsidR="002B1066">
        <w:rPr>
          <w:rFonts w:ascii="Arial" w:hAnsi="Arial" w:cs="Arial"/>
          <w:sz w:val="24"/>
          <w:szCs w:val="24"/>
        </w:rPr>
        <w:t>ą, budynek biurowo – laboratoryjny wraz z</w:t>
      </w:r>
      <w:r>
        <w:rPr>
          <w:rFonts w:ascii="Arial" w:hAnsi="Arial" w:cs="Arial"/>
          <w:sz w:val="24"/>
          <w:szCs w:val="24"/>
        </w:rPr>
        <w:t xml:space="preserve"> </w:t>
      </w:r>
      <w:r w:rsidR="002B1066">
        <w:rPr>
          <w:rFonts w:ascii="Arial" w:hAnsi="Arial" w:cs="Arial"/>
          <w:sz w:val="24"/>
          <w:szCs w:val="24"/>
        </w:rPr>
        <w:t xml:space="preserve">halą strzelań o </w:t>
      </w:r>
      <w:r>
        <w:rPr>
          <w:rFonts w:ascii="Arial" w:hAnsi="Arial" w:cs="Arial"/>
          <w:sz w:val="24"/>
          <w:szCs w:val="24"/>
        </w:rPr>
        <w:t xml:space="preserve">długości 50m, </w:t>
      </w:r>
      <w:r w:rsidR="002B1066">
        <w:rPr>
          <w:rFonts w:ascii="Arial" w:hAnsi="Arial" w:cs="Arial"/>
          <w:sz w:val="24"/>
          <w:szCs w:val="24"/>
        </w:rPr>
        <w:t xml:space="preserve">zagospodarowanie terenu wokół budynku wraz z parkingiem, </w:t>
      </w:r>
      <w:r>
        <w:rPr>
          <w:rFonts w:ascii="Arial" w:hAnsi="Arial" w:cs="Arial"/>
          <w:sz w:val="24"/>
          <w:szCs w:val="24"/>
        </w:rPr>
        <w:t>zabezpieczenia ziemne w postaci wałów i kulochwytów, układ dróg komunikacji wewnętrznej</w:t>
      </w:r>
      <w:r w:rsidR="002B1066">
        <w:rPr>
          <w:rFonts w:ascii="Arial" w:hAnsi="Arial" w:cs="Arial"/>
          <w:sz w:val="24"/>
          <w:szCs w:val="24"/>
        </w:rPr>
        <w:t>, zabezpieczenie obiektu w media</w:t>
      </w:r>
      <w:r>
        <w:rPr>
          <w:rFonts w:ascii="Arial" w:hAnsi="Arial" w:cs="Arial"/>
          <w:sz w:val="24"/>
          <w:szCs w:val="24"/>
        </w:rPr>
        <w:t xml:space="preserve">. Usytuowanie poszczególnych stanowisk strzeleckich, ich zorientowanie uwzględniające dostępną przestrzeń do wykorzystania na cele badawcze oraz ich szczegółowa charakterystyka stanowi przedmiot projektu. Użytkownik przedstawia koncepcję układu  zabudowań i osi strzeleckich które mają stanowić punkt wyjścia do planów projektowych. Koncepcja będzie podlegała analizie w ramach konsultacji roboczych prowadzonych pomiędzy projektantem a użytkownikiem. </w:t>
      </w:r>
    </w:p>
    <w:p w14:paraId="13B73FD9" w14:textId="1ED0F263" w:rsidR="002B1066" w:rsidRDefault="002B1066" w:rsidP="002B1066">
      <w:pPr>
        <w:spacing w:line="360" w:lineRule="auto"/>
        <w:ind w:left="426" w:firstLine="284"/>
        <w:jc w:val="both"/>
        <w:rPr>
          <w:rFonts w:ascii="Arial" w:hAnsi="Arial" w:cs="Arial"/>
          <w:sz w:val="24"/>
          <w:szCs w:val="24"/>
        </w:rPr>
      </w:pPr>
      <w:r>
        <w:rPr>
          <w:rFonts w:ascii="Arial" w:hAnsi="Arial" w:cs="Arial"/>
          <w:sz w:val="24"/>
          <w:szCs w:val="24"/>
        </w:rPr>
        <w:t xml:space="preserve">Schemat założeń kompleksu strzelniczego przedstawia załącznik nr </w:t>
      </w:r>
      <w:r w:rsidR="00F10641">
        <w:rPr>
          <w:rFonts w:ascii="Arial" w:hAnsi="Arial" w:cs="Arial"/>
          <w:sz w:val="24"/>
          <w:szCs w:val="24"/>
        </w:rPr>
        <w:t>1</w:t>
      </w:r>
      <w:r>
        <w:rPr>
          <w:rFonts w:ascii="Arial" w:hAnsi="Arial" w:cs="Arial"/>
          <w:sz w:val="24"/>
          <w:szCs w:val="24"/>
        </w:rPr>
        <w:t xml:space="preserve"> do Opisu Przedmiotu Zamówienia.</w:t>
      </w:r>
    </w:p>
    <w:p w14:paraId="32708B3F" w14:textId="2E5C7C79" w:rsidR="00C04B74" w:rsidRPr="00820FF6" w:rsidRDefault="00C044A8" w:rsidP="00C044A8">
      <w:pPr>
        <w:tabs>
          <w:tab w:val="left" w:pos="426"/>
        </w:tabs>
        <w:ind w:left="426"/>
        <w:rPr>
          <w:rFonts w:ascii="Arial" w:hAnsi="Arial" w:cs="Arial"/>
          <w:b/>
          <w:sz w:val="24"/>
          <w:szCs w:val="24"/>
          <w:u w:val="single"/>
        </w:rPr>
      </w:pPr>
      <w:r w:rsidRPr="00820FF6">
        <w:rPr>
          <w:rFonts w:ascii="Arial" w:hAnsi="Arial" w:cs="Arial"/>
          <w:b/>
          <w:sz w:val="24"/>
          <w:szCs w:val="24"/>
          <w:u w:val="single"/>
        </w:rPr>
        <w:t>PODSTAWOWE  ZAŁOŻENIA DO PROJKETU</w:t>
      </w:r>
    </w:p>
    <w:p w14:paraId="706D93AF" w14:textId="57A69B50" w:rsidR="00820FF6" w:rsidRPr="00C044A8" w:rsidRDefault="00820FF6" w:rsidP="00C044A8">
      <w:pPr>
        <w:tabs>
          <w:tab w:val="left" w:pos="426"/>
        </w:tabs>
        <w:ind w:left="426"/>
        <w:rPr>
          <w:rFonts w:ascii="Arial" w:hAnsi="Arial" w:cs="Arial"/>
          <w:sz w:val="24"/>
          <w:szCs w:val="24"/>
        </w:rPr>
      </w:pPr>
      <w:r>
        <w:rPr>
          <w:rFonts w:ascii="Arial" w:hAnsi="Arial" w:cs="Arial"/>
          <w:sz w:val="24"/>
          <w:szCs w:val="24"/>
        </w:rPr>
        <w:t>BUDYNEK LABORATRYJNO - BIUROWY</w:t>
      </w:r>
    </w:p>
    <w:p w14:paraId="21F847CD" w14:textId="0ADC40CC" w:rsidR="00E7109F" w:rsidRPr="00E7109F" w:rsidRDefault="00E7109F" w:rsidP="00015E14">
      <w:pPr>
        <w:pStyle w:val="Akapitzlist"/>
        <w:numPr>
          <w:ilvl w:val="0"/>
          <w:numId w:val="14"/>
        </w:numPr>
        <w:spacing w:before="0" w:after="0"/>
        <w:ind w:left="714" w:hanging="357"/>
        <w:contextualSpacing/>
        <w:jc w:val="both"/>
        <w:rPr>
          <w:rFonts w:ascii="Arial" w:hAnsi="Arial" w:cs="Arial"/>
        </w:rPr>
      </w:pPr>
      <w:r w:rsidRPr="00E7109F">
        <w:rPr>
          <w:rFonts w:ascii="Arial" w:hAnsi="Arial" w:cs="Arial"/>
          <w:lang w:val="pl-PL"/>
        </w:rPr>
        <w:t xml:space="preserve">Budynek </w:t>
      </w:r>
      <w:proofErr w:type="spellStart"/>
      <w:r w:rsidRPr="00E7109F">
        <w:rPr>
          <w:rFonts w:ascii="Arial" w:hAnsi="Arial" w:cs="Arial"/>
          <w:lang w:val="pl-PL"/>
        </w:rPr>
        <w:t>laboratoryjno</w:t>
      </w:r>
      <w:proofErr w:type="spellEnd"/>
      <w:r w:rsidRPr="00E7109F">
        <w:rPr>
          <w:rFonts w:ascii="Arial" w:hAnsi="Arial" w:cs="Arial"/>
          <w:lang w:val="pl-PL"/>
        </w:rPr>
        <w:t xml:space="preserve"> – biurowy wraz z halą strzelań </w:t>
      </w:r>
      <w:r>
        <w:rPr>
          <w:rFonts w:ascii="Arial" w:hAnsi="Arial" w:cs="Arial"/>
          <w:lang w:val="pl-PL"/>
        </w:rPr>
        <w:t xml:space="preserve">w zakresie </w:t>
      </w:r>
      <w:r w:rsidRPr="00E7109F">
        <w:rPr>
          <w:rFonts w:ascii="Arial" w:hAnsi="Arial" w:cs="Arial"/>
          <w:lang w:val="pl-PL"/>
        </w:rPr>
        <w:t>1500-2000</w:t>
      </w:r>
      <w:r w:rsidR="006B1A4D">
        <w:rPr>
          <w:rFonts w:ascii="Arial" w:hAnsi="Arial" w:cs="Arial"/>
          <w:lang w:val="pl-PL"/>
        </w:rPr>
        <w:t xml:space="preserve"> </w:t>
      </w:r>
      <w:r w:rsidRPr="00E7109F">
        <w:rPr>
          <w:rFonts w:ascii="Arial" w:hAnsi="Arial" w:cs="Arial"/>
          <w:lang w:val="pl-PL"/>
        </w:rPr>
        <w:t>m</w:t>
      </w:r>
      <w:r w:rsidRPr="006B1A4D">
        <w:rPr>
          <w:rFonts w:ascii="Arial" w:hAnsi="Arial" w:cs="Arial"/>
          <w:vertAlign w:val="superscript"/>
          <w:lang w:val="pl-PL"/>
        </w:rPr>
        <w:t>2</w:t>
      </w:r>
      <w:r w:rsidRPr="00E7109F">
        <w:rPr>
          <w:rFonts w:ascii="Arial" w:hAnsi="Arial" w:cs="Arial"/>
          <w:lang w:val="pl-PL"/>
        </w:rPr>
        <w:t xml:space="preserve"> zabudowy. Zamawiający dopuszcza </w:t>
      </w:r>
      <w:r>
        <w:rPr>
          <w:rFonts w:ascii="Arial" w:hAnsi="Arial" w:cs="Arial"/>
          <w:lang w:val="pl-PL"/>
        </w:rPr>
        <w:t xml:space="preserve">zaprojektowanie </w:t>
      </w:r>
      <w:r w:rsidRPr="00E7109F">
        <w:rPr>
          <w:rFonts w:ascii="Arial" w:hAnsi="Arial" w:cs="Arial"/>
          <w:lang w:val="pl-PL"/>
        </w:rPr>
        <w:t>budyn</w:t>
      </w:r>
      <w:r>
        <w:rPr>
          <w:rFonts w:ascii="Arial" w:hAnsi="Arial" w:cs="Arial"/>
          <w:lang w:val="pl-PL"/>
        </w:rPr>
        <w:t>ku</w:t>
      </w:r>
      <w:r w:rsidRPr="00E7109F">
        <w:rPr>
          <w:rFonts w:ascii="Arial" w:hAnsi="Arial" w:cs="Arial"/>
          <w:lang w:val="pl-PL"/>
        </w:rPr>
        <w:t xml:space="preserve"> 1 lub 2 kondygnacyjn</w:t>
      </w:r>
      <w:r>
        <w:rPr>
          <w:rFonts w:ascii="Arial" w:hAnsi="Arial" w:cs="Arial"/>
          <w:lang w:val="pl-PL"/>
        </w:rPr>
        <w:t>ego</w:t>
      </w:r>
      <w:r w:rsidRPr="00E7109F">
        <w:rPr>
          <w:rFonts w:ascii="Arial" w:hAnsi="Arial" w:cs="Arial"/>
          <w:lang w:val="pl-PL"/>
        </w:rPr>
        <w:t xml:space="preserve">. </w:t>
      </w:r>
      <w:r>
        <w:rPr>
          <w:rFonts w:ascii="Arial" w:hAnsi="Arial" w:cs="Arial"/>
          <w:lang w:val="pl-PL"/>
        </w:rPr>
        <w:t xml:space="preserve">Preferowany układ 2 kondygnacyjny ze względu na utrzymanie podziału </w:t>
      </w:r>
      <w:proofErr w:type="spellStart"/>
      <w:r>
        <w:rPr>
          <w:rFonts w:ascii="Arial" w:hAnsi="Arial" w:cs="Arial"/>
          <w:lang w:val="pl-PL"/>
        </w:rPr>
        <w:t>funkcjonalno</w:t>
      </w:r>
      <w:proofErr w:type="spellEnd"/>
      <w:r>
        <w:rPr>
          <w:rFonts w:ascii="Arial" w:hAnsi="Arial" w:cs="Arial"/>
          <w:lang w:val="pl-PL"/>
        </w:rPr>
        <w:t xml:space="preserve"> - użytkowego.</w:t>
      </w:r>
    </w:p>
    <w:p w14:paraId="229ABEDD" w14:textId="5AF3E61C" w:rsidR="00C04B74" w:rsidRPr="00E7109F" w:rsidRDefault="00E7109F" w:rsidP="00015E14">
      <w:pPr>
        <w:pStyle w:val="Akapitzlist"/>
        <w:numPr>
          <w:ilvl w:val="0"/>
          <w:numId w:val="14"/>
        </w:numPr>
        <w:spacing w:before="0" w:after="0"/>
        <w:ind w:left="714" w:hanging="357"/>
        <w:contextualSpacing/>
        <w:jc w:val="both"/>
        <w:rPr>
          <w:rFonts w:ascii="Arial" w:hAnsi="Arial" w:cs="Arial"/>
        </w:rPr>
      </w:pPr>
      <w:r>
        <w:rPr>
          <w:rFonts w:ascii="Arial" w:hAnsi="Arial" w:cs="Arial"/>
        </w:rPr>
        <w:t>Hal</w:t>
      </w:r>
      <w:r>
        <w:rPr>
          <w:rFonts w:ascii="Arial" w:hAnsi="Arial" w:cs="Arial"/>
          <w:lang w:val="pl-PL"/>
        </w:rPr>
        <w:t>a</w:t>
      </w:r>
      <w:r w:rsidR="00C04B74" w:rsidRPr="00E7109F">
        <w:rPr>
          <w:rFonts w:ascii="Arial" w:hAnsi="Arial" w:cs="Arial"/>
        </w:rPr>
        <w:t xml:space="preserve"> strzelań z zapleczem </w:t>
      </w:r>
      <w:r w:rsidR="008C5606" w:rsidRPr="00803CB9">
        <w:rPr>
          <w:rFonts w:ascii="Arial" w:hAnsi="Arial" w:cs="Arial"/>
          <w:lang w:val="pl-PL"/>
        </w:rPr>
        <w:t xml:space="preserve">(pomieszczenie kierownika strzelań, pomieszczenie techniczne, pomieszczenie magazynowe) </w:t>
      </w:r>
      <w:r w:rsidR="00C04B74" w:rsidRPr="00E7109F">
        <w:rPr>
          <w:rFonts w:ascii="Arial" w:hAnsi="Arial" w:cs="Arial"/>
        </w:rPr>
        <w:t xml:space="preserve">o wymiarach dostępnych do strzelania min 50m x 12 m </w:t>
      </w:r>
      <w:r>
        <w:rPr>
          <w:rFonts w:ascii="Arial" w:hAnsi="Arial" w:cs="Arial"/>
          <w:lang w:val="pl-PL"/>
        </w:rPr>
        <w:t>z</w:t>
      </w:r>
      <w:r w:rsidR="00306858">
        <w:rPr>
          <w:rFonts w:ascii="Arial" w:hAnsi="Arial" w:cs="Arial"/>
          <w:lang w:val="pl-PL"/>
        </w:rPr>
        <w:t> </w:t>
      </w:r>
      <w:r>
        <w:rPr>
          <w:rFonts w:ascii="Arial" w:hAnsi="Arial" w:cs="Arial"/>
          <w:lang w:val="pl-PL"/>
        </w:rPr>
        <w:t xml:space="preserve">odpowiednim zabezpieczeniem ścian przed rykoszetowaniem </w:t>
      </w:r>
      <w:r>
        <w:rPr>
          <w:rFonts w:ascii="Arial" w:hAnsi="Arial" w:cs="Arial"/>
          <w:lang w:val="pl-PL"/>
        </w:rPr>
        <w:lastRenderedPageBreak/>
        <w:t>oraz kulochwytem głównym.</w:t>
      </w:r>
      <w:r w:rsidR="00C64D81">
        <w:rPr>
          <w:rFonts w:ascii="Arial" w:hAnsi="Arial" w:cs="Arial"/>
          <w:lang w:val="pl-PL"/>
        </w:rPr>
        <w:t xml:space="preserve"> Dodatkowo w </w:t>
      </w:r>
      <w:r w:rsidR="006A76C5">
        <w:rPr>
          <w:rFonts w:ascii="Arial" w:hAnsi="Arial" w:cs="Arial"/>
          <w:lang w:val="pl-PL"/>
        </w:rPr>
        <w:t>hali strzelań pomieszczenie dla </w:t>
      </w:r>
      <w:r w:rsidR="00C64D81">
        <w:rPr>
          <w:rFonts w:ascii="Arial" w:hAnsi="Arial" w:cs="Arial"/>
          <w:lang w:val="pl-PL"/>
        </w:rPr>
        <w:t>kierownika strzelań.</w:t>
      </w:r>
      <w:r>
        <w:rPr>
          <w:rFonts w:ascii="Arial" w:hAnsi="Arial" w:cs="Arial"/>
          <w:lang w:val="pl-PL"/>
        </w:rPr>
        <w:t xml:space="preserve"> </w:t>
      </w:r>
    </w:p>
    <w:p w14:paraId="2598E8FF" w14:textId="0A697FDD" w:rsidR="00C04B74" w:rsidRPr="00E7109F" w:rsidRDefault="00C04B74" w:rsidP="00015E14">
      <w:pPr>
        <w:pStyle w:val="Akapitzlist"/>
        <w:numPr>
          <w:ilvl w:val="0"/>
          <w:numId w:val="14"/>
        </w:numPr>
        <w:spacing w:before="0" w:after="0"/>
        <w:ind w:left="714" w:hanging="357"/>
        <w:contextualSpacing/>
        <w:rPr>
          <w:rFonts w:ascii="Arial" w:hAnsi="Arial" w:cs="Arial"/>
        </w:rPr>
      </w:pPr>
      <w:r w:rsidRPr="00E7109F">
        <w:rPr>
          <w:rFonts w:ascii="Arial" w:hAnsi="Arial" w:cs="Arial"/>
        </w:rPr>
        <w:t xml:space="preserve">Pomieszczenia biurowe typu „Open </w:t>
      </w:r>
      <w:proofErr w:type="spellStart"/>
      <w:r w:rsidRPr="00E7109F">
        <w:rPr>
          <w:rFonts w:ascii="Arial" w:hAnsi="Arial" w:cs="Arial"/>
        </w:rPr>
        <w:t>space</w:t>
      </w:r>
      <w:proofErr w:type="spellEnd"/>
      <w:r w:rsidRPr="00E7109F">
        <w:rPr>
          <w:rFonts w:ascii="Arial" w:hAnsi="Arial" w:cs="Arial"/>
        </w:rPr>
        <w:t xml:space="preserve">” </w:t>
      </w:r>
      <w:r w:rsidR="00306858">
        <w:rPr>
          <w:rFonts w:ascii="Arial" w:hAnsi="Arial" w:cs="Arial"/>
          <w:lang w:val="pl-PL"/>
        </w:rPr>
        <w:t xml:space="preserve">zapewniające przestrzeń pracy biurowej dla </w:t>
      </w:r>
      <w:r w:rsidR="008C5606" w:rsidRPr="00803CB9">
        <w:rPr>
          <w:rFonts w:ascii="Arial" w:hAnsi="Arial" w:cs="Arial"/>
          <w:lang w:val="pl-PL"/>
        </w:rPr>
        <w:t>3</w:t>
      </w:r>
      <w:r w:rsidR="00AD65D9" w:rsidRPr="00803CB9">
        <w:rPr>
          <w:rFonts w:ascii="Arial" w:hAnsi="Arial" w:cs="Arial"/>
          <w:lang w:val="pl-PL"/>
        </w:rPr>
        <w:t>0</w:t>
      </w:r>
      <w:r w:rsidR="008C5606" w:rsidRPr="00803CB9">
        <w:rPr>
          <w:rFonts w:ascii="Arial" w:hAnsi="Arial" w:cs="Arial"/>
          <w:lang w:val="pl-PL"/>
        </w:rPr>
        <w:t xml:space="preserve"> osób. </w:t>
      </w:r>
      <w:r w:rsidR="00803CB9">
        <w:rPr>
          <w:rFonts w:ascii="Arial" w:hAnsi="Arial" w:cs="Arial"/>
          <w:lang w:val="pl-PL"/>
        </w:rPr>
        <w:t>Zamawiający ze względu na funkcjonalność obiektu wymaga minimum 3 oddzielnych pomieszczeń.</w:t>
      </w:r>
    </w:p>
    <w:p w14:paraId="762F47C4" w14:textId="6E5B91DD" w:rsidR="00C04B74" w:rsidRPr="00004A55" w:rsidRDefault="00C04B74" w:rsidP="00015E14">
      <w:pPr>
        <w:pStyle w:val="Akapitzlist"/>
        <w:numPr>
          <w:ilvl w:val="0"/>
          <w:numId w:val="14"/>
        </w:numPr>
        <w:spacing w:before="0" w:after="0"/>
        <w:ind w:left="714" w:hanging="357"/>
        <w:contextualSpacing/>
        <w:rPr>
          <w:rFonts w:ascii="Arial" w:hAnsi="Arial" w:cs="Arial"/>
        </w:rPr>
      </w:pPr>
      <w:r w:rsidRPr="00004A55">
        <w:rPr>
          <w:rFonts w:ascii="Arial" w:hAnsi="Arial" w:cs="Arial"/>
        </w:rPr>
        <w:t xml:space="preserve">Pomieszczenia biurowe </w:t>
      </w:r>
      <w:r w:rsidR="00004A55" w:rsidRPr="00803CB9">
        <w:rPr>
          <w:rFonts w:ascii="Arial" w:hAnsi="Arial" w:cs="Arial"/>
          <w:lang w:val="pl-PL"/>
        </w:rPr>
        <w:t>w ilości 3, o powierzchni ok. 12-18 m2 każde.</w:t>
      </w:r>
    </w:p>
    <w:p w14:paraId="0EE10ED6" w14:textId="399FD99E" w:rsidR="00C04B74" w:rsidRPr="00E7109F" w:rsidRDefault="00C64D81" w:rsidP="00015E14">
      <w:pPr>
        <w:pStyle w:val="Akapitzlist"/>
        <w:numPr>
          <w:ilvl w:val="0"/>
          <w:numId w:val="14"/>
        </w:numPr>
        <w:spacing w:before="0" w:after="0"/>
        <w:ind w:left="714" w:hanging="357"/>
        <w:contextualSpacing/>
        <w:rPr>
          <w:rFonts w:ascii="Arial" w:hAnsi="Arial" w:cs="Arial"/>
        </w:rPr>
      </w:pPr>
      <w:r>
        <w:rPr>
          <w:rFonts w:ascii="Arial" w:hAnsi="Arial" w:cs="Arial"/>
          <w:lang w:val="pl-PL"/>
        </w:rPr>
        <w:t xml:space="preserve">Dodatkowe </w:t>
      </w:r>
      <w:r w:rsidRPr="00E7109F">
        <w:rPr>
          <w:rFonts w:ascii="Arial" w:hAnsi="Arial" w:cs="Arial"/>
        </w:rPr>
        <w:t>pomieszczenie</w:t>
      </w:r>
      <w:r w:rsidR="00C04B74" w:rsidRPr="00E7109F">
        <w:rPr>
          <w:rFonts w:ascii="Arial" w:hAnsi="Arial" w:cs="Arial"/>
        </w:rPr>
        <w:t xml:space="preserve"> biurowe o powierzchni minimalnej </w:t>
      </w:r>
      <w:r w:rsidR="00004A55" w:rsidRPr="00803CB9">
        <w:rPr>
          <w:rFonts w:ascii="Arial" w:hAnsi="Arial" w:cs="Arial"/>
          <w:lang w:val="pl-PL"/>
        </w:rPr>
        <w:t>ok</w:t>
      </w:r>
      <w:r w:rsidR="00004A55">
        <w:rPr>
          <w:rFonts w:ascii="Arial" w:hAnsi="Arial" w:cs="Arial"/>
          <w:lang w:val="pl-PL"/>
        </w:rPr>
        <w:t xml:space="preserve"> </w:t>
      </w:r>
      <w:r w:rsidR="00C04B74" w:rsidRPr="00E7109F">
        <w:rPr>
          <w:rFonts w:ascii="Arial" w:hAnsi="Arial" w:cs="Arial"/>
        </w:rPr>
        <w:t>16 – 22 m2 – 1 pomieszczenie</w:t>
      </w:r>
      <w:r w:rsidR="00FE424B">
        <w:rPr>
          <w:rFonts w:ascii="Arial" w:hAnsi="Arial" w:cs="Arial"/>
          <w:lang w:val="pl-PL"/>
        </w:rPr>
        <w:t>;</w:t>
      </w:r>
    </w:p>
    <w:p w14:paraId="6B02D91E" w14:textId="05F715D0" w:rsidR="00C04B74" w:rsidRPr="00E7109F" w:rsidRDefault="00C64D81" w:rsidP="00015E14">
      <w:pPr>
        <w:pStyle w:val="Akapitzlist"/>
        <w:numPr>
          <w:ilvl w:val="0"/>
          <w:numId w:val="14"/>
        </w:numPr>
        <w:spacing w:before="0" w:after="0"/>
        <w:ind w:left="714" w:hanging="357"/>
        <w:contextualSpacing/>
        <w:rPr>
          <w:rFonts w:ascii="Arial" w:hAnsi="Arial" w:cs="Arial"/>
        </w:rPr>
      </w:pPr>
      <w:r>
        <w:rPr>
          <w:rFonts w:ascii="Arial" w:hAnsi="Arial" w:cs="Arial"/>
          <w:lang w:val="pl-PL"/>
        </w:rPr>
        <w:t>Węzeł socjalny z jadalnią</w:t>
      </w:r>
      <w:r w:rsidR="00FE424B">
        <w:rPr>
          <w:rFonts w:ascii="Arial" w:hAnsi="Arial" w:cs="Arial"/>
          <w:lang w:val="pl-PL"/>
        </w:rPr>
        <w:t>;</w:t>
      </w:r>
    </w:p>
    <w:p w14:paraId="6511EEBC" w14:textId="77777777" w:rsidR="00AD358E" w:rsidRPr="00711510" w:rsidRDefault="00AD358E" w:rsidP="00015E14">
      <w:pPr>
        <w:pStyle w:val="Akapitzlist"/>
        <w:numPr>
          <w:ilvl w:val="0"/>
          <w:numId w:val="14"/>
        </w:numPr>
        <w:spacing w:before="0" w:after="0"/>
        <w:ind w:left="714" w:hanging="357"/>
        <w:contextualSpacing/>
        <w:rPr>
          <w:rFonts w:ascii="Arial" w:hAnsi="Arial" w:cs="Arial"/>
        </w:rPr>
      </w:pPr>
      <w:r w:rsidRPr="00711510">
        <w:rPr>
          <w:rFonts w:ascii="Arial" w:hAnsi="Arial" w:cs="Arial"/>
          <w:lang w:val="pl-PL"/>
        </w:rPr>
        <w:t>Pomieszczenia sanitarne i szatnie:</w:t>
      </w:r>
    </w:p>
    <w:p w14:paraId="45DCF98D" w14:textId="3BB571EF" w:rsidR="00AD358E" w:rsidRPr="00711510" w:rsidRDefault="00AD358E" w:rsidP="00AD358E">
      <w:pPr>
        <w:pStyle w:val="Akapitzlist"/>
        <w:numPr>
          <w:ilvl w:val="0"/>
          <w:numId w:val="41"/>
        </w:numPr>
        <w:spacing w:before="0" w:after="0"/>
        <w:contextualSpacing/>
        <w:rPr>
          <w:rFonts w:ascii="Arial" w:hAnsi="Arial" w:cs="Arial"/>
        </w:rPr>
      </w:pPr>
      <w:r w:rsidRPr="00711510">
        <w:rPr>
          <w:rFonts w:ascii="Arial" w:hAnsi="Arial" w:cs="Arial"/>
          <w:lang w:val="pl-PL"/>
        </w:rPr>
        <w:t>Węzeł sanitarny ogólny (maksymalna ilość mężczyzn – 25, maksymalna ilość kobiet - 5 )</w:t>
      </w:r>
    </w:p>
    <w:p w14:paraId="0DE5032D" w14:textId="3633CE83" w:rsidR="00AD358E" w:rsidRPr="00711510" w:rsidRDefault="00AD358E" w:rsidP="00AD358E">
      <w:pPr>
        <w:pStyle w:val="Akapitzlist"/>
        <w:numPr>
          <w:ilvl w:val="0"/>
          <w:numId w:val="41"/>
        </w:numPr>
        <w:spacing w:before="0" w:after="0"/>
        <w:contextualSpacing/>
        <w:rPr>
          <w:rFonts w:ascii="Arial" w:hAnsi="Arial" w:cs="Arial"/>
        </w:rPr>
      </w:pPr>
      <w:r w:rsidRPr="00711510">
        <w:rPr>
          <w:rFonts w:ascii="Arial" w:hAnsi="Arial" w:cs="Arial"/>
          <w:lang w:val="pl-PL"/>
        </w:rPr>
        <w:t>Węzły sanitarny z prysznicami (maksymalna ilość mężczyzn – 25, maksymalna ilość kobiet - 5 )</w:t>
      </w:r>
    </w:p>
    <w:p w14:paraId="359B9D37" w14:textId="1C0EE1FF" w:rsidR="00AD358E" w:rsidRPr="00711510" w:rsidRDefault="00AD358E" w:rsidP="00AD358E">
      <w:pPr>
        <w:pStyle w:val="Akapitzlist"/>
        <w:numPr>
          <w:ilvl w:val="0"/>
          <w:numId w:val="41"/>
        </w:numPr>
        <w:spacing w:before="0" w:after="0"/>
        <w:contextualSpacing/>
        <w:rPr>
          <w:rFonts w:ascii="Arial" w:hAnsi="Arial" w:cs="Arial"/>
        </w:rPr>
      </w:pPr>
      <w:r w:rsidRPr="00711510">
        <w:rPr>
          <w:rFonts w:ascii="Arial" w:hAnsi="Arial" w:cs="Arial"/>
          <w:lang w:val="pl-PL"/>
        </w:rPr>
        <w:t>Szatnia z wydzieloną przestrzenią dla potrzeby prania i suszenia ubrań (maksymalna ilość mężczyzn – 25, maksymalna ilość kobiet - 5 );</w:t>
      </w:r>
    </w:p>
    <w:p w14:paraId="60CCA4BA" w14:textId="77777777" w:rsidR="00AD358E" w:rsidRPr="00AD358E" w:rsidRDefault="00AD358E" w:rsidP="00AD358E">
      <w:pPr>
        <w:spacing w:after="0"/>
        <w:contextualSpacing/>
        <w:rPr>
          <w:rFonts w:ascii="Arial" w:hAnsi="Arial" w:cs="Arial"/>
        </w:rPr>
      </w:pPr>
    </w:p>
    <w:p w14:paraId="6C1D8AB1" w14:textId="47B450EB" w:rsidR="001D71E8" w:rsidRPr="008E186F" w:rsidRDefault="00B045BE" w:rsidP="00015E14">
      <w:pPr>
        <w:pStyle w:val="Akapitzlist"/>
        <w:numPr>
          <w:ilvl w:val="0"/>
          <w:numId w:val="14"/>
        </w:numPr>
        <w:spacing w:before="0" w:after="0"/>
        <w:ind w:left="714" w:hanging="357"/>
        <w:contextualSpacing/>
        <w:jc w:val="both"/>
        <w:rPr>
          <w:rFonts w:ascii="Arial" w:hAnsi="Arial" w:cs="Arial"/>
        </w:rPr>
      </w:pPr>
      <w:r>
        <w:rPr>
          <w:rFonts w:ascii="Arial" w:hAnsi="Arial" w:cs="Arial"/>
          <w:lang w:val="pl-PL"/>
        </w:rPr>
        <w:t xml:space="preserve">Sala odpraw </w:t>
      </w:r>
      <w:r w:rsidR="001D71E8">
        <w:rPr>
          <w:rFonts w:ascii="Arial" w:hAnsi="Arial" w:cs="Arial"/>
          <w:lang w:val="pl-PL"/>
        </w:rPr>
        <w:t xml:space="preserve">zapewniająca możliwość korzystania </w:t>
      </w:r>
      <w:r w:rsidR="001D71E8" w:rsidRPr="00F02409">
        <w:rPr>
          <w:rFonts w:ascii="Arial" w:hAnsi="Arial" w:cs="Arial"/>
          <w:lang w:val="pl-PL"/>
        </w:rPr>
        <w:t xml:space="preserve">dla </w:t>
      </w:r>
      <w:r w:rsidR="00AD358E" w:rsidRPr="00F02409">
        <w:rPr>
          <w:rFonts w:ascii="Arial" w:hAnsi="Arial" w:cs="Arial"/>
          <w:lang w:val="pl-PL"/>
        </w:rPr>
        <w:t>4</w:t>
      </w:r>
      <w:r w:rsidR="001D71E8" w:rsidRPr="00F02409">
        <w:rPr>
          <w:rFonts w:ascii="Arial" w:hAnsi="Arial" w:cs="Arial"/>
          <w:lang w:val="pl-PL"/>
        </w:rPr>
        <w:t xml:space="preserve">0 osób </w:t>
      </w:r>
      <w:r w:rsidR="001D71E8">
        <w:rPr>
          <w:rFonts w:ascii="Arial" w:hAnsi="Arial" w:cs="Arial"/>
          <w:lang w:val="pl-PL"/>
        </w:rPr>
        <w:t>jednocześnie.</w:t>
      </w:r>
    </w:p>
    <w:p w14:paraId="2B35E2A3" w14:textId="76EC64FD" w:rsidR="008E186F" w:rsidRPr="001D71E8" w:rsidRDefault="008E186F" w:rsidP="00015E14">
      <w:pPr>
        <w:pStyle w:val="Akapitzlist"/>
        <w:numPr>
          <w:ilvl w:val="0"/>
          <w:numId w:val="14"/>
        </w:numPr>
        <w:spacing w:before="0" w:after="0"/>
        <w:ind w:left="714" w:hanging="357"/>
        <w:contextualSpacing/>
        <w:jc w:val="both"/>
        <w:rPr>
          <w:rFonts w:ascii="Arial" w:hAnsi="Arial" w:cs="Arial"/>
        </w:rPr>
      </w:pPr>
      <w:r>
        <w:rPr>
          <w:rFonts w:ascii="Arial" w:hAnsi="Arial" w:cs="Arial"/>
          <w:lang w:val="pl-PL"/>
        </w:rPr>
        <w:t xml:space="preserve">Salka konferencyjna zapewniająca możliwość korzystania </w:t>
      </w:r>
      <w:r w:rsidRPr="00F02409">
        <w:rPr>
          <w:rFonts w:ascii="Arial" w:hAnsi="Arial" w:cs="Arial"/>
          <w:lang w:val="pl-PL"/>
        </w:rPr>
        <w:t>dla 10 osób jednocześnie.</w:t>
      </w:r>
    </w:p>
    <w:p w14:paraId="5585BDA8" w14:textId="48A5E7E4" w:rsidR="00B045BE" w:rsidRPr="009148FE" w:rsidRDefault="00B045BE" w:rsidP="00015E14">
      <w:pPr>
        <w:pStyle w:val="Akapitzlist"/>
        <w:numPr>
          <w:ilvl w:val="0"/>
          <w:numId w:val="14"/>
        </w:numPr>
        <w:spacing w:before="0" w:after="0"/>
        <w:ind w:left="714" w:hanging="357"/>
        <w:contextualSpacing/>
        <w:jc w:val="both"/>
        <w:rPr>
          <w:rFonts w:ascii="Arial" w:hAnsi="Arial" w:cs="Arial"/>
        </w:rPr>
      </w:pPr>
      <w:r w:rsidRPr="00F02409">
        <w:rPr>
          <w:rFonts w:ascii="Arial" w:hAnsi="Arial" w:cs="Arial"/>
          <w:lang w:val="pl-PL"/>
        </w:rPr>
        <w:t xml:space="preserve">Sala </w:t>
      </w:r>
      <w:r w:rsidR="00F02409" w:rsidRPr="00F02409">
        <w:rPr>
          <w:rFonts w:ascii="Arial" w:hAnsi="Arial" w:cs="Arial"/>
          <w:lang w:val="pl-PL"/>
        </w:rPr>
        <w:t>wielofunkcyjna na potrzeby spotkań, szkoleń teoretycznych i praktycznych</w:t>
      </w:r>
      <w:r w:rsidR="00CB0999">
        <w:rPr>
          <w:rFonts w:ascii="Arial" w:hAnsi="Arial" w:cs="Arial"/>
          <w:lang w:val="pl-PL"/>
        </w:rPr>
        <w:t>, treningów bez strzałowych</w:t>
      </w:r>
      <w:r w:rsidR="009B2FB1" w:rsidRPr="00F02409">
        <w:rPr>
          <w:rFonts w:ascii="Arial" w:hAnsi="Arial" w:cs="Arial"/>
          <w:lang w:val="pl-PL"/>
        </w:rPr>
        <w:t xml:space="preserve">. </w:t>
      </w:r>
      <w:r w:rsidR="00637010" w:rsidRPr="00F02409">
        <w:rPr>
          <w:rFonts w:ascii="Arial" w:hAnsi="Arial" w:cs="Arial"/>
          <w:lang w:val="pl-PL"/>
        </w:rPr>
        <w:t xml:space="preserve">Powierzchnia użytkowa sali </w:t>
      </w:r>
      <w:r w:rsidR="00F02409" w:rsidRPr="00F02409">
        <w:rPr>
          <w:rFonts w:ascii="Arial" w:hAnsi="Arial" w:cs="Arial"/>
          <w:lang w:val="pl-PL"/>
        </w:rPr>
        <w:t>wielofunkcyjnej</w:t>
      </w:r>
      <w:r w:rsidR="00637010" w:rsidRPr="00F02409">
        <w:rPr>
          <w:rFonts w:ascii="Arial" w:hAnsi="Arial" w:cs="Arial"/>
          <w:lang w:val="pl-PL"/>
        </w:rPr>
        <w:t xml:space="preserve"> </w:t>
      </w:r>
      <w:r w:rsidR="00637010">
        <w:rPr>
          <w:rFonts w:ascii="Arial" w:hAnsi="Arial" w:cs="Arial"/>
          <w:lang w:val="pl-PL"/>
        </w:rPr>
        <w:t>zostanie ustalona w trakcie procesu projektowego uwzględniając aspekty</w:t>
      </w:r>
      <w:r w:rsidR="001164B4">
        <w:rPr>
          <w:rFonts w:ascii="Arial" w:hAnsi="Arial" w:cs="Arial"/>
          <w:lang w:val="pl-PL"/>
        </w:rPr>
        <w:t xml:space="preserve"> funkcjonalne i</w:t>
      </w:r>
      <w:r w:rsidR="00CB0999">
        <w:rPr>
          <w:rFonts w:ascii="Arial" w:hAnsi="Arial" w:cs="Arial"/>
          <w:lang w:val="pl-PL"/>
        </w:rPr>
        <w:t> </w:t>
      </w:r>
      <w:r w:rsidR="00637010">
        <w:rPr>
          <w:rFonts w:ascii="Arial" w:hAnsi="Arial" w:cs="Arial"/>
          <w:lang w:val="pl-PL"/>
        </w:rPr>
        <w:t>ograniczenia kubaturowe</w:t>
      </w:r>
      <w:r w:rsidR="00DF115A">
        <w:rPr>
          <w:rFonts w:ascii="Arial" w:hAnsi="Arial" w:cs="Arial"/>
          <w:lang w:val="pl-PL"/>
        </w:rPr>
        <w:t xml:space="preserve"> związane z zakresem inwestycji.</w:t>
      </w:r>
      <w:r w:rsidR="00282DA6">
        <w:rPr>
          <w:rFonts w:ascii="Arial" w:hAnsi="Arial" w:cs="Arial"/>
          <w:lang w:val="pl-PL"/>
        </w:rPr>
        <w:t xml:space="preserve"> </w:t>
      </w:r>
      <w:r w:rsidR="009148FE">
        <w:rPr>
          <w:rFonts w:ascii="Arial" w:hAnsi="Arial" w:cs="Arial"/>
          <w:lang w:val="pl-PL"/>
        </w:rPr>
        <w:t>Dopuszczalna przez Zamawiającego m</w:t>
      </w:r>
      <w:r w:rsidR="008E186F">
        <w:rPr>
          <w:rFonts w:ascii="Arial" w:hAnsi="Arial" w:cs="Arial"/>
          <w:lang w:val="pl-PL"/>
        </w:rPr>
        <w:t xml:space="preserve">ożliwość połączenia </w:t>
      </w:r>
      <w:r w:rsidR="009148FE">
        <w:rPr>
          <w:rFonts w:ascii="Arial" w:hAnsi="Arial" w:cs="Arial"/>
          <w:lang w:val="pl-PL"/>
        </w:rPr>
        <w:t xml:space="preserve">sali </w:t>
      </w:r>
      <w:r w:rsidR="00F02409" w:rsidRPr="00F02409">
        <w:rPr>
          <w:rFonts w:ascii="Arial" w:hAnsi="Arial" w:cs="Arial"/>
          <w:lang w:val="pl-PL"/>
        </w:rPr>
        <w:t xml:space="preserve">wielofunkcyjnej </w:t>
      </w:r>
      <w:r w:rsidR="00637010">
        <w:rPr>
          <w:rFonts w:ascii="Arial" w:hAnsi="Arial" w:cs="Arial"/>
          <w:lang w:val="pl-PL"/>
        </w:rPr>
        <w:t>w </w:t>
      </w:r>
      <w:r w:rsidR="008E186F">
        <w:rPr>
          <w:rFonts w:ascii="Arial" w:hAnsi="Arial" w:cs="Arial"/>
          <w:lang w:val="pl-PL"/>
        </w:rPr>
        <w:t xml:space="preserve">jednej powierzchni użytkowej </w:t>
      </w:r>
      <w:r w:rsidR="009148FE">
        <w:rPr>
          <w:rFonts w:ascii="Arial" w:hAnsi="Arial" w:cs="Arial"/>
          <w:lang w:val="pl-PL"/>
        </w:rPr>
        <w:t xml:space="preserve">z </w:t>
      </w:r>
      <w:r w:rsidR="008E186F">
        <w:rPr>
          <w:rFonts w:ascii="Arial" w:hAnsi="Arial" w:cs="Arial"/>
          <w:lang w:val="pl-PL"/>
        </w:rPr>
        <w:t>sal</w:t>
      </w:r>
      <w:r w:rsidR="009148FE">
        <w:rPr>
          <w:rFonts w:ascii="Arial" w:hAnsi="Arial" w:cs="Arial"/>
          <w:lang w:val="pl-PL"/>
        </w:rPr>
        <w:t>ą</w:t>
      </w:r>
      <w:r w:rsidR="008E186F">
        <w:rPr>
          <w:rFonts w:ascii="Arial" w:hAnsi="Arial" w:cs="Arial"/>
          <w:lang w:val="pl-PL"/>
        </w:rPr>
        <w:t xml:space="preserve"> odpraw o której mowa w pkt </w:t>
      </w:r>
      <w:r w:rsidR="00282DA6">
        <w:rPr>
          <w:rFonts w:ascii="Arial" w:hAnsi="Arial" w:cs="Arial"/>
          <w:lang w:val="pl-PL"/>
        </w:rPr>
        <w:t>8</w:t>
      </w:r>
      <w:r w:rsidR="008E186F">
        <w:rPr>
          <w:rFonts w:ascii="Arial" w:hAnsi="Arial" w:cs="Arial"/>
          <w:lang w:val="pl-PL"/>
        </w:rPr>
        <w:t xml:space="preserve"> oraz salk</w:t>
      </w:r>
      <w:r w:rsidR="009148FE">
        <w:rPr>
          <w:rFonts w:ascii="Arial" w:hAnsi="Arial" w:cs="Arial"/>
          <w:lang w:val="pl-PL"/>
        </w:rPr>
        <w:t>ą</w:t>
      </w:r>
      <w:r w:rsidR="008E186F">
        <w:rPr>
          <w:rFonts w:ascii="Arial" w:hAnsi="Arial" w:cs="Arial"/>
          <w:lang w:val="pl-PL"/>
        </w:rPr>
        <w:t xml:space="preserve"> konferencyjn</w:t>
      </w:r>
      <w:r w:rsidR="009148FE">
        <w:rPr>
          <w:rFonts w:ascii="Arial" w:hAnsi="Arial" w:cs="Arial"/>
          <w:lang w:val="pl-PL"/>
        </w:rPr>
        <w:t>ą</w:t>
      </w:r>
      <w:r w:rsidR="008E186F">
        <w:rPr>
          <w:rFonts w:ascii="Arial" w:hAnsi="Arial" w:cs="Arial"/>
          <w:lang w:val="pl-PL"/>
        </w:rPr>
        <w:t xml:space="preserve"> o której mowa w pkt </w:t>
      </w:r>
      <w:r w:rsidR="00282DA6">
        <w:rPr>
          <w:rFonts w:ascii="Arial" w:hAnsi="Arial" w:cs="Arial"/>
          <w:lang w:val="pl-PL"/>
        </w:rPr>
        <w:t>9</w:t>
      </w:r>
      <w:r w:rsidR="008E186F">
        <w:rPr>
          <w:rFonts w:ascii="Arial" w:hAnsi="Arial" w:cs="Arial"/>
          <w:lang w:val="pl-PL"/>
        </w:rPr>
        <w:t>. Rozwiązanie to wymaga zaprojektowania przegród ruchomych oddzielających poszczególne przestrzenie. Na potrzeby ww. Sali wielofunkcyjnej przewidzieć małe zaplecze kuchenne.</w:t>
      </w:r>
    </w:p>
    <w:p w14:paraId="3898A4BD" w14:textId="6B2F5377" w:rsidR="009148FE" w:rsidRPr="00B045BE" w:rsidRDefault="009148FE" w:rsidP="00015E14">
      <w:pPr>
        <w:pStyle w:val="Akapitzlist"/>
        <w:numPr>
          <w:ilvl w:val="0"/>
          <w:numId w:val="14"/>
        </w:numPr>
        <w:spacing w:before="0" w:after="0"/>
        <w:ind w:left="714" w:hanging="357"/>
        <w:contextualSpacing/>
        <w:jc w:val="both"/>
        <w:rPr>
          <w:rFonts w:ascii="Arial" w:hAnsi="Arial" w:cs="Arial"/>
        </w:rPr>
      </w:pPr>
      <w:r>
        <w:rPr>
          <w:rFonts w:ascii="Arial" w:hAnsi="Arial" w:cs="Arial"/>
          <w:lang w:val="pl-PL"/>
        </w:rPr>
        <w:t xml:space="preserve">Pomieszczenia laboratoryjne o powierzchni użytkowej od </w:t>
      </w:r>
      <w:r w:rsidR="009B2FB1" w:rsidRPr="00F02409">
        <w:rPr>
          <w:rFonts w:ascii="Arial" w:hAnsi="Arial" w:cs="Arial"/>
          <w:lang w:val="pl-PL"/>
        </w:rPr>
        <w:t>45</w:t>
      </w:r>
      <w:r w:rsidR="00637010" w:rsidRPr="00F02409">
        <w:rPr>
          <w:rFonts w:ascii="Arial" w:hAnsi="Arial" w:cs="Arial"/>
          <w:lang w:val="pl-PL"/>
        </w:rPr>
        <w:t xml:space="preserve"> do </w:t>
      </w:r>
      <w:r w:rsidR="009B2FB1" w:rsidRPr="00F02409">
        <w:rPr>
          <w:rFonts w:ascii="Arial" w:hAnsi="Arial" w:cs="Arial"/>
          <w:lang w:val="pl-PL"/>
        </w:rPr>
        <w:t>70</w:t>
      </w:r>
      <w:r w:rsidRPr="00F02409">
        <w:rPr>
          <w:rFonts w:ascii="Arial" w:hAnsi="Arial" w:cs="Arial"/>
          <w:lang w:val="pl-PL"/>
        </w:rPr>
        <w:t xml:space="preserve">m2. </w:t>
      </w:r>
      <w:r>
        <w:rPr>
          <w:rFonts w:ascii="Arial" w:hAnsi="Arial" w:cs="Arial"/>
          <w:lang w:val="pl-PL"/>
        </w:rPr>
        <w:t xml:space="preserve">Wielkość i ilość pomieszczeń zależna od układu funkcjonalnego budynku. </w:t>
      </w:r>
    </w:p>
    <w:p w14:paraId="595C31F2" w14:textId="77777777" w:rsidR="00C04B74" w:rsidRPr="00561EC2" w:rsidRDefault="00C04B74" w:rsidP="00015E14">
      <w:pPr>
        <w:pStyle w:val="Akapitzlist"/>
        <w:numPr>
          <w:ilvl w:val="0"/>
          <w:numId w:val="14"/>
        </w:numPr>
        <w:spacing w:before="0" w:after="0"/>
        <w:ind w:left="714" w:hanging="357"/>
        <w:contextualSpacing/>
        <w:jc w:val="both"/>
        <w:rPr>
          <w:rFonts w:ascii="Arial" w:hAnsi="Arial" w:cs="Arial"/>
        </w:rPr>
      </w:pPr>
      <w:r w:rsidRPr="00561EC2">
        <w:rPr>
          <w:rFonts w:ascii="Arial" w:hAnsi="Arial" w:cs="Arial"/>
        </w:rPr>
        <w:t>Magazyn broni min 16 m2</w:t>
      </w:r>
    </w:p>
    <w:p w14:paraId="40F4F073" w14:textId="77777777" w:rsidR="00C04B74" w:rsidRPr="00561EC2" w:rsidRDefault="00C04B74" w:rsidP="00015E14">
      <w:pPr>
        <w:pStyle w:val="Akapitzlist"/>
        <w:numPr>
          <w:ilvl w:val="0"/>
          <w:numId w:val="14"/>
        </w:numPr>
        <w:spacing w:before="0" w:after="0"/>
        <w:ind w:left="714" w:hanging="357"/>
        <w:contextualSpacing/>
        <w:jc w:val="both"/>
        <w:rPr>
          <w:rFonts w:ascii="Arial" w:hAnsi="Arial" w:cs="Arial"/>
        </w:rPr>
      </w:pPr>
      <w:r w:rsidRPr="00561EC2">
        <w:rPr>
          <w:rFonts w:ascii="Arial" w:hAnsi="Arial" w:cs="Arial"/>
        </w:rPr>
        <w:t>Magazyn amunicji min 16 m2</w:t>
      </w:r>
    </w:p>
    <w:p w14:paraId="0FB935F6" w14:textId="77777777" w:rsidR="00C04B74" w:rsidRPr="00561EC2" w:rsidRDefault="00C04B74" w:rsidP="00015E14">
      <w:pPr>
        <w:pStyle w:val="Akapitzlist"/>
        <w:numPr>
          <w:ilvl w:val="0"/>
          <w:numId w:val="14"/>
        </w:numPr>
        <w:spacing w:before="0" w:after="0"/>
        <w:ind w:left="714" w:hanging="357"/>
        <w:contextualSpacing/>
        <w:jc w:val="both"/>
        <w:rPr>
          <w:rFonts w:ascii="Arial" w:hAnsi="Arial" w:cs="Arial"/>
        </w:rPr>
      </w:pPr>
      <w:r w:rsidRPr="00561EC2">
        <w:rPr>
          <w:rFonts w:ascii="Arial" w:hAnsi="Arial" w:cs="Arial"/>
        </w:rPr>
        <w:lastRenderedPageBreak/>
        <w:t>Pomieszczenie do czyszczenia broni min 22 m</w:t>
      </w:r>
      <w:r w:rsidRPr="006B1A4D">
        <w:rPr>
          <w:rFonts w:ascii="Arial" w:hAnsi="Arial" w:cs="Arial"/>
          <w:vertAlign w:val="superscript"/>
        </w:rPr>
        <w:t>2</w:t>
      </w:r>
    </w:p>
    <w:p w14:paraId="4F57CB19" w14:textId="77777777" w:rsidR="00C04B74" w:rsidRPr="00561EC2" w:rsidRDefault="00C04B74" w:rsidP="00015E14">
      <w:pPr>
        <w:pStyle w:val="Akapitzlist"/>
        <w:numPr>
          <w:ilvl w:val="0"/>
          <w:numId w:val="14"/>
        </w:numPr>
        <w:spacing w:before="0" w:after="0"/>
        <w:ind w:left="714" w:hanging="357"/>
        <w:contextualSpacing/>
        <w:jc w:val="both"/>
        <w:rPr>
          <w:rFonts w:ascii="Arial" w:hAnsi="Arial" w:cs="Arial"/>
        </w:rPr>
      </w:pPr>
      <w:r w:rsidRPr="00561EC2">
        <w:rPr>
          <w:rFonts w:ascii="Arial" w:hAnsi="Arial" w:cs="Arial"/>
        </w:rPr>
        <w:t>Pomieszczenie do przygotowania amunicji min 14 m</w:t>
      </w:r>
      <w:bookmarkStart w:id="6" w:name="_Hlk141766681"/>
      <w:r w:rsidRPr="006B1A4D">
        <w:rPr>
          <w:rFonts w:ascii="Arial" w:hAnsi="Arial" w:cs="Arial"/>
          <w:vertAlign w:val="superscript"/>
        </w:rPr>
        <w:t>2</w:t>
      </w:r>
      <w:bookmarkEnd w:id="6"/>
    </w:p>
    <w:p w14:paraId="7B1B8D4E" w14:textId="50EF7FE1" w:rsidR="00C04B74" w:rsidRPr="00637010" w:rsidRDefault="00C04B74" w:rsidP="00015E14">
      <w:pPr>
        <w:pStyle w:val="Akapitzlist"/>
        <w:numPr>
          <w:ilvl w:val="0"/>
          <w:numId w:val="14"/>
        </w:numPr>
        <w:spacing w:before="0" w:after="0"/>
        <w:ind w:left="714" w:hanging="357"/>
        <w:contextualSpacing/>
        <w:jc w:val="both"/>
        <w:rPr>
          <w:rFonts w:ascii="Arial" w:hAnsi="Arial" w:cs="Arial"/>
        </w:rPr>
      </w:pPr>
      <w:r w:rsidRPr="00561EC2">
        <w:rPr>
          <w:rFonts w:ascii="Arial" w:hAnsi="Arial" w:cs="Arial"/>
        </w:rPr>
        <w:t>Pomieszczenia magazynowe</w:t>
      </w:r>
      <w:r w:rsidR="00282DA6">
        <w:rPr>
          <w:rFonts w:ascii="Arial" w:hAnsi="Arial" w:cs="Arial"/>
          <w:lang w:val="pl-PL"/>
        </w:rPr>
        <w:t xml:space="preserve"> sprzętu pomocniczego</w:t>
      </w:r>
      <w:r w:rsidRPr="00561EC2">
        <w:rPr>
          <w:rFonts w:ascii="Arial" w:hAnsi="Arial" w:cs="Arial"/>
        </w:rPr>
        <w:t xml:space="preserve"> </w:t>
      </w:r>
      <w:r w:rsidR="00561EC2">
        <w:rPr>
          <w:rFonts w:ascii="Arial" w:hAnsi="Arial" w:cs="Arial"/>
          <w:lang w:val="pl-PL"/>
        </w:rPr>
        <w:t>o powierzchni użytkowej od</w:t>
      </w:r>
      <w:r w:rsidR="006B1A4D">
        <w:rPr>
          <w:rFonts w:ascii="Arial" w:hAnsi="Arial" w:cs="Arial"/>
          <w:lang w:val="pl-PL"/>
        </w:rPr>
        <w:t> </w:t>
      </w:r>
      <w:r w:rsidR="009B2FB1" w:rsidRPr="00711510">
        <w:rPr>
          <w:rFonts w:ascii="Arial" w:hAnsi="Arial" w:cs="Arial"/>
          <w:lang w:val="pl-PL"/>
        </w:rPr>
        <w:t>8</w:t>
      </w:r>
      <w:r w:rsidR="00561EC2" w:rsidRPr="00711510">
        <w:rPr>
          <w:rFonts w:ascii="Arial" w:hAnsi="Arial" w:cs="Arial"/>
          <w:lang w:val="pl-PL"/>
        </w:rPr>
        <w:t>0</w:t>
      </w:r>
      <w:r w:rsidR="00637010" w:rsidRPr="00711510">
        <w:rPr>
          <w:rFonts w:ascii="Arial" w:hAnsi="Arial" w:cs="Arial"/>
          <w:lang w:val="pl-PL"/>
        </w:rPr>
        <w:t xml:space="preserve"> do </w:t>
      </w:r>
      <w:r w:rsidR="00561EC2" w:rsidRPr="00711510">
        <w:rPr>
          <w:rFonts w:ascii="Arial" w:hAnsi="Arial" w:cs="Arial"/>
          <w:lang w:val="pl-PL"/>
        </w:rPr>
        <w:t>100</w:t>
      </w:r>
      <w:r w:rsidR="00561EC2" w:rsidRPr="00711510">
        <w:rPr>
          <w:rFonts w:ascii="Arial" w:hAnsi="Arial" w:cs="Arial"/>
        </w:rPr>
        <w:t xml:space="preserve"> m</w:t>
      </w:r>
      <w:r w:rsidR="00763F09" w:rsidRPr="006B1A4D">
        <w:rPr>
          <w:rFonts w:ascii="Arial" w:hAnsi="Arial" w:cs="Arial"/>
          <w:vertAlign w:val="superscript"/>
        </w:rPr>
        <w:t>2</w:t>
      </w:r>
      <w:r w:rsidR="00561EC2" w:rsidRPr="00711510">
        <w:rPr>
          <w:rFonts w:ascii="Arial" w:hAnsi="Arial" w:cs="Arial"/>
          <w:lang w:val="pl-PL"/>
        </w:rPr>
        <w:t xml:space="preserve">. </w:t>
      </w:r>
      <w:r w:rsidR="00561EC2">
        <w:rPr>
          <w:rFonts w:ascii="Arial" w:hAnsi="Arial" w:cs="Arial"/>
          <w:lang w:val="pl-PL"/>
        </w:rPr>
        <w:t>Wielkość i ilość pomieszczeń zależna od układu funkcjonalnego budynku.</w:t>
      </w:r>
    </w:p>
    <w:p w14:paraId="2EE08831" w14:textId="657957CF" w:rsidR="00637010" w:rsidRPr="00561EC2" w:rsidRDefault="00637010" w:rsidP="00015E14">
      <w:pPr>
        <w:pStyle w:val="Akapitzlist"/>
        <w:numPr>
          <w:ilvl w:val="0"/>
          <w:numId w:val="14"/>
        </w:numPr>
        <w:spacing w:before="0" w:after="0"/>
        <w:ind w:left="714" w:hanging="357"/>
        <w:contextualSpacing/>
        <w:jc w:val="both"/>
        <w:rPr>
          <w:rFonts w:ascii="Arial" w:hAnsi="Arial" w:cs="Arial"/>
        </w:rPr>
      </w:pPr>
      <w:r w:rsidRPr="00561EC2">
        <w:rPr>
          <w:rFonts w:ascii="Arial" w:hAnsi="Arial" w:cs="Arial"/>
        </w:rPr>
        <w:t xml:space="preserve">Garaż </w:t>
      </w:r>
      <w:r>
        <w:rPr>
          <w:rFonts w:ascii="Arial" w:hAnsi="Arial" w:cs="Arial"/>
          <w:lang w:val="pl-PL"/>
        </w:rPr>
        <w:t>o powierzchni użytkowej od</w:t>
      </w:r>
      <w:r w:rsidRPr="00561EC2">
        <w:rPr>
          <w:rFonts w:ascii="Arial" w:hAnsi="Arial" w:cs="Arial"/>
        </w:rPr>
        <w:t xml:space="preserve"> 160 </w:t>
      </w:r>
      <w:r w:rsidR="003C5B8E">
        <w:rPr>
          <w:rFonts w:ascii="Arial" w:hAnsi="Arial" w:cs="Arial"/>
          <w:lang w:val="pl-PL"/>
        </w:rPr>
        <w:t>do</w:t>
      </w:r>
      <w:r w:rsidRPr="00561EC2">
        <w:rPr>
          <w:rFonts w:ascii="Arial" w:hAnsi="Arial" w:cs="Arial"/>
        </w:rPr>
        <w:t xml:space="preserve"> 200 m</w:t>
      </w:r>
      <w:r w:rsidRPr="006B1A4D">
        <w:rPr>
          <w:rFonts w:ascii="Arial" w:hAnsi="Arial" w:cs="Arial"/>
          <w:vertAlign w:val="superscript"/>
        </w:rPr>
        <w:t>2</w:t>
      </w:r>
      <w:r>
        <w:rPr>
          <w:rFonts w:ascii="Arial" w:hAnsi="Arial" w:cs="Arial"/>
          <w:lang w:val="pl-PL"/>
        </w:rPr>
        <w:t xml:space="preserve"> </w:t>
      </w:r>
    </w:p>
    <w:p w14:paraId="3EA8A8BF" w14:textId="2D722CBF" w:rsidR="003C5B8E" w:rsidRPr="00711510" w:rsidRDefault="003C5B8E" w:rsidP="00015E14">
      <w:pPr>
        <w:pStyle w:val="Akapitzlist"/>
        <w:numPr>
          <w:ilvl w:val="0"/>
          <w:numId w:val="14"/>
        </w:numPr>
        <w:spacing w:before="0" w:after="0"/>
        <w:ind w:left="714" w:hanging="357"/>
        <w:contextualSpacing/>
        <w:jc w:val="both"/>
        <w:rPr>
          <w:rFonts w:ascii="Arial" w:hAnsi="Arial" w:cs="Arial"/>
        </w:rPr>
      </w:pPr>
      <w:r w:rsidRPr="00711510">
        <w:rPr>
          <w:rFonts w:ascii="Arial" w:hAnsi="Arial" w:cs="Arial"/>
        </w:rPr>
        <w:t xml:space="preserve">Stanowiska badawcze do strzelania na </w:t>
      </w:r>
      <w:r w:rsidR="00DF130B">
        <w:rPr>
          <w:rFonts w:ascii="Arial" w:hAnsi="Arial" w:cs="Arial"/>
          <w:lang w:val="pl-PL"/>
        </w:rPr>
        <w:t>odległość</w:t>
      </w:r>
      <w:r w:rsidR="00DF130B" w:rsidRPr="00711510">
        <w:rPr>
          <w:rFonts w:ascii="Arial" w:hAnsi="Arial" w:cs="Arial"/>
          <w:lang w:val="pl-PL"/>
        </w:rPr>
        <w:t xml:space="preserve"> </w:t>
      </w:r>
      <w:r w:rsidR="009B2FB1" w:rsidRPr="00711510">
        <w:rPr>
          <w:rFonts w:ascii="Arial" w:hAnsi="Arial" w:cs="Arial"/>
          <w:lang w:val="pl-PL"/>
        </w:rPr>
        <w:t>550-</w:t>
      </w:r>
      <w:r w:rsidR="006A76C5">
        <w:rPr>
          <w:rFonts w:ascii="Arial" w:hAnsi="Arial" w:cs="Arial"/>
        </w:rPr>
        <w:t>600 m – 3 stanowiska o</w:t>
      </w:r>
      <w:r w:rsidR="006A76C5">
        <w:rPr>
          <w:rFonts w:ascii="Arial" w:hAnsi="Arial" w:cs="Arial"/>
          <w:lang w:val="pl-PL"/>
        </w:rPr>
        <w:t> </w:t>
      </w:r>
      <w:r w:rsidRPr="00711510">
        <w:rPr>
          <w:rFonts w:ascii="Arial" w:hAnsi="Arial" w:cs="Arial"/>
        </w:rPr>
        <w:t xml:space="preserve">łącznej szerokości </w:t>
      </w:r>
      <w:r w:rsidRPr="00711510">
        <w:rPr>
          <w:rFonts w:ascii="Arial" w:hAnsi="Arial" w:cs="Arial"/>
          <w:lang w:val="pl-PL"/>
        </w:rPr>
        <w:t xml:space="preserve">min. </w:t>
      </w:r>
      <w:r w:rsidRPr="00711510">
        <w:rPr>
          <w:rFonts w:ascii="Arial" w:hAnsi="Arial" w:cs="Arial"/>
        </w:rPr>
        <w:t>1</w:t>
      </w:r>
      <w:r w:rsidRPr="00711510">
        <w:rPr>
          <w:rFonts w:ascii="Arial" w:hAnsi="Arial" w:cs="Arial"/>
          <w:lang w:val="pl-PL"/>
        </w:rPr>
        <w:t>2</w:t>
      </w:r>
      <w:r w:rsidRPr="00711510">
        <w:rPr>
          <w:rFonts w:ascii="Arial" w:hAnsi="Arial" w:cs="Arial"/>
        </w:rPr>
        <w:t xml:space="preserve"> m i głębokości min 8 m</w:t>
      </w:r>
    </w:p>
    <w:p w14:paraId="675E728A" w14:textId="6781BAEF" w:rsidR="003C5B8E" w:rsidRPr="00561EC2" w:rsidRDefault="003C5B8E" w:rsidP="00015E14">
      <w:pPr>
        <w:pStyle w:val="Akapitzlist"/>
        <w:numPr>
          <w:ilvl w:val="0"/>
          <w:numId w:val="14"/>
        </w:numPr>
        <w:spacing w:before="0" w:after="0"/>
        <w:ind w:left="714" w:hanging="357"/>
        <w:contextualSpacing/>
        <w:jc w:val="both"/>
        <w:rPr>
          <w:rFonts w:ascii="Arial" w:hAnsi="Arial" w:cs="Arial"/>
        </w:rPr>
      </w:pPr>
      <w:r w:rsidRPr="00711510">
        <w:rPr>
          <w:rFonts w:ascii="Arial" w:hAnsi="Arial" w:cs="Arial"/>
        </w:rPr>
        <w:t xml:space="preserve">Stanowiska badawcze do strzelania na </w:t>
      </w:r>
      <w:bookmarkStart w:id="7" w:name="_Hlk141767324"/>
      <w:r w:rsidR="00DF130B">
        <w:rPr>
          <w:rFonts w:ascii="Arial" w:hAnsi="Arial" w:cs="Arial"/>
          <w:lang w:val="pl-PL"/>
        </w:rPr>
        <w:t>odległość</w:t>
      </w:r>
      <w:bookmarkEnd w:id="7"/>
      <w:r w:rsidR="00DF130B">
        <w:rPr>
          <w:rFonts w:ascii="Arial" w:hAnsi="Arial" w:cs="Arial"/>
          <w:lang w:val="pl-PL"/>
        </w:rPr>
        <w:t xml:space="preserve"> </w:t>
      </w:r>
      <w:r w:rsidR="00C31F80" w:rsidRPr="00711510">
        <w:rPr>
          <w:rFonts w:ascii="Arial" w:hAnsi="Arial" w:cs="Arial"/>
          <w:lang w:val="pl-PL"/>
        </w:rPr>
        <w:t xml:space="preserve">250 - </w:t>
      </w:r>
      <w:r w:rsidR="006A76C5">
        <w:rPr>
          <w:rFonts w:ascii="Arial" w:hAnsi="Arial" w:cs="Arial"/>
        </w:rPr>
        <w:t>300 m – 3 stanowiska o</w:t>
      </w:r>
      <w:r w:rsidR="006A76C5">
        <w:rPr>
          <w:rFonts w:ascii="Arial" w:hAnsi="Arial" w:cs="Arial"/>
          <w:lang w:val="pl-PL"/>
        </w:rPr>
        <w:t> </w:t>
      </w:r>
      <w:r w:rsidRPr="00711510">
        <w:rPr>
          <w:rFonts w:ascii="Arial" w:hAnsi="Arial" w:cs="Arial"/>
        </w:rPr>
        <w:t xml:space="preserve">łącznej szerokości </w:t>
      </w:r>
      <w:r w:rsidRPr="00711510">
        <w:rPr>
          <w:rFonts w:ascii="Arial" w:hAnsi="Arial" w:cs="Arial"/>
          <w:lang w:val="pl-PL"/>
        </w:rPr>
        <w:t>min</w:t>
      </w:r>
      <w:r w:rsidR="00763F09">
        <w:rPr>
          <w:rFonts w:ascii="Arial" w:hAnsi="Arial" w:cs="Arial"/>
          <w:lang w:val="pl-PL"/>
        </w:rPr>
        <w:t>.</w:t>
      </w:r>
      <w:r w:rsidRPr="00711510">
        <w:rPr>
          <w:rFonts w:ascii="Arial" w:hAnsi="Arial" w:cs="Arial"/>
        </w:rPr>
        <w:t xml:space="preserve"> </w:t>
      </w:r>
      <w:r w:rsidRPr="00711510">
        <w:rPr>
          <w:rFonts w:ascii="Arial" w:hAnsi="Arial" w:cs="Arial"/>
          <w:lang w:val="pl-PL"/>
        </w:rPr>
        <w:t>16</w:t>
      </w:r>
      <w:r w:rsidRPr="00711510">
        <w:rPr>
          <w:rFonts w:ascii="Arial" w:hAnsi="Arial" w:cs="Arial"/>
        </w:rPr>
        <w:t xml:space="preserve"> m </w:t>
      </w:r>
      <w:r w:rsidRPr="00711510">
        <w:rPr>
          <w:rFonts w:ascii="Arial" w:hAnsi="Arial" w:cs="Arial"/>
          <w:lang w:val="pl-PL"/>
        </w:rPr>
        <w:t xml:space="preserve">w tym </w:t>
      </w:r>
      <w:r w:rsidRPr="00711510">
        <w:rPr>
          <w:rFonts w:ascii="Arial" w:hAnsi="Arial" w:cs="Arial"/>
        </w:rPr>
        <w:t xml:space="preserve">jedno zadaszone do </w:t>
      </w:r>
      <w:r w:rsidR="00C31F80" w:rsidRPr="00711510">
        <w:rPr>
          <w:rFonts w:ascii="Arial" w:hAnsi="Arial" w:cs="Arial"/>
          <w:lang w:val="pl-PL"/>
        </w:rPr>
        <w:t xml:space="preserve">ok. </w:t>
      </w:r>
      <w:r w:rsidRPr="00711510">
        <w:rPr>
          <w:rFonts w:ascii="Arial" w:hAnsi="Arial" w:cs="Arial"/>
        </w:rPr>
        <w:t>50 m</w:t>
      </w:r>
      <w:r w:rsidR="00711510" w:rsidRPr="00711510">
        <w:rPr>
          <w:rFonts w:ascii="Arial" w:hAnsi="Arial" w:cs="Arial"/>
          <w:lang w:val="pl-PL"/>
        </w:rPr>
        <w:t>. Co najmniej jedno stanowisko z osią 300m.</w:t>
      </w:r>
      <w:r w:rsidR="00711510">
        <w:rPr>
          <w:rFonts w:ascii="Arial" w:hAnsi="Arial" w:cs="Arial"/>
          <w:lang w:val="pl-PL"/>
        </w:rPr>
        <w:t xml:space="preserve"> Wszystkie stanowiska strzeleckie o</w:t>
      </w:r>
      <w:r w:rsidRPr="00561EC2">
        <w:rPr>
          <w:rFonts w:ascii="Arial" w:hAnsi="Arial" w:cs="Arial"/>
        </w:rPr>
        <w:t xml:space="preserve"> głębokości min</w:t>
      </w:r>
      <w:r w:rsidR="003434B3">
        <w:rPr>
          <w:rFonts w:ascii="Arial" w:hAnsi="Arial" w:cs="Arial"/>
          <w:lang w:val="pl-PL"/>
        </w:rPr>
        <w:t>.</w:t>
      </w:r>
      <w:r w:rsidRPr="00561EC2">
        <w:rPr>
          <w:rFonts w:ascii="Arial" w:hAnsi="Arial" w:cs="Arial"/>
        </w:rPr>
        <w:t xml:space="preserve"> 8 m.</w:t>
      </w:r>
      <w:r w:rsidR="00C31F80">
        <w:rPr>
          <w:rFonts w:ascii="Arial" w:hAnsi="Arial" w:cs="Arial"/>
          <w:lang w:val="pl-PL"/>
        </w:rPr>
        <w:t xml:space="preserve"> </w:t>
      </w:r>
    </w:p>
    <w:p w14:paraId="6ECC562E" w14:textId="70F0A6F5" w:rsidR="00637010" w:rsidRPr="00561EC2" w:rsidRDefault="00C736E0" w:rsidP="00015E14">
      <w:pPr>
        <w:pStyle w:val="Akapitzlist"/>
        <w:numPr>
          <w:ilvl w:val="0"/>
          <w:numId w:val="14"/>
        </w:numPr>
        <w:spacing w:before="0" w:after="0"/>
        <w:ind w:left="714" w:hanging="357"/>
        <w:contextualSpacing/>
        <w:jc w:val="both"/>
        <w:rPr>
          <w:rFonts w:ascii="Arial" w:hAnsi="Arial" w:cs="Arial"/>
        </w:rPr>
      </w:pPr>
      <w:r>
        <w:rPr>
          <w:rFonts w:ascii="Arial" w:hAnsi="Arial" w:cs="Arial"/>
          <w:lang w:val="pl-PL"/>
        </w:rPr>
        <w:t>Pomieszczenia uzupełniające takie jak</w:t>
      </w:r>
      <w:r w:rsidR="006B1A4D">
        <w:rPr>
          <w:rFonts w:ascii="Arial" w:hAnsi="Arial" w:cs="Arial"/>
          <w:lang w:val="pl-PL"/>
        </w:rPr>
        <w:t xml:space="preserve"> recepcja przy holu głównym lub </w:t>
      </w:r>
      <w:r>
        <w:rPr>
          <w:rFonts w:ascii="Arial" w:hAnsi="Arial" w:cs="Arial"/>
          <w:lang w:val="pl-PL"/>
        </w:rPr>
        <w:t>pomieszczenie ochrony (</w:t>
      </w:r>
      <w:r w:rsidR="001A5ECF">
        <w:rPr>
          <w:rFonts w:ascii="Arial" w:hAnsi="Arial" w:cs="Arial"/>
          <w:lang w:val="pl-PL"/>
        </w:rPr>
        <w:t>opcjonalnie</w:t>
      </w:r>
      <w:r>
        <w:rPr>
          <w:rFonts w:ascii="Arial" w:hAnsi="Arial" w:cs="Arial"/>
          <w:lang w:val="pl-PL"/>
        </w:rPr>
        <w:t>).</w:t>
      </w:r>
    </w:p>
    <w:p w14:paraId="73A5BD85" w14:textId="730C783E" w:rsidR="00C736E0" w:rsidRPr="00C736E0" w:rsidRDefault="00C736E0" w:rsidP="00015E14">
      <w:pPr>
        <w:pStyle w:val="Akapitzlist"/>
        <w:numPr>
          <w:ilvl w:val="0"/>
          <w:numId w:val="14"/>
        </w:numPr>
        <w:spacing w:before="0" w:after="0"/>
        <w:ind w:left="714" w:hanging="357"/>
        <w:contextualSpacing/>
        <w:jc w:val="both"/>
        <w:rPr>
          <w:rFonts w:ascii="Arial" w:hAnsi="Arial" w:cs="Arial"/>
        </w:rPr>
      </w:pPr>
      <w:r>
        <w:rPr>
          <w:rFonts w:ascii="Arial" w:hAnsi="Arial" w:cs="Arial"/>
          <w:lang w:val="pl-PL"/>
        </w:rPr>
        <w:t>Pomieszczenia zabezpieczenia technicznego takie jak rozdzielnia</w:t>
      </w:r>
      <w:r w:rsidR="00FE424B">
        <w:rPr>
          <w:rFonts w:ascii="Arial" w:hAnsi="Arial" w:cs="Arial"/>
          <w:lang w:val="pl-PL"/>
        </w:rPr>
        <w:t xml:space="preserve"> prądu</w:t>
      </w:r>
      <w:r>
        <w:rPr>
          <w:rFonts w:ascii="Arial" w:hAnsi="Arial" w:cs="Arial"/>
          <w:lang w:val="pl-PL"/>
        </w:rPr>
        <w:t>, główny punkt dostępowy</w:t>
      </w:r>
      <w:r w:rsidR="00FE424B">
        <w:rPr>
          <w:rFonts w:ascii="Arial" w:hAnsi="Arial" w:cs="Arial"/>
          <w:lang w:val="pl-PL"/>
        </w:rPr>
        <w:t>;</w:t>
      </w:r>
    </w:p>
    <w:p w14:paraId="0252A651" w14:textId="5C834141" w:rsidR="00C736E0" w:rsidRPr="001A5ECF" w:rsidRDefault="00C736E0" w:rsidP="00015E14">
      <w:pPr>
        <w:pStyle w:val="Akapitzlist"/>
        <w:numPr>
          <w:ilvl w:val="0"/>
          <w:numId w:val="14"/>
        </w:numPr>
        <w:spacing w:before="0" w:after="0"/>
        <w:ind w:left="714" w:hanging="357"/>
        <w:contextualSpacing/>
        <w:jc w:val="both"/>
        <w:rPr>
          <w:rFonts w:ascii="Arial" w:hAnsi="Arial" w:cs="Arial"/>
        </w:rPr>
      </w:pPr>
      <w:r>
        <w:rPr>
          <w:rFonts w:ascii="Arial" w:hAnsi="Arial" w:cs="Arial"/>
          <w:lang w:val="pl-PL"/>
        </w:rPr>
        <w:t xml:space="preserve">Pomieszczenia techniczne </w:t>
      </w:r>
      <w:r w:rsidR="00C50F67">
        <w:rPr>
          <w:rFonts w:ascii="Arial" w:hAnsi="Arial" w:cs="Arial"/>
          <w:lang w:val="pl-PL"/>
        </w:rPr>
        <w:t>(kotłownia ciepła / węzeł</w:t>
      </w:r>
      <w:r>
        <w:rPr>
          <w:rFonts w:ascii="Arial" w:hAnsi="Arial" w:cs="Arial"/>
          <w:lang w:val="pl-PL"/>
        </w:rPr>
        <w:t xml:space="preserve"> </w:t>
      </w:r>
      <w:r w:rsidR="00C50F67">
        <w:rPr>
          <w:rFonts w:ascii="Arial" w:hAnsi="Arial" w:cs="Arial"/>
          <w:lang w:val="pl-PL"/>
        </w:rPr>
        <w:t>cieplny i wodny). Konieczność zaprojektowania źródła ciepła w budynku będzie uzależniona od możliwości zasilenia w ciepło nowego budynku z sąsiadującego budynku nr 73</w:t>
      </w:r>
      <w:r w:rsidR="00820FF6">
        <w:rPr>
          <w:rFonts w:ascii="Arial" w:hAnsi="Arial" w:cs="Arial"/>
          <w:lang w:val="pl-PL"/>
        </w:rPr>
        <w:t xml:space="preserve"> (istniejąca kotłownia)</w:t>
      </w:r>
      <w:r w:rsidR="00C50F67">
        <w:rPr>
          <w:rFonts w:ascii="Arial" w:hAnsi="Arial" w:cs="Arial"/>
          <w:lang w:val="pl-PL"/>
        </w:rPr>
        <w:t xml:space="preserve">. </w:t>
      </w:r>
      <w:r w:rsidR="00820FF6">
        <w:rPr>
          <w:rFonts w:ascii="Arial" w:hAnsi="Arial" w:cs="Arial"/>
          <w:lang w:val="pl-PL"/>
        </w:rPr>
        <w:t xml:space="preserve">W przypadku wykonalności zasilenia w ciepło z budynku nr 73 w zakres projektu  będzie wchodzić wykonanie rozbudowy istniejącej kotłowni wraz z przyłączem cieplnym. </w:t>
      </w:r>
    </w:p>
    <w:p w14:paraId="681E3448" w14:textId="4A5ECCAC" w:rsidR="001A5ECF" w:rsidRPr="00C736E0" w:rsidRDefault="001A5ECF" w:rsidP="00015E14">
      <w:pPr>
        <w:pStyle w:val="Akapitzlist"/>
        <w:numPr>
          <w:ilvl w:val="0"/>
          <w:numId w:val="14"/>
        </w:numPr>
        <w:spacing w:before="0" w:after="0"/>
        <w:ind w:left="714" w:hanging="357"/>
        <w:contextualSpacing/>
        <w:jc w:val="both"/>
        <w:rPr>
          <w:rFonts w:ascii="Arial" w:hAnsi="Arial" w:cs="Arial"/>
        </w:rPr>
      </w:pPr>
      <w:r>
        <w:rPr>
          <w:rFonts w:ascii="Arial" w:hAnsi="Arial" w:cs="Arial"/>
          <w:lang w:val="pl-PL"/>
        </w:rPr>
        <w:t>Uwzględnienie możliwości zabezpieczenia budynku w odnawialne źródła energii (pompa ciepła, panele fotowoltaiczne) pod warunkiem uzasadnienia ekonomicznego dla wyżej wymienionych przedsięwzięć.</w:t>
      </w:r>
    </w:p>
    <w:p w14:paraId="55CA84DD" w14:textId="77777777" w:rsidR="00561EC2" w:rsidRPr="00561EC2" w:rsidRDefault="00561EC2" w:rsidP="00C50F67">
      <w:pPr>
        <w:pStyle w:val="Akapitzlist"/>
        <w:spacing w:before="0" w:after="0"/>
        <w:ind w:left="714"/>
        <w:contextualSpacing/>
        <w:rPr>
          <w:rFonts w:ascii="Arial" w:hAnsi="Arial" w:cs="Arial"/>
        </w:rPr>
      </w:pPr>
    </w:p>
    <w:p w14:paraId="1EAA2D61" w14:textId="2ECDC30B" w:rsidR="00820FF6" w:rsidRPr="00C044A8" w:rsidRDefault="00820FF6" w:rsidP="00820FF6">
      <w:pPr>
        <w:tabs>
          <w:tab w:val="left" w:pos="426"/>
        </w:tabs>
        <w:ind w:left="426"/>
        <w:rPr>
          <w:rFonts w:ascii="Arial" w:hAnsi="Arial" w:cs="Arial"/>
          <w:sz w:val="24"/>
          <w:szCs w:val="24"/>
        </w:rPr>
      </w:pPr>
      <w:r>
        <w:rPr>
          <w:rFonts w:ascii="Arial" w:hAnsi="Arial" w:cs="Arial"/>
          <w:sz w:val="24"/>
          <w:szCs w:val="24"/>
        </w:rPr>
        <w:t>STRZELNICA OTWARTA (TEREN ZEWNĘTRZNY)</w:t>
      </w:r>
    </w:p>
    <w:p w14:paraId="0E96D283" w14:textId="77777777" w:rsidR="00C04B74" w:rsidRDefault="00C04B74" w:rsidP="00C04B74">
      <w:pPr>
        <w:ind w:left="360"/>
      </w:pPr>
    </w:p>
    <w:p w14:paraId="3DB602CA" w14:textId="431ACEBD" w:rsidR="00C04B74" w:rsidRPr="00820FF6" w:rsidRDefault="00820FF6" w:rsidP="00015E14">
      <w:pPr>
        <w:pStyle w:val="Akapitzlist"/>
        <w:numPr>
          <w:ilvl w:val="0"/>
          <w:numId w:val="15"/>
        </w:numPr>
        <w:spacing w:before="0" w:after="0"/>
        <w:ind w:left="714" w:hanging="357"/>
        <w:contextualSpacing/>
        <w:jc w:val="both"/>
        <w:rPr>
          <w:rFonts w:ascii="Arial" w:hAnsi="Arial" w:cs="Arial"/>
        </w:rPr>
      </w:pPr>
      <w:r>
        <w:rPr>
          <w:rFonts w:ascii="Arial" w:hAnsi="Arial" w:cs="Arial"/>
          <w:lang w:val="pl-PL"/>
        </w:rPr>
        <w:t xml:space="preserve">Strzelnica otwarta 600 - </w:t>
      </w:r>
      <w:r w:rsidR="00C04B74" w:rsidRPr="00820FF6">
        <w:rPr>
          <w:rFonts w:ascii="Arial" w:hAnsi="Arial" w:cs="Arial"/>
        </w:rPr>
        <w:t xml:space="preserve">Oś </w:t>
      </w:r>
      <w:r>
        <w:rPr>
          <w:rFonts w:ascii="Arial" w:hAnsi="Arial" w:cs="Arial"/>
          <w:lang w:val="pl-PL"/>
        </w:rPr>
        <w:t xml:space="preserve">strzelecka na odległość </w:t>
      </w:r>
      <w:r w:rsidR="00C04B74" w:rsidRPr="00820FF6">
        <w:rPr>
          <w:rFonts w:ascii="Arial" w:hAnsi="Arial" w:cs="Arial"/>
        </w:rPr>
        <w:t>550 – 600 m na 3 stanowiska</w:t>
      </w:r>
      <w:r>
        <w:rPr>
          <w:rFonts w:ascii="Arial" w:hAnsi="Arial" w:cs="Arial"/>
          <w:lang w:val="pl-PL"/>
        </w:rPr>
        <w:t xml:space="preserve"> strzelca w obrębie budynku</w:t>
      </w:r>
    </w:p>
    <w:p w14:paraId="5242932F" w14:textId="6932E5C6" w:rsidR="00820FF6" w:rsidRPr="00820FF6" w:rsidRDefault="00820FF6" w:rsidP="00015E14">
      <w:pPr>
        <w:pStyle w:val="Akapitzlist"/>
        <w:numPr>
          <w:ilvl w:val="0"/>
          <w:numId w:val="15"/>
        </w:numPr>
        <w:spacing w:before="0" w:after="0"/>
        <w:ind w:left="714" w:hanging="357"/>
        <w:contextualSpacing/>
        <w:jc w:val="both"/>
        <w:rPr>
          <w:rFonts w:ascii="Arial" w:hAnsi="Arial" w:cs="Arial"/>
        </w:rPr>
      </w:pPr>
      <w:r>
        <w:rPr>
          <w:rFonts w:ascii="Arial" w:hAnsi="Arial" w:cs="Arial"/>
          <w:lang w:val="pl-PL"/>
        </w:rPr>
        <w:t xml:space="preserve">Strzelnica otwarta 300 - </w:t>
      </w:r>
      <w:r w:rsidRPr="00820FF6">
        <w:rPr>
          <w:rFonts w:ascii="Arial" w:hAnsi="Arial" w:cs="Arial"/>
        </w:rPr>
        <w:t xml:space="preserve">Oś </w:t>
      </w:r>
      <w:r>
        <w:rPr>
          <w:rFonts w:ascii="Arial" w:hAnsi="Arial" w:cs="Arial"/>
          <w:lang w:val="pl-PL"/>
        </w:rPr>
        <w:t>strzelecka na odległość 250</w:t>
      </w:r>
      <w:r w:rsidRPr="00820FF6">
        <w:rPr>
          <w:rFonts w:ascii="Arial" w:hAnsi="Arial" w:cs="Arial"/>
        </w:rPr>
        <w:t xml:space="preserve"> – </w:t>
      </w:r>
      <w:r>
        <w:rPr>
          <w:rFonts w:ascii="Arial" w:hAnsi="Arial" w:cs="Arial"/>
          <w:lang w:val="pl-PL"/>
        </w:rPr>
        <w:t>3</w:t>
      </w:r>
      <w:r w:rsidRPr="00820FF6">
        <w:rPr>
          <w:rFonts w:ascii="Arial" w:hAnsi="Arial" w:cs="Arial"/>
        </w:rPr>
        <w:t>00 m na 3 stanowiska</w:t>
      </w:r>
      <w:r>
        <w:rPr>
          <w:rFonts w:ascii="Arial" w:hAnsi="Arial" w:cs="Arial"/>
          <w:lang w:val="pl-PL"/>
        </w:rPr>
        <w:t xml:space="preserve"> strzelca w obrębie budynku</w:t>
      </w:r>
    </w:p>
    <w:p w14:paraId="1EB06769" w14:textId="7D69F4BC" w:rsidR="00820FF6" w:rsidRPr="00820FF6" w:rsidRDefault="00820FF6" w:rsidP="00015E14">
      <w:pPr>
        <w:pStyle w:val="Akapitzlist"/>
        <w:numPr>
          <w:ilvl w:val="0"/>
          <w:numId w:val="15"/>
        </w:numPr>
        <w:spacing w:before="0" w:after="0"/>
        <w:ind w:left="714" w:hanging="357"/>
        <w:contextualSpacing/>
        <w:jc w:val="both"/>
        <w:rPr>
          <w:rFonts w:ascii="Arial" w:hAnsi="Arial" w:cs="Arial"/>
        </w:rPr>
      </w:pPr>
      <w:r>
        <w:rPr>
          <w:rFonts w:ascii="Arial" w:hAnsi="Arial" w:cs="Arial"/>
          <w:lang w:val="pl-PL"/>
        </w:rPr>
        <w:lastRenderedPageBreak/>
        <w:t xml:space="preserve">Strzelnica otwarta 100 - </w:t>
      </w:r>
      <w:r w:rsidRPr="00820FF6">
        <w:rPr>
          <w:rFonts w:ascii="Arial" w:hAnsi="Arial" w:cs="Arial"/>
        </w:rPr>
        <w:t xml:space="preserve">Oś </w:t>
      </w:r>
      <w:r>
        <w:rPr>
          <w:rFonts w:ascii="Arial" w:hAnsi="Arial" w:cs="Arial"/>
          <w:lang w:val="pl-PL"/>
        </w:rPr>
        <w:t>strzelecka na odległość 100</w:t>
      </w:r>
      <w:r w:rsidRPr="00820FF6">
        <w:rPr>
          <w:rFonts w:ascii="Arial" w:hAnsi="Arial" w:cs="Arial"/>
        </w:rPr>
        <w:t xml:space="preserve"> – </w:t>
      </w:r>
      <w:r>
        <w:rPr>
          <w:rFonts w:ascii="Arial" w:hAnsi="Arial" w:cs="Arial"/>
          <w:lang w:val="pl-PL"/>
        </w:rPr>
        <w:t>3</w:t>
      </w:r>
      <w:r w:rsidRPr="00820FF6">
        <w:rPr>
          <w:rFonts w:ascii="Arial" w:hAnsi="Arial" w:cs="Arial"/>
        </w:rPr>
        <w:t xml:space="preserve">00 m na </w:t>
      </w:r>
      <w:r>
        <w:rPr>
          <w:rFonts w:ascii="Arial" w:hAnsi="Arial" w:cs="Arial"/>
          <w:lang w:val="pl-PL"/>
        </w:rPr>
        <w:t>5-10</w:t>
      </w:r>
      <w:r w:rsidRPr="00820FF6">
        <w:rPr>
          <w:rFonts w:ascii="Arial" w:hAnsi="Arial" w:cs="Arial"/>
        </w:rPr>
        <w:t xml:space="preserve"> stanowisk</w:t>
      </w:r>
      <w:r>
        <w:rPr>
          <w:rFonts w:ascii="Arial" w:hAnsi="Arial" w:cs="Arial"/>
          <w:lang w:val="pl-PL"/>
        </w:rPr>
        <w:t xml:space="preserve"> strzelca w terenie</w:t>
      </w:r>
    </w:p>
    <w:p w14:paraId="708F9D44" w14:textId="019F55FC" w:rsidR="00FD6340" w:rsidRPr="00820FF6" w:rsidRDefault="00FD6340" w:rsidP="00015E14">
      <w:pPr>
        <w:pStyle w:val="Akapitzlist"/>
        <w:numPr>
          <w:ilvl w:val="0"/>
          <w:numId w:val="15"/>
        </w:numPr>
        <w:spacing w:before="0" w:after="0"/>
        <w:ind w:left="714" w:hanging="357"/>
        <w:contextualSpacing/>
        <w:jc w:val="both"/>
        <w:rPr>
          <w:rFonts w:ascii="Arial" w:hAnsi="Arial" w:cs="Arial"/>
        </w:rPr>
      </w:pPr>
      <w:r w:rsidRPr="00820FF6">
        <w:rPr>
          <w:rFonts w:ascii="Arial" w:hAnsi="Arial" w:cs="Arial"/>
        </w:rPr>
        <w:t>Strzelnica pancerna 300 m</w:t>
      </w:r>
      <w:r>
        <w:rPr>
          <w:rFonts w:ascii="Arial" w:hAnsi="Arial" w:cs="Arial"/>
          <w:lang w:val="pl-PL"/>
        </w:rPr>
        <w:t xml:space="preserve"> </w:t>
      </w:r>
      <w:r w:rsidRPr="00820FF6">
        <w:rPr>
          <w:rFonts w:ascii="Arial" w:hAnsi="Arial" w:cs="Arial"/>
        </w:rPr>
        <w:t>stanowisk</w:t>
      </w:r>
      <w:r>
        <w:rPr>
          <w:rFonts w:ascii="Arial" w:hAnsi="Arial" w:cs="Arial"/>
          <w:lang w:val="pl-PL"/>
        </w:rPr>
        <w:t>o strzelca w terenie</w:t>
      </w:r>
      <w:r w:rsidR="00CB49A9">
        <w:rPr>
          <w:rFonts w:ascii="Arial" w:hAnsi="Arial" w:cs="Arial"/>
          <w:lang w:val="pl-PL"/>
        </w:rPr>
        <w:t xml:space="preserve"> - </w:t>
      </w:r>
      <w:r w:rsidR="00CB49A9" w:rsidRPr="00CB49A9">
        <w:rPr>
          <w:rFonts w:ascii="Arial" w:hAnsi="Arial" w:cs="Arial"/>
          <w:lang w:val="pl-PL"/>
        </w:rPr>
        <w:t>wyposażona dodatkowo w kulochwyt do badania poprawności działania amunicji na broni referencyjnej.</w:t>
      </w:r>
    </w:p>
    <w:p w14:paraId="430E79D9" w14:textId="46B5D237" w:rsidR="00AD49CB" w:rsidRPr="00711510" w:rsidRDefault="00C04B74" w:rsidP="00015E14">
      <w:pPr>
        <w:pStyle w:val="Akapitzlist"/>
        <w:numPr>
          <w:ilvl w:val="0"/>
          <w:numId w:val="15"/>
        </w:numPr>
        <w:spacing w:before="0" w:after="0"/>
        <w:ind w:left="714" w:hanging="357"/>
        <w:contextualSpacing/>
        <w:jc w:val="both"/>
        <w:rPr>
          <w:rFonts w:ascii="Arial" w:hAnsi="Arial" w:cs="Arial"/>
        </w:rPr>
      </w:pPr>
      <w:r w:rsidRPr="00711510">
        <w:rPr>
          <w:rFonts w:ascii="Arial" w:hAnsi="Arial" w:cs="Arial"/>
        </w:rPr>
        <w:t xml:space="preserve">Strzelnica pionowa </w:t>
      </w:r>
      <w:r w:rsidR="00CB49A9" w:rsidRPr="00711510">
        <w:rPr>
          <w:rFonts w:ascii="Arial" w:hAnsi="Arial" w:cs="Arial"/>
          <w:lang w:val="pl-PL"/>
        </w:rPr>
        <w:t xml:space="preserve">do strzelania w dół </w:t>
      </w:r>
      <w:r w:rsidRPr="00711510">
        <w:rPr>
          <w:rFonts w:ascii="Arial" w:hAnsi="Arial" w:cs="Arial"/>
        </w:rPr>
        <w:t xml:space="preserve">– </w:t>
      </w:r>
      <w:r w:rsidR="00CB49A9" w:rsidRPr="00711510">
        <w:rPr>
          <w:rFonts w:ascii="Arial" w:hAnsi="Arial" w:cs="Arial"/>
          <w:lang w:val="pl-PL"/>
        </w:rPr>
        <w:t>do uwzględnienia w projekcie w formie przeniesienia obiektu istniejącego.</w:t>
      </w:r>
    </w:p>
    <w:p w14:paraId="246C16CD" w14:textId="7FE55200" w:rsidR="00ED6318" w:rsidRPr="00ED6318" w:rsidRDefault="00AD49CB" w:rsidP="00015E14">
      <w:pPr>
        <w:pStyle w:val="Akapitzlist"/>
        <w:numPr>
          <w:ilvl w:val="0"/>
          <w:numId w:val="15"/>
        </w:numPr>
        <w:spacing w:before="0" w:after="0"/>
        <w:ind w:left="714" w:hanging="357"/>
        <w:contextualSpacing/>
        <w:jc w:val="both"/>
        <w:rPr>
          <w:rFonts w:ascii="Arial" w:hAnsi="Arial" w:cs="Arial"/>
          <w:color w:val="FF0000"/>
        </w:rPr>
      </w:pPr>
      <w:r>
        <w:rPr>
          <w:rFonts w:ascii="Arial" w:hAnsi="Arial" w:cs="Arial"/>
          <w:lang w:val="pl-PL"/>
        </w:rPr>
        <w:t>Z</w:t>
      </w:r>
      <w:proofErr w:type="spellStart"/>
      <w:r>
        <w:rPr>
          <w:rFonts w:ascii="Arial" w:hAnsi="Arial" w:cs="Arial"/>
        </w:rPr>
        <w:t>abezpieczenia</w:t>
      </w:r>
      <w:proofErr w:type="spellEnd"/>
      <w:r>
        <w:rPr>
          <w:rFonts w:ascii="Arial" w:hAnsi="Arial" w:cs="Arial"/>
        </w:rPr>
        <w:t xml:space="preserve"> ziemne </w:t>
      </w:r>
      <w:r w:rsidR="00ED6318">
        <w:rPr>
          <w:rFonts w:ascii="Arial" w:hAnsi="Arial" w:cs="Arial"/>
          <w:lang w:val="pl-PL"/>
        </w:rPr>
        <w:t xml:space="preserve">i betonowe </w:t>
      </w:r>
      <w:r>
        <w:rPr>
          <w:rFonts w:ascii="Arial" w:hAnsi="Arial" w:cs="Arial"/>
        </w:rPr>
        <w:t>w postaci wałów i kulochwytów</w:t>
      </w:r>
      <w:r w:rsidR="00ED6318">
        <w:rPr>
          <w:rFonts w:ascii="Arial" w:hAnsi="Arial" w:cs="Arial"/>
          <w:lang w:val="pl-PL"/>
        </w:rPr>
        <w:t>:</w:t>
      </w:r>
    </w:p>
    <w:p w14:paraId="0AB3A171" w14:textId="77A1CDE0" w:rsidR="00ED6318" w:rsidRPr="00ED6318" w:rsidRDefault="00ED6318" w:rsidP="00015E14">
      <w:pPr>
        <w:pStyle w:val="Akapitzlist"/>
        <w:numPr>
          <w:ilvl w:val="0"/>
          <w:numId w:val="16"/>
        </w:numPr>
        <w:spacing w:before="0" w:after="0"/>
        <w:contextualSpacing/>
        <w:jc w:val="both"/>
        <w:rPr>
          <w:rFonts w:ascii="Arial" w:hAnsi="Arial" w:cs="Arial"/>
          <w:color w:val="FF0000"/>
        </w:rPr>
      </w:pPr>
      <w:r>
        <w:rPr>
          <w:rFonts w:ascii="Arial" w:hAnsi="Arial" w:cs="Arial"/>
          <w:lang w:val="pl-PL"/>
        </w:rPr>
        <w:t>K</w:t>
      </w:r>
      <w:r w:rsidR="00AD49CB">
        <w:rPr>
          <w:rFonts w:ascii="Arial" w:hAnsi="Arial" w:cs="Arial"/>
          <w:lang w:val="pl-PL"/>
        </w:rPr>
        <w:t>ulochwyt główny o konstrukcji mieszanej betonowej i ziemnej</w:t>
      </w:r>
      <w:r>
        <w:rPr>
          <w:rFonts w:ascii="Arial" w:hAnsi="Arial" w:cs="Arial"/>
          <w:lang w:val="pl-PL"/>
        </w:rPr>
        <w:t>,</w:t>
      </w:r>
      <w:r w:rsidR="00AD49CB">
        <w:rPr>
          <w:rFonts w:ascii="Arial" w:hAnsi="Arial" w:cs="Arial"/>
          <w:lang w:val="pl-PL"/>
        </w:rPr>
        <w:t xml:space="preserve"> (dopuszczalne konstrukcję prefabrykowane jak i monolityczne)</w:t>
      </w:r>
      <w:r>
        <w:rPr>
          <w:rFonts w:ascii="Arial" w:hAnsi="Arial" w:cs="Arial"/>
          <w:lang w:val="pl-PL"/>
        </w:rPr>
        <w:t>,</w:t>
      </w:r>
    </w:p>
    <w:p w14:paraId="2EADC826" w14:textId="39A904EE" w:rsidR="00C04B74" w:rsidRPr="00ED6318" w:rsidRDefault="00ED6318" w:rsidP="00015E14">
      <w:pPr>
        <w:pStyle w:val="Akapitzlist"/>
        <w:numPr>
          <w:ilvl w:val="0"/>
          <w:numId w:val="16"/>
        </w:numPr>
        <w:spacing w:before="0" w:after="0"/>
        <w:contextualSpacing/>
        <w:jc w:val="both"/>
        <w:rPr>
          <w:rFonts w:ascii="Arial" w:hAnsi="Arial" w:cs="Arial"/>
          <w:color w:val="FF0000"/>
        </w:rPr>
      </w:pPr>
      <w:r>
        <w:rPr>
          <w:rFonts w:ascii="Arial" w:hAnsi="Arial" w:cs="Arial"/>
          <w:lang w:val="pl-PL"/>
        </w:rPr>
        <w:t xml:space="preserve"> Kulochwyty dla osi pancernej (dopuszczalne konstrukcję prefabrykowane jak i monolityczne),</w:t>
      </w:r>
    </w:p>
    <w:p w14:paraId="0686B516" w14:textId="30645069" w:rsidR="00ED6318" w:rsidRPr="00CB49A9" w:rsidRDefault="00ED6318" w:rsidP="00015E14">
      <w:pPr>
        <w:pStyle w:val="Akapitzlist"/>
        <w:numPr>
          <w:ilvl w:val="0"/>
          <w:numId w:val="16"/>
        </w:numPr>
        <w:spacing w:before="0" w:after="0"/>
        <w:contextualSpacing/>
        <w:jc w:val="both"/>
        <w:rPr>
          <w:rFonts w:ascii="Arial" w:hAnsi="Arial" w:cs="Arial"/>
          <w:color w:val="FF0000"/>
        </w:rPr>
      </w:pPr>
      <w:r>
        <w:rPr>
          <w:rFonts w:ascii="Arial" w:hAnsi="Arial" w:cs="Arial"/>
          <w:lang w:val="pl-PL"/>
        </w:rPr>
        <w:t>Kulochwyty pośrednie ziemne zabezpieczające poszczególne osie strzeleckie zgodnie z technologią strzelnicy otwartej i bezpieczeństwem użytkowania.</w:t>
      </w:r>
    </w:p>
    <w:p w14:paraId="599C2E00" w14:textId="6E560C24" w:rsidR="00CB49A9" w:rsidRPr="00711510" w:rsidRDefault="00CB49A9" w:rsidP="003A2161">
      <w:pPr>
        <w:pStyle w:val="Akapitzlist"/>
        <w:numPr>
          <w:ilvl w:val="0"/>
          <w:numId w:val="16"/>
        </w:numPr>
        <w:spacing w:before="0" w:after="0"/>
        <w:contextualSpacing/>
        <w:jc w:val="both"/>
        <w:rPr>
          <w:rFonts w:ascii="Arial" w:hAnsi="Arial" w:cs="Arial"/>
        </w:rPr>
      </w:pPr>
      <w:r w:rsidRPr="00711510">
        <w:rPr>
          <w:rFonts w:ascii="Arial" w:hAnsi="Arial" w:cs="Arial"/>
          <w:lang w:val="pl-PL"/>
        </w:rPr>
        <w:t xml:space="preserve">Przesłona betonowo - stalowa na odległości 550 m – </w:t>
      </w:r>
      <w:r w:rsidRPr="00FB6285">
        <w:rPr>
          <w:rFonts w:ascii="Arial" w:hAnsi="Arial" w:cs="Arial"/>
          <w:lang w:val="pl-PL"/>
        </w:rPr>
        <w:t xml:space="preserve">do zamontowania bramek </w:t>
      </w:r>
      <w:proofErr w:type="spellStart"/>
      <w:r w:rsidRPr="00FB6285">
        <w:rPr>
          <w:rFonts w:ascii="Arial" w:hAnsi="Arial" w:cs="Arial"/>
          <w:lang w:val="pl-PL"/>
        </w:rPr>
        <w:t>skupieniowych</w:t>
      </w:r>
      <w:proofErr w:type="spellEnd"/>
      <w:r w:rsidRPr="00711510">
        <w:rPr>
          <w:rFonts w:ascii="Arial" w:hAnsi="Arial" w:cs="Arial"/>
          <w:lang w:val="pl-PL"/>
        </w:rPr>
        <w:t>.</w:t>
      </w:r>
    </w:p>
    <w:p w14:paraId="597656F4" w14:textId="761CC39A" w:rsidR="00C04B74" w:rsidRPr="00ED6318" w:rsidRDefault="00ED6318" w:rsidP="00015E14">
      <w:pPr>
        <w:pStyle w:val="Akapitzlist"/>
        <w:numPr>
          <w:ilvl w:val="0"/>
          <w:numId w:val="15"/>
        </w:numPr>
        <w:spacing w:before="0" w:after="0"/>
        <w:ind w:left="714" w:hanging="357"/>
        <w:contextualSpacing/>
        <w:rPr>
          <w:rFonts w:ascii="Arial" w:hAnsi="Arial" w:cs="Arial"/>
        </w:rPr>
      </w:pPr>
      <w:r w:rsidRPr="00ED6318">
        <w:rPr>
          <w:rFonts w:ascii="Arial" w:hAnsi="Arial" w:cs="Arial"/>
          <w:lang w:val="pl-PL"/>
        </w:rPr>
        <w:t>Drogi dojazdowe do stanowisk strzeleckich i kulochwytów</w:t>
      </w:r>
      <w:r>
        <w:rPr>
          <w:rFonts w:ascii="Arial" w:hAnsi="Arial" w:cs="Arial"/>
          <w:lang w:val="pl-PL"/>
        </w:rPr>
        <w:t xml:space="preserve"> (nawierzchnia utwardzona)</w:t>
      </w:r>
      <w:r w:rsidR="003A2161">
        <w:rPr>
          <w:rFonts w:ascii="Arial" w:hAnsi="Arial" w:cs="Arial"/>
          <w:lang w:val="pl-PL"/>
        </w:rPr>
        <w:t>.</w:t>
      </w:r>
    </w:p>
    <w:p w14:paraId="376D417D" w14:textId="4888D4F8" w:rsidR="00ED6318" w:rsidRPr="00ED6318" w:rsidRDefault="00ED6318" w:rsidP="00015E14">
      <w:pPr>
        <w:pStyle w:val="Akapitzlist"/>
        <w:numPr>
          <w:ilvl w:val="0"/>
          <w:numId w:val="15"/>
        </w:numPr>
        <w:spacing w:before="0" w:after="0"/>
        <w:ind w:left="714" w:hanging="357"/>
        <w:contextualSpacing/>
        <w:rPr>
          <w:rFonts w:ascii="Arial" w:hAnsi="Arial" w:cs="Arial"/>
        </w:rPr>
      </w:pPr>
      <w:r>
        <w:rPr>
          <w:rFonts w:ascii="Arial" w:hAnsi="Arial" w:cs="Arial"/>
          <w:lang w:val="pl-PL"/>
        </w:rPr>
        <w:t>Oświetlenie zewnętrzne strzelnicy</w:t>
      </w:r>
      <w:r w:rsidR="003A2161">
        <w:rPr>
          <w:rFonts w:ascii="Arial" w:hAnsi="Arial" w:cs="Arial"/>
          <w:lang w:val="pl-PL"/>
        </w:rPr>
        <w:t>.</w:t>
      </w:r>
      <w:r>
        <w:rPr>
          <w:rFonts w:ascii="Arial" w:hAnsi="Arial" w:cs="Arial"/>
          <w:lang w:val="pl-PL"/>
        </w:rPr>
        <w:t xml:space="preserve"> </w:t>
      </w:r>
    </w:p>
    <w:p w14:paraId="44DF2CE6" w14:textId="445F08D5" w:rsidR="002B1066" w:rsidRPr="008D3666" w:rsidRDefault="00ED6318" w:rsidP="00015E14">
      <w:pPr>
        <w:pStyle w:val="Akapitzlist"/>
        <w:numPr>
          <w:ilvl w:val="0"/>
          <w:numId w:val="15"/>
        </w:numPr>
        <w:spacing w:before="0" w:after="0"/>
        <w:ind w:left="714" w:hanging="357"/>
        <w:contextualSpacing/>
        <w:rPr>
          <w:rFonts w:ascii="Arial" w:hAnsi="Arial" w:cs="Arial"/>
        </w:rPr>
      </w:pPr>
      <w:r>
        <w:rPr>
          <w:rFonts w:ascii="Arial" w:hAnsi="Arial" w:cs="Arial"/>
          <w:lang w:val="pl-PL"/>
        </w:rPr>
        <w:t>Siec elektryczna doprowadzona do wybranych punktów strzelnicy</w:t>
      </w:r>
      <w:r w:rsidR="003A2161">
        <w:rPr>
          <w:rFonts w:ascii="Arial" w:hAnsi="Arial" w:cs="Arial"/>
          <w:lang w:val="pl-PL"/>
        </w:rPr>
        <w:t>.</w:t>
      </w:r>
    </w:p>
    <w:p w14:paraId="46A64CA8" w14:textId="77777777" w:rsidR="008D3666" w:rsidRPr="008D3666" w:rsidRDefault="008D3666" w:rsidP="008D3666">
      <w:pPr>
        <w:pStyle w:val="Akapitzlist"/>
        <w:spacing w:before="0" w:after="0"/>
        <w:ind w:left="714"/>
        <w:contextualSpacing/>
        <w:rPr>
          <w:rFonts w:ascii="Arial" w:hAnsi="Arial" w:cs="Arial"/>
        </w:rPr>
      </w:pPr>
    </w:p>
    <w:p w14:paraId="1289F5F2" w14:textId="54F96701" w:rsidR="00820FF6" w:rsidRPr="00C044A8" w:rsidRDefault="00820FF6" w:rsidP="00820FF6">
      <w:pPr>
        <w:tabs>
          <w:tab w:val="left" w:pos="426"/>
        </w:tabs>
        <w:ind w:left="426"/>
        <w:rPr>
          <w:rFonts w:ascii="Arial" w:hAnsi="Arial" w:cs="Arial"/>
          <w:sz w:val="24"/>
          <w:szCs w:val="24"/>
        </w:rPr>
      </w:pPr>
      <w:r>
        <w:rPr>
          <w:rFonts w:ascii="Arial" w:hAnsi="Arial" w:cs="Arial"/>
          <w:sz w:val="24"/>
          <w:szCs w:val="24"/>
        </w:rPr>
        <w:t>ZAGOSPODAROWNIE TERENU I ZASILENIE W MEDIA</w:t>
      </w:r>
    </w:p>
    <w:p w14:paraId="22E4949A" w14:textId="77777777" w:rsidR="00ED6318" w:rsidRPr="00820FF6" w:rsidRDefault="00ED6318" w:rsidP="00ED6318">
      <w:pPr>
        <w:pStyle w:val="Akapitzlist"/>
        <w:spacing w:before="0" w:after="0"/>
        <w:ind w:left="714"/>
        <w:contextualSpacing/>
        <w:rPr>
          <w:rFonts w:ascii="Arial" w:hAnsi="Arial" w:cs="Arial"/>
          <w:color w:val="FF0000"/>
        </w:rPr>
      </w:pPr>
    </w:p>
    <w:p w14:paraId="3625A220" w14:textId="34851E8E" w:rsidR="00ED6318" w:rsidRPr="008D3666" w:rsidRDefault="008166AA" w:rsidP="00015E14">
      <w:pPr>
        <w:pStyle w:val="Akapitzlist"/>
        <w:numPr>
          <w:ilvl w:val="0"/>
          <w:numId w:val="17"/>
        </w:numPr>
        <w:spacing w:before="0" w:after="0"/>
        <w:contextualSpacing/>
        <w:jc w:val="both"/>
        <w:rPr>
          <w:rFonts w:ascii="Arial" w:hAnsi="Arial" w:cs="Arial"/>
        </w:rPr>
      </w:pPr>
      <w:r>
        <w:rPr>
          <w:rFonts w:ascii="Arial" w:hAnsi="Arial" w:cs="Arial"/>
          <w:lang w:val="pl-PL"/>
        </w:rPr>
        <w:t xml:space="preserve">Miejsca postojowe lub parkingi </w:t>
      </w:r>
      <w:r w:rsidRPr="00A424DD">
        <w:rPr>
          <w:rFonts w:ascii="Arial" w:hAnsi="Arial" w:cs="Arial"/>
        </w:rPr>
        <w:t>dla</w:t>
      </w:r>
      <w:r>
        <w:rPr>
          <w:rFonts w:ascii="Arial" w:hAnsi="Arial" w:cs="Arial"/>
        </w:rPr>
        <w:t xml:space="preserve"> 30 - 50 samochodów</w:t>
      </w:r>
      <w:r>
        <w:rPr>
          <w:rFonts w:ascii="Arial" w:hAnsi="Arial" w:cs="Arial"/>
          <w:lang w:val="pl-PL"/>
        </w:rPr>
        <w:t xml:space="preserve"> – finalna powierzchnia miejsc postojowych lub parkingowych będzie </w:t>
      </w:r>
      <w:r w:rsidR="00331DA4">
        <w:rPr>
          <w:rFonts w:ascii="Arial" w:hAnsi="Arial" w:cs="Arial"/>
          <w:lang w:val="pl-PL"/>
        </w:rPr>
        <w:t>ustalona</w:t>
      </w:r>
      <w:r>
        <w:rPr>
          <w:rFonts w:ascii="Arial" w:hAnsi="Arial" w:cs="Arial"/>
          <w:lang w:val="pl-PL"/>
        </w:rPr>
        <w:t xml:space="preserve"> </w:t>
      </w:r>
      <w:r w:rsidR="00331DA4">
        <w:rPr>
          <w:rFonts w:ascii="Arial" w:hAnsi="Arial" w:cs="Arial"/>
          <w:lang w:val="pl-PL"/>
        </w:rPr>
        <w:t>na podstawie</w:t>
      </w:r>
      <w:r>
        <w:rPr>
          <w:rFonts w:ascii="Arial" w:hAnsi="Arial" w:cs="Arial"/>
          <w:lang w:val="pl-PL"/>
        </w:rPr>
        <w:t xml:space="preserve"> koncepcji projektowej. </w:t>
      </w:r>
    </w:p>
    <w:p w14:paraId="7288A5BC" w14:textId="5D050F4B" w:rsidR="008D3666" w:rsidRPr="00820FF6" w:rsidRDefault="00331DA4" w:rsidP="00015E14">
      <w:pPr>
        <w:pStyle w:val="Akapitzlist"/>
        <w:numPr>
          <w:ilvl w:val="0"/>
          <w:numId w:val="17"/>
        </w:numPr>
        <w:spacing w:before="0" w:after="0"/>
        <w:ind w:left="714" w:hanging="357"/>
        <w:contextualSpacing/>
        <w:jc w:val="both"/>
        <w:rPr>
          <w:rFonts w:ascii="Arial" w:hAnsi="Arial" w:cs="Arial"/>
        </w:rPr>
      </w:pPr>
      <w:r>
        <w:rPr>
          <w:rFonts w:ascii="Arial" w:hAnsi="Arial" w:cs="Arial"/>
          <w:lang w:val="pl-PL"/>
        </w:rPr>
        <w:t>Powierzchnia utwardzona na potrzeby</w:t>
      </w:r>
      <w:r w:rsidR="008D3666" w:rsidRPr="00820FF6">
        <w:rPr>
          <w:rFonts w:ascii="Arial" w:hAnsi="Arial" w:cs="Arial"/>
        </w:rPr>
        <w:t xml:space="preserve"> postawienia 6-8 kontenerów 20 stopowych</w:t>
      </w:r>
      <w:r>
        <w:rPr>
          <w:rFonts w:ascii="Arial" w:hAnsi="Arial" w:cs="Arial"/>
          <w:lang w:val="pl-PL"/>
        </w:rPr>
        <w:t>.</w:t>
      </w:r>
    </w:p>
    <w:p w14:paraId="5D1E6800" w14:textId="2AC99CD6" w:rsidR="008D3666" w:rsidRPr="00331DA4" w:rsidRDefault="00331DA4" w:rsidP="00015E14">
      <w:pPr>
        <w:pStyle w:val="Akapitzlist"/>
        <w:numPr>
          <w:ilvl w:val="0"/>
          <w:numId w:val="17"/>
        </w:numPr>
        <w:spacing w:before="0" w:after="0"/>
        <w:ind w:left="714" w:hanging="357"/>
        <w:contextualSpacing/>
        <w:rPr>
          <w:rFonts w:ascii="Arial" w:hAnsi="Arial" w:cs="Arial"/>
        </w:rPr>
      </w:pPr>
      <w:r>
        <w:rPr>
          <w:rFonts w:ascii="Arial" w:hAnsi="Arial" w:cs="Arial"/>
          <w:lang w:val="pl-PL"/>
        </w:rPr>
        <w:t xml:space="preserve">Drogi dojazdowe oraz ciągi piesze do budynku </w:t>
      </w:r>
      <w:proofErr w:type="spellStart"/>
      <w:r>
        <w:rPr>
          <w:rFonts w:ascii="Arial" w:hAnsi="Arial" w:cs="Arial"/>
          <w:lang w:val="pl-PL"/>
        </w:rPr>
        <w:t>laboratoryjno</w:t>
      </w:r>
      <w:proofErr w:type="spellEnd"/>
      <w:r>
        <w:rPr>
          <w:rFonts w:ascii="Arial" w:hAnsi="Arial" w:cs="Arial"/>
          <w:lang w:val="pl-PL"/>
        </w:rPr>
        <w:t xml:space="preserve"> – biurowego.</w:t>
      </w:r>
    </w:p>
    <w:p w14:paraId="1407BA87" w14:textId="0F034B56" w:rsidR="00BE39B3" w:rsidRPr="00BE39B3" w:rsidRDefault="001A5ECF" w:rsidP="00015E14">
      <w:pPr>
        <w:pStyle w:val="Akapitzlist"/>
        <w:numPr>
          <w:ilvl w:val="0"/>
          <w:numId w:val="17"/>
        </w:numPr>
        <w:spacing w:before="0" w:after="0"/>
        <w:ind w:left="714" w:hanging="357"/>
        <w:contextualSpacing/>
        <w:rPr>
          <w:rFonts w:ascii="Arial" w:hAnsi="Arial" w:cs="Arial"/>
        </w:rPr>
      </w:pPr>
      <w:r>
        <w:rPr>
          <w:rFonts w:ascii="Arial" w:hAnsi="Arial" w:cs="Arial"/>
          <w:lang w:val="pl-PL"/>
        </w:rPr>
        <w:t>Oświetlenie zewnętrzne dla budynku.</w:t>
      </w:r>
    </w:p>
    <w:p w14:paraId="4B1280CE" w14:textId="77777777" w:rsidR="001A5ECF" w:rsidRPr="001A5ECF" w:rsidRDefault="001A5ECF" w:rsidP="00015E14">
      <w:pPr>
        <w:pStyle w:val="Akapitzlist"/>
        <w:numPr>
          <w:ilvl w:val="0"/>
          <w:numId w:val="17"/>
        </w:numPr>
        <w:spacing w:before="0" w:after="0"/>
        <w:ind w:left="714" w:hanging="357"/>
        <w:contextualSpacing/>
        <w:rPr>
          <w:rFonts w:ascii="Arial" w:hAnsi="Arial" w:cs="Arial"/>
        </w:rPr>
      </w:pPr>
      <w:r>
        <w:rPr>
          <w:rFonts w:ascii="Arial" w:hAnsi="Arial" w:cs="Arial"/>
          <w:lang w:val="pl-PL"/>
        </w:rPr>
        <w:t>Zasilenie budynku oraz kompleksu strzelnic w media</w:t>
      </w:r>
    </w:p>
    <w:p w14:paraId="2BFE5235" w14:textId="77777777" w:rsidR="001A5ECF" w:rsidRPr="001A5ECF" w:rsidRDefault="001A5ECF" w:rsidP="00015E14">
      <w:pPr>
        <w:pStyle w:val="Akapitzlist"/>
        <w:numPr>
          <w:ilvl w:val="0"/>
          <w:numId w:val="18"/>
        </w:numPr>
        <w:spacing w:before="0" w:after="0"/>
        <w:contextualSpacing/>
        <w:rPr>
          <w:rFonts w:ascii="Arial" w:hAnsi="Arial" w:cs="Arial"/>
        </w:rPr>
      </w:pPr>
      <w:r>
        <w:rPr>
          <w:rFonts w:ascii="Arial" w:hAnsi="Arial" w:cs="Arial"/>
          <w:lang w:val="pl-PL"/>
        </w:rPr>
        <w:t xml:space="preserve">woda bytowa, </w:t>
      </w:r>
    </w:p>
    <w:p w14:paraId="6CD1FDD3" w14:textId="61D02D1D" w:rsidR="001A5ECF" w:rsidRPr="001A5ECF" w:rsidRDefault="001A5ECF" w:rsidP="00015E14">
      <w:pPr>
        <w:pStyle w:val="Akapitzlist"/>
        <w:numPr>
          <w:ilvl w:val="0"/>
          <w:numId w:val="18"/>
        </w:numPr>
        <w:spacing w:before="0" w:after="0"/>
        <w:contextualSpacing/>
        <w:rPr>
          <w:rFonts w:ascii="Arial" w:hAnsi="Arial" w:cs="Arial"/>
        </w:rPr>
      </w:pPr>
      <w:r>
        <w:rPr>
          <w:rFonts w:ascii="Arial" w:hAnsi="Arial" w:cs="Arial"/>
          <w:lang w:val="pl-PL"/>
        </w:rPr>
        <w:lastRenderedPageBreak/>
        <w:t>woda pożarowe (jeśli wymagana przepisami przeciwpożarowymi)</w:t>
      </w:r>
    </w:p>
    <w:p w14:paraId="48C2AC31" w14:textId="2A744BB7" w:rsidR="001A5ECF" w:rsidRPr="001A5ECF" w:rsidRDefault="001A5ECF" w:rsidP="00015E14">
      <w:pPr>
        <w:pStyle w:val="Akapitzlist"/>
        <w:numPr>
          <w:ilvl w:val="0"/>
          <w:numId w:val="18"/>
        </w:numPr>
        <w:spacing w:before="0" w:after="0"/>
        <w:contextualSpacing/>
        <w:rPr>
          <w:rFonts w:ascii="Arial" w:hAnsi="Arial" w:cs="Arial"/>
        </w:rPr>
      </w:pPr>
      <w:r>
        <w:rPr>
          <w:rFonts w:ascii="Arial" w:hAnsi="Arial" w:cs="Arial"/>
          <w:lang w:val="pl-PL"/>
        </w:rPr>
        <w:t>kanalizacja bytowa (zbiornik bezodpływowy)</w:t>
      </w:r>
    </w:p>
    <w:p w14:paraId="4A898385" w14:textId="57D9B7B8" w:rsidR="001A5ECF" w:rsidRPr="00F15275" w:rsidRDefault="001A5ECF" w:rsidP="00015E14">
      <w:pPr>
        <w:pStyle w:val="Akapitzlist"/>
        <w:numPr>
          <w:ilvl w:val="0"/>
          <w:numId w:val="18"/>
        </w:numPr>
        <w:spacing w:before="0" w:after="0"/>
        <w:contextualSpacing/>
        <w:rPr>
          <w:rFonts w:ascii="Arial" w:hAnsi="Arial" w:cs="Arial"/>
        </w:rPr>
      </w:pPr>
      <w:r>
        <w:rPr>
          <w:rFonts w:ascii="Arial" w:hAnsi="Arial" w:cs="Arial"/>
          <w:lang w:val="pl-PL"/>
        </w:rPr>
        <w:t>kanalizacja deszczowa (odprowadzenie ścieków deszczowych z dachu</w:t>
      </w:r>
      <w:r w:rsidR="00BE39B3">
        <w:rPr>
          <w:rFonts w:ascii="Arial" w:hAnsi="Arial" w:cs="Arial"/>
          <w:lang w:val="pl-PL"/>
        </w:rPr>
        <w:t>)</w:t>
      </w:r>
      <w:r>
        <w:rPr>
          <w:rFonts w:ascii="Arial" w:hAnsi="Arial" w:cs="Arial"/>
          <w:lang w:val="pl-PL"/>
        </w:rPr>
        <w:t xml:space="preserve"> </w:t>
      </w:r>
      <w:r w:rsidR="00BE39B3">
        <w:rPr>
          <w:rFonts w:ascii="Arial" w:hAnsi="Arial" w:cs="Arial"/>
          <w:lang w:val="pl-PL"/>
        </w:rPr>
        <w:t xml:space="preserve">- </w:t>
      </w:r>
      <w:r>
        <w:rPr>
          <w:rFonts w:ascii="Arial" w:hAnsi="Arial" w:cs="Arial"/>
          <w:lang w:val="pl-PL"/>
        </w:rPr>
        <w:t>dla terenu kompleksu strzelnic preferowan</w:t>
      </w:r>
      <w:r w:rsidR="00BE39B3">
        <w:rPr>
          <w:rFonts w:ascii="Arial" w:hAnsi="Arial" w:cs="Arial"/>
          <w:lang w:val="pl-PL"/>
        </w:rPr>
        <w:t>y</w:t>
      </w:r>
      <w:r>
        <w:rPr>
          <w:rFonts w:ascii="Arial" w:hAnsi="Arial" w:cs="Arial"/>
          <w:lang w:val="pl-PL"/>
        </w:rPr>
        <w:t xml:space="preserve"> przez Zamawiającego  powierzchniowy spływ ścieków deszczowych</w:t>
      </w:r>
      <w:r w:rsidR="00BE39B3">
        <w:rPr>
          <w:rFonts w:ascii="Arial" w:hAnsi="Arial" w:cs="Arial"/>
          <w:lang w:val="pl-PL"/>
        </w:rPr>
        <w:t>.</w:t>
      </w:r>
    </w:p>
    <w:p w14:paraId="08F2A1B2" w14:textId="65441043" w:rsidR="00F15275" w:rsidRPr="00BE39B3" w:rsidRDefault="00F15275" w:rsidP="00015E14">
      <w:pPr>
        <w:pStyle w:val="Akapitzlist"/>
        <w:numPr>
          <w:ilvl w:val="0"/>
          <w:numId w:val="18"/>
        </w:numPr>
        <w:spacing w:before="0" w:after="0"/>
        <w:contextualSpacing/>
        <w:rPr>
          <w:rFonts w:ascii="Arial" w:hAnsi="Arial" w:cs="Arial"/>
        </w:rPr>
      </w:pPr>
      <w:r>
        <w:rPr>
          <w:rFonts w:ascii="Arial" w:hAnsi="Arial" w:cs="Arial"/>
          <w:lang w:val="pl-PL"/>
        </w:rPr>
        <w:t>kanalizacja technologiczna (jeśli będzie wymagana oddzieln instalacja budynkowa)</w:t>
      </w:r>
    </w:p>
    <w:p w14:paraId="78030563" w14:textId="33476E2F" w:rsidR="00BE39B3" w:rsidRPr="00BE39B3" w:rsidRDefault="00BE39B3" w:rsidP="00015E14">
      <w:pPr>
        <w:pStyle w:val="Akapitzlist"/>
        <w:numPr>
          <w:ilvl w:val="0"/>
          <w:numId w:val="18"/>
        </w:numPr>
        <w:spacing w:before="0" w:after="0"/>
        <w:contextualSpacing/>
        <w:rPr>
          <w:rFonts w:ascii="Arial" w:hAnsi="Arial" w:cs="Arial"/>
        </w:rPr>
      </w:pPr>
      <w:r>
        <w:rPr>
          <w:rFonts w:ascii="Arial" w:hAnsi="Arial" w:cs="Arial"/>
          <w:lang w:val="pl-PL"/>
        </w:rPr>
        <w:t>energia elektryczna</w:t>
      </w:r>
    </w:p>
    <w:p w14:paraId="565AD691" w14:textId="506A87CD" w:rsidR="00BE39B3" w:rsidRPr="00BE39B3" w:rsidRDefault="00BE39B3" w:rsidP="00015E14">
      <w:pPr>
        <w:pStyle w:val="Akapitzlist"/>
        <w:numPr>
          <w:ilvl w:val="0"/>
          <w:numId w:val="18"/>
        </w:numPr>
        <w:spacing w:before="0" w:after="0"/>
        <w:contextualSpacing/>
        <w:rPr>
          <w:rFonts w:ascii="Arial" w:hAnsi="Arial" w:cs="Arial"/>
        </w:rPr>
      </w:pPr>
      <w:r>
        <w:rPr>
          <w:rFonts w:ascii="Arial" w:hAnsi="Arial" w:cs="Arial"/>
          <w:lang w:val="pl-PL"/>
        </w:rPr>
        <w:t>łączność światłowodowa</w:t>
      </w:r>
    </w:p>
    <w:p w14:paraId="566A0461" w14:textId="126F0CE9" w:rsidR="00BE39B3" w:rsidRPr="00BE39B3" w:rsidRDefault="00BE39B3" w:rsidP="00015E14">
      <w:pPr>
        <w:pStyle w:val="Akapitzlist"/>
        <w:numPr>
          <w:ilvl w:val="0"/>
          <w:numId w:val="18"/>
        </w:numPr>
        <w:spacing w:before="0" w:after="0"/>
        <w:contextualSpacing/>
        <w:rPr>
          <w:rFonts w:ascii="Arial" w:hAnsi="Arial" w:cs="Arial"/>
        </w:rPr>
      </w:pPr>
      <w:r>
        <w:rPr>
          <w:rFonts w:ascii="Arial" w:hAnsi="Arial" w:cs="Arial"/>
          <w:lang w:val="pl-PL"/>
        </w:rPr>
        <w:t>gaz (o ile istniejące przyłącze gazowe do budynku sąsiadującego nr 73 będzie miało za małą wydajność).</w:t>
      </w:r>
    </w:p>
    <w:p w14:paraId="21E8A867" w14:textId="6E05B5FE" w:rsidR="00BE39B3" w:rsidRPr="00AB4009" w:rsidRDefault="00BE39B3" w:rsidP="00015E14">
      <w:pPr>
        <w:pStyle w:val="Akapitzlist"/>
        <w:numPr>
          <w:ilvl w:val="0"/>
          <w:numId w:val="18"/>
        </w:numPr>
        <w:spacing w:before="0" w:after="0"/>
        <w:contextualSpacing/>
        <w:rPr>
          <w:rFonts w:ascii="Arial" w:hAnsi="Arial" w:cs="Arial"/>
        </w:rPr>
      </w:pPr>
      <w:r>
        <w:rPr>
          <w:rFonts w:ascii="Arial" w:hAnsi="Arial" w:cs="Arial"/>
          <w:lang w:val="pl-PL"/>
        </w:rPr>
        <w:t xml:space="preserve">ciepło (opcjonalnie zgodnie założeniami do projektu zawartymi w wytycznych dla budynku </w:t>
      </w:r>
      <w:proofErr w:type="spellStart"/>
      <w:r>
        <w:rPr>
          <w:rFonts w:ascii="Arial" w:hAnsi="Arial" w:cs="Arial"/>
          <w:lang w:val="pl-PL"/>
        </w:rPr>
        <w:t>laboratoryjno</w:t>
      </w:r>
      <w:proofErr w:type="spellEnd"/>
      <w:r>
        <w:rPr>
          <w:rFonts w:ascii="Arial" w:hAnsi="Arial" w:cs="Arial"/>
          <w:lang w:val="pl-PL"/>
        </w:rPr>
        <w:t xml:space="preserve"> – biurowego – pkt 23)</w:t>
      </w:r>
    </w:p>
    <w:p w14:paraId="7E6368EA" w14:textId="77777777" w:rsidR="00AB4009" w:rsidRDefault="00AB4009" w:rsidP="00AB4009">
      <w:pPr>
        <w:spacing w:after="0"/>
        <w:contextualSpacing/>
        <w:rPr>
          <w:rFonts w:ascii="Arial" w:hAnsi="Arial" w:cs="Arial"/>
        </w:rPr>
      </w:pPr>
    </w:p>
    <w:p w14:paraId="46BCC6C7" w14:textId="3E041F60" w:rsidR="00AB4009" w:rsidRPr="003A2161" w:rsidRDefault="00AB4009" w:rsidP="00AB4009">
      <w:pPr>
        <w:spacing w:after="0"/>
        <w:ind w:left="284"/>
        <w:contextualSpacing/>
        <w:rPr>
          <w:rFonts w:ascii="Arial" w:hAnsi="Arial" w:cs="Arial"/>
          <w:sz w:val="24"/>
          <w:szCs w:val="24"/>
        </w:rPr>
      </w:pPr>
      <w:r w:rsidRPr="003A2161">
        <w:rPr>
          <w:rFonts w:ascii="Arial" w:hAnsi="Arial" w:cs="Arial"/>
          <w:sz w:val="24"/>
          <w:szCs w:val="24"/>
        </w:rPr>
        <w:t>TECHNOLOGIA STRZELNI</w:t>
      </w:r>
      <w:r w:rsidR="003A2161" w:rsidRPr="003A2161">
        <w:rPr>
          <w:rFonts w:ascii="Arial" w:hAnsi="Arial" w:cs="Arial"/>
          <w:sz w:val="24"/>
          <w:szCs w:val="24"/>
        </w:rPr>
        <w:t>C</w:t>
      </w:r>
    </w:p>
    <w:p w14:paraId="5C595E0C" w14:textId="77777777" w:rsidR="003A2161" w:rsidRDefault="003A2161" w:rsidP="003A2161">
      <w:pPr>
        <w:spacing w:after="0"/>
        <w:contextualSpacing/>
        <w:rPr>
          <w:rFonts w:ascii="Arial" w:hAnsi="Arial" w:cs="Arial"/>
        </w:rPr>
      </w:pPr>
    </w:p>
    <w:p w14:paraId="5022CB8A" w14:textId="02D1330D" w:rsidR="003A2161" w:rsidRPr="00711510" w:rsidRDefault="003A2161" w:rsidP="003A2161">
      <w:pPr>
        <w:pStyle w:val="Akapitzlist"/>
        <w:numPr>
          <w:ilvl w:val="0"/>
          <w:numId w:val="42"/>
        </w:numPr>
        <w:spacing w:before="0" w:after="0"/>
        <w:contextualSpacing/>
        <w:jc w:val="both"/>
        <w:rPr>
          <w:rFonts w:ascii="Arial" w:hAnsi="Arial" w:cs="Arial"/>
        </w:rPr>
      </w:pPr>
      <w:r w:rsidRPr="00711510">
        <w:rPr>
          <w:rFonts w:ascii="Arial" w:hAnsi="Arial" w:cs="Arial"/>
          <w:lang w:val="pl-PL"/>
        </w:rPr>
        <w:t>Strzelnica kryta 50m (hala strzelań) – kulochwyt główny do minimum 8000 J. Zabezpieczenia boczne na całej długości zapobiegające rykoszetom. Podłoga na całej długości antyrykoszetowa. Oświetlenie sekcyjne sufitowe na całej powierzchni strzelnicy, Nagłośnienie sekcyjne obejmujące całą powierzchnię strzelnicy. Gniazda zasilające w ilości min 2 sztuk na obu ścianach</w:t>
      </w:r>
      <w:r w:rsidR="0073244B">
        <w:rPr>
          <w:rFonts w:ascii="Arial" w:hAnsi="Arial" w:cs="Arial"/>
          <w:lang w:val="pl-PL"/>
        </w:rPr>
        <w:t>,</w:t>
      </w:r>
      <w:r w:rsidRPr="00711510">
        <w:rPr>
          <w:rFonts w:ascii="Arial" w:hAnsi="Arial" w:cs="Arial"/>
          <w:lang w:val="pl-PL"/>
        </w:rPr>
        <w:t xml:space="preserve"> co min</w:t>
      </w:r>
      <w:r w:rsidR="0073244B">
        <w:rPr>
          <w:rFonts w:ascii="Arial" w:hAnsi="Arial" w:cs="Arial"/>
          <w:lang w:val="pl-PL"/>
        </w:rPr>
        <w:t>.</w:t>
      </w:r>
      <w:r w:rsidRPr="00711510">
        <w:rPr>
          <w:rFonts w:ascii="Arial" w:hAnsi="Arial" w:cs="Arial"/>
          <w:lang w:val="pl-PL"/>
        </w:rPr>
        <w:t xml:space="preserve"> 10 metrów. Wentylacja umożliwiająca strzelanie z różnych linii otwarcia ognia od 0 do 50 m. Wyjście </w:t>
      </w:r>
      <w:proofErr w:type="spellStart"/>
      <w:r w:rsidRPr="00711510">
        <w:rPr>
          <w:rFonts w:ascii="Arial" w:hAnsi="Arial" w:cs="Arial"/>
          <w:lang w:val="pl-PL"/>
        </w:rPr>
        <w:t>techniczno</w:t>
      </w:r>
      <w:proofErr w:type="spellEnd"/>
      <w:r w:rsidRPr="00711510">
        <w:rPr>
          <w:rFonts w:ascii="Arial" w:hAnsi="Arial" w:cs="Arial"/>
          <w:lang w:val="pl-PL"/>
        </w:rPr>
        <w:t xml:space="preserve"> - ewakuacyjne o okolicy kulochwytu. Główne wejście za stanowiskami strzeleckimi 50 m. W okolicach kulochwytu możliwość instalacji zestawu rzutników i ekranów.</w:t>
      </w:r>
    </w:p>
    <w:p w14:paraId="0394483F" w14:textId="3AFF36DC" w:rsidR="003A2161" w:rsidRPr="00711510" w:rsidRDefault="003A2161" w:rsidP="003A2161">
      <w:pPr>
        <w:pStyle w:val="Akapitzlist"/>
        <w:numPr>
          <w:ilvl w:val="0"/>
          <w:numId w:val="42"/>
        </w:numPr>
        <w:spacing w:before="0" w:after="0"/>
        <w:contextualSpacing/>
        <w:jc w:val="both"/>
        <w:rPr>
          <w:rFonts w:ascii="Arial" w:hAnsi="Arial" w:cs="Arial"/>
        </w:rPr>
      </w:pPr>
      <w:r w:rsidRPr="00711510">
        <w:rPr>
          <w:rFonts w:ascii="Arial" w:hAnsi="Arial" w:cs="Arial"/>
          <w:lang w:val="pl-PL"/>
        </w:rPr>
        <w:t>Strzelnica otwarta 100</w:t>
      </w:r>
      <w:r w:rsidR="00260194" w:rsidRPr="00711510">
        <w:rPr>
          <w:rFonts w:ascii="Arial" w:hAnsi="Arial" w:cs="Arial"/>
          <w:lang w:val="pl-PL"/>
        </w:rPr>
        <w:t>-150</w:t>
      </w:r>
      <w:r w:rsidRPr="00711510">
        <w:rPr>
          <w:rFonts w:ascii="Arial" w:hAnsi="Arial" w:cs="Arial"/>
          <w:lang w:val="pl-PL"/>
        </w:rPr>
        <w:t xml:space="preserve"> - kulochwyt główny umożliwiający strzelanie amunicją do kalibrów: 30x173 mm i 40x53 mm oraz minimum jednym kulochwytem bocznym umożliwiającym strzelanie amunicją do kalibru 7,62x54R mm. Płaszczyzna równa trawiasta. Wiata strzelecka zapewniająca co najmniej częściową ochronne strzelców oraz sprzętu przed deszczem, śniegiem, ostrym słońcem.</w:t>
      </w:r>
    </w:p>
    <w:p w14:paraId="1E865A40" w14:textId="7327F743" w:rsidR="003A2161" w:rsidRPr="00711510" w:rsidRDefault="003A2161" w:rsidP="003A2161">
      <w:pPr>
        <w:pStyle w:val="Akapitzlist"/>
        <w:numPr>
          <w:ilvl w:val="0"/>
          <w:numId w:val="42"/>
        </w:numPr>
        <w:spacing w:before="0" w:after="0"/>
        <w:contextualSpacing/>
        <w:jc w:val="both"/>
        <w:rPr>
          <w:rFonts w:ascii="Arial" w:hAnsi="Arial" w:cs="Arial"/>
        </w:rPr>
      </w:pPr>
      <w:r w:rsidRPr="00711510">
        <w:rPr>
          <w:rFonts w:ascii="Arial" w:hAnsi="Arial" w:cs="Arial"/>
          <w:lang w:val="pl-PL"/>
        </w:rPr>
        <w:t xml:space="preserve">Strzelnica otwarta </w:t>
      </w:r>
      <w:r w:rsidR="00260194" w:rsidRPr="00711510">
        <w:rPr>
          <w:rFonts w:ascii="Arial" w:hAnsi="Arial" w:cs="Arial"/>
          <w:lang w:val="pl-PL"/>
        </w:rPr>
        <w:t>250-</w:t>
      </w:r>
      <w:r w:rsidRPr="00711510">
        <w:rPr>
          <w:rFonts w:ascii="Arial" w:hAnsi="Arial" w:cs="Arial"/>
          <w:lang w:val="pl-PL"/>
        </w:rPr>
        <w:t>300</w:t>
      </w:r>
      <w:r w:rsidR="00260194" w:rsidRPr="00711510">
        <w:rPr>
          <w:rFonts w:ascii="Arial" w:hAnsi="Arial" w:cs="Arial"/>
          <w:lang w:val="pl-PL"/>
        </w:rPr>
        <w:t xml:space="preserve"> – kulochwyt główny umożliwiający strzelanie amunicją do kalibrów: 30x173 mm i 40x53 mm. Zabezpieczenia boczne </w:t>
      </w:r>
      <w:r w:rsidR="00260194" w:rsidRPr="00711510">
        <w:rPr>
          <w:rFonts w:ascii="Arial" w:hAnsi="Arial" w:cs="Arial"/>
          <w:lang w:val="pl-PL"/>
        </w:rPr>
        <w:lastRenderedPageBreak/>
        <w:t>umożliwiające jednoczesne prowadzenie badań na strzelnicy otwartej 100-150m i 550-600m oraz pancernej 300. Płaszczyzna równa np. trawiasta. Zmienne linie stanowisk strzeleckich.</w:t>
      </w:r>
    </w:p>
    <w:p w14:paraId="2DD4B43F" w14:textId="45A73B0F" w:rsidR="0055249A" w:rsidRPr="00711510" w:rsidRDefault="0055249A" w:rsidP="0055249A">
      <w:pPr>
        <w:pStyle w:val="Akapitzlist"/>
        <w:numPr>
          <w:ilvl w:val="0"/>
          <w:numId w:val="42"/>
        </w:numPr>
        <w:spacing w:before="0" w:after="0"/>
        <w:contextualSpacing/>
        <w:jc w:val="both"/>
        <w:rPr>
          <w:rFonts w:ascii="Arial" w:hAnsi="Arial" w:cs="Arial"/>
        </w:rPr>
      </w:pPr>
      <w:r w:rsidRPr="00711510">
        <w:rPr>
          <w:rFonts w:ascii="Arial" w:hAnsi="Arial" w:cs="Arial"/>
          <w:lang w:val="pl-PL"/>
        </w:rPr>
        <w:t xml:space="preserve">Strzelnica pancerna 300 – </w:t>
      </w:r>
      <w:r w:rsidR="00260194" w:rsidRPr="00711510">
        <w:rPr>
          <w:rFonts w:ascii="Arial" w:hAnsi="Arial" w:cs="Arial"/>
          <w:lang w:val="pl-PL"/>
        </w:rPr>
        <w:t xml:space="preserve">umożliwiająca bezpieczne prowadzenie badań </w:t>
      </w:r>
      <w:proofErr w:type="spellStart"/>
      <w:r w:rsidR="00260194" w:rsidRPr="00711510">
        <w:rPr>
          <w:rFonts w:ascii="Arial" w:hAnsi="Arial" w:cs="Arial"/>
          <w:lang w:val="pl-PL"/>
        </w:rPr>
        <w:t>przebijalności</w:t>
      </w:r>
      <w:proofErr w:type="spellEnd"/>
      <w:r w:rsidR="00260194" w:rsidRPr="00711510">
        <w:rPr>
          <w:rFonts w:ascii="Arial" w:hAnsi="Arial" w:cs="Arial"/>
          <w:lang w:val="pl-PL"/>
        </w:rPr>
        <w:t xml:space="preserve"> płyt pancernych wg stosowanych norm i procedur oraz poprawności działania amunicji przeciwpancernej i zapalającej.</w:t>
      </w:r>
    </w:p>
    <w:p w14:paraId="32C01C4C" w14:textId="1A49775C" w:rsidR="002F17E0" w:rsidRPr="00711510" w:rsidRDefault="0055249A" w:rsidP="00D47D83">
      <w:pPr>
        <w:pStyle w:val="Akapitzlist"/>
        <w:numPr>
          <w:ilvl w:val="0"/>
          <w:numId w:val="42"/>
        </w:numPr>
        <w:spacing w:before="0" w:after="0"/>
        <w:contextualSpacing/>
        <w:jc w:val="both"/>
        <w:rPr>
          <w:rFonts w:ascii="Arial" w:hAnsi="Arial" w:cs="Arial"/>
        </w:rPr>
      </w:pPr>
      <w:r w:rsidRPr="00711510">
        <w:rPr>
          <w:rFonts w:ascii="Arial" w:hAnsi="Arial" w:cs="Arial"/>
          <w:lang w:val="pl-PL"/>
        </w:rPr>
        <w:t xml:space="preserve">Strzelnica otwarta </w:t>
      </w:r>
      <w:r w:rsidR="00260194" w:rsidRPr="00711510">
        <w:rPr>
          <w:rFonts w:ascii="Arial" w:hAnsi="Arial" w:cs="Arial"/>
          <w:lang w:val="pl-PL"/>
        </w:rPr>
        <w:t>550-</w:t>
      </w:r>
      <w:r w:rsidRPr="00711510">
        <w:rPr>
          <w:rFonts w:ascii="Arial" w:hAnsi="Arial" w:cs="Arial"/>
          <w:lang w:val="pl-PL"/>
        </w:rPr>
        <w:t>600</w:t>
      </w:r>
      <w:r w:rsidR="00260194" w:rsidRPr="00711510">
        <w:rPr>
          <w:rFonts w:ascii="Arial" w:hAnsi="Arial" w:cs="Arial"/>
          <w:lang w:val="pl-PL"/>
        </w:rPr>
        <w:t xml:space="preserve"> – kulochwyt główny umożliwiający strzelanie amunicją do kalibrów: 30x173 mm i 40x53 mm. Zabezpieczenia boczne umożliwiające jednoczesne prowadzenie badań na strzelnicy otwartej 100-150m i 250-300m oraz pancernej 300. Płaszczyzna równa np. trawiasta. Zmienne linie stanowisk strzeleckich. Zmienne linie celi</w:t>
      </w:r>
      <w:r w:rsidRPr="00711510">
        <w:rPr>
          <w:rFonts w:ascii="Arial" w:hAnsi="Arial" w:cs="Arial"/>
          <w:lang w:val="pl-PL"/>
        </w:rPr>
        <w:t>)</w:t>
      </w:r>
      <w:r w:rsidR="00260194" w:rsidRPr="00711510">
        <w:rPr>
          <w:rFonts w:ascii="Arial" w:hAnsi="Arial" w:cs="Arial"/>
          <w:lang w:val="pl-PL"/>
        </w:rPr>
        <w:t>.</w:t>
      </w:r>
    </w:p>
    <w:p w14:paraId="11C9ECB1" w14:textId="34928133" w:rsidR="00252CD1" w:rsidRPr="00711510" w:rsidRDefault="00252CD1" w:rsidP="00252CD1">
      <w:pPr>
        <w:pStyle w:val="Akapitzlist"/>
        <w:spacing w:before="0" w:after="0"/>
        <w:ind w:left="1004"/>
        <w:contextualSpacing/>
        <w:jc w:val="both"/>
        <w:rPr>
          <w:rFonts w:ascii="Arial" w:hAnsi="Arial" w:cs="Arial"/>
          <w:b/>
        </w:rPr>
      </w:pPr>
      <w:r w:rsidRPr="00711510">
        <w:rPr>
          <w:rFonts w:ascii="Arial" w:hAnsi="Arial" w:cs="Arial"/>
          <w:b/>
          <w:lang w:val="pl-PL"/>
        </w:rPr>
        <w:t>Schemat poglądowy strzelnicy otwartej wraz z budynkiem laboratoryjno-biurowym ilustrujący zakres przedsięwzięcia przedstawia załącznik nr 1.</w:t>
      </w:r>
    </w:p>
    <w:p w14:paraId="0F0A5B97" w14:textId="77777777" w:rsidR="002F17E0" w:rsidRPr="00484082" w:rsidRDefault="002F17E0" w:rsidP="00AA4DF8">
      <w:pPr>
        <w:pStyle w:val="Nagwek2"/>
        <w:numPr>
          <w:ilvl w:val="1"/>
          <w:numId w:val="3"/>
        </w:numPr>
        <w:spacing w:after="240"/>
        <w:ind w:left="993" w:hanging="567"/>
        <w:rPr>
          <w:sz w:val="24"/>
          <w:szCs w:val="24"/>
        </w:rPr>
      </w:pPr>
      <w:bookmarkStart w:id="8" w:name="_Toc513623291"/>
      <w:bookmarkStart w:id="9" w:name="_Toc513624031"/>
      <w:bookmarkStart w:id="10" w:name="_Toc513628070"/>
      <w:r w:rsidRPr="00484082">
        <w:rPr>
          <w:sz w:val="24"/>
          <w:szCs w:val="24"/>
        </w:rPr>
        <w:t>Uwarunkowania wykonania przedmiotu zamówienia</w:t>
      </w:r>
      <w:bookmarkEnd w:id="8"/>
      <w:bookmarkEnd w:id="9"/>
      <w:bookmarkEnd w:id="10"/>
      <w:r w:rsidR="00991BCF" w:rsidRPr="00484082">
        <w:rPr>
          <w:sz w:val="24"/>
          <w:szCs w:val="24"/>
        </w:rPr>
        <w:t>.</w:t>
      </w:r>
    </w:p>
    <w:p w14:paraId="1B686A61" w14:textId="7E069E00" w:rsidR="002F17E0" w:rsidRPr="00A424DD" w:rsidRDefault="002F17E0" w:rsidP="00B82A21">
      <w:pPr>
        <w:spacing w:line="360" w:lineRule="auto"/>
        <w:ind w:left="426" w:firstLine="992"/>
        <w:jc w:val="both"/>
        <w:rPr>
          <w:rFonts w:ascii="Arial" w:hAnsi="Arial" w:cs="Arial"/>
          <w:sz w:val="24"/>
          <w:szCs w:val="24"/>
        </w:rPr>
      </w:pPr>
      <w:r w:rsidRPr="00A424DD">
        <w:rPr>
          <w:rFonts w:ascii="Arial" w:hAnsi="Arial" w:cs="Arial"/>
          <w:sz w:val="24"/>
          <w:szCs w:val="24"/>
        </w:rPr>
        <w:t>Przedmiot zamówienia winien być wykonany w oparciu o wytyczne zawarte w</w:t>
      </w:r>
      <w:r w:rsidR="00AB4009">
        <w:rPr>
          <w:rFonts w:ascii="Arial" w:hAnsi="Arial" w:cs="Arial"/>
          <w:sz w:val="24"/>
          <w:szCs w:val="24"/>
        </w:rPr>
        <w:t xml:space="preserve"> niniejszym dokumencie</w:t>
      </w:r>
      <w:r w:rsidRPr="00A424DD">
        <w:rPr>
          <w:rFonts w:ascii="Arial" w:hAnsi="Arial" w:cs="Arial"/>
          <w:sz w:val="24"/>
          <w:szCs w:val="24"/>
        </w:rPr>
        <w:t xml:space="preserve"> </w:t>
      </w:r>
      <w:r w:rsidR="00AB4009">
        <w:rPr>
          <w:rFonts w:ascii="Arial" w:hAnsi="Arial" w:cs="Arial"/>
          <w:sz w:val="24"/>
          <w:szCs w:val="24"/>
        </w:rPr>
        <w:t>oraz konsultacje w siedzibie Zamawiającego. Opis przedmiotu zamówienia</w:t>
      </w:r>
      <w:r w:rsidRPr="00A424DD">
        <w:rPr>
          <w:rFonts w:ascii="Arial" w:hAnsi="Arial" w:cs="Arial"/>
          <w:sz w:val="24"/>
          <w:szCs w:val="24"/>
        </w:rPr>
        <w:t xml:space="preserve"> </w:t>
      </w:r>
      <w:r w:rsidR="00AB4009">
        <w:rPr>
          <w:rFonts w:ascii="Arial" w:hAnsi="Arial" w:cs="Arial"/>
          <w:sz w:val="24"/>
          <w:szCs w:val="24"/>
        </w:rPr>
        <w:t>zawiera</w:t>
      </w:r>
      <w:r w:rsidRPr="00A424DD">
        <w:rPr>
          <w:rFonts w:ascii="Arial" w:hAnsi="Arial" w:cs="Arial"/>
          <w:sz w:val="24"/>
          <w:szCs w:val="24"/>
        </w:rPr>
        <w:t xml:space="preserve"> </w:t>
      </w:r>
      <w:r w:rsidR="000B62E1">
        <w:rPr>
          <w:rFonts w:ascii="Arial" w:hAnsi="Arial" w:cs="Arial"/>
          <w:sz w:val="24"/>
          <w:szCs w:val="24"/>
        </w:rPr>
        <w:t>ogólne</w:t>
      </w:r>
      <w:r w:rsidR="000B62E1" w:rsidRPr="00A424DD">
        <w:rPr>
          <w:rFonts w:ascii="Arial" w:hAnsi="Arial" w:cs="Arial"/>
          <w:sz w:val="24"/>
          <w:szCs w:val="24"/>
        </w:rPr>
        <w:t xml:space="preserve"> </w:t>
      </w:r>
      <w:r w:rsidR="00C819BF" w:rsidRPr="00A424DD">
        <w:rPr>
          <w:rFonts w:ascii="Arial" w:hAnsi="Arial" w:cs="Arial"/>
          <w:sz w:val="24"/>
          <w:szCs w:val="24"/>
        </w:rPr>
        <w:t>wymagania</w:t>
      </w:r>
      <w:r w:rsidRPr="00A424DD">
        <w:rPr>
          <w:rFonts w:ascii="Arial" w:hAnsi="Arial" w:cs="Arial"/>
          <w:sz w:val="24"/>
          <w:szCs w:val="24"/>
        </w:rPr>
        <w:t xml:space="preserve"> Zamawiającego dotyczące wymogów ilościowych, jakościowych i </w:t>
      </w:r>
      <w:proofErr w:type="spellStart"/>
      <w:r w:rsidRPr="00A424DD">
        <w:rPr>
          <w:rFonts w:ascii="Arial" w:hAnsi="Arial" w:cs="Arial"/>
          <w:sz w:val="24"/>
          <w:szCs w:val="24"/>
        </w:rPr>
        <w:t>formalno</w:t>
      </w:r>
      <w:proofErr w:type="spellEnd"/>
      <w:r w:rsidRPr="00A424DD">
        <w:rPr>
          <w:rFonts w:ascii="Arial" w:hAnsi="Arial" w:cs="Arial"/>
          <w:sz w:val="24"/>
          <w:szCs w:val="24"/>
        </w:rPr>
        <w:t xml:space="preserve"> prawnych, które są przedmiotem zamówienia w drodze postępowania przetargowego. Wykonawca zobowiązany będzie </w:t>
      </w:r>
      <w:r w:rsidR="00E32E23">
        <w:rPr>
          <w:rFonts w:ascii="Arial" w:hAnsi="Arial" w:cs="Arial"/>
          <w:sz w:val="24"/>
          <w:szCs w:val="24"/>
        </w:rPr>
        <w:t>uwzględnić następujące uwarunkowania:</w:t>
      </w:r>
    </w:p>
    <w:p w14:paraId="0FC5B966" w14:textId="5EE8502C" w:rsidR="002F17E0" w:rsidRPr="00A424DD" w:rsidRDefault="002F17E0" w:rsidP="00015E14">
      <w:pPr>
        <w:pStyle w:val="Akapitzlist"/>
        <w:numPr>
          <w:ilvl w:val="0"/>
          <w:numId w:val="6"/>
        </w:numPr>
        <w:ind w:left="709" w:hanging="283"/>
        <w:contextualSpacing/>
        <w:jc w:val="both"/>
        <w:rPr>
          <w:rFonts w:ascii="Arial" w:hAnsi="Arial" w:cs="Arial"/>
        </w:rPr>
      </w:pPr>
      <w:r w:rsidRPr="00A424DD">
        <w:rPr>
          <w:rFonts w:ascii="Arial" w:hAnsi="Arial" w:cs="Arial"/>
        </w:rPr>
        <w:t xml:space="preserve">Dokumentację projektową należy wykonać w oparciu o wytyczne użytkownika </w:t>
      </w:r>
      <w:r w:rsidR="000B62E1">
        <w:rPr>
          <w:rFonts w:ascii="Arial" w:hAnsi="Arial" w:cs="Arial"/>
          <w:lang w:val="pl-PL"/>
        </w:rPr>
        <w:t xml:space="preserve">zawarte w OPZ </w:t>
      </w:r>
      <w:r w:rsidRPr="00A424DD">
        <w:rPr>
          <w:rFonts w:ascii="Arial" w:hAnsi="Arial" w:cs="Arial"/>
        </w:rPr>
        <w:t xml:space="preserve">oraz w oparciu o istniejące uwarunkowania uwzględniające stan </w:t>
      </w:r>
      <w:proofErr w:type="spellStart"/>
      <w:r w:rsidRPr="00A424DD">
        <w:rPr>
          <w:rFonts w:ascii="Arial" w:hAnsi="Arial" w:cs="Arial"/>
        </w:rPr>
        <w:t>formalno</w:t>
      </w:r>
      <w:proofErr w:type="spellEnd"/>
      <w:r w:rsidRPr="00A424DD">
        <w:rPr>
          <w:rFonts w:ascii="Arial" w:hAnsi="Arial" w:cs="Arial"/>
        </w:rPr>
        <w:t xml:space="preserve"> prawny nieruchomości. </w:t>
      </w:r>
    </w:p>
    <w:p w14:paraId="2F662D56" w14:textId="305DB215" w:rsidR="002F17E0" w:rsidRPr="00360252" w:rsidRDefault="002F17E0" w:rsidP="00015E14">
      <w:pPr>
        <w:pStyle w:val="Akapitzlist"/>
        <w:numPr>
          <w:ilvl w:val="0"/>
          <w:numId w:val="12"/>
        </w:numPr>
        <w:ind w:left="1134" w:hanging="425"/>
        <w:contextualSpacing/>
        <w:jc w:val="both"/>
        <w:rPr>
          <w:rFonts w:ascii="Arial" w:hAnsi="Arial" w:cs="Arial"/>
        </w:rPr>
      </w:pPr>
      <w:r w:rsidRPr="00360252">
        <w:rPr>
          <w:rFonts w:ascii="Arial" w:hAnsi="Arial" w:cs="Arial"/>
        </w:rPr>
        <w:t>Fragment działki nr 124 obejmujący powierzchnię zamierzenia budowlanego - umowa dzierżawy N150006</w:t>
      </w:r>
      <w:r w:rsidR="00426B5D" w:rsidRPr="00360252">
        <w:rPr>
          <w:rFonts w:ascii="Arial" w:hAnsi="Arial" w:cs="Arial"/>
        </w:rPr>
        <w:t xml:space="preserve">, Aneks NR1, Aneks NR 2 z dnia 09-12-2015 r., </w:t>
      </w:r>
      <w:r w:rsidRPr="00360252">
        <w:rPr>
          <w:rFonts w:ascii="Arial" w:hAnsi="Arial" w:cs="Arial"/>
        </w:rPr>
        <w:t xml:space="preserve"> pomiędzy WITU a Lasami Państwowymi</w:t>
      </w:r>
      <w:r w:rsidR="00FB3427">
        <w:rPr>
          <w:rFonts w:ascii="Arial" w:hAnsi="Arial" w:cs="Arial"/>
          <w:lang w:val="pl-PL"/>
        </w:rPr>
        <w:t xml:space="preserve"> / Nadleśnictwo Drewnica</w:t>
      </w:r>
      <w:r w:rsidRPr="00360252">
        <w:rPr>
          <w:rFonts w:ascii="Arial" w:hAnsi="Arial" w:cs="Arial"/>
        </w:rPr>
        <w:t>. Załącznik nr 2 przedstawia zakres powierzchni zamierzenia budowlanego.</w:t>
      </w:r>
    </w:p>
    <w:p w14:paraId="628CB032" w14:textId="1E74203A" w:rsidR="00E32E23" w:rsidRPr="00E32E23" w:rsidRDefault="002F17E0" w:rsidP="00015E14">
      <w:pPr>
        <w:pStyle w:val="Akapitzlist"/>
        <w:numPr>
          <w:ilvl w:val="0"/>
          <w:numId w:val="12"/>
        </w:numPr>
        <w:ind w:left="1134" w:hanging="425"/>
        <w:contextualSpacing/>
        <w:jc w:val="both"/>
        <w:rPr>
          <w:rFonts w:ascii="Arial" w:hAnsi="Arial" w:cs="Arial"/>
          <w:smallCaps/>
        </w:rPr>
      </w:pPr>
      <w:r w:rsidRPr="00A424DD">
        <w:rPr>
          <w:rFonts w:ascii="Arial" w:hAnsi="Arial" w:cs="Arial"/>
        </w:rPr>
        <w:t>Działka nr 124 obręb 0052 oraz obiekty sąsiadujące z obszarem inwestycji (budynki nr 73, 155, 144, 145)  jest w trwałym zarządzie Państwowego Gospodarstwa Leśnego „Lasy Państwowe”, Nadleśnictwo Drewnica, użytkowana przez Wojskowy Instytut Techniczny Uzbrojenia</w:t>
      </w:r>
      <w:r w:rsidR="00360252">
        <w:rPr>
          <w:rFonts w:ascii="Arial" w:hAnsi="Arial" w:cs="Arial"/>
        </w:rPr>
        <w:t xml:space="preserve">: </w:t>
      </w:r>
      <w:r w:rsidR="006B1A4D">
        <w:rPr>
          <w:rFonts w:ascii="Arial" w:hAnsi="Arial" w:cs="Arial"/>
        </w:rPr>
        <w:t xml:space="preserve">Umowa </w:t>
      </w:r>
      <w:r w:rsidR="006B1A4D">
        <w:rPr>
          <w:rFonts w:ascii="Arial" w:hAnsi="Arial" w:cs="Arial"/>
        </w:rPr>
        <w:lastRenderedPageBreak/>
        <w:t>o</w:t>
      </w:r>
      <w:r w:rsidR="006B1A4D">
        <w:rPr>
          <w:rFonts w:ascii="Arial" w:hAnsi="Arial" w:cs="Arial"/>
          <w:lang w:val="pl-PL"/>
        </w:rPr>
        <w:t> </w:t>
      </w:r>
      <w:r w:rsidR="00360252" w:rsidRPr="00360252">
        <w:rPr>
          <w:rFonts w:ascii="Arial" w:hAnsi="Arial" w:cs="Arial"/>
        </w:rPr>
        <w:t xml:space="preserve">przekazaniu nieruchomości w użytkowanie spisana </w:t>
      </w:r>
      <w:r w:rsidR="00360252">
        <w:rPr>
          <w:rFonts w:ascii="Arial" w:hAnsi="Arial" w:cs="Arial"/>
        </w:rPr>
        <w:t xml:space="preserve">dnia </w:t>
      </w:r>
      <w:r w:rsidR="007A6707">
        <w:rPr>
          <w:rFonts w:ascii="Arial" w:hAnsi="Arial" w:cs="Arial"/>
          <w:lang w:val="pl-PL"/>
        </w:rPr>
        <w:t>12</w:t>
      </w:r>
      <w:r w:rsidR="00360252">
        <w:rPr>
          <w:rFonts w:ascii="Arial" w:hAnsi="Arial" w:cs="Arial"/>
        </w:rPr>
        <w:t>.</w:t>
      </w:r>
      <w:r w:rsidR="007A6707">
        <w:rPr>
          <w:rFonts w:ascii="Arial" w:hAnsi="Arial" w:cs="Arial"/>
          <w:lang w:val="pl-PL"/>
        </w:rPr>
        <w:t>05</w:t>
      </w:r>
      <w:r w:rsidR="00360252">
        <w:rPr>
          <w:rFonts w:ascii="Arial" w:hAnsi="Arial" w:cs="Arial"/>
        </w:rPr>
        <w:t>.20</w:t>
      </w:r>
      <w:r w:rsidR="007A6707">
        <w:rPr>
          <w:rFonts w:ascii="Arial" w:hAnsi="Arial" w:cs="Arial"/>
          <w:lang w:val="pl-PL"/>
        </w:rPr>
        <w:t>20</w:t>
      </w:r>
      <w:r w:rsidR="00360252">
        <w:rPr>
          <w:rFonts w:ascii="Arial" w:hAnsi="Arial" w:cs="Arial"/>
        </w:rPr>
        <w:t xml:space="preserve"> r. w </w:t>
      </w:r>
      <w:r w:rsidR="00CA0268">
        <w:rPr>
          <w:rFonts w:ascii="Arial" w:hAnsi="Arial" w:cs="Arial"/>
          <w:lang w:val="pl-PL"/>
        </w:rPr>
        <w:t>Warszawie</w:t>
      </w:r>
      <w:r w:rsidR="00360252" w:rsidRPr="00360252">
        <w:rPr>
          <w:rFonts w:ascii="Arial" w:hAnsi="Arial" w:cs="Arial"/>
        </w:rPr>
        <w:t xml:space="preserve"> pomiędzy Dyrektorem Generalnym Lasów Państwowych reprezentowanym przez Nadleś</w:t>
      </w:r>
      <w:r w:rsidR="006B1A4D">
        <w:rPr>
          <w:rFonts w:ascii="Arial" w:hAnsi="Arial" w:cs="Arial"/>
        </w:rPr>
        <w:t>niczego Nadleśnictwa Drewnica a</w:t>
      </w:r>
      <w:r w:rsidR="006B1A4D">
        <w:rPr>
          <w:rFonts w:ascii="Arial" w:hAnsi="Arial" w:cs="Arial"/>
          <w:lang w:val="pl-PL"/>
        </w:rPr>
        <w:t> </w:t>
      </w:r>
      <w:r w:rsidR="00360252" w:rsidRPr="00360252">
        <w:rPr>
          <w:rFonts w:ascii="Arial" w:hAnsi="Arial" w:cs="Arial"/>
        </w:rPr>
        <w:t xml:space="preserve">Ministerstwem Obrony Narodowej reprezentowanym przez Szefa Stołecznego Zarządu Infrastruktury przy udziale </w:t>
      </w:r>
      <w:r w:rsidR="00C819BF">
        <w:rPr>
          <w:rFonts w:ascii="Arial" w:hAnsi="Arial" w:cs="Arial"/>
        </w:rPr>
        <w:t>D</w:t>
      </w:r>
      <w:r w:rsidR="00360252" w:rsidRPr="00360252">
        <w:rPr>
          <w:rFonts w:ascii="Arial" w:hAnsi="Arial" w:cs="Arial"/>
        </w:rPr>
        <w:t>owódcy</w:t>
      </w:r>
      <w:r w:rsidR="00783B6C">
        <w:rPr>
          <w:rFonts w:ascii="Arial" w:hAnsi="Arial" w:cs="Arial"/>
        </w:rPr>
        <w:t xml:space="preserve"> </w:t>
      </w:r>
      <w:r w:rsidR="00C819BF">
        <w:rPr>
          <w:rFonts w:ascii="Arial" w:hAnsi="Arial" w:cs="Arial"/>
        </w:rPr>
        <w:t>J</w:t>
      </w:r>
      <w:r w:rsidR="00360252" w:rsidRPr="00360252">
        <w:rPr>
          <w:rFonts w:ascii="Arial" w:hAnsi="Arial" w:cs="Arial"/>
        </w:rPr>
        <w:t>ednostki</w:t>
      </w:r>
      <w:r w:rsidR="00783B6C">
        <w:rPr>
          <w:rFonts w:ascii="Arial" w:hAnsi="Arial" w:cs="Arial"/>
        </w:rPr>
        <w:t xml:space="preserve"> </w:t>
      </w:r>
      <w:r w:rsidR="00C819BF">
        <w:rPr>
          <w:rFonts w:ascii="Arial" w:hAnsi="Arial" w:cs="Arial"/>
        </w:rPr>
        <w:t>W</w:t>
      </w:r>
      <w:r w:rsidR="00360252" w:rsidRPr="00360252">
        <w:rPr>
          <w:rFonts w:ascii="Arial" w:hAnsi="Arial" w:cs="Arial"/>
        </w:rPr>
        <w:t xml:space="preserve">ojskowej nr </w:t>
      </w:r>
      <w:r w:rsidR="00CA0268">
        <w:rPr>
          <w:rFonts w:ascii="Arial" w:hAnsi="Arial" w:cs="Arial"/>
          <w:lang w:val="pl-PL"/>
        </w:rPr>
        <w:t>2305</w:t>
      </w:r>
      <w:r w:rsidR="00C819BF">
        <w:rPr>
          <w:rFonts w:ascii="Arial" w:hAnsi="Arial" w:cs="Arial"/>
        </w:rPr>
        <w:t>,</w:t>
      </w:r>
      <w:r w:rsidR="00360252" w:rsidRPr="00360252">
        <w:rPr>
          <w:rFonts w:ascii="Arial" w:hAnsi="Arial" w:cs="Arial"/>
        </w:rPr>
        <w:t xml:space="preserve"> </w:t>
      </w:r>
      <w:r w:rsidR="005C02B3">
        <w:rPr>
          <w:rFonts w:ascii="Arial" w:hAnsi="Arial" w:cs="Arial"/>
          <w:lang w:val="pl-PL"/>
        </w:rPr>
        <w:t xml:space="preserve">oraz nr </w:t>
      </w:r>
      <w:r w:rsidR="00CA0268">
        <w:rPr>
          <w:rFonts w:ascii="Arial" w:hAnsi="Arial" w:cs="Arial"/>
          <w:lang w:val="pl-PL"/>
        </w:rPr>
        <w:t>4226</w:t>
      </w:r>
      <w:r w:rsidR="00360252" w:rsidRPr="00360252">
        <w:rPr>
          <w:rFonts w:ascii="Arial" w:hAnsi="Arial" w:cs="Arial"/>
        </w:rPr>
        <w:t xml:space="preserve"> oraz Wojskowego Instytutu Technicznego Uzbrojenia.</w:t>
      </w:r>
      <w:r w:rsidR="00360252" w:rsidRPr="00506D2F">
        <w:rPr>
          <w:b/>
          <w:sz w:val="18"/>
          <w:szCs w:val="18"/>
        </w:rPr>
        <w:tab/>
      </w:r>
    </w:p>
    <w:p w14:paraId="565E3A83" w14:textId="0999FE84" w:rsidR="00E32E23" w:rsidRPr="00E32E23" w:rsidRDefault="00E32E23" w:rsidP="00015E14">
      <w:pPr>
        <w:pStyle w:val="Akapitzlist"/>
        <w:numPr>
          <w:ilvl w:val="0"/>
          <w:numId w:val="6"/>
        </w:numPr>
        <w:ind w:left="709" w:hanging="283"/>
        <w:contextualSpacing/>
        <w:jc w:val="both"/>
        <w:rPr>
          <w:rFonts w:ascii="Arial" w:hAnsi="Arial" w:cs="Arial"/>
        </w:rPr>
      </w:pPr>
      <w:r w:rsidRPr="00E32E23">
        <w:rPr>
          <w:rFonts w:ascii="Arial" w:hAnsi="Arial" w:cs="Arial"/>
          <w:color w:val="000000"/>
        </w:rPr>
        <w:t>Przyjęte w dokumentacji projektowej rozwiązania muszą wynikać z posiadanej wiedzy, zasad „rzemiosła budowlanego” oraz dobrej praktyki inżynierskiej, a także   przeprowadzonych przez Wykonawcę analiz ekonomicznych (w zakresie dotyczącym zarówno kosztów wykonania jak i ich późniejszej eksploatacji). Powyższe dotyczy całości dokumentacji projektowej składającej się na przedmiot zamówienia, a w szczególności także do prz</w:t>
      </w:r>
      <w:r w:rsidR="006B1A4D">
        <w:rPr>
          <w:rFonts w:ascii="Arial" w:hAnsi="Arial" w:cs="Arial"/>
          <w:color w:val="000000"/>
        </w:rPr>
        <w:t>edstawianych przez Wykonawcę do</w:t>
      </w:r>
      <w:r w:rsidR="006B1A4D">
        <w:rPr>
          <w:rFonts w:ascii="Arial" w:hAnsi="Arial" w:cs="Arial"/>
          <w:color w:val="000000"/>
          <w:lang w:val="pl-PL"/>
        </w:rPr>
        <w:t> </w:t>
      </w:r>
      <w:r w:rsidRPr="00E32E23">
        <w:rPr>
          <w:rFonts w:ascii="Arial" w:hAnsi="Arial" w:cs="Arial"/>
          <w:color w:val="000000"/>
        </w:rPr>
        <w:t>konsultacji rozwiązań  wskazanych, wymienionych w akapicie wyżej.</w:t>
      </w:r>
    </w:p>
    <w:p w14:paraId="0441FC56" w14:textId="7FB45354" w:rsidR="00E32E23" w:rsidRPr="002E14E9" w:rsidRDefault="00E32E23" w:rsidP="00015E14">
      <w:pPr>
        <w:pStyle w:val="Akapitzlist"/>
        <w:numPr>
          <w:ilvl w:val="0"/>
          <w:numId w:val="6"/>
        </w:numPr>
        <w:ind w:left="709" w:hanging="283"/>
        <w:contextualSpacing/>
        <w:jc w:val="both"/>
        <w:rPr>
          <w:rFonts w:ascii="Arial" w:hAnsi="Arial" w:cs="Arial"/>
        </w:rPr>
      </w:pPr>
      <w:r w:rsidRPr="00E32E23">
        <w:rPr>
          <w:rFonts w:ascii="Arial" w:hAnsi="Arial" w:cs="Arial"/>
        </w:rPr>
        <w:t>„</w:t>
      </w:r>
      <w:r w:rsidRPr="002E14E9">
        <w:rPr>
          <w:rFonts w:ascii="Arial" w:hAnsi="Arial" w:cs="Arial"/>
          <w:lang w:val="pl-PL"/>
        </w:rPr>
        <w:t xml:space="preserve">Projekt </w:t>
      </w:r>
      <w:r w:rsidRPr="002E14E9">
        <w:rPr>
          <w:rFonts w:ascii="Arial" w:hAnsi="Arial" w:cs="Arial"/>
          <w:lang w:eastAsia="pl-PL"/>
        </w:rPr>
        <w:t xml:space="preserve">kompleksu strzelnic otwartych wraz z budynkiem </w:t>
      </w:r>
      <w:proofErr w:type="spellStart"/>
      <w:r w:rsidRPr="002E14E9">
        <w:rPr>
          <w:rFonts w:ascii="Arial" w:hAnsi="Arial" w:cs="Arial"/>
          <w:lang w:eastAsia="pl-PL"/>
        </w:rPr>
        <w:t>laboratoryjno</w:t>
      </w:r>
      <w:proofErr w:type="spellEnd"/>
      <w:r w:rsidRPr="002E14E9">
        <w:rPr>
          <w:rFonts w:ascii="Arial" w:hAnsi="Arial" w:cs="Arial"/>
          <w:lang w:eastAsia="pl-PL"/>
        </w:rPr>
        <w:t xml:space="preserve"> - biurowym na potrzeby Zakładu B3</w:t>
      </w:r>
      <w:r w:rsidR="00806759">
        <w:rPr>
          <w:rFonts w:ascii="Arial" w:hAnsi="Arial" w:cs="Arial"/>
          <w:lang w:val="pl-PL" w:eastAsia="pl-PL"/>
        </w:rPr>
        <w:t>”</w:t>
      </w:r>
      <w:r w:rsidR="00806759">
        <w:rPr>
          <w:rFonts w:ascii="Arial" w:hAnsi="Arial" w:cs="Arial"/>
          <w:lang w:val="pl-PL"/>
        </w:rPr>
        <w:t xml:space="preserve"> </w:t>
      </w:r>
      <w:r w:rsidRPr="002E14E9">
        <w:rPr>
          <w:rFonts w:ascii="Arial" w:hAnsi="Arial" w:cs="Arial"/>
        </w:rPr>
        <w:t xml:space="preserve">należy uzgodnić z Zamawiającym w celu spełnienia podstawowych potrzeb Zamawiającego </w:t>
      </w:r>
      <w:r w:rsidR="006B1A4D">
        <w:rPr>
          <w:rFonts w:ascii="Arial" w:hAnsi="Arial" w:cs="Arial"/>
        </w:rPr>
        <w:t>i uzyskania jego akceptacji dla</w:t>
      </w:r>
      <w:r w:rsidR="006B1A4D">
        <w:rPr>
          <w:rFonts w:ascii="Arial" w:hAnsi="Arial" w:cs="Arial"/>
          <w:lang w:val="pl-PL"/>
        </w:rPr>
        <w:t> </w:t>
      </w:r>
      <w:r w:rsidRPr="002E14E9">
        <w:rPr>
          <w:rFonts w:ascii="Arial" w:hAnsi="Arial" w:cs="Arial"/>
        </w:rPr>
        <w:t>planowanych do ujęcia w dokumentacji projektowej rozwiązań.</w:t>
      </w:r>
      <w:r w:rsidRPr="00E32E23">
        <w:rPr>
          <w:rFonts w:ascii="Arial" w:hAnsi="Arial" w:cs="Arial"/>
          <w:sz w:val="22"/>
          <w:szCs w:val="22"/>
        </w:rPr>
        <w:t xml:space="preserve"> </w:t>
      </w:r>
    </w:p>
    <w:p w14:paraId="701EDA16" w14:textId="626BCCC9" w:rsidR="003B275D" w:rsidRPr="003B275D" w:rsidRDefault="002E14E9" w:rsidP="00015E14">
      <w:pPr>
        <w:pStyle w:val="Akapitzlist"/>
        <w:numPr>
          <w:ilvl w:val="0"/>
          <w:numId w:val="6"/>
        </w:numPr>
        <w:ind w:left="709" w:hanging="283"/>
        <w:contextualSpacing/>
        <w:jc w:val="both"/>
        <w:rPr>
          <w:rFonts w:ascii="Arial" w:hAnsi="Arial" w:cs="Arial"/>
        </w:rPr>
      </w:pPr>
      <w:r w:rsidRPr="00E32E23">
        <w:rPr>
          <w:rFonts w:ascii="Arial" w:hAnsi="Arial" w:cs="Arial"/>
        </w:rPr>
        <w:t>„</w:t>
      </w:r>
      <w:r w:rsidRPr="002E14E9">
        <w:rPr>
          <w:rFonts w:ascii="Arial" w:hAnsi="Arial" w:cs="Arial"/>
          <w:lang w:val="pl-PL"/>
        </w:rPr>
        <w:t xml:space="preserve">Projekt </w:t>
      </w:r>
      <w:r w:rsidRPr="002E14E9">
        <w:rPr>
          <w:rFonts w:ascii="Arial" w:hAnsi="Arial" w:cs="Arial"/>
          <w:lang w:eastAsia="pl-PL"/>
        </w:rPr>
        <w:t xml:space="preserve">kompleksu </w:t>
      </w:r>
      <w:r w:rsidRPr="003B275D">
        <w:rPr>
          <w:rFonts w:ascii="Arial" w:hAnsi="Arial" w:cs="Arial"/>
          <w:lang w:eastAsia="pl-PL"/>
        </w:rPr>
        <w:t xml:space="preserve">strzelnic otwartych wraz z budynkiem </w:t>
      </w:r>
      <w:proofErr w:type="spellStart"/>
      <w:r w:rsidRPr="003B275D">
        <w:rPr>
          <w:rFonts w:ascii="Arial" w:hAnsi="Arial" w:cs="Arial"/>
          <w:lang w:eastAsia="pl-PL"/>
        </w:rPr>
        <w:t>laboratoryjno</w:t>
      </w:r>
      <w:proofErr w:type="spellEnd"/>
      <w:r w:rsidRPr="003B275D">
        <w:rPr>
          <w:rFonts w:ascii="Arial" w:hAnsi="Arial" w:cs="Arial"/>
          <w:lang w:eastAsia="pl-PL"/>
        </w:rPr>
        <w:t xml:space="preserve"> - biurowym na potrzeby Zakładu B3</w:t>
      </w:r>
      <w:r w:rsidRPr="003B275D">
        <w:rPr>
          <w:rFonts w:ascii="Arial" w:hAnsi="Arial" w:cs="Arial"/>
        </w:rPr>
        <w:t xml:space="preserve">” </w:t>
      </w:r>
      <w:r w:rsidR="003B275D" w:rsidRPr="003B275D">
        <w:rPr>
          <w:rFonts w:ascii="Arial" w:hAnsi="Arial" w:cs="Arial"/>
          <w:lang w:val="pl-PL"/>
        </w:rPr>
        <w:t>będzie realizowany w trzech etapach</w:t>
      </w:r>
      <w:r w:rsidR="00867BB6">
        <w:rPr>
          <w:rFonts w:ascii="Arial" w:hAnsi="Arial" w:cs="Arial"/>
          <w:lang w:val="pl-PL"/>
        </w:rPr>
        <w:t xml:space="preserve"> podlegających odbiorowi</w:t>
      </w:r>
      <w:r w:rsidR="003B275D">
        <w:rPr>
          <w:rFonts w:ascii="Arial" w:hAnsi="Arial" w:cs="Arial"/>
          <w:lang w:val="pl-PL"/>
        </w:rPr>
        <w:t>:</w:t>
      </w:r>
    </w:p>
    <w:p w14:paraId="40D7496C" w14:textId="76E20287" w:rsidR="003B275D" w:rsidRPr="003B275D" w:rsidRDefault="00DC513F" w:rsidP="00015E14">
      <w:pPr>
        <w:pStyle w:val="Akapitzlist"/>
        <w:numPr>
          <w:ilvl w:val="0"/>
          <w:numId w:val="19"/>
        </w:numPr>
        <w:contextualSpacing/>
        <w:jc w:val="both"/>
        <w:rPr>
          <w:rFonts w:ascii="Arial" w:hAnsi="Arial" w:cs="Arial"/>
        </w:rPr>
      </w:pPr>
      <w:r>
        <w:rPr>
          <w:rFonts w:ascii="Arial" w:hAnsi="Arial" w:cs="Arial"/>
          <w:lang w:val="pl-PL"/>
        </w:rPr>
        <w:t>Projekt koncepcyjny budynku laboratoryjno-biurowego oraz strzelnicy otwartej</w:t>
      </w:r>
    </w:p>
    <w:p w14:paraId="3EA267F0" w14:textId="674B8D80" w:rsidR="003B275D" w:rsidRPr="003B275D" w:rsidRDefault="003B275D" w:rsidP="00015E14">
      <w:pPr>
        <w:pStyle w:val="Akapitzlist"/>
        <w:numPr>
          <w:ilvl w:val="0"/>
          <w:numId w:val="19"/>
        </w:numPr>
        <w:contextualSpacing/>
        <w:jc w:val="both"/>
        <w:rPr>
          <w:rFonts w:ascii="Arial" w:hAnsi="Arial" w:cs="Arial"/>
        </w:rPr>
      </w:pPr>
      <w:r>
        <w:rPr>
          <w:rFonts w:ascii="Arial" w:hAnsi="Arial" w:cs="Arial"/>
          <w:lang w:val="pl-PL"/>
        </w:rPr>
        <w:t xml:space="preserve">Projekt budowlany </w:t>
      </w:r>
      <w:r w:rsidR="00DC513F">
        <w:rPr>
          <w:rFonts w:ascii="Arial" w:hAnsi="Arial" w:cs="Arial"/>
          <w:lang w:val="pl-PL"/>
        </w:rPr>
        <w:t xml:space="preserve">budynku laboratoryjno-biurowego oraz strzelnicy otwartej </w:t>
      </w:r>
      <w:r>
        <w:rPr>
          <w:rFonts w:ascii="Arial" w:hAnsi="Arial" w:cs="Arial"/>
          <w:lang w:val="pl-PL"/>
        </w:rPr>
        <w:t>na potrzeby pozwolenia na budowę</w:t>
      </w:r>
    </w:p>
    <w:p w14:paraId="6D0585DC" w14:textId="0D1B3E67" w:rsidR="00A04127" w:rsidRPr="00A04127" w:rsidRDefault="003B275D" w:rsidP="00015E14">
      <w:pPr>
        <w:pStyle w:val="Akapitzlist"/>
        <w:numPr>
          <w:ilvl w:val="0"/>
          <w:numId w:val="19"/>
        </w:numPr>
        <w:contextualSpacing/>
        <w:jc w:val="both"/>
        <w:rPr>
          <w:rFonts w:ascii="Arial" w:hAnsi="Arial" w:cs="Arial"/>
        </w:rPr>
      </w:pPr>
      <w:r>
        <w:rPr>
          <w:rFonts w:ascii="Arial" w:hAnsi="Arial" w:cs="Arial"/>
          <w:lang w:val="pl-PL"/>
        </w:rPr>
        <w:t xml:space="preserve">Projekt techniczny </w:t>
      </w:r>
      <w:r w:rsidR="00DC513F">
        <w:rPr>
          <w:rFonts w:ascii="Arial" w:hAnsi="Arial" w:cs="Arial"/>
          <w:lang w:val="pl-PL"/>
        </w:rPr>
        <w:t>budynku laboratoryjno-biurowego oraz strzelnicy otwartej</w:t>
      </w:r>
      <w:r w:rsidR="00711510">
        <w:rPr>
          <w:rFonts w:ascii="Arial" w:hAnsi="Arial" w:cs="Arial"/>
          <w:lang w:val="pl-PL"/>
        </w:rPr>
        <w:t xml:space="preserve"> </w:t>
      </w:r>
    </w:p>
    <w:p w14:paraId="14650882" w14:textId="0FBFC2E8" w:rsidR="00D147C2" w:rsidRPr="00D147C2" w:rsidRDefault="00A04127" w:rsidP="00015E14">
      <w:pPr>
        <w:pStyle w:val="Akapitzlist"/>
        <w:numPr>
          <w:ilvl w:val="0"/>
          <w:numId w:val="6"/>
        </w:numPr>
        <w:ind w:left="709" w:hanging="283"/>
        <w:contextualSpacing/>
        <w:jc w:val="both"/>
        <w:rPr>
          <w:rFonts w:ascii="Arial" w:hAnsi="Arial" w:cs="Arial"/>
        </w:rPr>
      </w:pPr>
      <w:r w:rsidRPr="00A04127">
        <w:rPr>
          <w:rFonts w:ascii="Arial" w:hAnsi="Arial" w:cs="Arial"/>
        </w:rPr>
        <w:t>Wykonawca zobowiązany jest sporządzić</w:t>
      </w:r>
      <w:r w:rsidR="00735B4F">
        <w:rPr>
          <w:rFonts w:ascii="Arial" w:hAnsi="Arial" w:cs="Arial"/>
          <w:lang w:val="pl-PL"/>
        </w:rPr>
        <w:t xml:space="preserve">, uzgodnić i przekazać </w:t>
      </w:r>
      <w:r w:rsidR="001761D2">
        <w:rPr>
          <w:rFonts w:ascii="Arial" w:hAnsi="Arial" w:cs="Arial"/>
          <w:lang w:val="pl-PL"/>
        </w:rPr>
        <w:t>Zamawiającemu</w:t>
      </w:r>
      <w:r w:rsidR="00735B4F">
        <w:rPr>
          <w:rFonts w:ascii="Arial" w:hAnsi="Arial" w:cs="Arial"/>
          <w:lang w:val="pl-PL"/>
        </w:rPr>
        <w:t>,</w:t>
      </w:r>
      <w:r w:rsidRPr="00A04127">
        <w:rPr>
          <w:rFonts w:ascii="Arial" w:hAnsi="Arial" w:cs="Arial"/>
        </w:rPr>
        <w:t xml:space="preserve"> na początkowym etapie projektowania harmonogram z informacją dotyczącą dat przekazywanych dokumentów dla Zamawiającego dotyczących kluczowych części projektu (</w:t>
      </w:r>
      <w:r w:rsidR="001761D2">
        <w:rPr>
          <w:rFonts w:ascii="Arial" w:hAnsi="Arial" w:cs="Arial"/>
          <w:lang w:val="pl-PL"/>
        </w:rPr>
        <w:t xml:space="preserve">projektu </w:t>
      </w:r>
      <w:r w:rsidRPr="00A04127">
        <w:rPr>
          <w:rFonts w:ascii="Arial" w:hAnsi="Arial" w:cs="Arial"/>
        </w:rPr>
        <w:t xml:space="preserve">koncepcji, projektu budowlanego, projektu technicznego, </w:t>
      </w:r>
      <w:r w:rsidRPr="00A04127">
        <w:rPr>
          <w:rFonts w:ascii="Arial" w:hAnsi="Arial" w:cs="Arial"/>
        </w:rPr>
        <w:lastRenderedPageBreak/>
        <w:t xml:space="preserve">projektu zagospodarowania terenu) i procedur administracyjnych (wszczęcie oraz tok postępowań). </w:t>
      </w:r>
    </w:p>
    <w:p w14:paraId="7AB14C55" w14:textId="48711521" w:rsidR="002F17E0" w:rsidRPr="00782395" w:rsidRDefault="00DD5E4B" w:rsidP="00AA4DF8">
      <w:pPr>
        <w:pStyle w:val="Nagwek2"/>
        <w:numPr>
          <w:ilvl w:val="1"/>
          <w:numId w:val="3"/>
        </w:numPr>
        <w:spacing w:after="240"/>
        <w:ind w:left="993" w:hanging="567"/>
        <w:rPr>
          <w:sz w:val="24"/>
          <w:szCs w:val="24"/>
        </w:rPr>
      </w:pPr>
      <w:r w:rsidRPr="00782395">
        <w:rPr>
          <w:sz w:val="24"/>
          <w:szCs w:val="24"/>
        </w:rPr>
        <w:t>Zakres</w:t>
      </w:r>
      <w:r w:rsidR="00FA2668" w:rsidRPr="00782395">
        <w:rPr>
          <w:sz w:val="24"/>
          <w:szCs w:val="24"/>
        </w:rPr>
        <w:t xml:space="preserve"> dokumentacji projektowej</w:t>
      </w:r>
    </w:p>
    <w:p w14:paraId="6AE19128" w14:textId="71F20B9E" w:rsidR="00F005FC" w:rsidRDefault="002F17E0" w:rsidP="00F005FC">
      <w:pPr>
        <w:pStyle w:val="Akapitzlist"/>
        <w:ind w:left="426" w:firstLine="993"/>
        <w:contextualSpacing/>
        <w:jc w:val="both"/>
        <w:rPr>
          <w:rFonts w:ascii="Arial" w:hAnsi="Arial" w:cs="Arial"/>
          <w:lang w:val="pl-PL"/>
        </w:rPr>
      </w:pPr>
      <w:r w:rsidRPr="00A424DD">
        <w:rPr>
          <w:rFonts w:ascii="Arial" w:hAnsi="Arial" w:cs="Arial"/>
        </w:rPr>
        <w:t>Projekt budynku laboratoryjnego</w:t>
      </w:r>
      <w:r w:rsidR="00F005FC">
        <w:rPr>
          <w:rFonts w:ascii="Arial" w:hAnsi="Arial" w:cs="Arial"/>
          <w:lang w:val="pl-PL"/>
        </w:rPr>
        <w:t xml:space="preserve"> biurowego</w:t>
      </w:r>
      <w:r w:rsidR="00FE3CDD">
        <w:rPr>
          <w:rFonts w:ascii="Arial" w:hAnsi="Arial" w:cs="Arial"/>
        </w:rPr>
        <w:t xml:space="preserve"> z kompleksem strzelnic na</w:t>
      </w:r>
      <w:r w:rsidR="00FE3CDD">
        <w:rPr>
          <w:rFonts w:ascii="Arial" w:hAnsi="Arial" w:cs="Arial"/>
          <w:lang w:val="pl-PL"/>
        </w:rPr>
        <w:t> </w:t>
      </w:r>
      <w:r w:rsidRPr="00A424DD">
        <w:rPr>
          <w:rFonts w:ascii="Arial" w:hAnsi="Arial" w:cs="Arial"/>
        </w:rPr>
        <w:t>potrzeby Wojskowego Instytutu Techn</w:t>
      </w:r>
      <w:r w:rsidR="00FE3CDD">
        <w:rPr>
          <w:rFonts w:ascii="Arial" w:hAnsi="Arial" w:cs="Arial"/>
        </w:rPr>
        <w:t>icznego Uzbrojenia powinien być</w:t>
      </w:r>
      <w:r w:rsidR="00FE3CDD">
        <w:rPr>
          <w:rFonts w:ascii="Arial" w:hAnsi="Arial" w:cs="Arial"/>
          <w:lang w:val="pl-PL"/>
        </w:rPr>
        <w:t> </w:t>
      </w:r>
      <w:r w:rsidRPr="00A424DD">
        <w:rPr>
          <w:rFonts w:ascii="Arial" w:hAnsi="Arial" w:cs="Arial"/>
        </w:rPr>
        <w:t xml:space="preserve">zrealizowany w formie kompleksowej dokumentacji wielobranżowej która integruje dziedzinę budowlaną ze specjalistyczną wiedzą </w:t>
      </w:r>
      <w:r w:rsidR="00806759">
        <w:rPr>
          <w:rFonts w:ascii="Arial" w:hAnsi="Arial" w:cs="Arial"/>
        </w:rPr>
        <w:t>dotyczącą strzelnic wojskowych</w:t>
      </w:r>
      <w:r w:rsidR="00150A98">
        <w:rPr>
          <w:rFonts w:ascii="Arial" w:hAnsi="Arial" w:cs="Arial"/>
          <w:lang w:val="pl-PL"/>
        </w:rPr>
        <w:t>/laboratoryjnych</w:t>
      </w:r>
      <w:r w:rsidR="00806759">
        <w:rPr>
          <w:rFonts w:ascii="Arial" w:hAnsi="Arial" w:cs="Arial"/>
        </w:rPr>
        <w:t>.</w:t>
      </w:r>
      <w:r w:rsidR="00F005FC">
        <w:rPr>
          <w:rFonts w:ascii="Arial" w:hAnsi="Arial" w:cs="Arial"/>
          <w:lang w:val="pl-PL"/>
        </w:rPr>
        <w:t xml:space="preserve"> </w:t>
      </w:r>
      <w:r w:rsidR="00F005FC">
        <w:rPr>
          <w:rFonts w:ascii="Arial" w:hAnsi="Arial" w:cs="Arial"/>
        </w:rPr>
        <w:t>Kompletna dokumentacja projektowa powinna być wykonana zgodnie z obowiązującymi przepisami na terenie Rzeczpospolitej Polskiej, a także przepisami RON oraz zdefiniowanymi przez Zamawiającego wymaganiami. Projekt powinien być dostosowany do rodzaju obiektu, jego lokalizacji, oraz stopnia s</w:t>
      </w:r>
      <w:r w:rsidR="001761D2">
        <w:rPr>
          <w:rFonts w:ascii="Arial" w:hAnsi="Arial" w:cs="Arial"/>
        </w:rPr>
        <w:t>komplikowania robót budowlanych</w:t>
      </w:r>
      <w:r w:rsidR="001761D2">
        <w:rPr>
          <w:rFonts w:ascii="Arial" w:hAnsi="Arial" w:cs="Arial"/>
          <w:lang w:val="pl-PL"/>
        </w:rPr>
        <w:t xml:space="preserve">, </w:t>
      </w:r>
      <w:r w:rsidR="00F005FC">
        <w:rPr>
          <w:rFonts w:ascii="Arial" w:hAnsi="Arial" w:cs="Arial"/>
        </w:rPr>
        <w:t>uwzględniając właściwą interpretację przepisów ogólnych i szczególnych.</w:t>
      </w:r>
    </w:p>
    <w:p w14:paraId="617E456A" w14:textId="77777777" w:rsidR="00F005FC" w:rsidRPr="00F005FC" w:rsidRDefault="00F005FC" w:rsidP="00F005FC">
      <w:pPr>
        <w:pStyle w:val="Akapitzlist"/>
        <w:ind w:left="426" w:firstLine="993"/>
        <w:contextualSpacing/>
        <w:jc w:val="both"/>
        <w:rPr>
          <w:rFonts w:ascii="Arial" w:hAnsi="Arial" w:cs="Arial"/>
          <w:lang w:val="pl-PL"/>
        </w:rPr>
      </w:pPr>
    </w:p>
    <w:p w14:paraId="009FEC6C" w14:textId="033B6189" w:rsidR="00806759" w:rsidRPr="00856E7C" w:rsidRDefault="002F17E0" w:rsidP="00856E7C">
      <w:pPr>
        <w:pStyle w:val="Akapitzlist"/>
        <w:spacing w:before="80" w:after="80"/>
        <w:ind w:left="426"/>
        <w:contextualSpacing/>
        <w:jc w:val="both"/>
        <w:rPr>
          <w:rFonts w:ascii="Arial" w:hAnsi="Arial" w:cs="Arial"/>
          <w:lang w:val="pl-PL"/>
        </w:rPr>
      </w:pPr>
      <w:r w:rsidRPr="00A424DD">
        <w:rPr>
          <w:rFonts w:ascii="Arial" w:hAnsi="Arial" w:cs="Arial"/>
        </w:rPr>
        <w:t xml:space="preserve">W zakres </w:t>
      </w:r>
      <w:r w:rsidR="00751BFA">
        <w:rPr>
          <w:rFonts w:ascii="Arial" w:hAnsi="Arial" w:cs="Arial"/>
          <w:lang w:val="pl-PL"/>
        </w:rPr>
        <w:t>zadania</w:t>
      </w:r>
      <w:r w:rsidR="00856E7C">
        <w:rPr>
          <w:rFonts w:ascii="Arial" w:hAnsi="Arial" w:cs="Arial"/>
        </w:rPr>
        <w:t xml:space="preserve"> wchodzi:</w:t>
      </w:r>
    </w:p>
    <w:p w14:paraId="7BD0C0C7" w14:textId="0F09B242" w:rsidR="00806759" w:rsidRPr="00F005FC" w:rsidRDefault="00806759" w:rsidP="00015E14">
      <w:pPr>
        <w:pStyle w:val="Akapitzlist"/>
        <w:numPr>
          <w:ilvl w:val="0"/>
          <w:numId w:val="20"/>
        </w:numPr>
        <w:spacing w:after="0"/>
        <w:ind w:left="709" w:hanging="283"/>
        <w:contextualSpacing/>
        <w:jc w:val="both"/>
        <w:rPr>
          <w:rFonts w:ascii="Arial" w:hAnsi="Arial" w:cs="Arial"/>
        </w:rPr>
      </w:pPr>
      <w:r w:rsidRPr="00806759">
        <w:rPr>
          <w:rFonts w:ascii="Arial" w:hAnsi="Arial" w:cs="Arial"/>
        </w:rPr>
        <w:t xml:space="preserve">Dokumentacja inwentaryzacyjna na potrzeby nowoprojektowanego budynku </w:t>
      </w:r>
      <w:proofErr w:type="spellStart"/>
      <w:r w:rsidR="00856E7C">
        <w:rPr>
          <w:rFonts w:ascii="Arial" w:hAnsi="Arial" w:cs="Arial"/>
          <w:lang w:val="pl-PL"/>
        </w:rPr>
        <w:t>laboratoryjno</w:t>
      </w:r>
      <w:proofErr w:type="spellEnd"/>
      <w:r w:rsidR="00856E7C">
        <w:rPr>
          <w:rFonts w:ascii="Arial" w:hAnsi="Arial" w:cs="Arial"/>
          <w:lang w:val="pl-PL"/>
        </w:rPr>
        <w:t xml:space="preserve"> biurowego. </w:t>
      </w:r>
      <w:r w:rsidRPr="00806759">
        <w:rPr>
          <w:rFonts w:ascii="Arial" w:hAnsi="Arial" w:cs="Arial"/>
        </w:rPr>
        <w:t>Dokumentacja inwentaryzacyjna musi obejmować swoim zakresem konieczne dla należytego wykonania przedmiotu umowy elementy infras</w:t>
      </w:r>
      <w:r w:rsidR="00F005FC">
        <w:rPr>
          <w:rFonts w:ascii="Arial" w:hAnsi="Arial" w:cs="Arial"/>
        </w:rPr>
        <w:t>truktury oraz uzbrojenia terenu</w:t>
      </w:r>
      <w:r w:rsidR="00F005FC">
        <w:rPr>
          <w:rFonts w:ascii="Arial" w:hAnsi="Arial" w:cs="Arial"/>
          <w:lang w:val="pl-PL"/>
        </w:rPr>
        <w:t xml:space="preserve"> pod k</w:t>
      </w:r>
      <w:r w:rsidR="004F1038">
        <w:rPr>
          <w:rFonts w:ascii="Arial" w:hAnsi="Arial" w:cs="Arial"/>
          <w:lang w:val="pl-PL"/>
        </w:rPr>
        <w:t>ą</w:t>
      </w:r>
      <w:r w:rsidR="006B1A4D">
        <w:rPr>
          <w:rFonts w:ascii="Arial" w:hAnsi="Arial" w:cs="Arial"/>
          <w:lang w:val="pl-PL"/>
        </w:rPr>
        <w:t>tem ewentualnych przełożeń lub </w:t>
      </w:r>
      <w:r w:rsidR="00F005FC">
        <w:rPr>
          <w:rFonts w:ascii="Arial" w:hAnsi="Arial" w:cs="Arial"/>
          <w:lang w:val="pl-PL"/>
        </w:rPr>
        <w:t xml:space="preserve">przebudowy infrastruktury podziemnej; W zakres czynności związanych z wykonaniem inwentaryzacji będą wchodziły czynności związane z pozyskaniem mapy zasadniczej </w:t>
      </w:r>
      <w:r w:rsidR="00F005FC" w:rsidRPr="0086601B">
        <w:rPr>
          <w:rFonts w:ascii="Arial" w:hAnsi="Arial" w:cs="Arial"/>
        </w:rPr>
        <w:t>do celów projektowych</w:t>
      </w:r>
      <w:r w:rsidR="001761D2">
        <w:rPr>
          <w:rFonts w:ascii="Arial" w:hAnsi="Arial" w:cs="Arial"/>
          <w:lang w:val="pl-PL"/>
        </w:rPr>
        <w:t>, obsługą</w:t>
      </w:r>
      <w:r w:rsidR="00F005FC">
        <w:rPr>
          <w:rFonts w:ascii="Arial" w:hAnsi="Arial" w:cs="Arial"/>
          <w:lang w:val="pl-PL"/>
        </w:rPr>
        <w:t xml:space="preserve"> geodezyjn</w:t>
      </w:r>
      <w:r w:rsidR="001761D2">
        <w:rPr>
          <w:rFonts w:ascii="Arial" w:hAnsi="Arial" w:cs="Arial"/>
          <w:lang w:val="pl-PL"/>
        </w:rPr>
        <w:t>ą</w:t>
      </w:r>
      <w:r w:rsidR="00F005FC">
        <w:rPr>
          <w:rFonts w:ascii="Arial" w:hAnsi="Arial" w:cs="Arial"/>
          <w:lang w:val="pl-PL"/>
        </w:rPr>
        <w:t>;</w:t>
      </w:r>
    </w:p>
    <w:p w14:paraId="22B46DB1" w14:textId="10CD3B6F" w:rsidR="00F005FC" w:rsidRPr="00F005FC" w:rsidRDefault="00751BFA" w:rsidP="00015E14">
      <w:pPr>
        <w:pStyle w:val="Akapitzlist"/>
        <w:numPr>
          <w:ilvl w:val="0"/>
          <w:numId w:val="20"/>
        </w:numPr>
        <w:spacing w:after="0"/>
        <w:ind w:left="709" w:hanging="283"/>
        <w:contextualSpacing/>
        <w:jc w:val="both"/>
        <w:rPr>
          <w:rFonts w:ascii="Arial" w:hAnsi="Arial" w:cs="Arial"/>
        </w:rPr>
      </w:pPr>
      <w:r w:rsidRPr="00F005FC">
        <w:rPr>
          <w:rFonts w:ascii="Arial" w:hAnsi="Arial" w:cs="Arial"/>
          <w:lang w:val="pl-PL"/>
        </w:rPr>
        <w:t xml:space="preserve">Sporządzenie </w:t>
      </w:r>
      <w:r w:rsidR="00F005FC">
        <w:rPr>
          <w:rFonts w:ascii="Arial" w:hAnsi="Arial" w:cs="Arial"/>
          <w:lang w:val="pl-PL"/>
        </w:rPr>
        <w:t xml:space="preserve">projektu </w:t>
      </w:r>
      <w:r w:rsidRPr="00F005FC">
        <w:rPr>
          <w:rFonts w:ascii="Arial" w:hAnsi="Arial" w:cs="Arial"/>
          <w:lang w:val="pl-PL"/>
        </w:rPr>
        <w:t>koncepc</w:t>
      </w:r>
      <w:r w:rsidR="00F005FC">
        <w:rPr>
          <w:rFonts w:ascii="Arial" w:hAnsi="Arial" w:cs="Arial"/>
          <w:lang w:val="pl-PL"/>
        </w:rPr>
        <w:t xml:space="preserve">yjnego </w:t>
      </w:r>
      <w:r w:rsidRPr="00F005FC">
        <w:rPr>
          <w:rFonts w:ascii="Arial" w:hAnsi="Arial" w:cs="Arial"/>
        </w:rPr>
        <w:t xml:space="preserve">dla budynku </w:t>
      </w:r>
      <w:proofErr w:type="spellStart"/>
      <w:r w:rsidRPr="00F005FC">
        <w:rPr>
          <w:rFonts w:ascii="Arial" w:hAnsi="Arial" w:cs="Arial"/>
        </w:rPr>
        <w:t>laboratoryjno</w:t>
      </w:r>
      <w:proofErr w:type="spellEnd"/>
      <w:r w:rsidRPr="00F005FC">
        <w:rPr>
          <w:rFonts w:ascii="Arial" w:hAnsi="Arial" w:cs="Arial"/>
        </w:rPr>
        <w:t xml:space="preserve"> – biurowego oraz obiektów strzelnicy otwartej</w:t>
      </w:r>
      <w:r w:rsidR="00F40101" w:rsidRPr="00F005FC">
        <w:rPr>
          <w:rFonts w:ascii="Arial" w:hAnsi="Arial" w:cs="Arial"/>
          <w:lang w:val="pl-PL"/>
        </w:rPr>
        <w:t xml:space="preserve">. </w:t>
      </w:r>
      <w:r w:rsidRPr="00F005FC">
        <w:rPr>
          <w:rFonts w:ascii="Arial" w:hAnsi="Arial" w:cs="Arial"/>
          <w:lang w:val="pl-PL"/>
        </w:rPr>
        <w:t xml:space="preserve"> </w:t>
      </w:r>
      <w:r w:rsidR="00F40101" w:rsidRPr="00F005FC">
        <w:rPr>
          <w:rFonts w:ascii="Arial" w:hAnsi="Arial" w:cs="Arial"/>
          <w:lang w:val="pl-PL"/>
        </w:rPr>
        <w:t>Z</w:t>
      </w:r>
      <w:r w:rsidRPr="00F005FC">
        <w:rPr>
          <w:rFonts w:ascii="Arial" w:hAnsi="Arial" w:cs="Arial"/>
          <w:lang w:val="pl-PL"/>
        </w:rPr>
        <w:t>aakceptowan</w:t>
      </w:r>
      <w:r w:rsidR="00F40101" w:rsidRPr="00F005FC">
        <w:rPr>
          <w:rFonts w:ascii="Arial" w:hAnsi="Arial" w:cs="Arial"/>
          <w:lang w:val="pl-PL"/>
        </w:rPr>
        <w:t>a</w:t>
      </w:r>
      <w:r w:rsidRPr="00F005FC">
        <w:rPr>
          <w:rFonts w:ascii="Arial" w:hAnsi="Arial" w:cs="Arial"/>
          <w:lang w:val="pl-PL"/>
        </w:rPr>
        <w:t xml:space="preserve"> przez Zamawiającego</w:t>
      </w:r>
      <w:r w:rsidR="00F40101" w:rsidRPr="00F005FC">
        <w:rPr>
          <w:rFonts w:ascii="Arial" w:hAnsi="Arial" w:cs="Arial"/>
          <w:lang w:val="pl-PL"/>
        </w:rPr>
        <w:t xml:space="preserve"> koncepcja</w:t>
      </w:r>
      <w:r w:rsidRPr="00F005FC">
        <w:rPr>
          <w:rFonts w:ascii="Arial" w:hAnsi="Arial" w:cs="Arial"/>
          <w:lang w:val="pl-PL"/>
        </w:rPr>
        <w:t xml:space="preserve"> jest podstawą do </w:t>
      </w:r>
      <w:r w:rsidR="00F40101" w:rsidRPr="00F005FC">
        <w:rPr>
          <w:rFonts w:ascii="Arial" w:hAnsi="Arial" w:cs="Arial"/>
          <w:lang w:val="pl-PL"/>
        </w:rPr>
        <w:t>realizacji kolejnych etapów projektu.</w:t>
      </w:r>
      <w:r w:rsidR="00F005FC">
        <w:rPr>
          <w:rFonts w:ascii="Arial" w:hAnsi="Arial" w:cs="Arial"/>
          <w:lang w:val="pl-PL"/>
        </w:rPr>
        <w:t xml:space="preserve"> </w:t>
      </w:r>
      <w:r w:rsidR="00F005FC" w:rsidRPr="00F005FC">
        <w:rPr>
          <w:rFonts w:ascii="Arial" w:hAnsi="Arial" w:cs="Arial"/>
        </w:rPr>
        <w:t xml:space="preserve">Projekt </w:t>
      </w:r>
      <w:r w:rsidR="00F005FC" w:rsidRPr="00F005FC">
        <w:rPr>
          <w:rFonts w:ascii="Arial" w:hAnsi="Arial" w:cs="Arial"/>
          <w:lang w:val="pl-PL"/>
        </w:rPr>
        <w:t xml:space="preserve">koncepcyjny </w:t>
      </w:r>
      <w:r w:rsidR="00F005FC" w:rsidRPr="00F005FC">
        <w:rPr>
          <w:rFonts w:ascii="Arial" w:hAnsi="Arial" w:cs="Arial"/>
        </w:rPr>
        <w:t xml:space="preserve">musi zawierać rysunki koncepcji układu funkcjonalno-przestrzennego </w:t>
      </w:r>
      <w:r w:rsidR="00F005FC" w:rsidRPr="00F005FC">
        <w:rPr>
          <w:rFonts w:ascii="Arial" w:hAnsi="Arial" w:cs="Arial"/>
          <w:lang w:val="pl-PL"/>
        </w:rPr>
        <w:t xml:space="preserve">obiektu </w:t>
      </w:r>
      <w:r w:rsidR="00F005FC" w:rsidRPr="00F005FC">
        <w:rPr>
          <w:rFonts w:ascii="Arial" w:hAnsi="Arial" w:cs="Arial"/>
        </w:rPr>
        <w:t>opracowane w oparciu o wytyczne oraz konsultacje z</w:t>
      </w:r>
      <w:r w:rsidR="00F005FC" w:rsidRPr="00F005FC">
        <w:rPr>
          <w:rFonts w:ascii="Arial" w:hAnsi="Arial" w:cs="Arial"/>
          <w:lang w:val="pl-PL"/>
        </w:rPr>
        <w:t> </w:t>
      </w:r>
      <w:r w:rsidR="00F005FC" w:rsidRPr="00F005FC">
        <w:rPr>
          <w:rFonts w:ascii="Arial" w:hAnsi="Arial" w:cs="Arial"/>
        </w:rPr>
        <w:t xml:space="preserve">Zamawiającym. Dokumentacja powinna także obejmować rozwiązania niezbędne dla poprawnego funkcjonowania budynku, podyktowane koniecznością spełnienia wymogów obowiązującego prawa oraz przepisów obowiązujących w Resorcie Obrony Narodowej (RON) oraz ustalenia i wytyczne Zamawiającego. </w:t>
      </w:r>
      <w:bookmarkStart w:id="11" w:name="_Toc41286538"/>
      <w:bookmarkStart w:id="12" w:name="_Toc48911894"/>
      <w:r w:rsidR="00F005FC" w:rsidRPr="00F005FC">
        <w:rPr>
          <w:rFonts w:ascii="Arial" w:hAnsi="Arial" w:cs="Arial"/>
        </w:rPr>
        <w:t xml:space="preserve">Projekt powinien </w:t>
      </w:r>
      <w:r w:rsidR="00F005FC" w:rsidRPr="00F005FC">
        <w:rPr>
          <w:rFonts w:ascii="Arial" w:hAnsi="Arial" w:cs="Arial"/>
        </w:rPr>
        <w:lastRenderedPageBreak/>
        <w:t xml:space="preserve">także zawierać koncepcyjne zagospodarowanie terenu </w:t>
      </w:r>
      <w:r w:rsidR="00F005FC" w:rsidRPr="00F005FC">
        <w:rPr>
          <w:rFonts w:ascii="Arial" w:hAnsi="Arial" w:cs="Arial"/>
          <w:lang w:val="pl-PL"/>
        </w:rPr>
        <w:t>strze</w:t>
      </w:r>
      <w:r w:rsidR="006B1A4D">
        <w:rPr>
          <w:rFonts w:ascii="Arial" w:hAnsi="Arial" w:cs="Arial"/>
          <w:lang w:val="pl-PL"/>
        </w:rPr>
        <w:t>lnicy otwartej wraz z </w:t>
      </w:r>
      <w:r w:rsidR="00F005FC" w:rsidRPr="00F005FC">
        <w:rPr>
          <w:rFonts w:ascii="Arial" w:hAnsi="Arial" w:cs="Arial"/>
          <w:lang w:val="pl-PL"/>
        </w:rPr>
        <w:t>infrastruktura zabezpieczającą oraz</w:t>
      </w:r>
      <w:r w:rsidR="00F005FC" w:rsidRPr="00F005FC">
        <w:rPr>
          <w:rFonts w:ascii="Arial" w:hAnsi="Arial" w:cs="Arial"/>
        </w:rPr>
        <w:t xml:space="preserve"> </w:t>
      </w:r>
      <w:r w:rsidR="00F005FC" w:rsidRPr="00F005FC">
        <w:rPr>
          <w:rFonts w:ascii="Arial" w:hAnsi="Arial" w:cs="Arial"/>
          <w:lang w:val="pl-PL"/>
        </w:rPr>
        <w:t xml:space="preserve">inne elementy infrastruktury takie jak </w:t>
      </w:r>
      <w:bookmarkEnd w:id="11"/>
      <w:bookmarkEnd w:id="12"/>
      <w:r w:rsidR="00F005FC" w:rsidRPr="00F005FC">
        <w:rPr>
          <w:rFonts w:ascii="Arial" w:hAnsi="Arial" w:cs="Arial"/>
          <w:lang w:val="pl-PL"/>
        </w:rPr>
        <w:t>miejsca postojowe, parkingi, ciągi jezdne i piesze.</w:t>
      </w:r>
    </w:p>
    <w:p w14:paraId="7EE0F577" w14:textId="77777777" w:rsidR="00F005FC" w:rsidRPr="00D147C2" w:rsidRDefault="00F005FC" w:rsidP="00F005FC">
      <w:pPr>
        <w:spacing w:after="0" w:line="360" w:lineRule="auto"/>
        <w:ind w:left="709"/>
        <w:rPr>
          <w:rFonts w:ascii="Arial" w:hAnsi="Arial" w:cs="Arial"/>
          <w:sz w:val="24"/>
          <w:szCs w:val="24"/>
        </w:rPr>
      </w:pPr>
      <w:bookmarkStart w:id="13" w:name="_Toc48911895"/>
      <w:bookmarkStart w:id="14" w:name="_Toc48913118"/>
      <w:r w:rsidRPr="00D147C2">
        <w:rPr>
          <w:rFonts w:ascii="Arial" w:hAnsi="Arial" w:cs="Arial"/>
          <w:sz w:val="24"/>
          <w:szCs w:val="24"/>
        </w:rPr>
        <w:t>Projekt koncepcyjny powinien zawierać m.in.:</w:t>
      </w:r>
      <w:bookmarkEnd w:id="13"/>
      <w:bookmarkEnd w:id="14"/>
    </w:p>
    <w:p w14:paraId="1735D217" w14:textId="77777777" w:rsidR="00F005FC" w:rsidRPr="00D147C2" w:rsidRDefault="00F005FC" w:rsidP="00462812">
      <w:pPr>
        <w:pStyle w:val="Akapitzlist"/>
        <w:numPr>
          <w:ilvl w:val="0"/>
          <w:numId w:val="21"/>
        </w:numPr>
        <w:tabs>
          <w:tab w:val="left" w:pos="1134"/>
        </w:tabs>
        <w:spacing w:before="0" w:after="0"/>
        <w:ind w:left="1134" w:right="284" w:firstLine="0"/>
        <w:contextualSpacing/>
        <w:jc w:val="both"/>
        <w:rPr>
          <w:rFonts w:ascii="Arial" w:hAnsi="Arial" w:cs="Arial"/>
        </w:rPr>
      </w:pPr>
      <w:bookmarkStart w:id="15" w:name="_Toc48911896"/>
      <w:bookmarkStart w:id="16" w:name="_Toc48913119"/>
      <w:r w:rsidRPr="00D147C2">
        <w:rPr>
          <w:rFonts w:ascii="Arial" w:hAnsi="Arial" w:cs="Arial"/>
        </w:rPr>
        <w:t>Stronę tytułową;</w:t>
      </w:r>
      <w:bookmarkEnd w:id="15"/>
      <w:bookmarkEnd w:id="16"/>
    </w:p>
    <w:p w14:paraId="06C97993" w14:textId="77777777" w:rsidR="00F005FC" w:rsidRPr="00D147C2" w:rsidRDefault="00F005FC" w:rsidP="00462812">
      <w:pPr>
        <w:pStyle w:val="Akapitzlist"/>
        <w:numPr>
          <w:ilvl w:val="0"/>
          <w:numId w:val="21"/>
        </w:numPr>
        <w:tabs>
          <w:tab w:val="left" w:pos="1134"/>
        </w:tabs>
        <w:spacing w:before="0" w:after="0"/>
        <w:ind w:left="1134" w:right="284" w:firstLine="0"/>
        <w:contextualSpacing/>
        <w:jc w:val="both"/>
        <w:rPr>
          <w:rFonts w:ascii="Arial" w:hAnsi="Arial" w:cs="Arial"/>
        </w:rPr>
      </w:pPr>
      <w:bookmarkStart w:id="17" w:name="_Toc48911897"/>
      <w:bookmarkStart w:id="18" w:name="_Toc48913120"/>
      <w:r w:rsidRPr="00D147C2">
        <w:rPr>
          <w:rFonts w:ascii="Arial" w:hAnsi="Arial" w:cs="Arial"/>
        </w:rPr>
        <w:t>Opis techniczny;</w:t>
      </w:r>
      <w:bookmarkEnd w:id="17"/>
      <w:bookmarkEnd w:id="18"/>
    </w:p>
    <w:p w14:paraId="7A49BF3C" w14:textId="77777777" w:rsidR="00F005FC" w:rsidRPr="00D147C2" w:rsidRDefault="00F005FC" w:rsidP="00462812">
      <w:pPr>
        <w:pStyle w:val="Akapitzlist"/>
        <w:numPr>
          <w:ilvl w:val="0"/>
          <w:numId w:val="21"/>
        </w:numPr>
        <w:tabs>
          <w:tab w:val="left" w:pos="1134"/>
        </w:tabs>
        <w:spacing w:before="0" w:after="0"/>
        <w:ind w:left="1134" w:right="284" w:firstLine="0"/>
        <w:contextualSpacing/>
        <w:jc w:val="both"/>
        <w:rPr>
          <w:rFonts w:ascii="Arial" w:hAnsi="Arial" w:cs="Arial"/>
        </w:rPr>
      </w:pPr>
      <w:bookmarkStart w:id="19" w:name="_Toc48911898"/>
      <w:bookmarkStart w:id="20" w:name="_Toc48913121"/>
      <w:r w:rsidRPr="00D147C2">
        <w:rPr>
          <w:rFonts w:ascii="Arial" w:hAnsi="Arial" w:cs="Arial"/>
        </w:rPr>
        <w:t>Rysunki:</w:t>
      </w:r>
      <w:bookmarkEnd w:id="19"/>
      <w:bookmarkEnd w:id="20"/>
    </w:p>
    <w:p w14:paraId="7A3A61E5" w14:textId="77777777" w:rsidR="00F005FC" w:rsidRPr="00D147C2" w:rsidRDefault="00F005FC" w:rsidP="00015E14">
      <w:pPr>
        <w:pStyle w:val="Akapitzlist"/>
        <w:numPr>
          <w:ilvl w:val="1"/>
          <w:numId w:val="21"/>
        </w:numPr>
        <w:spacing w:before="0" w:after="0"/>
        <w:ind w:left="1134" w:right="284" w:firstLine="0"/>
        <w:contextualSpacing/>
        <w:jc w:val="both"/>
        <w:rPr>
          <w:rFonts w:ascii="Arial" w:hAnsi="Arial" w:cs="Arial"/>
        </w:rPr>
      </w:pPr>
      <w:bookmarkStart w:id="21" w:name="_Toc48911899"/>
      <w:bookmarkStart w:id="22" w:name="_Toc48913122"/>
      <w:r w:rsidRPr="00D147C2">
        <w:rPr>
          <w:rFonts w:ascii="Arial" w:hAnsi="Arial" w:cs="Arial"/>
        </w:rPr>
        <w:t>Plan usytuowania budynku na działce wraz z otoczeniem;</w:t>
      </w:r>
      <w:bookmarkEnd w:id="21"/>
      <w:bookmarkEnd w:id="22"/>
    </w:p>
    <w:p w14:paraId="2CCA8D32" w14:textId="77777777" w:rsidR="00F005FC" w:rsidRPr="00D147C2" w:rsidRDefault="00F005FC" w:rsidP="00015E14">
      <w:pPr>
        <w:pStyle w:val="Akapitzlist"/>
        <w:numPr>
          <w:ilvl w:val="1"/>
          <w:numId w:val="21"/>
        </w:numPr>
        <w:spacing w:before="0" w:after="0"/>
        <w:ind w:left="1134" w:right="284" w:firstLine="0"/>
        <w:contextualSpacing/>
        <w:jc w:val="both"/>
        <w:rPr>
          <w:rFonts w:ascii="Arial" w:hAnsi="Arial" w:cs="Arial"/>
        </w:rPr>
      </w:pPr>
      <w:bookmarkStart w:id="23" w:name="_Toc48911900"/>
      <w:bookmarkStart w:id="24" w:name="_Toc48913123"/>
      <w:r w:rsidRPr="00D147C2">
        <w:rPr>
          <w:rFonts w:ascii="Arial" w:hAnsi="Arial" w:cs="Arial"/>
        </w:rPr>
        <w:t>Rzuty poszczególnych kondygnacji;</w:t>
      </w:r>
      <w:bookmarkEnd w:id="23"/>
      <w:bookmarkEnd w:id="24"/>
    </w:p>
    <w:p w14:paraId="71978C81" w14:textId="77777777" w:rsidR="00F005FC" w:rsidRPr="000A535C" w:rsidRDefault="00F005FC" w:rsidP="00015E14">
      <w:pPr>
        <w:pStyle w:val="Akapitzlist"/>
        <w:numPr>
          <w:ilvl w:val="1"/>
          <w:numId w:val="21"/>
        </w:numPr>
        <w:spacing w:before="0" w:after="0"/>
        <w:ind w:left="1134" w:right="284" w:firstLine="0"/>
        <w:contextualSpacing/>
        <w:jc w:val="both"/>
        <w:rPr>
          <w:rFonts w:ascii="Arial" w:hAnsi="Arial" w:cs="Arial"/>
        </w:rPr>
      </w:pPr>
      <w:bookmarkStart w:id="25" w:name="_Toc48911901"/>
      <w:bookmarkStart w:id="26" w:name="_Toc48913124"/>
      <w:r w:rsidRPr="00D147C2">
        <w:rPr>
          <w:rFonts w:ascii="Arial" w:hAnsi="Arial" w:cs="Arial"/>
        </w:rPr>
        <w:t>Rzut dachu</w:t>
      </w:r>
      <w:r>
        <w:rPr>
          <w:rFonts w:ascii="Arial" w:hAnsi="Arial" w:cs="Arial"/>
          <w:lang w:val="pl-PL"/>
        </w:rPr>
        <w:t xml:space="preserve"> uwzględniające sposób wykorzystania przestrzeni dachowej</w:t>
      </w:r>
      <w:r w:rsidRPr="00D147C2">
        <w:rPr>
          <w:rFonts w:ascii="Arial" w:hAnsi="Arial" w:cs="Arial"/>
        </w:rPr>
        <w:t>;</w:t>
      </w:r>
      <w:bookmarkEnd w:id="25"/>
      <w:bookmarkEnd w:id="26"/>
    </w:p>
    <w:p w14:paraId="5DF62CCB" w14:textId="77777777" w:rsidR="00F005FC" w:rsidRPr="000A535C" w:rsidRDefault="00F005FC" w:rsidP="00015E14">
      <w:pPr>
        <w:pStyle w:val="Akapitzlist"/>
        <w:numPr>
          <w:ilvl w:val="1"/>
          <w:numId w:val="21"/>
        </w:numPr>
        <w:spacing w:before="0" w:after="0"/>
        <w:ind w:left="1134" w:right="284" w:firstLine="0"/>
        <w:contextualSpacing/>
        <w:jc w:val="both"/>
        <w:rPr>
          <w:rFonts w:ascii="Arial" w:hAnsi="Arial" w:cs="Arial"/>
        </w:rPr>
      </w:pPr>
      <w:r>
        <w:rPr>
          <w:rFonts w:ascii="Arial" w:hAnsi="Arial" w:cs="Arial"/>
          <w:lang w:val="pl-PL"/>
        </w:rPr>
        <w:t>Propozycje dla formy architektonicznej i kolorystyki elewacji;</w:t>
      </w:r>
    </w:p>
    <w:p w14:paraId="4821525E" w14:textId="77777777" w:rsidR="00F005FC" w:rsidRPr="00A424DD" w:rsidRDefault="00F005FC" w:rsidP="00F005FC">
      <w:pPr>
        <w:spacing w:after="0" w:line="360" w:lineRule="auto"/>
        <w:ind w:left="709"/>
        <w:jc w:val="both"/>
        <w:rPr>
          <w:rFonts w:ascii="Arial" w:hAnsi="Arial" w:cs="Arial"/>
          <w:sz w:val="24"/>
          <w:szCs w:val="24"/>
        </w:rPr>
      </w:pPr>
      <w:r w:rsidRPr="00D147C2">
        <w:rPr>
          <w:rFonts w:ascii="Arial" w:hAnsi="Arial" w:cs="Arial"/>
          <w:sz w:val="24"/>
          <w:szCs w:val="24"/>
        </w:rPr>
        <w:t>Projekt koncepcyjny należy uzgodnić z Zamawiającym w celu spełnienia podstawowych potrzeb Zamawiającego i uzyskania jego akceptacji</w:t>
      </w:r>
      <w:r>
        <w:rPr>
          <w:rFonts w:ascii="Arial" w:hAnsi="Arial" w:cs="Arial"/>
          <w:sz w:val="24"/>
          <w:szCs w:val="24"/>
        </w:rPr>
        <w:t>.</w:t>
      </w:r>
    </w:p>
    <w:p w14:paraId="5C7229A4" w14:textId="77777777" w:rsidR="00F005FC" w:rsidRDefault="00F005FC" w:rsidP="00F005FC">
      <w:pPr>
        <w:spacing w:after="0"/>
        <w:contextualSpacing/>
        <w:jc w:val="both"/>
        <w:rPr>
          <w:rFonts w:ascii="Arial" w:hAnsi="Arial" w:cs="Arial"/>
        </w:rPr>
      </w:pPr>
    </w:p>
    <w:p w14:paraId="18D7D1A0" w14:textId="041C1A5D" w:rsidR="00C661D7" w:rsidRPr="00FE3CDD" w:rsidRDefault="00F005FC" w:rsidP="00015E14">
      <w:pPr>
        <w:pStyle w:val="Akapitzlist"/>
        <w:numPr>
          <w:ilvl w:val="0"/>
          <w:numId w:val="23"/>
        </w:numPr>
        <w:spacing w:after="0"/>
        <w:ind w:left="709" w:hanging="425"/>
        <w:contextualSpacing/>
        <w:jc w:val="both"/>
        <w:rPr>
          <w:rFonts w:ascii="Arial" w:hAnsi="Arial" w:cs="Arial"/>
        </w:rPr>
      </w:pPr>
      <w:r w:rsidRPr="00F005FC">
        <w:rPr>
          <w:rFonts w:ascii="Arial" w:hAnsi="Arial" w:cs="Arial"/>
        </w:rPr>
        <w:t xml:space="preserve">Sporządzenie projektu </w:t>
      </w:r>
      <w:r>
        <w:rPr>
          <w:rFonts w:ascii="Arial" w:hAnsi="Arial" w:cs="Arial"/>
          <w:lang w:val="pl-PL"/>
        </w:rPr>
        <w:t>budowlanego</w:t>
      </w:r>
      <w:r w:rsidRPr="00F005FC">
        <w:rPr>
          <w:rFonts w:ascii="Arial" w:hAnsi="Arial" w:cs="Arial"/>
        </w:rPr>
        <w:t xml:space="preserve"> dla budynku </w:t>
      </w:r>
      <w:proofErr w:type="spellStart"/>
      <w:r w:rsidRPr="00F005FC">
        <w:rPr>
          <w:rFonts w:ascii="Arial" w:hAnsi="Arial" w:cs="Arial"/>
        </w:rPr>
        <w:t>laboratoryjno</w:t>
      </w:r>
      <w:proofErr w:type="spellEnd"/>
      <w:r w:rsidRPr="00F005FC">
        <w:rPr>
          <w:rFonts w:ascii="Arial" w:hAnsi="Arial" w:cs="Arial"/>
        </w:rPr>
        <w:t xml:space="preserve"> – biurowego oraz obiektów strzelnicy otwartej.  </w:t>
      </w:r>
      <w:r w:rsidR="00C661D7" w:rsidRPr="00F005FC">
        <w:rPr>
          <w:rFonts w:ascii="Arial" w:hAnsi="Arial" w:cs="Arial"/>
          <w:lang w:val="pl-PL"/>
        </w:rPr>
        <w:t>Zaakceptowan</w:t>
      </w:r>
      <w:r w:rsidR="00C661D7">
        <w:rPr>
          <w:rFonts w:ascii="Arial" w:hAnsi="Arial" w:cs="Arial"/>
          <w:lang w:val="pl-PL"/>
        </w:rPr>
        <w:t>y</w:t>
      </w:r>
      <w:r w:rsidR="00C661D7" w:rsidRPr="00F005FC">
        <w:rPr>
          <w:rFonts w:ascii="Arial" w:hAnsi="Arial" w:cs="Arial"/>
          <w:lang w:val="pl-PL"/>
        </w:rPr>
        <w:t xml:space="preserve"> przez Zamawiającego </w:t>
      </w:r>
      <w:r w:rsidR="00C661D7">
        <w:rPr>
          <w:rFonts w:ascii="Arial" w:hAnsi="Arial" w:cs="Arial"/>
          <w:lang w:val="pl-PL"/>
        </w:rPr>
        <w:t xml:space="preserve">projekt budowlany </w:t>
      </w:r>
      <w:r w:rsidR="00C661D7" w:rsidRPr="00F005FC">
        <w:rPr>
          <w:rFonts w:ascii="Arial" w:hAnsi="Arial" w:cs="Arial"/>
          <w:lang w:val="pl-PL"/>
        </w:rPr>
        <w:t xml:space="preserve">jest podstawą do </w:t>
      </w:r>
      <w:r w:rsidR="00C661D7">
        <w:rPr>
          <w:rFonts w:ascii="Arial" w:hAnsi="Arial" w:cs="Arial"/>
          <w:lang w:val="pl-PL"/>
        </w:rPr>
        <w:t>rozpoczęcia procedury administracyjnej polegającej na uzyskaniu pozwolenia na budowę.</w:t>
      </w:r>
    </w:p>
    <w:p w14:paraId="7E31BDAB" w14:textId="2FF2081B" w:rsidR="00E71616" w:rsidRPr="00E71616" w:rsidRDefault="002D4DAA" w:rsidP="00015E14">
      <w:pPr>
        <w:pStyle w:val="Akapitzlist"/>
        <w:numPr>
          <w:ilvl w:val="0"/>
          <w:numId w:val="24"/>
        </w:numPr>
        <w:spacing w:before="0" w:after="0"/>
        <w:ind w:left="1134" w:hanging="425"/>
        <w:contextualSpacing/>
        <w:jc w:val="both"/>
        <w:outlineLvl w:val="1"/>
        <w:rPr>
          <w:rFonts w:ascii="Arial" w:hAnsi="Arial" w:cs="Arial"/>
        </w:rPr>
      </w:pPr>
      <w:bookmarkStart w:id="27" w:name="_Toc41286566"/>
      <w:bookmarkStart w:id="28" w:name="_Toc48911924"/>
      <w:bookmarkStart w:id="29" w:name="_Toc48913147"/>
      <w:bookmarkStart w:id="30" w:name="_Toc131080893"/>
      <w:r w:rsidRPr="00FE3CDD">
        <w:rPr>
          <w:rFonts w:ascii="Arial" w:hAnsi="Arial" w:cs="Arial"/>
        </w:rPr>
        <w:t>Sporządzenie</w:t>
      </w:r>
      <w:r w:rsidRPr="00FE3CDD">
        <w:rPr>
          <w:rFonts w:ascii="Arial" w:hAnsi="Arial" w:cs="Arial"/>
          <w:lang w:val="pl-PL"/>
        </w:rPr>
        <w:t xml:space="preserve"> projektu </w:t>
      </w:r>
      <w:r>
        <w:rPr>
          <w:rFonts w:ascii="Arial" w:hAnsi="Arial" w:cs="Arial"/>
          <w:lang w:val="pl-PL"/>
        </w:rPr>
        <w:t xml:space="preserve">zagospodarowani terenu w zakresie obszaru objętego inwestycją – budowa budynku </w:t>
      </w:r>
      <w:proofErr w:type="spellStart"/>
      <w:r>
        <w:rPr>
          <w:rFonts w:ascii="Arial" w:hAnsi="Arial" w:cs="Arial"/>
          <w:lang w:val="pl-PL"/>
        </w:rPr>
        <w:t>laboratoryjno</w:t>
      </w:r>
      <w:proofErr w:type="spellEnd"/>
      <w:r>
        <w:rPr>
          <w:rFonts w:ascii="Arial" w:hAnsi="Arial" w:cs="Arial"/>
          <w:lang w:val="pl-PL"/>
        </w:rPr>
        <w:t xml:space="preserve"> – biurowego oraz strzelnicy otwartej</w:t>
      </w:r>
      <w:bookmarkStart w:id="31" w:name="_Toc41286592"/>
      <w:bookmarkStart w:id="32" w:name="_Toc48911951"/>
      <w:bookmarkStart w:id="33" w:name="_Toc48913174"/>
      <w:bookmarkStart w:id="34" w:name="_Toc131080917"/>
      <w:r w:rsidR="00E71616">
        <w:rPr>
          <w:rFonts w:ascii="Arial" w:hAnsi="Arial" w:cs="Arial"/>
          <w:lang w:val="pl-PL"/>
        </w:rPr>
        <w:t xml:space="preserve">. </w:t>
      </w:r>
      <w:r w:rsidR="00E71616" w:rsidRPr="00E71616">
        <w:rPr>
          <w:rFonts w:ascii="Arial" w:hAnsi="Arial" w:cs="Arial"/>
        </w:rPr>
        <w:t>Projekt zagospodarowania terenu powinien zostać sporządzony zgodnie ze znowelizowaną ustawą Prawo Budowlane z dnia 7 lipca 1994 r. (</w:t>
      </w:r>
      <w:proofErr w:type="spellStart"/>
      <w:r w:rsidR="00E71616" w:rsidRPr="00E71616">
        <w:rPr>
          <w:rFonts w:ascii="Arial" w:hAnsi="Arial" w:cs="Arial"/>
        </w:rPr>
        <w:t>t.j</w:t>
      </w:r>
      <w:proofErr w:type="spellEnd"/>
      <w:r w:rsidR="00E71616" w:rsidRPr="00E71616">
        <w:rPr>
          <w:rFonts w:ascii="Arial" w:hAnsi="Arial" w:cs="Arial"/>
        </w:rPr>
        <w:t>. Dz. U. z 2023 r. poz. 682, 553, 967) oraz obejmować m.in.:</w:t>
      </w:r>
      <w:bookmarkEnd w:id="31"/>
      <w:bookmarkEnd w:id="32"/>
      <w:bookmarkEnd w:id="33"/>
      <w:bookmarkEnd w:id="34"/>
    </w:p>
    <w:p w14:paraId="2DD91E12" w14:textId="77777777" w:rsidR="00E71616" w:rsidRPr="00E71616" w:rsidRDefault="00E71616" w:rsidP="00015E14">
      <w:pPr>
        <w:pStyle w:val="Akapitzlist"/>
        <w:numPr>
          <w:ilvl w:val="0"/>
          <w:numId w:val="25"/>
        </w:numPr>
        <w:spacing w:before="0" w:after="0"/>
        <w:ind w:left="1134" w:firstLine="0"/>
        <w:contextualSpacing/>
        <w:jc w:val="both"/>
        <w:outlineLvl w:val="1"/>
        <w:rPr>
          <w:rFonts w:ascii="Arial" w:hAnsi="Arial" w:cs="Arial"/>
        </w:rPr>
      </w:pPr>
      <w:bookmarkStart w:id="35" w:name="_Toc48911952"/>
      <w:bookmarkStart w:id="36" w:name="_Toc48913175"/>
      <w:bookmarkStart w:id="37" w:name="_Toc131080918"/>
      <w:bookmarkStart w:id="38" w:name="_Toc41286593"/>
      <w:r w:rsidRPr="00E71616">
        <w:rPr>
          <w:rFonts w:ascii="Arial" w:hAnsi="Arial" w:cs="Arial"/>
        </w:rPr>
        <w:t>Opis techniczny zagospodarowania terenu;</w:t>
      </w:r>
      <w:bookmarkEnd w:id="35"/>
      <w:bookmarkEnd w:id="36"/>
      <w:bookmarkEnd w:id="37"/>
    </w:p>
    <w:p w14:paraId="7D636BC8" w14:textId="77777777" w:rsidR="00E71616" w:rsidRPr="00E71616" w:rsidRDefault="00E71616" w:rsidP="00015E14">
      <w:pPr>
        <w:pStyle w:val="Akapitzlist"/>
        <w:numPr>
          <w:ilvl w:val="0"/>
          <w:numId w:val="25"/>
        </w:numPr>
        <w:spacing w:before="0" w:after="0"/>
        <w:ind w:left="1134" w:firstLine="0"/>
        <w:contextualSpacing/>
        <w:jc w:val="both"/>
        <w:outlineLvl w:val="1"/>
        <w:rPr>
          <w:rFonts w:ascii="Arial" w:hAnsi="Arial" w:cs="Arial"/>
        </w:rPr>
      </w:pPr>
      <w:bookmarkStart w:id="39" w:name="_Toc48911953"/>
      <w:bookmarkStart w:id="40" w:name="_Toc48913176"/>
      <w:bookmarkStart w:id="41" w:name="_Toc131080919"/>
      <w:r w:rsidRPr="00E71616">
        <w:rPr>
          <w:rFonts w:ascii="Arial" w:hAnsi="Arial" w:cs="Arial"/>
        </w:rPr>
        <w:t>Część rysunkowa;</w:t>
      </w:r>
      <w:bookmarkEnd w:id="39"/>
      <w:bookmarkEnd w:id="40"/>
      <w:bookmarkEnd w:id="41"/>
      <w:r w:rsidRPr="00E71616">
        <w:rPr>
          <w:rFonts w:ascii="Arial" w:hAnsi="Arial" w:cs="Arial"/>
        </w:rPr>
        <w:t xml:space="preserve"> </w:t>
      </w:r>
    </w:p>
    <w:p w14:paraId="6A2AD04A" w14:textId="77777777" w:rsidR="00E71616" w:rsidRPr="00E71616" w:rsidRDefault="00E71616" w:rsidP="00015E14">
      <w:pPr>
        <w:pStyle w:val="Akapitzlist"/>
        <w:numPr>
          <w:ilvl w:val="1"/>
          <w:numId w:val="25"/>
        </w:numPr>
        <w:tabs>
          <w:tab w:val="left" w:pos="1134"/>
        </w:tabs>
        <w:spacing w:before="0" w:after="0"/>
        <w:ind w:left="1418" w:firstLine="0"/>
        <w:contextualSpacing/>
        <w:jc w:val="both"/>
        <w:outlineLvl w:val="1"/>
        <w:rPr>
          <w:rFonts w:ascii="Arial" w:hAnsi="Arial" w:cs="Arial"/>
        </w:rPr>
      </w:pPr>
      <w:bookmarkStart w:id="42" w:name="_Toc131080920"/>
      <w:bookmarkStart w:id="43" w:name="_Toc48911954"/>
      <w:bookmarkStart w:id="44" w:name="_Toc48913177"/>
      <w:r w:rsidRPr="00E71616">
        <w:rPr>
          <w:rFonts w:ascii="Arial" w:hAnsi="Arial" w:cs="Arial"/>
        </w:rPr>
        <w:t>Granice działki lub terenu;</w:t>
      </w:r>
      <w:bookmarkEnd w:id="42"/>
    </w:p>
    <w:p w14:paraId="078591CF" w14:textId="53F1CC26" w:rsidR="00E71616" w:rsidRPr="00E71616" w:rsidRDefault="00E71616" w:rsidP="00015E14">
      <w:pPr>
        <w:pStyle w:val="Akapitzlist"/>
        <w:numPr>
          <w:ilvl w:val="1"/>
          <w:numId w:val="25"/>
        </w:numPr>
        <w:tabs>
          <w:tab w:val="left" w:pos="993"/>
        </w:tabs>
        <w:spacing w:before="0" w:after="0"/>
        <w:ind w:left="1418" w:firstLine="0"/>
        <w:contextualSpacing/>
        <w:jc w:val="both"/>
        <w:outlineLvl w:val="1"/>
        <w:rPr>
          <w:rFonts w:ascii="Arial" w:hAnsi="Arial" w:cs="Arial"/>
        </w:rPr>
      </w:pPr>
      <w:bookmarkStart w:id="45" w:name="_Toc131080921"/>
      <w:r w:rsidRPr="00E71616">
        <w:rPr>
          <w:rFonts w:ascii="Arial" w:hAnsi="Arial" w:cs="Arial"/>
        </w:rPr>
        <w:t>Obszar objęty zakresem prac projektowych;</w:t>
      </w:r>
      <w:bookmarkEnd w:id="38"/>
      <w:bookmarkEnd w:id="43"/>
      <w:bookmarkEnd w:id="44"/>
      <w:bookmarkEnd w:id="45"/>
    </w:p>
    <w:p w14:paraId="2A376D65" w14:textId="77777777" w:rsidR="00E71616" w:rsidRPr="00462812" w:rsidRDefault="00E71616" w:rsidP="00462812">
      <w:pPr>
        <w:pStyle w:val="Akapitzlist"/>
        <w:numPr>
          <w:ilvl w:val="0"/>
          <w:numId w:val="43"/>
        </w:numPr>
        <w:tabs>
          <w:tab w:val="left" w:pos="993"/>
        </w:tabs>
        <w:spacing w:before="0" w:after="0"/>
        <w:contextualSpacing/>
        <w:jc w:val="both"/>
        <w:outlineLvl w:val="1"/>
        <w:rPr>
          <w:rFonts w:ascii="Arial" w:hAnsi="Arial" w:cs="Arial"/>
        </w:rPr>
      </w:pPr>
      <w:bookmarkStart w:id="46" w:name="_Toc41286594"/>
      <w:bookmarkStart w:id="47" w:name="_Toc48911955"/>
      <w:bookmarkStart w:id="48" w:name="_Toc48913178"/>
      <w:bookmarkStart w:id="49" w:name="_Toc131080922"/>
      <w:r w:rsidRPr="00E71616">
        <w:rPr>
          <w:rFonts w:ascii="Arial" w:hAnsi="Arial" w:cs="Arial"/>
        </w:rPr>
        <w:t>Usytuowanie projektowanych i istniejących obiektów budowlanych, elementów małej architektury oraz pozostałych elementów;</w:t>
      </w:r>
      <w:bookmarkEnd w:id="46"/>
      <w:bookmarkEnd w:id="47"/>
      <w:bookmarkEnd w:id="48"/>
      <w:bookmarkEnd w:id="49"/>
    </w:p>
    <w:p w14:paraId="2B6C8233" w14:textId="77777777" w:rsidR="00E71616" w:rsidRPr="00462812" w:rsidRDefault="00E71616" w:rsidP="00462812">
      <w:pPr>
        <w:pStyle w:val="Akapitzlist"/>
        <w:numPr>
          <w:ilvl w:val="0"/>
          <w:numId w:val="43"/>
        </w:numPr>
        <w:tabs>
          <w:tab w:val="left" w:pos="993"/>
        </w:tabs>
        <w:spacing w:before="0" w:after="0"/>
        <w:contextualSpacing/>
        <w:jc w:val="both"/>
        <w:outlineLvl w:val="1"/>
        <w:rPr>
          <w:rFonts w:ascii="Arial" w:hAnsi="Arial" w:cs="Arial"/>
        </w:rPr>
      </w:pPr>
      <w:bookmarkStart w:id="50" w:name="_Toc41286596"/>
      <w:bookmarkStart w:id="51" w:name="_Toc48911957"/>
      <w:bookmarkStart w:id="52" w:name="_Toc48913180"/>
      <w:bookmarkStart w:id="53" w:name="_Toc131080923"/>
      <w:r w:rsidRPr="00462812">
        <w:rPr>
          <w:rFonts w:ascii="Arial" w:hAnsi="Arial" w:cs="Arial"/>
        </w:rPr>
        <w:t xml:space="preserve">Uzbrojenie terenu z uwzględnieniem kolizji projektowanego z istniejącym uzbrojeniem zgodnie z projektowanymi rozwiązaniami przyjętymi </w:t>
      </w:r>
      <w:r w:rsidRPr="00462812">
        <w:rPr>
          <w:rFonts w:ascii="Arial" w:hAnsi="Arial" w:cs="Arial"/>
        </w:rPr>
        <w:br/>
        <w:t>w projektach branżowych;</w:t>
      </w:r>
      <w:bookmarkEnd w:id="50"/>
      <w:bookmarkEnd w:id="51"/>
      <w:bookmarkEnd w:id="52"/>
      <w:bookmarkEnd w:id="53"/>
    </w:p>
    <w:p w14:paraId="7CCBB571" w14:textId="77777777" w:rsidR="00E71616" w:rsidRPr="00462812" w:rsidRDefault="00E71616" w:rsidP="00462812">
      <w:pPr>
        <w:pStyle w:val="Akapitzlist"/>
        <w:numPr>
          <w:ilvl w:val="0"/>
          <w:numId w:val="43"/>
        </w:numPr>
        <w:tabs>
          <w:tab w:val="left" w:pos="993"/>
        </w:tabs>
        <w:spacing w:before="0" w:after="0"/>
        <w:contextualSpacing/>
        <w:jc w:val="both"/>
        <w:outlineLvl w:val="1"/>
        <w:rPr>
          <w:rFonts w:ascii="Arial" w:hAnsi="Arial" w:cs="Arial"/>
        </w:rPr>
      </w:pPr>
      <w:bookmarkStart w:id="54" w:name="_Toc41286598"/>
      <w:bookmarkStart w:id="55" w:name="_Toc48911958"/>
      <w:bookmarkStart w:id="56" w:name="_Toc48913181"/>
      <w:bookmarkStart w:id="57" w:name="_Toc131080924"/>
      <w:r w:rsidRPr="00462812">
        <w:rPr>
          <w:rFonts w:ascii="Arial" w:hAnsi="Arial" w:cs="Arial"/>
        </w:rPr>
        <w:lastRenderedPageBreak/>
        <w:t>Układ komunikacyjny w tym projektowane ciągi komunikacyjne, oraz ich połączenie z istniejącą infrastrukturą wraz z miejscami postojowymi/parkingami;</w:t>
      </w:r>
      <w:bookmarkEnd w:id="54"/>
      <w:bookmarkEnd w:id="55"/>
      <w:bookmarkEnd w:id="56"/>
      <w:bookmarkEnd w:id="57"/>
      <w:r w:rsidRPr="00462812">
        <w:rPr>
          <w:rFonts w:ascii="Arial" w:hAnsi="Arial" w:cs="Arial"/>
        </w:rPr>
        <w:t xml:space="preserve"> </w:t>
      </w:r>
    </w:p>
    <w:p w14:paraId="2DFCA4DE" w14:textId="77777777" w:rsidR="00E71616" w:rsidRPr="00462812" w:rsidRDefault="00E71616" w:rsidP="00462812">
      <w:pPr>
        <w:pStyle w:val="Akapitzlist"/>
        <w:numPr>
          <w:ilvl w:val="0"/>
          <w:numId w:val="43"/>
        </w:numPr>
        <w:tabs>
          <w:tab w:val="left" w:pos="993"/>
        </w:tabs>
        <w:spacing w:before="0" w:after="0"/>
        <w:contextualSpacing/>
        <w:jc w:val="both"/>
        <w:outlineLvl w:val="1"/>
        <w:rPr>
          <w:rFonts w:ascii="Arial" w:hAnsi="Arial" w:cs="Arial"/>
        </w:rPr>
      </w:pPr>
      <w:bookmarkStart w:id="58" w:name="_Toc41286599"/>
      <w:bookmarkStart w:id="59" w:name="_Toc48911959"/>
      <w:bookmarkStart w:id="60" w:name="_Toc48913182"/>
      <w:bookmarkStart w:id="61" w:name="_Toc131080925"/>
      <w:r w:rsidRPr="00462812">
        <w:rPr>
          <w:rFonts w:ascii="Arial" w:hAnsi="Arial" w:cs="Arial"/>
        </w:rPr>
        <w:t xml:space="preserve">Układ zieleni z uwzględnieniem ewentualnych wycinek drzew istniejących. Jeżeli w trakcie prac projektowych zajdzie potrzeba Wykonawca zobowiązany jest wykonać projekt wycinki i </w:t>
      </w:r>
      <w:proofErr w:type="spellStart"/>
      <w:r w:rsidRPr="00462812">
        <w:rPr>
          <w:rFonts w:ascii="Arial" w:hAnsi="Arial" w:cs="Arial"/>
        </w:rPr>
        <w:t>nasadzeń</w:t>
      </w:r>
      <w:proofErr w:type="spellEnd"/>
      <w:r w:rsidRPr="00462812">
        <w:rPr>
          <w:rFonts w:ascii="Arial" w:hAnsi="Arial" w:cs="Arial"/>
        </w:rPr>
        <w:t xml:space="preserve"> drzew i krzewów wraz z uzyskaniem koniecznych decyzji, zgód administracyjnych;</w:t>
      </w:r>
      <w:bookmarkEnd w:id="58"/>
      <w:bookmarkEnd w:id="59"/>
      <w:bookmarkEnd w:id="60"/>
      <w:bookmarkEnd w:id="61"/>
    </w:p>
    <w:p w14:paraId="504D9304" w14:textId="77777777" w:rsidR="00E71616" w:rsidRPr="00462812" w:rsidRDefault="00E71616" w:rsidP="00462812">
      <w:pPr>
        <w:pStyle w:val="Akapitzlist"/>
        <w:numPr>
          <w:ilvl w:val="0"/>
          <w:numId w:val="43"/>
        </w:numPr>
        <w:tabs>
          <w:tab w:val="left" w:pos="993"/>
        </w:tabs>
        <w:spacing w:before="0" w:after="0"/>
        <w:contextualSpacing/>
        <w:jc w:val="both"/>
        <w:outlineLvl w:val="1"/>
        <w:rPr>
          <w:rFonts w:ascii="Arial" w:hAnsi="Arial" w:cs="Arial"/>
        </w:rPr>
      </w:pPr>
      <w:bookmarkStart w:id="62" w:name="_Toc41286600"/>
      <w:bookmarkStart w:id="63" w:name="_Toc48911960"/>
      <w:bookmarkStart w:id="64" w:name="_Toc48913183"/>
      <w:bookmarkStart w:id="65" w:name="_Toc131080926"/>
      <w:r w:rsidRPr="00462812">
        <w:rPr>
          <w:rFonts w:ascii="Arial" w:hAnsi="Arial" w:cs="Arial"/>
        </w:rPr>
        <w:t>Wskazanie charakterystycznych elementów, wymiarów, rzędnych i wzajemnych odległości obiektów w nawiązaniu do istniejącej i projektowanej zabudowy terenów sąsiednich;</w:t>
      </w:r>
      <w:bookmarkEnd w:id="62"/>
      <w:bookmarkEnd w:id="63"/>
      <w:bookmarkEnd w:id="64"/>
      <w:bookmarkEnd w:id="65"/>
    </w:p>
    <w:p w14:paraId="4B0DED66" w14:textId="77777777" w:rsidR="00E71616" w:rsidRPr="00462812" w:rsidRDefault="00E71616" w:rsidP="00462812">
      <w:pPr>
        <w:pStyle w:val="Akapitzlist"/>
        <w:numPr>
          <w:ilvl w:val="0"/>
          <w:numId w:val="43"/>
        </w:numPr>
        <w:tabs>
          <w:tab w:val="left" w:pos="993"/>
        </w:tabs>
        <w:spacing w:before="0" w:after="0"/>
        <w:contextualSpacing/>
        <w:jc w:val="both"/>
        <w:outlineLvl w:val="1"/>
        <w:rPr>
          <w:rFonts w:ascii="Arial" w:hAnsi="Arial" w:cs="Arial"/>
        </w:rPr>
      </w:pPr>
      <w:bookmarkStart w:id="66" w:name="_Toc41286601"/>
      <w:bookmarkStart w:id="67" w:name="_Toc48911961"/>
      <w:bookmarkStart w:id="68" w:name="_Toc48913184"/>
      <w:bookmarkStart w:id="69" w:name="_Toc131080927"/>
      <w:r w:rsidRPr="00462812">
        <w:rPr>
          <w:rFonts w:ascii="Arial" w:hAnsi="Arial" w:cs="Arial"/>
        </w:rPr>
        <w:t>Informację o obszarze oddziaływania obiektu</w:t>
      </w:r>
      <w:bookmarkEnd w:id="66"/>
      <w:r w:rsidRPr="00462812">
        <w:rPr>
          <w:rFonts w:ascii="Arial" w:hAnsi="Arial" w:cs="Arial"/>
        </w:rPr>
        <w:t>, oznaczenie obszaru oddziaływania;</w:t>
      </w:r>
      <w:bookmarkEnd w:id="67"/>
      <w:bookmarkEnd w:id="68"/>
      <w:bookmarkEnd w:id="69"/>
    </w:p>
    <w:p w14:paraId="4F24BE93" w14:textId="77777777" w:rsidR="00E71616" w:rsidRPr="00E71616" w:rsidRDefault="00E71616" w:rsidP="00E71616">
      <w:pPr>
        <w:spacing w:after="0"/>
        <w:contextualSpacing/>
        <w:jc w:val="both"/>
        <w:outlineLvl w:val="1"/>
        <w:rPr>
          <w:rFonts w:ascii="Arial" w:hAnsi="Arial" w:cs="Arial"/>
        </w:rPr>
      </w:pPr>
    </w:p>
    <w:p w14:paraId="4FB8E692" w14:textId="5E0A4255" w:rsidR="00F005FC" w:rsidRPr="00FE3CDD" w:rsidRDefault="00FE3CDD" w:rsidP="00015E14">
      <w:pPr>
        <w:pStyle w:val="Akapitzlist"/>
        <w:numPr>
          <w:ilvl w:val="0"/>
          <w:numId w:val="24"/>
        </w:numPr>
        <w:spacing w:before="0" w:after="0"/>
        <w:ind w:left="1134" w:hanging="425"/>
        <w:contextualSpacing/>
        <w:jc w:val="both"/>
        <w:outlineLvl w:val="1"/>
        <w:rPr>
          <w:rFonts w:ascii="Arial" w:hAnsi="Arial" w:cs="Arial"/>
        </w:rPr>
      </w:pPr>
      <w:r w:rsidRPr="00FE3CDD">
        <w:rPr>
          <w:rFonts w:ascii="Arial" w:hAnsi="Arial" w:cs="Arial"/>
        </w:rPr>
        <w:t>Sporządzenie</w:t>
      </w:r>
      <w:r w:rsidRPr="00FE3CDD">
        <w:rPr>
          <w:rFonts w:ascii="Arial" w:hAnsi="Arial" w:cs="Arial"/>
          <w:lang w:val="pl-PL"/>
        </w:rPr>
        <w:t xml:space="preserve"> projektu architektoniczno-budowlanego</w:t>
      </w:r>
      <w:r>
        <w:rPr>
          <w:rFonts w:ascii="Arial" w:hAnsi="Arial" w:cs="Arial"/>
          <w:lang w:val="pl-PL"/>
        </w:rPr>
        <w:t xml:space="preserve"> w zakresie:</w:t>
      </w:r>
      <w:bookmarkEnd w:id="27"/>
      <w:bookmarkEnd w:id="28"/>
      <w:bookmarkEnd w:id="29"/>
      <w:bookmarkEnd w:id="30"/>
    </w:p>
    <w:p w14:paraId="29DE55AE" w14:textId="112A0BFE" w:rsidR="002F17E0" w:rsidRPr="00A424DD" w:rsidRDefault="002F17E0" w:rsidP="00671D68">
      <w:pPr>
        <w:numPr>
          <w:ilvl w:val="0"/>
          <w:numId w:val="4"/>
        </w:numPr>
        <w:spacing w:after="0" w:line="360" w:lineRule="auto"/>
        <w:ind w:left="1134" w:hanging="425"/>
        <w:jc w:val="both"/>
        <w:rPr>
          <w:rFonts w:ascii="Arial" w:hAnsi="Arial" w:cs="Arial"/>
          <w:sz w:val="24"/>
          <w:szCs w:val="24"/>
        </w:rPr>
      </w:pPr>
      <w:r w:rsidRPr="00A424DD">
        <w:rPr>
          <w:rFonts w:ascii="Arial" w:hAnsi="Arial" w:cs="Arial"/>
          <w:sz w:val="24"/>
          <w:szCs w:val="24"/>
        </w:rPr>
        <w:t xml:space="preserve">Branży architektoniczno-budowlanej, dla </w:t>
      </w:r>
      <w:r w:rsidR="00751BFA">
        <w:rPr>
          <w:rFonts w:ascii="Arial" w:hAnsi="Arial" w:cs="Arial"/>
          <w:sz w:val="24"/>
          <w:szCs w:val="24"/>
        </w:rPr>
        <w:t xml:space="preserve">budynku </w:t>
      </w:r>
      <w:proofErr w:type="spellStart"/>
      <w:r w:rsidR="00751BFA">
        <w:rPr>
          <w:rFonts w:ascii="Arial" w:hAnsi="Arial" w:cs="Arial"/>
          <w:sz w:val="24"/>
          <w:szCs w:val="24"/>
        </w:rPr>
        <w:t>laboratoryjno</w:t>
      </w:r>
      <w:proofErr w:type="spellEnd"/>
      <w:r w:rsidR="00751BFA">
        <w:rPr>
          <w:rFonts w:ascii="Arial" w:hAnsi="Arial" w:cs="Arial"/>
          <w:sz w:val="24"/>
          <w:szCs w:val="24"/>
        </w:rPr>
        <w:t xml:space="preserve"> – biurowego oraz obiektów strzelnicy otwartej</w:t>
      </w:r>
      <w:r w:rsidR="00FE3CDD">
        <w:rPr>
          <w:rFonts w:ascii="Arial" w:hAnsi="Arial" w:cs="Arial"/>
          <w:sz w:val="24"/>
          <w:szCs w:val="24"/>
        </w:rPr>
        <w:t>.</w:t>
      </w:r>
    </w:p>
    <w:p w14:paraId="5189C97B" w14:textId="77777777" w:rsidR="002F17E0" w:rsidRPr="00A424DD" w:rsidRDefault="002F17E0" w:rsidP="00AA4DF8">
      <w:pPr>
        <w:numPr>
          <w:ilvl w:val="0"/>
          <w:numId w:val="4"/>
        </w:numPr>
        <w:spacing w:before="120" w:after="120" w:line="360" w:lineRule="auto"/>
        <w:ind w:left="1134" w:hanging="425"/>
        <w:jc w:val="both"/>
        <w:rPr>
          <w:rFonts w:ascii="Arial" w:hAnsi="Arial" w:cs="Arial"/>
          <w:sz w:val="24"/>
          <w:szCs w:val="24"/>
        </w:rPr>
      </w:pPr>
      <w:r w:rsidRPr="00A424DD">
        <w:rPr>
          <w:rFonts w:ascii="Arial" w:hAnsi="Arial" w:cs="Arial"/>
          <w:sz w:val="24"/>
          <w:szCs w:val="24"/>
        </w:rPr>
        <w:t xml:space="preserve">Branży konstrukcyjnej dla elementów nośnych budynków kompleksu </w:t>
      </w:r>
      <w:proofErr w:type="spellStart"/>
      <w:r w:rsidRPr="00A424DD">
        <w:rPr>
          <w:rFonts w:ascii="Arial" w:hAnsi="Arial" w:cs="Arial"/>
          <w:sz w:val="24"/>
          <w:szCs w:val="24"/>
        </w:rPr>
        <w:t>laboratoryjno</w:t>
      </w:r>
      <w:proofErr w:type="spellEnd"/>
      <w:r w:rsidRPr="00A424DD">
        <w:rPr>
          <w:rFonts w:ascii="Arial" w:hAnsi="Arial" w:cs="Arial"/>
          <w:sz w:val="24"/>
          <w:szCs w:val="24"/>
        </w:rPr>
        <w:t xml:space="preserve"> - biurowego oraz obiektów budowlanych</w:t>
      </w:r>
      <w:r w:rsidR="00985393">
        <w:rPr>
          <w:rFonts w:ascii="Arial" w:hAnsi="Arial" w:cs="Arial"/>
          <w:sz w:val="24"/>
          <w:szCs w:val="24"/>
        </w:rPr>
        <w:t>,</w:t>
      </w:r>
      <w:r w:rsidR="0033509D">
        <w:rPr>
          <w:rFonts w:ascii="Arial" w:hAnsi="Arial" w:cs="Arial"/>
          <w:sz w:val="24"/>
          <w:szCs w:val="24"/>
        </w:rPr>
        <w:t xml:space="preserve"> </w:t>
      </w:r>
      <w:r w:rsidRPr="00A424DD">
        <w:rPr>
          <w:rFonts w:ascii="Arial" w:hAnsi="Arial" w:cs="Arial"/>
          <w:sz w:val="24"/>
          <w:szCs w:val="24"/>
        </w:rPr>
        <w:t>strzelnic w tym nasypów, stanowisk strzeleckich, kulochwytów, skarp, murów oporowych.</w:t>
      </w:r>
    </w:p>
    <w:p w14:paraId="2E034249" w14:textId="77777777" w:rsidR="002F17E0" w:rsidRPr="00A424DD" w:rsidRDefault="002F17E0" w:rsidP="00AA4DF8">
      <w:pPr>
        <w:numPr>
          <w:ilvl w:val="0"/>
          <w:numId w:val="4"/>
        </w:numPr>
        <w:spacing w:before="120" w:after="120" w:line="360" w:lineRule="auto"/>
        <w:ind w:left="1134" w:hanging="425"/>
        <w:jc w:val="both"/>
        <w:rPr>
          <w:rFonts w:ascii="Arial" w:hAnsi="Arial" w:cs="Arial"/>
          <w:sz w:val="24"/>
          <w:szCs w:val="24"/>
        </w:rPr>
      </w:pPr>
      <w:r w:rsidRPr="00A424DD">
        <w:rPr>
          <w:rFonts w:ascii="Arial" w:hAnsi="Arial" w:cs="Arial"/>
          <w:sz w:val="24"/>
          <w:szCs w:val="24"/>
        </w:rPr>
        <w:t>Branży drogowej dla układu dróg i ciągów komunikacyjnych dla nowych obiektów strzelniczych wraz z miejscami parkingowymi oraz przebudowy istniejących układów komunikacyjnych.</w:t>
      </w:r>
    </w:p>
    <w:p w14:paraId="4E12B2C0" w14:textId="230CE0ED" w:rsidR="002F17E0" w:rsidRPr="00A424DD" w:rsidRDefault="002F17E0" w:rsidP="00AA4DF8">
      <w:pPr>
        <w:numPr>
          <w:ilvl w:val="0"/>
          <w:numId w:val="4"/>
        </w:numPr>
        <w:spacing w:before="120" w:after="120" w:line="360" w:lineRule="auto"/>
        <w:ind w:left="1134" w:hanging="425"/>
        <w:jc w:val="both"/>
        <w:rPr>
          <w:rFonts w:ascii="Arial" w:hAnsi="Arial" w:cs="Arial"/>
          <w:sz w:val="24"/>
          <w:szCs w:val="24"/>
        </w:rPr>
      </w:pPr>
      <w:r w:rsidRPr="00A424DD">
        <w:rPr>
          <w:rFonts w:ascii="Arial" w:hAnsi="Arial" w:cs="Arial"/>
          <w:sz w:val="24"/>
          <w:szCs w:val="24"/>
        </w:rPr>
        <w:t>Branży instalacyjnej elektrycznej (w tym insta</w:t>
      </w:r>
      <w:r w:rsidR="006B1A4D">
        <w:rPr>
          <w:rFonts w:ascii="Arial" w:hAnsi="Arial" w:cs="Arial"/>
          <w:sz w:val="24"/>
          <w:szCs w:val="24"/>
        </w:rPr>
        <w:t>lację oświetlenia  awaryjnego i </w:t>
      </w:r>
      <w:r w:rsidRPr="00A424DD">
        <w:rPr>
          <w:rFonts w:ascii="Arial" w:hAnsi="Arial" w:cs="Arial"/>
          <w:sz w:val="24"/>
          <w:szCs w:val="24"/>
        </w:rPr>
        <w:t xml:space="preserve">ewakuacyjnego jeśli będzie konieczna) oraz projekt oświetlenia terenu; </w:t>
      </w:r>
    </w:p>
    <w:p w14:paraId="3E604D7C" w14:textId="45EB8F32" w:rsidR="002F17E0" w:rsidRPr="00A424DD" w:rsidRDefault="002F17E0" w:rsidP="00AA4DF8">
      <w:pPr>
        <w:numPr>
          <w:ilvl w:val="0"/>
          <w:numId w:val="4"/>
        </w:numPr>
        <w:spacing w:before="120" w:after="120" w:line="360" w:lineRule="auto"/>
        <w:ind w:left="1134" w:hanging="425"/>
        <w:jc w:val="both"/>
        <w:rPr>
          <w:rFonts w:ascii="Arial" w:hAnsi="Arial" w:cs="Arial"/>
          <w:sz w:val="24"/>
          <w:szCs w:val="24"/>
        </w:rPr>
      </w:pPr>
      <w:r w:rsidRPr="00A424DD">
        <w:rPr>
          <w:rFonts w:ascii="Arial" w:hAnsi="Arial" w:cs="Arial"/>
          <w:sz w:val="24"/>
          <w:szCs w:val="24"/>
        </w:rPr>
        <w:t>Przyłącza energetycznego w tym określenie projektowanego zapotrzebowania na energię elektryczną dla całego komplek</w:t>
      </w:r>
      <w:r w:rsidR="006B1A4D">
        <w:rPr>
          <w:rFonts w:ascii="Arial" w:hAnsi="Arial" w:cs="Arial"/>
          <w:sz w:val="24"/>
          <w:szCs w:val="24"/>
        </w:rPr>
        <w:t xml:space="preserve">su </w:t>
      </w:r>
      <w:proofErr w:type="spellStart"/>
      <w:r w:rsidR="006B1A4D">
        <w:rPr>
          <w:rFonts w:ascii="Arial" w:hAnsi="Arial" w:cs="Arial"/>
          <w:sz w:val="24"/>
          <w:szCs w:val="24"/>
        </w:rPr>
        <w:t>laboratoryjno</w:t>
      </w:r>
      <w:proofErr w:type="spellEnd"/>
      <w:r w:rsidR="006B1A4D">
        <w:rPr>
          <w:rFonts w:ascii="Arial" w:hAnsi="Arial" w:cs="Arial"/>
          <w:sz w:val="24"/>
          <w:szCs w:val="24"/>
        </w:rPr>
        <w:t xml:space="preserve"> – biurowego, z </w:t>
      </w:r>
      <w:r w:rsidRPr="00A424DD">
        <w:rPr>
          <w:rFonts w:ascii="Arial" w:hAnsi="Arial" w:cs="Arial"/>
          <w:sz w:val="24"/>
          <w:szCs w:val="24"/>
        </w:rPr>
        <w:t xml:space="preserve">uwzględnieniem zapotrzebowania „technologicznego” (strzelnice, sprzęt laboratoryjny), instalacji wentylacji i klimatyzacji, sprzętu teleinformatycznego, systemów zabezpieczeń technicznych, sprzętu i wyposażenia biurowego oraz innych nie wymienionych powyżej instalacji, urządzeń i elementów wymagających zasilania energią elektryczną. Ocena wykonalności </w:t>
      </w:r>
      <w:r w:rsidRPr="00A424DD">
        <w:rPr>
          <w:rFonts w:ascii="Arial" w:hAnsi="Arial" w:cs="Arial"/>
          <w:sz w:val="24"/>
          <w:szCs w:val="24"/>
        </w:rPr>
        <w:lastRenderedPageBreak/>
        <w:t xml:space="preserve">podłączenia elektrycznego przy założeniu istniejącej infrastruktury technicznej (sieć przesyłowa, wydajność podstacji elektrycznych) na podstawie aktualnych warunków zaopatrzenia w energię elektryczną. Uzgodnienie nowych warunków zaopatrzenia w energie elektryczną u właściwego operatora energetycznego jeśli będzie konieczne. </w:t>
      </w:r>
    </w:p>
    <w:p w14:paraId="0F8970CE" w14:textId="4EAF4538" w:rsidR="002F17E0" w:rsidRPr="00A424DD" w:rsidRDefault="002F17E0" w:rsidP="00AA4DF8">
      <w:pPr>
        <w:numPr>
          <w:ilvl w:val="0"/>
          <w:numId w:val="4"/>
        </w:numPr>
        <w:spacing w:before="120" w:after="120" w:line="360" w:lineRule="auto"/>
        <w:ind w:left="1134" w:hanging="425"/>
        <w:jc w:val="both"/>
        <w:rPr>
          <w:rFonts w:ascii="Arial" w:hAnsi="Arial" w:cs="Arial"/>
          <w:sz w:val="24"/>
          <w:szCs w:val="24"/>
        </w:rPr>
      </w:pPr>
      <w:r w:rsidRPr="00A424DD">
        <w:rPr>
          <w:rFonts w:ascii="Arial" w:hAnsi="Arial" w:cs="Arial"/>
          <w:sz w:val="24"/>
          <w:szCs w:val="24"/>
        </w:rPr>
        <w:t xml:space="preserve">Branży sanitarnej w zakresie instalacji </w:t>
      </w:r>
      <w:proofErr w:type="spellStart"/>
      <w:r w:rsidRPr="00A424DD">
        <w:rPr>
          <w:rFonts w:ascii="Arial" w:hAnsi="Arial" w:cs="Arial"/>
          <w:sz w:val="24"/>
          <w:szCs w:val="24"/>
        </w:rPr>
        <w:t>wodno</w:t>
      </w:r>
      <w:proofErr w:type="spellEnd"/>
      <w:r w:rsidRPr="00A424DD">
        <w:rPr>
          <w:rFonts w:ascii="Arial" w:hAnsi="Arial" w:cs="Arial"/>
          <w:sz w:val="24"/>
          <w:szCs w:val="24"/>
        </w:rPr>
        <w:t xml:space="preserve"> - kanalizacyjnej, ciepłowniczej, </w:t>
      </w:r>
      <w:r w:rsidR="00F15275">
        <w:rPr>
          <w:rFonts w:ascii="Arial" w:hAnsi="Arial" w:cs="Arial"/>
          <w:sz w:val="24"/>
          <w:szCs w:val="24"/>
        </w:rPr>
        <w:t>klimatyzacyjnej i wentylacyjnej</w:t>
      </w:r>
      <w:r w:rsidR="00EB42D9">
        <w:rPr>
          <w:rFonts w:ascii="Arial" w:hAnsi="Arial" w:cs="Arial"/>
          <w:sz w:val="24"/>
          <w:szCs w:val="24"/>
        </w:rPr>
        <w:t>.</w:t>
      </w:r>
    </w:p>
    <w:p w14:paraId="26B951C0" w14:textId="50884621" w:rsidR="002F17E0" w:rsidRPr="00A424DD" w:rsidRDefault="002F17E0" w:rsidP="00AA4DF8">
      <w:pPr>
        <w:numPr>
          <w:ilvl w:val="0"/>
          <w:numId w:val="4"/>
        </w:numPr>
        <w:spacing w:before="120" w:after="120" w:line="360" w:lineRule="auto"/>
        <w:ind w:left="1134" w:hanging="425"/>
        <w:jc w:val="both"/>
        <w:rPr>
          <w:rFonts w:ascii="Arial" w:hAnsi="Arial" w:cs="Arial"/>
          <w:sz w:val="24"/>
          <w:szCs w:val="24"/>
        </w:rPr>
      </w:pPr>
      <w:r w:rsidRPr="00A424DD">
        <w:rPr>
          <w:rFonts w:ascii="Arial" w:hAnsi="Arial" w:cs="Arial"/>
          <w:sz w:val="24"/>
          <w:szCs w:val="24"/>
        </w:rPr>
        <w:t>Przyłącza wodociągowego w tym określenie projektowanego zapotrzebowania na wodę do celów technologicznych i bytowych. Ocena wykonalności przyłącza wodociągowego przy założeniu istniejącej infrastruktury technicznej (wydajność i ciśnienie) uwzględniając zapotrzebowanie na cele przeciwpożarowe. Koncepcja przebudowy i</w:t>
      </w:r>
      <w:r w:rsidR="00E477DF">
        <w:rPr>
          <w:rFonts w:ascii="Arial" w:hAnsi="Arial" w:cs="Arial"/>
          <w:sz w:val="24"/>
          <w:szCs w:val="24"/>
        </w:rPr>
        <w:t>stniejącej sieci wodociągowej i </w:t>
      </w:r>
      <w:r w:rsidRPr="00A424DD">
        <w:rPr>
          <w:rFonts w:ascii="Arial" w:hAnsi="Arial" w:cs="Arial"/>
          <w:sz w:val="24"/>
          <w:szCs w:val="24"/>
        </w:rPr>
        <w:t xml:space="preserve">przeciwpożarowej w przypadku kolizji z projektowaną budowlą. </w:t>
      </w:r>
    </w:p>
    <w:p w14:paraId="2E81EE18" w14:textId="4CAD0877" w:rsidR="002F17E0" w:rsidRPr="00A424DD" w:rsidRDefault="002F17E0" w:rsidP="00AA4DF8">
      <w:pPr>
        <w:numPr>
          <w:ilvl w:val="0"/>
          <w:numId w:val="4"/>
        </w:numPr>
        <w:spacing w:before="120" w:after="120" w:line="360" w:lineRule="auto"/>
        <w:ind w:left="1134" w:hanging="425"/>
        <w:jc w:val="both"/>
        <w:rPr>
          <w:rFonts w:ascii="Arial" w:hAnsi="Arial" w:cs="Arial"/>
          <w:sz w:val="24"/>
          <w:szCs w:val="24"/>
        </w:rPr>
      </w:pPr>
      <w:r w:rsidRPr="00A424DD">
        <w:rPr>
          <w:rFonts w:ascii="Arial" w:hAnsi="Arial" w:cs="Arial"/>
          <w:sz w:val="24"/>
          <w:szCs w:val="24"/>
        </w:rPr>
        <w:t>Przyłącza kanalizacyjnego dla ścieków bytowych i deszczowych w tym określenie projektowej ilości ścieków bytowych, deszczowych</w:t>
      </w:r>
      <w:r w:rsidR="006B1A4D">
        <w:rPr>
          <w:rFonts w:ascii="Arial" w:hAnsi="Arial" w:cs="Arial"/>
          <w:sz w:val="24"/>
          <w:szCs w:val="24"/>
        </w:rPr>
        <w:t xml:space="preserve"> i </w:t>
      </w:r>
      <w:r w:rsidR="00F15275">
        <w:rPr>
          <w:rFonts w:ascii="Arial" w:hAnsi="Arial" w:cs="Arial"/>
          <w:sz w:val="24"/>
          <w:szCs w:val="24"/>
        </w:rPr>
        <w:t>technologicznych</w:t>
      </w:r>
      <w:r w:rsidRPr="00A424DD">
        <w:rPr>
          <w:rFonts w:ascii="Arial" w:hAnsi="Arial" w:cs="Arial"/>
          <w:sz w:val="24"/>
          <w:szCs w:val="24"/>
        </w:rPr>
        <w:t xml:space="preserve">. Ocena wykonalności przyłącza kanalizacyjnego przy założeniu istniejącej infrastruktury technicznej. Ocena możliwości podłączenia ścieków technologicznych do istniejącego systemu kanalizacji bytowej/deszczowej lub opracowanie niezależnego systemu odprowadzania ścieków technologicznych do gruntu. </w:t>
      </w:r>
      <w:r w:rsidR="00D67A6A">
        <w:rPr>
          <w:rFonts w:ascii="Arial" w:hAnsi="Arial" w:cs="Arial"/>
          <w:sz w:val="24"/>
          <w:szCs w:val="24"/>
        </w:rPr>
        <w:t>Zaprojekto</w:t>
      </w:r>
      <w:r w:rsidR="00856E7C">
        <w:rPr>
          <w:rFonts w:ascii="Arial" w:hAnsi="Arial" w:cs="Arial"/>
          <w:sz w:val="24"/>
          <w:szCs w:val="24"/>
        </w:rPr>
        <w:t>wanie systemu odprowadzenia ście</w:t>
      </w:r>
      <w:r w:rsidR="00D67A6A">
        <w:rPr>
          <w:rFonts w:ascii="Arial" w:hAnsi="Arial" w:cs="Arial"/>
          <w:sz w:val="24"/>
          <w:szCs w:val="24"/>
        </w:rPr>
        <w:t>ków deszczowych dla ściekó</w:t>
      </w:r>
      <w:r w:rsidR="006B1A4D">
        <w:rPr>
          <w:rFonts w:ascii="Arial" w:hAnsi="Arial" w:cs="Arial"/>
          <w:sz w:val="24"/>
          <w:szCs w:val="24"/>
        </w:rPr>
        <w:t>w deszczowych z dachu. W </w:t>
      </w:r>
      <w:r w:rsidR="00D67A6A">
        <w:rPr>
          <w:rFonts w:ascii="Arial" w:hAnsi="Arial" w:cs="Arial"/>
          <w:sz w:val="24"/>
          <w:szCs w:val="24"/>
        </w:rPr>
        <w:t xml:space="preserve">przypadku ścieków deszczowych z dróg i </w:t>
      </w:r>
      <w:r w:rsidR="006B1A4D">
        <w:rPr>
          <w:rFonts w:ascii="Arial" w:hAnsi="Arial" w:cs="Arial"/>
          <w:sz w:val="24"/>
          <w:szCs w:val="24"/>
        </w:rPr>
        <w:t>placów preferowana retencja lub </w:t>
      </w:r>
      <w:r w:rsidR="00D67A6A">
        <w:rPr>
          <w:rFonts w:ascii="Arial" w:hAnsi="Arial" w:cs="Arial"/>
          <w:sz w:val="24"/>
          <w:szCs w:val="24"/>
        </w:rPr>
        <w:t xml:space="preserve">spływ powierzchniowy. </w:t>
      </w:r>
      <w:r w:rsidRPr="00A424DD">
        <w:rPr>
          <w:rFonts w:ascii="Arial" w:hAnsi="Arial" w:cs="Arial"/>
          <w:sz w:val="24"/>
          <w:szCs w:val="24"/>
        </w:rPr>
        <w:t xml:space="preserve">Koncepcja przebudowy istniejącej sieci kanalizacyjnej w przypadku kolizji z projektowaną budowlą. </w:t>
      </w:r>
    </w:p>
    <w:p w14:paraId="4997E32A" w14:textId="688B4C6B" w:rsidR="002F17E0" w:rsidRPr="00A424DD" w:rsidRDefault="002F17E0" w:rsidP="00AA4DF8">
      <w:pPr>
        <w:numPr>
          <w:ilvl w:val="0"/>
          <w:numId w:val="4"/>
        </w:numPr>
        <w:spacing w:before="120" w:after="120" w:line="360" w:lineRule="auto"/>
        <w:ind w:left="1134" w:hanging="425"/>
        <w:jc w:val="both"/>
        <w:rPr>
          <w:rFonts w:ascii="Arial" w:hAnsi="Arial" w:cs="Arial"/>
          <w:sz w:val="24"/>
          <w:szCs w:val="24"/>
        </w:rPr>
      </w:pPr>
      <w:r w:rsidRPr="00A424DD">
        <w:rPr>
          <w:rFonts w:ascii="Arial" w:hAnsi="Arial" w:cs="Arial"/>
          <w:sz w:val="24"/>
          <w:szCs w:val="24"/>
        </w:rPr>
        <w:t>Kotłowni lokalnej gazowej w tym opracowanie koncepcji zaopatrzenia budynku w ciepło z uwzględnieniem możliwości włączenia w istniejącą sieć cieplną zasilaną z kotłowni znajdującej się w budynku nr 73 lub zaopatrzenie w ciepło za pośrednictwem nowej lokalnej kotłowni gazowej. Określenie projektowanego zapotrzebowania na cie</w:t>
      </w:r>
      <w:r w:rsidR="006B1A4D">
        <w:rPr>
          <w:rFonts w:ascii="Arial" w:hAnsi="Arial" w:cs="Arial"/>
          <w:sz w:val="24"/>
          <w:szCs w:val="24"/>
        </w:rPr>
        <w:t>pło do celów technologicznych i </w:t>
      </w:r>
      <w:r w:rsidRPr="00A424DD">
        <w:rPr>
          <w:rFonts w:ascii="Arial" w:hAnsi="Arial" w:cs="Arial"/>
          <w:sz w:val="24"/>
          <w:szCs w:val="24"/>
        </w:rPr>
        <w:t xml:space="preserve">ogrzewania pomieszczeń. Określenie założeń dla sposobu ogrzewania budynku i odbiorników ciepła. Uzgodnienie warunków zaopatrzenia w gaz </w:t>
      </w:r>
      <w:r w:rsidRPr="00A424DD">
        <w:rPr>
          <w:rFonts w:ascii="Arial" w:hAnsi="Arial" w:cs="Arial"/>
          <w:sz w:val="24"/>
          <w:szCs w:val="24"/>
        </w:rPr>
        <w:lastRenderedPageBreak/>
        <w:t xml:space="preserve">ziemny u właściwego operatora systemów gazowych. </w:t>
      </w:r>
      <w:r w:rsidR="00E477DF">
        <w:rPr>
          <w:rFonts w:ascii="Arial" w:hAnsi="Arial" w:cs="Arial"/>
          <w:sz w:val="24"/>
          <w:szCs w:val="24"/>
        </w:rPr>
        <w:t>Projekt</w:t>
      </w:r>
      <w:r w:rsidRPr="00A424DD">
        <w:rPr>
          <w:rFonts w:ascii="Arial" w:hAnsi="Arial" w:cs="Arial"/>
          <w:sz w:val="24"/>
          <w:szCs w:val="24"/>
        </w:rPr>
        <w:t xml:space="preserve"> przebudowy istniejącej sieci gazowej z uwzględnieniem lokalizacji przyłącza gazowego. </w:t>
      </w:r>
    </w:p>
    <w:p w14:paraId="7532D38D" w14:textId="71F43277" w:rsidR="005F628A" w:rsidRPr="005F628A" w:rsidRDefault="005F628A" w:rsidP="005F628A">
      <w:pPr>
        <w:numPr>
          <w:ilvl w:val="0"/>
          <w:numId w:val="4"/>
        </w:numPr>
        <w:spacing w:before="120" w:after="120" w:line="360" w:lineRule="auto"/>
        <w:ind w:left="1134" w:hanging="425"/>
        <w:jc w:val="both"/>
        <w:rPr>
          <w:rFonts w:ascii="Arial" w:hAnsi="Arial" w:cs="Arial"/>
          <w:sz w:val="24"/>
          <w:szCs w:val="24"/>
        </w:rPr>
      </w:pPr>
      <w:r>
        <w:rPr>
          <w:rFonts w:ascii="Arial" w:hAnsi="Arial" w:cs="Arial"/>
          <w:sz w:val="24"/>
          <w:szCs w:val="24"/>
        </w:rPr>
        <w:t xml:space="preserve">Sieci łączności – </w:t>
      </w:r>
      <w:r w:rsidRPr="005F628A">
        <w:rPr>
          <w:rFonts w:ascii="Arial" w:hAnsi="Arial" w:cs="Arial"/>
          <w:sz w:val="24"/>
          <w:szCs w:val="24"/>
        </w:rPr>
        <w:t>Uwzględnić</w:t>
      </w:r>
      <w:r>
        <w:rPr>
          <w:rFonts w:ascii="Arial" w:hAnsi="Arial" w:cs="Arial"/>
          <w:sz w:val="24"/>
          <w:szCs w:val="24"/>
        </w:rPr>
        <w:t xml:space="preserve"> </w:t>
      </w:r>
      <w:r w:rsidRPr="005F628A">
        <w:rPr>
          <w:rFonts w:ascii="Arial" w:hAnsi="Arial" w:cs="Arial"/>
          <w:sz w:val="24"/>
          <w:szCs w:val="24"/>
        </w:rPr>
        <w:t>wykonan</w:t>
      </w:r>
      <w:r w:rsidR="006B1A4D">
        <w:rPr>
          <w:rFonts w:ascii="Arial" w:hAnsi="Arial" w:cs="Arial"/>
          <w:sz w:val="24"/>
          <w:szCs w:val="24"/>
        </w:rPr>
        <w:t>ie instalacji teletechnicznej i </w:t>
      </w:r>
      <w:r w:rsidRPr="005F628A">
        <w:rPr>
          <w:rFonts w:ascii="Arial" w:hAnsi="Arial" w:cs="Arial"/>
          <w:sz w:val="24"/>
          <w:szCs w:val="24"/>
        </w:rPr>
        <w:t>teleinformatycznej w zakresie:</w:t>
      </w:r>
    </w:p>
    <w:p w14:paraId="0A934765" w14:textId="4267918D" w:rsidR="00B75F79" w:rsidRDefault="00B75F79" w:rsidP="00015E14">
      <w:pPr>
        <w:numPr>
          <w:ilvl w:val="0"/>
          <w:numId w:val="10"/>
        </w:numPr>
        <w:spacing w:before="120" w:after="120" w:line="360" w:lineRule="auto"/>
        <w:ind w:left="1418" w:hanging="284"/>
        <w:rPr>
          <w:rFonts w:ascii="Arial" w:hAnsi="Arial" w:cs="Arial"/>
          <w:sz w:val="24"/>
          <w:szCs w:val="24"/>
        </w:rPr>
      </w:pPr>
      <w:r>
        <w:rPr>
          <w:rFonts w:ascii="Arial" w:hAnsi="Arial" w:cs="Arial"/>
          <w:sz w:val="24"/>
          <w:szCs w:val="24"/>
        </w:rPr>
        <w:t xml:space="preserve">sieć LAN </w:t>
      </w:r>
      <w:r w:rsidRPr="00A424DD">
        <w:rPr>
          <w:rFonts w:ascii="Arial" w:hAnsi="Arial" w:cs="Arial"/>
          <w:sz w:val="24"/>
          <w:szCs w:val="24"/>
        </w:rPr>
        <w:t xml:space="preserve">w tym: </w:t>
      </w:r>
      <w:r>
        <w:rPr>
          <w:rFonts w:ascii="Arial" w:hAnsi="Arial" w:cs="Arial"/>
          <w:sz w:val="24"/>
          <w:szCs w:val="24"/>
        </w:rPr>
        <w:t xml:space="preserve">system okablowania strukturalnego, </w:t>
      </w:r>
      <w:r w:rsidRPr="00A424DD">
        <w:rPr>
          <w:rFonts w:ascii="Arial" w:hAnsi="Arial" w:cs="Arial"/>
          <w:sz w:val="24"/>
          <w:szCs w:val="24"/>
        </w:rPr>
        <w:t>szaf</w:t>
      </w:r>
      <w:r>
        <w:rPr>
          <w:rFonts w:ascii="Arial" w:hAnsi="Arial" w:cs="Arial"/>
          <w:sz w:val="24"/>
          <w:szCs w:val="24"/>
        </w:rPr>
        <w:t>y</w:t>
      </w:r>
      <w:r w:rsidR="006B1A4D">
        <w:rPr>
          <w:rFonts w:ascii="Arial" w:hAnsi="Arial" w:cs="Arial"/>
          <w:sz w:val="24"/>
          <w:szCs w:val="24"/>
        </w:rPr>
        <w:t xml:space="preserve"> RACK z </w:t>
      </w:r>
      <w:r w:rsidRPr="00A424DD">
        <w:rPr>
          <w:rFonts w:ascii="Arial" w:hAnsi="Arial" w:cs="Arial"/>
          <w:sz w:val="24"/>
          <w:szCs w:val="24"/>
        </w:rPr>
        <w:t>wyposażeniem, urządzeń sieciow</w:t>
      </w:r>
      <w:r w:rsidR="006B1A4D">
        <w:rPr>
          <w:rFonts w:ascii="Arial" w:hAnsi="Arial" w:cs="Arial"/>
          <w:sz w:val="24"/>
          <w:szCs w:val="24"/>
        </w:rPr>
        <w:t>ych, punktów teletechnicznych w </w:t>
      </w:r>
      <w:r w:rsidRPr="00A424DD">
        <w:rPr>
          <w:rFonts w:ascii="Arial" w:hAnsi="Arial" w:cs="Arial"/>
          <w:sz w:val="24"/>
          <w:szCs w:val="24"/>
        </w:rPr>
        <w:t xml:space="preserve">budynku, połączeń z istniejącą infrastrukturą teletechniczną przy budynku, </w:t>
      </w:r>
    </w:p>
    <w:p w14:paraId="39EAB28C" w14:textId="77777777" w:rsidR="005F628A" w:rsidRPr="00C16293" w:rsidRDefault="005F628A" w:rsidP="00015E14">
      <w:pPr>
        <w:numPr>
          <w:ilvl w:val="0"/>
          <w:numId w:val="10"/>
        </w:numPr>
        <w:spacing w:before="120" w:after="120" w:line="360" w:lineRule="auto"/>
        <w:ind w:left="1134" w:firstLine="0"/>
        <w:rPr>
          <w:rFonts w:ascii="Arial" w:hAnsi="Arial" w:cs="Arial"/>
          <w:sz w:val="24"/>
          <w:szCs w:val="24"/>
        </w:rPr>
      </w:pPr>
      <w:r w:rsidRPr="00C16293">
        <w:rPr>
          <w:rFonts w:ascii="Arial" w:hAnsi="Arial" w:cs="Arial"/>
          <w:sz w:val="24"/>
          <w:szCs w:val="24"/>
        </w:rPr>
        <w:t>instalacja teletechniczna – jawna, telefoniczna;</w:t>
      </w:r>
    </w:p>
    <w:p w14:paraId="7BD0751B" w14:textId="77777777" w:rsidR="005F628A" w:rsidRPr="00C16293" w:rsidRDefault="005F628A" w:rsidP="00015E14">
      <w:pPr>
        <w:numPr>
          <w:ilvl w:val="0"/>
          <w:numId w:val="10"/>
        </w:numPr>
        <w:spacing w:before="120" w:after="120" w:line="360" w:lineRule="auto"/>
        <w:ind w:left="1134" w:firstLine="0"/>
        <w:rPr>
          <w:rFonts w:ascii="Arial" w:hAnsi="Arial" w:cs="Arial"/>
          <w:sz w:val="24"/>
          <w:szCs w:val="24"/>
        </w:rPr>
      </w:pPr>
      <w:r w:rsidRPr="00C16293">
        <w:rPr>
          <w:rFonts w:ascii="Arial" w:hAnsi="Arial" w:cs="Arial"/>
          <w:sz w:val="24"/>
          <w:szCs w:val="24"/>
        </w:rPr>
        <w:t>instalacja teleinformatyczna – jawna, sieć wewnętrzna WITU</w:t>
      </w:r>
      <w:r>
        <w:rPr>
          <w:rFonts w:ascii="Arial" w:hAnsi="Arial" w:cs="Arial"/>
          <w:sz w:val="24"/>
          <w:szCs w:val="24"/>
        </w:rPr>
        <w:t>;</w:t>
      </w:r>
    </w:p>
    <w:p w14:paraId="07297B42" w14:textId="77777777" w:rsidR="005F628A" w:rsidRPr="00C16293" w:rsidRDefault="005F628A" w:rsidP="00015E14">
      <w:pPr>
        <w:numPr>
          <w:ilvl w:val="0"/>
          <w:numId w:val="10"/>
        </w:numPr>
        <w:spacing w:before="120" w:after="120" w:line="360" w:lineRule="auto"/>
        <w:ind w:left="1134" w:firstLine="0"/>
        <w:rPr>
          <w:rFonts w:ascii="Arial" w:hAnsi="Arial" w:cs="Arial"/>
          <w:sz w:val="24"/>
          <w:szCs w:val="24"/>
        </w:rPr>
      </w:pPr>
      <w:r w:rsidRPr="00C16293">
        <w:rPr>
          <w:rFonts w:ascii="Arial" w:hAnsi="Arial" w:cs="Arial"/>
          <w:sz w:val="24"/>
          <w:szCs w:val="24"/>
        </w:rPr>
        <w:t>instalacja teleinformatyczna – jawna, sieć zewnętrzna, internetowa;</w:t>
      </w:r>
    </w:p>
    <w:p w14:paraId="5D6A3C8F" w14:textId="77777777" w:rsidR="005F628A" w:rsidRPr="00C16293" w:rsidRDefault="005F628A" w:rsidP="00015E14">
      <w:pPr>
        <w:numPr>
          <w:ilvl w:val="0"/>
          <w:numId w:val="10"/>
        </w:numPr>
        <w:spacing w:before="120" w:after="120" w:line="360" w:lineRule="auto"/>
        <w:ind w:left="1134" w:firstLine="0"/>
        <w:rPr>
          <w:rFonts w:ascii="Arial" w:hAnsi="Arial" w:cs="Arial"/>
          <w:sz w:val="24"/>
          <w:szCs w:val="24"/>
        </w:rPr>
      </w:pPr>
      <w:r w:rsidRPr="00C16293">
        <w:rPr>
          <w:rFonts w:ascii="Arial" w:hAnsi="Arial" w:cs="Arial"/>
          <w:sz w:val="24"/>
          <w:szCs w:val="24"/>
        </w:rPr>
        <w:t xml:space="preserve">instalacja teleinformatyczna – niejawna, sieć zewnętrzna MON (MILNET Z), </w:t>
      </w:r>
    </w:p>
    <w:p w14:paraId="4FA232E2" w14:textId="378420BB" w:rsidR="005F628A" w:rsidRDefault="005F628A" w:rsidP="00015E14">
      <w:pPr>
        <w:numPr>
          <w:ilvl w:val="0"/>
          <w:numId w:val="10"/>
        </w:numPr>
        <w:spacing w:before="120" w:after="120" w:line="360" w:lineRule="auto"/>
        <w:ind w:left="1134" w:firstLine="0"/>
        <w:rPr>
          <w:rFonts w:ascii="Arial" w:hAnsi="Arial" w:cs="Arial"/>
          <w:sz w:val="24"/>
          <w:szCs w:val="24"/>
        </w:rPr>
      </w:pPr>
      <w:r w:rsidRPr="00C16293">
        <w:rPr>
          <w:rFonts w:ascii="Arial" w:hAnsi="Arial" w:cs="Arial"/>
          <w:sz w:val="24"/>
          <w:szCs w:val="24"/>
        </w:rPr>
        <w:t>instalacja teletechniczna Systemu Kontroli Dostępu (SKD);</w:t>
      </w:r>
    </w:p>
    <w:p w14:paraId="62E87A14" w14:textId="39099916" w:rsidR="0078063A" w:rsidRPr="0078063A" w:rsidRDefault="0078063A" w:rsidP="00015E14">
      <w:pPr>
        <w:numPr>
          <w:ilvl w:val="0"/>
          <w:numId w:val="10"/>
        </w:numPr>
        <w:spacing w:before="120" w:after="120" w:line="360" w:lineRule="auto"/>
        <w:ind w:left="1134" w:firstLine="0"/>
        <w:rPr>
          <w:rFonts w:ascii="Arial" w:hAnsi="Arial" w:cs="Arial"/>
          <w:sz w:val="24"/>
          <w:szCs w:val="24"/>
        </w:rPr>
      </w:pPr>
      <w:r w:rsidRPr="0078063A">
        <w:rPr>
          <w:rFonts w:ascii="Arial" w:hAnsi="Arial" w:cs="Arial"/>
          <w:sz w:val="24"/>
          <w:szCs w:val="24"/>
        </w:rPr>
        <w:t>instalacja teletechniczna Systemu Sygnalizacji Włamania i Napadu (</w:t>
      </w:r>
      <w:proofErr w:type="spellStart"/>
      <w:r w:rsidRPr="0078063A">
        <w:rPr>
          <w:rFonts w:ascii="Arial" w:hAnsi="Arial" w:cs="Arial"/>
          <w:sz w:val="24"/>
          <w:szCs w:val="24"/>
        </w:rPr>
        <w:t>SSWiN</w:t>
      </w:r>
      <w:proofErr w:type="spellEnd"/>
      <w:r w:rsidRPr="0078063A">
        <w:rPr>
          <w:rFonts w:ascii="Arial" w:hAnsi="Arial" w:cs="Arial"/>
          <w:sz w:val="24"/>
          <w:szCs w:val="24"/>
        </w:rPr>
        <w:t>)</w:t>
      </w:r>
    </w:p>
    <w:p w14:paraId="7E8DE119" w14:textId="77777777" w:rsidR="005F628A" w:rsidRPr="00C16293" w:rsidRDefault="005F628A" w:rsidP="00015E14">
      <w:pPr>
        <w:numPr>
          <w:ilvl w:val="0"/>
          <w:numId w:val="10"/>
        </w:numPr>
        <w:spacing w:before="120" w:after="120" w:line="360" w:lineRule="auto"/>
        <w:ind w:left="1134" w:firstLine="0"/>
        <w:rPr>
          <w:rFonts w:ascii="Arial" w:hAnsi="Arial" w:cs="Arial"/>
          <w:sz w:val="24"/>
          <w:szCs w:val="24"/>
        </w:rPr>
      </w:pPr>
      <w:r w:rsidRPr="00C16293">
        <w:rPr>
          <w:rFonts w:ascii="Arial" w:hAnsi="Arial" w:cs="Arial"/>
          <w:sz w:val="24"/>
          <w:szCs w:val="24"/>
        </w:rPr>
        <w:t>instalacja teletechniczna Telewizyjnego Systemu Nadzoru (TSN);</w:t>
      </w:r>
    </w:p>
    <w:p w14:paraId="240172B2" w14:textId="6B3926D2" w:rsidR="005F628A" w:rsidRPr="00C16293" w:rsidRDefault="005F628A" w:rsidP="00015E14">
      <w:pPr>
        <w:numPr>
          <w:ilvl w:val="0"/>
          <w:numId w:val="10"/>
        </w:numPr>
        <w:spacing w:before="120" w:after="120" w:line="360" w:lineRule="auto"/>
        <w:ind w:left="1134" w:firstLine="0"/>
        <w:rPr>
          <w:rFonts w:ascii="Arial" w:hAnsi="Arial" w:cs="Arial"/>
          <w:sz w:val="24"/>
          <w:szCs w:val="24"/>
        </w:rPr>
      </w:pPr>
      <w:r w:rsidRPr="00C16293">
        <w:rPr>
          <w:rFonts w:ascii="Arial" w:hAnsi="Arial" w:cs="Arial"/>
          <w:sz w:val="24"/>
          <w:szCs w:val="24"/>
        </w:rPr>
        <w:t>instalacja teletechniczna Syste</w:t>
      </w:r>
      <w:r w:rsidR="00B75F79">
        <w:rPr>
          <w:rFonts w:ascii="Arial" w:hAnsi="Arial" w:cs="Arial"/>
          <w:sz w:val="24"/>
          <w:szCs w:val="24"/>
        </w:rPr>
        <w:t>mu Sygnalizacji Pożarowej (SSP) – jeśli wymagana przepisami ppoż.</w:t>
      </w:r>
    </w:p>
    <w:p w14:paraId="798CD53E" w14:textId="722ACBAC" w:rsidR="005F628A" w:rsidRPr="00B75F79" w:rsidRDefault="005F628A" w:rsidP="00B75F79">
      <w:pPr>
        <w:spacing w:before="120" w:after="120" w:line="360" w:lineRule="auto"/>
        <w:ind w:left="993"/>
        <w:jc w:val="both"/>
        <w:rPr>
          <w:rFonts w:ascii="Arial" w:hAnsi="Arial" w:cs="Arial"/>
          <w:b/>
          <w:sz w:val="24"/>
          <w:szCs w:val="24"/>
        </w:rPr>
      </w:pPr>
      <w:r w:rsidRPr="00B75F79">
        <w:rPr>
          <w:rFonts w:ascii="Arial" w:hAnsi="Arial" w:cs="Arial"/>
          <w:b/>
          <w:sz w:val="24"/>
          <w:szCs w:val="24"/>
        </w:rPr>
        <w:t xml:space="preserve">Systemy zabezpieczeń technicznych w kompleksie biurowo </w:t>
      </w:r>
      <w:r w:rsidR="00B75F79">
        <w:rPr>
          <w:rFonts w:ascii="Arial" w:hAnsi="Arial" w:cs="Arial"/>
          <w:b/>
          <w:sz w:val="24"/>
          <w:szCs w:val="24"/>
        </w:rPr>
        <w:t>–</w:t>
      </w:r>
      <w:r w:rsidRPr="00B75F79">
        <w:rPr>
          <w:rFonts w:ascii="Arial" w:hAnsi="Arial" w:cs="Arial"/>
          <w:b/>
          <w:sz w:val="24"/>
          <w:szCs w:val="24"/>
        </w:rPr>
        <w:t xml:space="preserve"> laboratoryjnym</w:t>
      </w:r>
      <w:r w:rsidR="00B75F79">
        <w:rPr>
          <w:rFonts w:ascii="Arial" w:hAnsi="Arial" w:cs="Arial"/>
          <w:b/>
          <w:sz w:val="24"/>
          <w:szCs w:val="24"/>
        </w:rPr>
        <w:t xml:space="preserve"> </w:t>
      </w:r>
      <w:r w:rsidRPr="00B75F79">
        <w:rPr>
          <w:rFonts w:ascii="Arial" w:hAnsi="Arial" w:cs="Arial"/>
          <w:b/>
          <w:sz w:val="24"/>
          <w:szCs w:val="24"/>
        </w:rPr>
        <w:t xml:space="preserve">winny zostać zintegrowane z działającymi na terenie WITU systemami bezpieczeństwa (TSN, SKD, </w:t>
      </w:r>
      <w:r w:rsidR="0078063A">
        <w:rPr>
          <w:rFonts w:ascii="Arial" w:hAnsi="Arial" w:cs="Arial"/>
          <w:b/>
          <w:sz w:val="24"/>
          <w:szCs w:val="24"/>
        </w:rPr>
        <w:t>SSWIN,</w:t>
      </w:r>
      <w:r w:rsidRPr="00B75F79">
        <w:rPr>
          <w:rFonts w:ascii="Arial" w:hAnsi="Arial" w:cs="Arial"/>
          <w:b/>
          <w:sz w:val="24"/>
          <w:szCs w:val="24"/>
        </w:rPr>
        <w:t xml:space="preserve"> system sygnalizacji </w:t>
      </w:r>
      <w:proofErr w:type="spellStart"/>
      <w:r w:rsidRPr="00B75F79">
        <w:rPr>
          <w:rFonts w:ascii="Arial" w:hAnsi="Arial" w:cs="Arial"/>
          <w:b/>
          <w:sz w:val="24"/>
          <w:szCs w:val="24"/>
        </w:rPr>
        <w:t>pożarowej-SSP</w:t>
      </w:r>
      <w:proofErr w:type="spellEnd"/>
      <w:r w:rsidRPr="00B75F79">
        <w:rPr>
          <w:rFonts w:ascii="Arial" w:hAnsi="Arial" w:cs="Arial"/>
          <w:b/>
          <w:sz w:val="24"/>
          <w:szCs w:val="24"/>
        </w:rPr>
        <w:t>).</w:t>
      </w:r>
    </w:p>
    <w:p w14:paraId="0EAEF007" w14:textId="788C6217" w:rsidR="002F17E0" w:rsidRPr="00A424DD" w:rsidRDefault="002F17E0" w:rsidP="00AA4DF8">
      <w:pPr>
        <w:numPr>
          <w:ilvl w:val="0"/>
          <w:numId w:val="4"/>
        </w:numPr>
        <w:spacing w:before="120" w:after="120" w:line="360" w:lineRule="auto"/>
        <w:ind w:left="1134" w:hanging="425"/>
        <w:jc w:val="both"/>
        <w:rPr>
          <w:rFonts w:ascii="Arial" w:hAnsi="Arial" w:cs="Arial"/>
          <w:sz w:val="24"/>
          <w:szCs w:val="24"/>
        </w:rPr>
      </w:pPr>
      <w:r w:rsidRPr="00A424DD">
        <w:rPr>
          <w:rFonts w:ascii="Arial" w:hAnsi="Arial" w:cs="Arial"/>
          <w:sz w:val="24"/>
          <w:szCs w:val="24"/>
        </w:rPr>
        <w:t>Instalacji przeciwpożarow</w:t>
      </w:r>
      <w:r w:rsidR="00E477DF">
        <w:rPr>
          <w:rFonts w:ascii="Arial" w:hAnsi="Arial" w:cs="Arial"/>
          <w:sz w:val="24"/>
          <w:szCs w:val="24"/>
        </w:rPr>
        <w:t>ej</w:t>
      </w:r>
      <w:r w:rsidRPr="00A424DD">
        <w:rPr>
          <w:rFonts w:ascii="Arial" w:hAnsi="Arial" w:cs="Arial"/>
          <w:sz w:val="24"/>
          <w:szCs w:val="24"/>
        </w:rPr>
        <w:t xml:space="preserve"> </w:t>
      </w:r>
      <w:r w:rsidR="00E477DF">
        <w:rPr>
          <w:rFonts w:ascii="Arial" w:hAnsi="Arial" w:cs="Arial"/>
          <w:sz w:val="24"/>
          <w:szCs w:val="24"/>
        </w:rPr>
        <w:t xml:space="preserve">oraz </w:t>
      </w:r>
      <w:r w:rsidRPr="00A424DD">
        <w:rPr>
          <w:rFonts w:ascii="Arial" w:hAnsi="Arial" w:cs="Arial"/>
          <w:sz w:val="24"/>
          <w:szCs w:val="24"/>
        </w:rPr>
        <w:t>innej niezbędnej do prawidłowego funkcjonowania układu przeciwpożarowego</w:t>
      </w:r>
      <w:r w:rsidR="00E477DF">
        <w:rPr>
          <w:rFonts w:ascii="Arial" w:hAnsi="Arial" w:cs="Arial"/>
          <w:sz w:val="24"/>
          <w:szCs w:val="24"/>
        </w:rPr>
        <w:t xml:space="preserve"> jeśli będzie wymagana </w:t>
      </w:r>
      <w:r w:rsidR="00751BFA">
        <w:rPr>
          <w:rFonts w:ascii="Arial" w:hAnsi="Arial" w:cs="Arial"/>
          <w:sz w:val="24"/>
          <w:szCs w:val="24"/>
        </w:rPr>
        <w:t>przepisami</w:t>
      </w:r>
      <w:r w:rsidR="00E477DF">
        <w:rPr>
          <w:rFonts w:ascii="Arial" w:hAnsi="Arial" w:cs="Arial"/>
          <w:sz w:val="24"/>
          <w:szCs w:val="24"/>
        </w:rPr>
        <w:t xml:space="preserve"> </w:t>
      </w:r>
      <w:proofErr w:type="spellStart"/>
      <w:r w:rsidR="00E477DF">
        <w:rPr>
          <w:rFonts w:ascii="Arial" w:hAnsi="Arial" w:cs="Arial"/>
          <w:sz w:val="24"/>
          <w:szCs w:val="24"/>
        </w:rPr>
        <w:t>ppoż</w:t>
      </w:r>
      <w:proofErr w:type="spellEnd"/>
      <w:r w:rsidRPr="00A424DD">
        <w:rPr>
          <w:rFonts w:ascii="Arial" w:hAnsi="Arial" w:cs="Arial"/>
          <w:sz w:val="24"/>
          <w:szCs w:val="24"/>
        </w:rPr>
        <w:t>;</w:t>
      </w:r>
    </w:p>
    <w:p w14:paraId="11367421" w14:textId="77777777" w:rsidR="002F17E0" w:rsidRDefault="002F17E0" w:rsidP="00AA4DF8">
      <w:pPr>
        <w:numPr>
          <w:ilvl w:val="0"/>
          <w:numId w:val="4"/>
        </w:numPr>
        <w:spacing w:before="120" w:after="120" w:line="360" w:lineRule="auto"/>
        <w:ind w:left="1134" w:hanging="425"/>
        <w:jc w:val="both"/>
        <w:rPr>
          <w:rFonts w:ascii="Arial" w:hAnsi="Arial" w:cs="Arial"/>
          <w:sz w:val="24"/>
          <w:szCs w:val="24"/>
        </w:rPr>
      </w:pPr>
      <w:r w:rsidRPr="00A424DD">
        <w:rPr>
          <w:rFonts w:ascii="Arial" w:hAnsi="Arial" w:cs="Arial"/>
          <w:sz w:val="24"/>
          <w:szCs w:val="24"/>
        </w:rPr>
        <w:t>Informacji BIOZ;</w:t>
      </w:r>
    </w:p>
    <w:p w14:paraId="33630CEA" w14:textId="77777777" w:rsidR="002F17E0" w:rsidRPr="00671D68" w:rsidRDefault="002F17E0" w:rsidP="00671D68">
      <w:pPr>
        <w:numPr>
          <w:ilvl w:val="0"/>
          <w:numId w:val="4"/>
        </w:numPr>
        <w:spacing w:before="120" w:after="120" w:line="360" w:lineRule="auto"/>
        <w:ind w:left="1134" w:hanging="425"/>
        <w:jc w:val="both"/>
        <w:rPr>
          <w:rFonts w:ascii="Arial" w:hAnsi="Arial" w:cs="Arial"/>
          <w:sz w:val="24"/>
          <w:szCs w:val="24"/>
        </w:rPr>
      </w:pPr>
      <w:r w:rsidRPr="00671D68">
        <w:rPr>
          <w:rFonts w:ascii="Arial" w:hAnsi="Arial" w:cs="Arial"/>
          <w:sz w:val="24"/>
          <w:szCs w:val="24"/>
        </w:rPr>
        <w:lastRenderedPageBreak/>
        <w:t>Opracowanie wytycznych z zakresu bezpieczeństwa pożarowego uwzględniających usytuowanie budynku wraz z uwzględnieniem wielkości obciążenia ogniowego dla poszczególnych części obiektu.</w:t>
      </w:r>
    </w:p>
    <w:p w14:paraId="79F34844" w14:textId="77777777" w:rsidR="002F17E0" w:rsidRDefault="002F17E0" w:rsidP="00671D68">
      <w:pPr>
        <w:numPr>
          <w:ilvl w:val="0"/>
          <w:numId w:val="4"/>
        </w:numPr>
        <w:spacing w:before="120" w:after="120" w:line="360" w:lineRule="auto"/>
        <w:ind w:left="1134" w:hanging="425"/>
        <w:jc w:val="both"/>
        <w:rPr>
          <w:rFonts w:ascii="Arial" w:hAnsi="Arial" w:cs="Arial"/>
          <w:sz w:val="24"/>
          <w:szCs w:val="24"/>
        </w:rPr>
      </w:pPr>
      <w:r w:rsidRPr="00671D68">
        <w:rPr>
          <w:rFonts w:ascii="Arial" w:hAnsi="Arial" w:cs="Arial"/>
          <w:sz w:val="24"/>
          <w:szCs w:val="24"/>
        </w:rPr>
        <w:t>Opracowanie wytycznych w zakresie bezpieczeństwa pożarowego, podziału stref i ich oddzielenia przeciwpożarowego, należytej odporności pożarowej poszczególnych przegród budowlanych oraz dróg ewakuacyjnych i oświetlenia awaryjnego.</w:t>
      </w:r>
    </w:p>
    <w:p w14:paraId="0528620D" w14:textId="5F98B854" w:rsidR="002F17E0" w:rsidRDefault="002F17E0" w:rsidP="00671D68">
      <w:pPr>
        <w:numPr>
          <w:ilvl w:val="0"/>
          <w:numId w:val="4"/>
        </w:numPr>
        <w:spacing w:before="120" w:after="120" w:line="360" w:lineRule="auto"/>
        <w:ind w:left="1134" w:hanging="425"/>
        <w:jc w:val="both"/>
        <w:rPr>
          <w:rFonts w:ascii="Arial" w:hAnsi="Arial" w:cs="Arial"/>
          <w:sz w:val="24"/>
          <w:szCs w:val="24"/>
        </w:rPr>
      </w:pPr>
      <w:r w:rsidRPr="00671D68">
        <w:rPr>
          <w:rFonts w:ascii="Arial" w:hAnsi="Arial" w:cs="Arial"/>
          <w:sz w:val="24"/>
          <w:szCs w:val="24"/>
        </w:rPr>
        <w:t>Opracowanie wytycznych w zakresie bezpi</w:t>
      </w:r>
      <w:r w:rsidR="006B1A4D">
        <w:rPr>
          <w:rFonts w:ascii="Arial" w:hAnsi="Arial" w:cs="Arial"/>
          <w:sz w:val="24"/>
          <w:szCs w:val="24"/>
        </w:rPr>
        <w:t>eczeństwa przeciwpożarowego dla </w:t>
      </w:r>
      <w:r w:rsidRPr="00671D68">
        <w:rPr>
          <w:rFonts w:ascii="Arial" w:hAnsi="Arial" w:cs="Arial"/>
          <w:sz w:val="24"/>
          <w:szCs w:val="24"/>
        </w:rPr>
        <w:t>obiektów terenowych strzelnicy otwartej</w:t>
      </w:r>
      <w:r w:rsidR="00C819BF" w:rsidRPr="00671D68">
        <w:rPr>
          <w:rFonts w:ascii="Arial" w:hAnsi="Arial" w:cs="Arial"/>
          <w:sz w:val="24"/>
          <w:szCs w:val="24"/>
        </w:rPr>
        <w:t>.</w:t>
      </w:r>
    </w:p>
    <w:p w14:paraId="79463E3F" w14:textId="77777777" w:rsidR="002F17E0" w:rsidRDefault="002F17E0" w:rsidP="00671D68">
      <w:pPr>
        <w:numPr>
          <w:ilvl w:val="0"/>
          <w:numId w:val="4"/>
        </w:numPr>
        <w:spacing w:before="120" w:after="120" w:line="360" w:lineRule="auto"/>
        <w:ind w:left="1134" w:hanging="425"/>
        <w:jc w:val="both"/>
        <w:rPr>
          <w:rFonts w:ascii="Arial" w:hAnsi="Arial" w:cs="Arial"/>
          <w:sz w:val="24"/>
          <w:szCs w:val="24"/>
        </w:rPr>
      </w:pPr>
      <w:r w:rsidRPr="00671D68">
        <w:rPr>
          <w:rFonts w:ascii="Arial" w:hAnsi="Arial" w:cs="Arial"/>
          <w:sz w:val="24"/>
          <w:szCs w:val="24"/>
        </w:rPr>
        <w:t>Opracowanie wytycznych do wymagań przeciwpożarowych dla elementów wykończenia wnętrz i wyposażenia stałego uwzględniając przestrzeń badawczą szczególnie narażoną pod względem pożarowym.</w:t>
      </w:r>
    </w:p>
    <w:p w14:paraId="16CEF991" w14:textId="0CA0E466" w:rsidR="002F17E0" w:rsidRDefault="002F17E0" w:rsidP="00671D68">
      <w:pPr>
        <w:numPr>
          <w:ilvl w:val="0"/>
          <w:numId w:val="4"/>
        </w:numPr>
        <w:spacing w:before="120" w:after="120" w:line="360" w:lineRule="auto"/>
        <w:ind w:left="1134" w:hanging="425"/>
        <w:jc w:val="both"/>
        <w:rPr>
          <w:rFonts w:ascii="Arial" w:hAnsi="Arial" w:cs="Arial"/>
          <w:sz w:val="24"/>
          <w:szCs w:val="24"/>
        </w:rPr>
      </w:pPr>
      <w:r w:rsidRPr="00671D68">
        <w:rPr>
          <w:rFonts w:ascii="Arial" w:hAnsi="Arial" w:cs="Arial"/>
          <w:sz w:val="24"/>
          <w:szCs w:val="24"/>
        </w:rPr>
        <w:t>Określenia wytycznych d</w:t>
      </w:r>
      <w:r w:rsidR="00751BFA" w:rsidRPr="00671D68">
        <w:rPr>
          <w:rFonts w:ascii="Arial" w:hAnsi="Arial" w:cs="Arial"/>
          <w:sz w:val="24"/>
          <w:szCs w:val="24"/>
        </w:rPr>
        <w:t xml:space="preserve">la instalacji przeciwpożarowych, </w:t>
      </w:r>
      <w:r w:rsidRPr="00671D68">
        <w:rPr>
          <w:rFonts w:ascii="Arial" w:hAnsi="Arial" w:cs="Arial"/>
          <w:sz w:val="24"/>
          <w:szCs w:val="24"/>
        </w:rPr>
        <w:t>instalacji hydrantowej wewnętrznej oraz zewnętrznej</w:t>
      </w:r>
      <w:r w:rsidR="00751BFA" w:rsidRPr="00671D68">
        <w:rPr>
          <w:rFonts w:ascii="Arial" w:hAnsi="Arial" w:cs="Arial"/>
          <w:sz w:val="24"/>
          <w:szCs w:val="24"/>
        </w:rPr>
        <w:t xml:space="preserve"> jeśli będzie wymagana przez przepisy ppoż</w:t>
      </w:r>
      <w:r w:rsidR="00CA4EEE" w:rsidRPr="00671D68">
        <w:rPr>
          <w:rFonts w:ascii="Arial" w:hAnsi="Arial" w:cs="Arial"/>
          <w:sz w:val="24"/>
          <w:szCs w:val="24"/>
        </w:rPr>
        <w:t>.</w:t>
      </w:r>
    </w:p>
    <w:p w14:paraId="1D48DAC3" w14:textId="77777777" w:rsidR="002F17E0" w:rsidRDefault="002F17E0" w:rsidP="00671D68">
      <w:pPr>
        <w:numPr>
          <w:ilvl w:val="0"/>
          <w:numId w:val="4"/>
        </w:numPr>
        <w:spacing w:before="120" w:after="120" w:line="360" w:lineRule="auto"/>
        <w:ind w:left="1134" w:hanging="425"/>
        <w:jc w:val="both"/>
        <w:rPr>
          <w:rFonts w:ascii="Arial" w:hAnsi="Arial" w:cs="Arial"/>
          <w:sz w:val="24"/>
          <w:szCs w:val="24"/>
        </w:rPr>
      </w:pPr>
      <w:r w:rsidRPr="00671D68">
        <w:rPr>
          <w:rFonts w:ascii="Arial" w:hAnsi="Arial" w:cs="Arial"/>
          <w:sz w:val="24"/>
          <w:szCs w:val="24"/>
        </w:rPr>
        <w:t>Uzgodnienie koncepcji budynku kompleksu laboratoryjno-biurowego pod względem bezpieczeństwa przeciwpożarowego z rzeczoznawcą do spraw przeciwpożarowych.</w:t>
      </w:r>
    </w:p>
    <w:p w14:paraId="0EFD2F54" w14:textId="77777777" w:rsidR="002F17E0" w:rsidRDefault="002F17E0" w:rsidP="00671D68">
      <w:pPr>
        <w:numPr>
          <w:ilvl w:val="0"/>
          <w:numId w:val="4"/>
        </w:numPr>
        <w:spacing w:before="120" w:after="120" w:line="360" w:lineRule="auto"/>
        <w:ind w:left="1134" w:hanging="425"/>
        <w:jc w:val="both"/>
        <w:rPr>
          <w:rFonts w:ascii="Arial" w:hAnsi="Arial" w:cs="Arial"/>
          <w:sz w:val="24"/>
          <w:szCs w:val="24"/>
        </w:rPr>
      </w:pPr>
      <w:r w:rsidRPr="00671D68">
        <w:rPr>
          <w:rFonts w:ascii="Arial" w:hAnsi="Arial" w:cs="Arial"/>
          <w:sz w:val="24"/>
          <w:szCs w:val="24"/>
        </w:rPr>
        <w:t>Opracowanie wytycznych dla bezpieczeństwa użytkowania budynku kompleksu laboratoryjno-biurowego.</w:t>
      </w:r>
    </w:p>
    <w:p w14:paraId="220D5DBE" w14:textId="77777777" w:rsidR="002F17E0" w:rsidRDefault="002F17E0" w:rsidP="00671D68">
      <w:pPr>
        <w:numPr>
          <w:ilvl w:val="0"/>
          <w:numId w:val="4"/>
        </w:numPr>
        <w:spacing w:before="120" w:after="120" w:line="360" w:lineRule="auto"/>
        <w:ind w:left="1134" w:hanging="425"/>
        <w:jc w:val="both"/>
        <w:rPr>
          <w:rFonts w:ascii="Arial" w:hAnsi="Arial" w:cs="Arial"/>
          <w:sz w:val="24"/>
          <w:szCs w:val="24"/>
        </w:rPr>
      </w:pPr>
      <w:r w:rsidRPr="00671D68">
        <w:rPr>
          <w:rFonts w:ascii="Arial" w:hAnsi="Arial" w:cs="Arial"/>
          <w:sz w:val="24"/>
          <w:szCs w:val="24"/>
        </w:rPr>
        <w:t>Opracowanie wytycznych zabezpieczenia przed hałasem i drganiami oraz czynnikami szkodliwymi wynikającymi z charakteru, częstotliwości i natężenia prowadzonych badań i ćwiczeń strzeleckich.</w:t>
      </w:r>
    </w:p>
    <w:p w14:paraId="690C80AB" w14:textId="631A1BFE" w:rsidR="00671D68" w:rsidRPr="004461CB" w:rsidRDefault="002F17E0" w:rsidP="004461CB">
      <w:pPr>
        <w:numPr>
          <w:ilvl w:val="0"/>
          <w:numId w:val="4"/>
        </w:numPr>
        <w:spacing w:before="120" w:after="120" w:line="360" w:lineRule="auto"/>
        <w:ind w:left="1134" w:hanging="425"/>
        <w:jc w:val="both"/>
        <w:rPr>
          <w:rFonts w:ascii="Arial" w:hAnsi="Arial" w:cs="Arial"/>
          <w:sz w:val="24"/>
          <w:szCs w:val="24"/>
        </w:rPr>
      </w:pPr>
      <w:r w:rsidRPr="00671D68">
        <w:rPr>
          <w:rFonts w:ascii="Arial" w:hAnsi="Arial" w:cs="Arial"/>
          <w:sz w:val="24"/>
          <w:szCs w:val="24"/>
        </w:rPr>
        <w:t>Uzgodnienie koncepcji budynku kompleksu laboratoryjno-biurowego pod względem bezpieczeństwa i higieny pracy z rzeczoznawcą do spraw BHP.</w:t>
      </w:r>
    </w:p>
    <w:p w14:paraId="6352F06B" w14:textId="38C48635" w:rsidR="00DD5E4B" w:rsidRPr="00DD5E4B" w:rsidRDefault="00671D68" w:rsidP="00015E14">
      <w:pPr>
        <w:pStyle w:val="Akapitzlist"/>
        <w:numPr>
          <w:ilvl w:val="0"/>
          <w:numId w:val="23"/>
        </w:numPr>
        <w:spacing w:after="0"/>
        <w:ind w:left="709" w:hanging="425"/>
        <w:contextualSpacing/>
        <w:jc w:val="both"/>
        <w:rPr>
          <w:rFonts w:ascii="Arial" w:hAnsi="Arial" w:cs="Arial"/>
        </w:rPr>
      </w:pPr>
      <w:r w:rsidRPr="00F005FC">
        <w:rPr>
          <w:rFonts w:ascii="Arial" w:hAnsi="Arial" w:cs="Arial"/>
        </w:rPr>
        <w:t xml:space="preserve">Sporządzenie projektu </w:t>
      </w:r>
      <w:r w:rsidR="002D4DAA">
        <w:rPr>
          <w:rFonts w:ascii="Arial" w:hAnsi="Arial" w:cs="Arial"/>
          <w:lang w:val="pl-PL"/>
        </w:rPr>
        <w:t>technicznego</w:t>
      </w:r>
      <w:r w:rsidRPr="00F005FC">
        <w:rPr>
          <w:rFonts w:ascii="Arial" w:hAnsi="Arial" w:cs="Arial"/>
        </w:rPr>
        <w:t xml:space="preserve"> dla budynku </w:t>
      </w:r>
      <w:proofErr w:type="spellStart"/>
      <w:r w:rsidRPr="00F005FC">
        <w:rPr>
          <w:rFonts w:ascii="Arial" w:hAnsi="Arial" w:cs="Arial"/>
        </w:rPr>
        <w:t>laboratoryjno</w:t>
      </w:r>
      <w:proofErr w:type="spellEnd"/>
      <w:r w:rsidRPr="00F005FC">
        <w:rPr>
          <w:rFonts w:ascii="Arial" w:hAnsi="Arial" w:cs="Arial"/>
        </w:rPr>
        <w:t xml:space="preserve"> – biurowego oraz</w:t>
      </w:r>
      <w:r w:rsidR="004461CB">
        <w:rPr>
          <w:rFonts w:ascii="Arial" w:hAnsi="Arial" w:cs="Arial"/>
        </w:rPr>
        <w:t xml:space="preserve"> obiektów strzelnicy otwartej. </w:t>
      </w:r>
      <w:r w:rsidR="002D4DAA">
        <w:rPr>
          <w:rFonts w:ascii="Arial" w:hAnsi="Arial" w:cs="Arial"/>
          <w:lang w:val="pl-PL"/>
        </w:rPr>
        <w:t>Projekt technic</w:t>
      </w:r>
      <w:r w:rsidR="004461CB">
        <w:rPr>
          <w:rFonts w:ascii="Arial" w:hAnsi="Arial" w:cs="Arial"/>
          <w:lang w:val="pl-PL"/>
        </w:rPr>
        <w:t>zn</w:t>
      </w:r>
      <w:r w:rsidR="002D4DAA">
        <w:rPr>
          <w:rFonts w:ascii="Arial" w:hAnsi="Arial" w:cs="Arial"/>
          <w:lang w:val="pl-PL"/>
        </w:rPr>
        <w:t>y winien być traktowany jako część projektu budowlanego, stanowić jego rozwinięcie i uzupełnienie</w:t>
      </w:r>
      <w:r w:rsidR="00106C47">
        <w:rPr>
          <w:rFonts w:ascii="Arial" w:hAnsi="Arial" w:cs="Arial"/>
          <w:lang w:val="pl-PL"/>
        </w:rPr>
        <w:t xml:space="preserve"> w zakresie wszystkich wymienionych w punkcie 3 branż budowlanych, sieci i instalacji. </w:t>
      </w:r>
      <w:r w:rsidR="004461CB" w:rsidRPr="004461CB">
        <w:rPr>
          <w:rFonts w:ascii="Arial" w:hAnsi="Arial" w:cs="Arial"/>
        </w:rPr>
        <w:t>Projekt techniczny należy wykonać z uszczegóło</w:t>
      </w:r>
      <w:r w:rsidR="00106C47">
        <w:rPr>
          <w:rFonts w:ascii="Arial" w:hAnsi="Arial" w:cs="Arial"/>
        </w:rPr>
        <w:t xml:space="preserve">wieniem rozwiązań budowlanych </w:t>
      </w:r>
      <w:r w:rsidR="00106C47">
        <w:rPr>
          <w:rFonts w:ascii="Arial" w:hAnsi="Arial" w:cs="Arial"/>
        </w:rPr>
        <w:lastRenderedPageBreak/>
        <w:t>i</w:t>
      </w:r>
      <w:r w:rsidR="00106C47">
        <w:rPr>
          <w:rFonts w:ascii="Arial" w:hAnsi="Arial" w:cs="Arial"/>
          <w:lang w:val="pl-PL"/>
        </w:rPr>
        <w:t> </w:t>
      </w:r>
      <w:r w:rsidR="004461CB" w:rsidRPr="004461CB">
        <w:rPr>
          <w:rFonts w:ascii="Arial" w:hAnsi="Arial" w:cs="Arial"/>
        </w:rPr>
        <w:t>konstrukcyjnych, z jednoznacznym określ</w:t>
      </w:r>
      <w:r w:rsidR="00106C47">
        <w:rPr>
          <w:rFonts w:ascii="Arial" w:hAnsi="Arial" w:cs="Arial"/>
        </w:rPr>
        <w:t>eniem parametrów technicznych i</w:t>
      </w:r>
      <w:r w:rsidR="00106C47">
        <w:rPr>
          <w:rFonts w:ascii="Arial" w:hAnsi="Arial" w:cs="Arial"/>
          <w:lang w:val="pl-PL"/>
        </w:rPr>
        <w:t> </w:t>
      </w:r>
      <w:r w:rsidR="004461CB" w:rsidRPr="004461CB">
        <w:rPr>
          <w:rFonts w:ascii="Arial" w:hAnsi="Arial" w:cs="Arial"/>
        </w:rPr>
        <w:t>stand</w:t>
      </w:r>
      <w:r w:rsidR="00106C47">
        <w:rPr>
          <w:rFonts w:ascii="Arial" w:hAnsi="Arial" w:cs="Arial"/>
        </w:rPr>
        <w:t>ardów wykończenia materiałowego</w:t>
      </w:r>
      <w:r w:rsidR="00106C47">
        <w:rPr>
          <w:rFonts w:ascii="Arial" w:hAnsi="Arial" w:cs="Arial"/>
          <w:lang w:val="pl-PL"/>
        </w:rPr>
        <w:t>, powinien uwzględniać szczegóły, detale, elementy niezbędne dla właściwego zrozumienia i odczytu dokumentacji projektowej podczas realizacji robó</w:t>
      </w:r>
      <w:r w:rsidR="009052A1">
        <w:rPr>
          <w:rFonts w:ascii="Arial" w:hAnsi="Arial" w:cs="Arial"/>
          <w:lang w:val="pl-PL"/>
        </w:rPr>
        <w:t xml:space="preserve">t. </w:t>
      </w:r>
      <w:r w:rsidR="00106C47">
        <w:rPr>
          <w:rFonts w:ascii="Arial" w:hAnsi="Arial" w:cs="Arial"/>
          <w:lang w:val="pl-PL"/>
        </w:rPr>
        <w:t>Projekt techniczny powinien stanowić kompletna dokumentacje umożliwiającą wykonanie budynku laboratoryjno-biurowego z kompleksem strzelnic.</w:t>
      </w:r>
      <w:r w:rsidR="00885CBC">
        <w:rPr>
          <w:rFonts w:ascii="Arial" w:hAnsi="Arial" w:cs="Arial"/>
          <w:lang w:val="pl-PL"/>
        </w:rPr>
        <w:t xml:space="preserve"> </w:t>
      </w:r>
      <w:r w:rsidR="00885CBC" w:rsidRPr="00885CBC">
        <w:rPr>
          <w:rFonts w:ascii="Arial" w:hAnsi="Arial" w:cs="Arial"/>
        </w:rPr>
        <w:t xml:space="preserve">Ponadto projekty </w:t>
      </w:r>
      <w:r w:rsidR="00885CBC" w:rsidRPr="00885CBC">
        <w:rPr>
          <w:rFonts w:ascii="Arial" w:hAnsi="Arial" w:cs="Arial"/>
          <w:lang w:val="pl-PL"/>
        </w:rPr>
        <w:t>techniczne</w:t>
      </w:r>
      <w:r w:rsidR="00885CBC" w:rsidRPr="00885CBC">
        <w:rPr>
          <w:rFonts w:ascii="Arial" w:hAnsi="Arial" w:cs="Arial"/>
        </w:rPr>
        <w:t xml:space="preserve"> powinny zawierać uzgodnienia międzybranżowe w celu uniknięcia </w:t>
      </w:r>
      <w:r w:rsidR="006B1A4D">
        <w:rPr>
          <w:rFonts w:ascii="Arial" w:hAnsi="Arial" w:cs="Arial"/>
        </w:rPr>
        <w:t>kolizji pomiędzy instalacjami a</w:t>
      </w:r>
      <w:r w:rsidR="006B1A4D">
        <w:rPr>
          <w:rFonts w:ascii="Arial" w:hAnsi="Arial" w:cs="Arial"/>
          <w:lang w:val="pl-PL"/>
        </w:rPr>
        <w:t> </w:t>
      </w:r>
      <w:r w:rsidR="00885CBC" w:rsidRPr="00885CBC">
        <w:rPr>
          <w:rFonts w:ascii="Arial" w:hAnsi="Arial" w:cs="Arial"/>
        </w:rPr>
        <w:t>elementami zabudowy i wyposażenia obiektu</w:t>
      </w:r>
      <w:r w:rsidR="00DD5E4B">
        <w:rPr>
          <w:rFonts w:ascii="Arial" w:hAnsi="Arial" w:cs="Arial"/>
          <w:lang w:val="pl-PL"/>
        </w:rPr>
        <w:t xml:space="preserve">. </w:t>
      </w:r>
      <w:r w:rsidR="00DD5E4B" w:rsidRPr="00DD5E4B">
        <w:rPr>
          <w:rFonts w:ascii="Arial" w:hAnsi="Arial" w:cs="Arial"/>
        </w:rPr>
        <w:t xml:space="preserve">Ponadto projekty </w:t>
      </w:r>
      <w:r w:rsidR="00DD5E4B" w:rsidRPr="00DD5E4B">
        <w:rPr>
          <w:rFonts w:ascii="Arial" w:hAnsi="Arial" w:cs="Arial"/>
          <w:lang w:val="pl-PL"/>
        </w:rPr>
        <w:t>techniczne</w:t>
      </w:r>
      <w:r w:rsidR="00DD5E4B" w:rsidRPr="00DD5E4B">
        <w:rPr>
          <w:rFonts w:ascii="Arial" w:hAnsi="Arial" w:cs="Arial"/>
        </w:rPr>
        <w:t xml:space="preserve"> powinny zawierać uzgodnienia międzybranżowe w celu uniknięcia kolizji pomiędzy instalacjami a elementami zabudowy i wyposażenia obiektu;</w:t>
      </w:r>
    </w:p>
    <w:p w14:paraId="7A23F693" w14:textId="77777777" w:rsidR="00885CBC" w:rsidRPr="00885CBC" w:rsidRDefault="00885CBC" w:rsidP="00885CBC">
      <w:pPr>
        <w:spacing w:after="0"/>
        <w:contextualSpacing/>
        <w:jc w:val="both"/>
        <w:rPr>
          <w:rFonts w:ascii="Arial" w:hAnsi="Arial" w:cs="Arial"/>
        </w:rPr>
      </w:pPr>
    </w:p>
    <w:p w14:paraId="4547A833" w14:textId="584BF37C" w:rsidR="00671D68" w:rsidRPr="00106C47" w:rsidRDefault="00885CBC" w:rsidP="00015E14">
      <w:pPr>
        <w:pStyle w:val="Akapitzlist"/>
        <w:numPr>
          <w:ilvl w:val="0"/>
          <w:numId w:val="23"/>
        </w:numPr>
        <w:spacing w:before="0" w:after="0"/>
        <w:ind w:left="709" w:hanging="425"/>
        <w:contextualSpacing/>
        <w:jc w:val="both"/>
        <w:rPr>
          <w:rFonts w:ascii="Arial" w:hAnsi="Arial" w:cs="Arial"/>
        </w:rPr>
      </w:pPr>
      <w:r>
        <w:rPr>
          <w:rFonts w:ascii="Arial" w:hAnsi="Arial" w:cs="Arial"/>
          <w:lang w:val="pl-PL"/>
        </w:rPr>
        <w:t>Zakres opracowania</w:t>
      </w:r>
      <w:r w:rsidR="00106C47">
        <w:rPr>
          <w:rFonts w:ascii="Arial" w:hAnsi="Arial" w:cs="Arial"/>
          <w:lang w:val="pl-PL"/>
        </w:rPr>
        <w:t xml:space="preserve"> powin</w:t>
      </w:r>
      <w:r>
        <w:rPr>
          <w:rFonts w:ascii="Arial" w:hAnsi="Arial" w:cs="Arial"/>
          <w:lang w:val="pl-PL"/>
        </w:rPr>
        <w:t>ien</w:t>
      </w:r>
      <w:r w:rsidR="00106C47">
        <w:rPr>
          <w:rFonts w:ascii="Arial" w:hAnsi="Arial" w:cs="Arial"/>
          <w:lang w:val="pl-PL"/>
        </w:rPr>
        <w:t xml:space="preserve"> zawierać ponadto:</w:t>
      </w:r>
    </w:p>
    <w:p w14:paraId="1F6B9EAA" w14:textId="77777777" w:rsidR="002F17E0" w:rsidRPr="0086601B" w:rsidRDefault="002F17E0" w:rsidP="00015E14">
      <w:pPr>
        <w:pStyle w:val="Akapitzlist"/>
        <w:numPr>
          <w:ilvl w:val="0"/>
          <w:numId w:val="22"/>
        </w:numPr>
        <w:jc w:val="both"/>
        <w:rPr>
          <w:rFonts w:ascii="Arial" w:hAnsi="Arial" w:cs="Arial"/>
        </w:rPr>
      </w:pPr>
      <w:r w:rsidRPr="0086601B">
        <w:rPr>
          <w:rFonts w:ascii="Arial" w:hAnsi="Arial" w:cs="Arial"/>
        </w:rPr>
        <w:t>Wykonanie badań geotechnicznych dla potrzeb projektowych;</w:t>
      </w:r>
    </w:p>
    <w:p w14:paraId="25702B00" w14:textId="4F6DEE45" w:rsidR="004D0E6D" w:rsidRDefault="00885CBC" w:rsidP="00015E14">
      <w:pPr>
        <w:numPr>
          <w:ilvl w:val="0"/>
          <w:numId w:val="22"/>
        </w:numPr>
        <w:spacing w:before="120" w:after="120" w:line="360" w:lineRule="auto"/>
        <w:jc w:val="both"/>
        <w:rPr>
          <w:rFonts w:ascii="Arial" w:hAnsi="Arial" w:cs="Arial"/>
          <w:sz w:val="24"/>
          <w:szCs w:val="24"/>
        </w:rPr>
      </w:pPr>
      <w:r>
        <w:rPr>
          <w:rFonts w:ascii="Arial" w:hAnsi="Arial" w:cs="Arial"/>
          <w:sz w:val="24"/>
          <w:szCs w:val="24"/>
        </w:rPr>
        <w:t>Wykonanie p</w:t>
      </w:r>
      <w:r w:rsidR="004D0E6D" w:rsidRPr="00A424DD">
        <w:rPr>
          <w:rFonts w:ascii="Arial" w:hAnsi="Arial" w:cs="Arial"/>
          <w:sz w:val="24"/>
          <w:szCs w:val="24"/>
        </w:rPr>
        <w:t>rojektu funkcjonowania strzelnicy wraz ze szczegółową instrukcją użytkowania strzelnicy wraz z urządzeniami wspomagającymi;</w:t>
      </w:r>
    </w:p>
    <w:p w14:paraId="5B2E6A9A" w14:textId="2737597B" w:rsidR="004D0E6D" w:rsidRPr="00671D68" w:rsidRDefault="004D0E6D" w:rsidP="00015E14">
      <w:pPr>
        <w:pStyle w:val="Akapitzlist"/>
        <w:numPr>
          <w:ilvl w:val="0"/>
          <w:numId w:val="22"/>
        </w:numPr>
        <w:jc w:val="both"/>
        <w:rPr>
          <w:rFonts w:ascii="Arial" w:hAnsi="Arial" w:cs="Arial"/>
        </w:rPr>
      </w:pPr>
      <w:r>
        <w:rPr>
          <w:rFonts w:ascii="Arial" w:hAnsi="Arial" w:cs="Arial"/>
          <w:lang w:val="pl-PL"/>
        </w:rPr>
        <w:t>Wykonanie proje</w:t>
      </w:r>
      <w:r w:rsidR="00B34711">
        <w:rPr>
          <w:rFonts w:ascii="Arial" w:hAnsi="Arial" w:cs="Arial"/>
          <w:lang w:val="pl-PL"/>
        </w:rPr>
        <w:t>ktu technologicznego strzelnicy;</w:t>
      </w:r>
    </w:p>
    <w:p w14:paraId="1A61549C" w14:textId="768F4A94" w:rsidR="005F628A" w:rsidRPr="0086601B" w:rsidRDefault="005F628A" w:rsidP="00015E14">
      <w:pPr>
        <w:pStyle w:val="Akapitzlist"/>
        <w:numPr>
          <w:ilvl w:val="0"/>
          <w:numId w:val="22"/>
        </w:numPr>
        <w:jc w:val="both"/>
        <w:rPr>
          <w:rFonts w:ascii="Arial" w:hAnsi="Arial" w:cs="Arial"/>
        </w:rPr>
      </w:pPr>
      <w:r>
        <w:rPr>
          <w:rFonts w:ascii="Arial" w:hAnsi="Arial" w:cs="Arial"/>
          <w:lang w:val="pl-PL"/>
        </w:rPr>
        <w:t>Wykonanie projektu zieleni;</w:t>
      </w:r>
    </w:p>
    <w:p w14:paraId="66FBA8B6" w14:textId="3430DAA9" w:rsidR="002F17E0" w:rsidRPr="0086601B" w:rsidRDefault="002F17E0" w:rsidP="00015E14">
      <w:pPr>
        <w:pStyle w:val="Akapitzlist"/>
        <w:numPr>
          <w:ilvl w:val="0"/>
          <w:numId w:val="22"/>
        </w:numPr>
        <w:jc w:val="both"/>
        <w:rPr>
          <w:rFonts w:ascii="Arial" w:hAnsi="Arial" w:cs="Arial"/>
        </w:rPr>
      </w:pPr>
      <w:r w:rsidRPr="0086601B">
        <w:rPr>
          <w:rFonts w:ascii="Arial" w:hAnsi="Arial" w:cs="Arial"/>
        </w:rPr>
        <w:t>Wykonanie przedmiarów i kosztorysów inwest</w:t>
      </w:r>
      <w:r w:rsidR="006B1A4D">
        <w:rPr>
          <w:rFonts w:ascii="Arial" w:hAnsi="Arial" w:cs="Arial"/>
        </w:rPr>
        <w:t>orskich dla robót budowlanych i</w:t>
      </w:r>
      <w:r w:rsidR="006B1A4D">
        <w:rPr>
          <w:rFonts w:ascii="Arial" w:hAnsi="Arial" w:cs="Arial"/>
          <w:lang w:val="pl-PL"/>
        </w:rPr>
        <w:t> </w:t>
      </w:r>
      <w:r w:rsidRPr="0086601B">
        <w:rPr>
          <w:rFonts w:ascii="Arial" w:hAnsi="Arial" w:cs="Arial"/>
        </w:rPr>
        <w:t>branżowych;</w:t>
      </w:r>
    </w:p>
    <w:p w14:paraId="25E5875F" w14:textId="77777777" w:rsidR="002F17E0" w:rsidRPr="0086601B" w:rsidRDefault="002F17E0" w:rsidP="00015E14">
      <w:pPr>
        <w:pStyle w:val="Akapitzlist"/>
        <w:numPr>
          <w:ilvl w:val="0"/>
          <w:numId w:val="22"/>
        </w:numPr>
        <w:jc w:val="both"/>
        <w:rPr>
          <w:rFonts w:ascii="Arial" w:hAnsi="Arial" w:cs="Arial"/>
        </w:rPr>
      </w:pPr>
      <w:r w:rsidRPr="0086601B">
        <w:rPr>
          <w:rFonts w:ascii="Arial" w:hAnsi="Arial" w:cs="Arial"/>
        </w:rPr>
        <w:t>Opracowanie Specyfikacji Technicznej Wykonania i Odbioru Robót (</w:t>
      </w:r>
      <w:proofErr w:type="spellStart"/>
      <w:r w:rsidRPr="0086601B">
        <w:rPr>
          <w:rFonts w:ascii="Arial" w:hAnsi="Arial" w:cs="Arial"/>
        </w:rPr>
        <w:t>STWiOR</w:t>
      </w:r>
      <w:proofErr w:type="spellEnd"/>
      <w:r w:rsidRPr="0086601B">
        <w:rPr>
          <w:rFonts w:ascii="Arial" w:hAnsi="Arial" w:cs="Arial"/>
        </w:rPr>
        <w:t>)</w:t>
      </w:r>
      <w:r w:rsidR="00CA4EEE">
        <w:rPr>
          <w:rFonts w:ascii="Arial" w:hAnsi="Arial" w:cs="Arial"/>
        </w:rPr>
        <w:t>;</w:t>
      </w:r>
    </w:p>
    <w:p w14:paraId="71871403" w14:textId="080101F3" w:rsidR="002F17E0" w:rsidRPr="00111F1E" w:rsidRDefault="002F17E0" w:rsidP="00015E14">
      <w:pPr>
        <w:pStyle w:val="Akapitzlist"/>
        <w:numPr>
          <w:ilvl w:val="0"/>
          <w:numId w:val="22"/>
        </w:numPr>
        <w:jc w:val="both"/>
        <w:rPr>
          <w:rFonts w:ascii="Arial" w:hAnsi="Arial" w:cs="Arial"/>
        </w:rPr>
      </w:pPr>
      <w:r w:rsidRPr="0086601B">
        <w:rPr>
          <w:rFonts w:ascii="Arial" w:hAnsi="Arial" w:cs="Arial"/>
        </w:rPr>
        <w:t>Wykonanie charakterystyki energetycznej,</w:t>
      </w:r>
      <w:r w:rsidR="006B1A4D">
        <w:rPr>
          <w:rFonts w:ascii="Arial" w:hAnsi="Arial" w:cs="Arial"/>
        </w:rPr>
        <w:t xml:space="preserve"> którą należy wykonać zgodnie z</w:t>
      </w:r>
      <w:r w:rsidR="006B1A4D">
        <w:rPr>
          <w:rFonts w:ascii="Arial" w:hAnsi="Arial" w:cs="Arial"/>
          <w:lang w:val="pl-PL"/>
        </w:rPr>
        <w:t> </w:t>
      </w:r>
      <w:r w:rsidRPr="0086601B">
        <w:rPr>
          <w:rFonts w:ascii="Arial" w:hAnsi="Arial" w:cs="Arial"/>
        </w:rPr>
        <w:t xml:space="preserve">Rozporządzeniem Ministra Infrastruktury z dnia 27 luty 2015 r. w sprawie metodologii wyznaczania charakterystyki energetycznej budynku lub części budynku oraz świadectw charakterystyki energetycznej. </w:t>
      </w:r>
    </w:p>
    <w:p w14:paraId="20F44A1C" w14:textId="77777777" w:rsidR="00111F1E" w:rsidRPr="00111F1E" w:rsidRDefault="00111F1E" w:rsidP="00E8780F">
      <w:pPr>
        <w:spacing w:after="0" w:line="360" w:lineRule="auto"/>
        <w:ind w:left="788"/>
        <w:jc w:val="both"/>
        <w:rPr>
          <w:rFonts w:ascii="Arial" w:hAnsi="Arial" w:cs="Arial"/>
          <w:b/>
        </w:rPr>
      </w:pPr>
      <w:r w:rsidRPr="00111F1E">
        <w:rPr>
          <w:rFonts w:ascii="Arial" w:hAnsi="Arial" w:cs="Arial"/>
          <w:b/>
        </w:rPr>
        <w:t xml:space="preserve">UWAGA: Przed złożeniem dokumentów do uzyskania decyzji administracyjnych Wykonawca ma obowiązek prowadzić uzgodnienia w zakresie dotyczącym przedmiotowych postępowań administracyjnych w ścisłym porozumieniu z przedstawicielem Zamawiającego, a także przedstawić ww. dokumenty Zamawiającemu do akceptacji przed ich złożeniem. Składane wnioski w celu uzyskania uzgodnień, decyzji i pozwoleń administracyjnych powinny posiadać </w:t>
      </w:r>
      <w:r w:rsidRPr="00111F1E">
        <w:rPr>
          <w:rFonts w:ascii="Arial" w:hAnsi="Arial" w:cs="Arial"/>
          <w:b/>
        </w:rPr>
        <w:lastRenderedPageBreak/>
        <w:t xml:space="preserve">wzmiankę dotyczącą przesłania odpowiedzi urzędów także do wiadomości Wojskowego Instytutu Technicznego Uzbrojenia w Zielonce. </w:t>
      </w:r>
    </w:p>
    <w:p w14:paraId="45AEDF31" w14:textId="77777777" w:rsidR="00111F1E" w:rsidRPr="00111F1E" w:rsidRDefault="00111F1E" w:rsidP="00111F1E">
      <w:pPr>
        <w:jc w:val="both"/>
        <w:rPr>
          <w:rFonts w:ascii="Arial" w:hAnsi="Arial" w:cs="Arial"/>
        </w:rPr>
      </w:pPr>
    </w:p>
    <w:p w14:paraId="0472CE8C" w14:textId="77777777" w:rsidR="002F17E0" w:rsidRPr="00111F1E" w:rsidRDefault="002F17E0" w:rsidP="00AA4DF8">
      <w:pPr>
        <w:pStyle w:val="Nagwek2"/>
        <w:numPr>
          <w:ilvl w:val="1"/>
          <w:numId w:val="3"/>
        </w:numPr>
        <w:spacing w:after="240"/>
        <w:ind w:left="993" w:hanging="567"/>
        <w:rPr>
          <w:sz w:val="24"/>
          <w:szCs w:val="24"/>
        </w:rPr>
      </w:pPr>
      <w:bookmarkStart w:id="70" w:name="_Toc513623293"/>
      <w:bookmarkStart w:id="71" w:name="_Toc513624033"/>
      <w:bookmarkStart w:id="72" w:name="_Toc513628072"/>
      <w:bookmarkStart w:id="73" w:name="_Toc502229255"/>
      <w:bookmarkStart w:id="74" w:name="_Toc502729575"/>
      <w:r w:rsidRPr="00111F1E">
        <w:rPr>
          <w:sz w:val="24"/>
          <w:szCs w:val="24"/>
        </w:rPr>
        <w:t>Wytyczne dla dokumentacji projektowej</w:t>
      </w:r>
      <w:bookmarkEnd w:id="70"/>
      <w:bookmarkEnd w:id="71"/>
      <w:bookmarkEnd w:id="72"/>
      <w:r w:rsidR="00991BCF" w:rsidRPr="00111F1E">
        <w:rPr>
          <w:sz w:val="24"/>
          <w:szCs w:val="24"/>
        </w:rPr>
        <w:t>.</w:t>
      </w:r>
    </w:p>
    <w:bookmarkEnd w:id="73"/>
    <w:bookmarkEnd w:id="74"/>
    <w:p w14:paraId="467C978B" w14:textId="77777777"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Dokumentacja projektowa winna być wykonana w języku polskim, zgodnie z obowiązującymi przepisami, normami, zasadami oraz najlepszą wiedzą techniczną oraz z zachowaniem zasady należytej staranności przez Wykonawcę.</w:t>
      </w:r>
    </w:p>
    <w:p w14:paraId="34CE7734" w14:textId="543F0901"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Dokumentacja projektowa musi odpowiadać wymaganiom określonym w Ustawie z dnia 7 lipca 1994 roku Prawo Budowlane (</w:t>
      </w:r>
      <w:proofErr w:type="spellStart"/>
      <w:r w:rsidRPr="00C85AE0">
        <w:rPr>
          <w:rFonts w:ascii="Arial" w:hAnsi="Arial" w:cs="Arial"/>
          <w:sz w:val="24"/>
          <w:szCs w:val="24"/>
        </w:rPr>
        <w:t>t.j</w:t>
      </w:r>
      <w:proofErr w:type="spellEnd"/>
      <w:r w:rsidRPr="00C85AE0">
        <w:rPr>
          <w:rFonts w:ascii="Arial" w:hAnsi="Arial" w:cs="Arial"/>
          <w:sz w:val="24"/>
          <w:szCs w:val="24"/>
        </w:rPr>
        <w:t>. Dz. U. z 2023 r. poz. 682, 553, 967) oraz innymi przepisami w tym przepisami obowiązującymi w RON i zgodnie</w:t>
      </w:r>
      <w:r w:rsidR="006B1A4D">
        <w:rPr>
          <w:rFonts w:ascii="Arial" w:hAnsi="Arial" w:cs="Arial"/>
          <w:sz w:val="24"/>
          <w:szCs w:val="24"/>
        </w:rPr>
        <w:t xml:space="preserve"> z </w:t>
      </w:r>
      <w:r w:rsidRPr="00C85AE0">
        <w:rPr>
          <w:rFonts w:ascii="Arial" w:hAnsi="Arial" w:cs="Arial"/>
          <w:sz w:val="24"/>
          <w:szCs w:val="24"/>
        </w:rPr>
        <w:t>zasadami wiedzy technicznej. Wyżej wymieniona dokumentacja musi odpowiadać Rozporządzeniu Ministra Rozwo</w:t>
      </w:r>
      <w:r w:rsidR="006B1A4D">
        <w:rPr>
          <w:rFonts w:ascii="Arial" w:hAnsi="Arial" w:cs="Arial"/>
          <w:sz w:val="24"/>
          <w:szCs w:val="24"/>
        </w:rPr>
        <w:t>ju z dnia 11 września 2020 r. w </w:t>
      </w:r>
      <w:r w:rsidRPr="00C85AE0">
        <w:rPr>
          <w:rFonts w:ascii="Arial" w:hAnsi="Arial" w:cs="Arial"/>
          <w:sz w:val="24"/>
          <w:szCs w:val="24"/>
        </w:rPr>
        <w:t>sprawie szczegółowego zakresu i formy projektu budowlanego (</w:t>
      </w:r>
      <w:proofErr w:type="spellStart"/>
      <w:r w:rsidRPr="00C85AE0">
        <w:rPr>
          <w:rFonts w:ascii="Arial" w:hAnsi="Arial" w:cs="Arial"/>
          <w:sz w:val="24"/>
          <w:szCs w:val="24"/>
        </w:rPr>
        <w:t>t.j</w:t>
      </w:r>
      <w:proofErr w:type="spellEnd"/>
      <w:r w:rsidRPr="00C85AE0">
        <w:rPr>
          <w:rFonts w:ascii="Arial" w:hAnsi="Arial" w:cs="Arial"/>
          <w:sz w:val="24"/>
          <w:szCs w:val="24"/>
        </w:rPr>
        <w:t>. Dz. U. poz. 1679).</w:t>
      </w:r>
    </w:p>
    <w:p w14:paraId="6FBFD935" w14:textId="77777777"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 xml:space="preserve">Dokumentacja projektowa powinna być wykonana estetycznie i funkcjonalnie. Sposób oprawy, łączenia projektu (ze szczególnym naciskiem na grzbiet oprawy) powinien być odpowiednio wzmocniony i umożliwiać, zapewniać łatwe przeglądanie projektu, przekładanie poszczególnych stron/kartek (niedopuszczalne są uszkodzenia, wyrywania się stron wynikające z ciężaru, wielkości poszczególnych stron projektu). Opracowania muszą być tak podzielone na tomy aby mieściły się swobodnie w ramach przewidzianych okładek, obwolut. </w:t>
      </w:r>
    </w:p>
    <w:p w14:paraId="2DFCC5DC" w14:textId="2AB0D623"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Wszystkie komponenty projektu powinny mieć postać zwartego tomu lub tomów o ponumerowanych stronach (numeracj</w:t>
      </w:r>
      <w:r w:rsidR="006B1A4D">
        <w:rPr>
          <w:rFonts w:ascii="Arial" w:hAnsi="Arial" w:cs="Arial"/>
          <w:sz w:val="24"/>
          <w:szCs w:val="24"/>
        </w:rPr>
        <w:t>a ciągła obejmująca opis wraz z </w:t>
      </w:r>
      <w:r w:rsidRPr="00C85AE0">
        <w:rPr>
          <w:rFonts w:ascii="Arial" w:hAnsi="Arial" w:cs="Arial"/>
          <w:sz w:val="24"/>
          <w:szCs w:val="24"/>
        </w:rPr>
        <w:t xml:space="preserve">rysunkami) zgodnie z obowiązującymi przepisami zawartymi w punkcie 14.2 niniejszego opracowania; </w:t>
      </w:r>
    </w:p>
    <w:p w14:paraId="553F4949" w14:textId="77777777"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 xml:space="preserve">Dokumentację projektową należy wykonać z uszczegółowieniem rozwiązań budowlanych i konstrukcyjnych, z jednoznacznym określeniem parametrów technicznych i standardów wykończenia materiałowego. </w:t>
      </w:r>
    </w:p>
    <w:p w14:paraId="77EB507B" w14:textId="77777777"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 xml:space="preserve">Dokumentacja projektowa powinna zawierać rysunki niezbędnych szczegółów, detali poszczególnych elementów które nie są typowymi rozwiązaniami – m.in. przedstawiający sposób zamocowania, posadowienia, połączenia lub powiązania </w:t>
      </w:r>
      <w:r w:rsidRPr="00C85AE0">
        <w:rPr>
          <w:rFonts w:ascii="Arial" w:hAnsi="Arial" w:cs="Arial"/>
          <w:sz w:val="24"/>
          <w:szCs w:val="24"/>
        </w:rPr>
        <w:br/>
      </w:r>
      <w:r w:rsidRPr="00C85AE0">
        <w:rPr>
          <w:rFonts w:ascii="Arial" w:hAnsi="Arial" w:cs="Arial"/>
          <w:sz w:val="24"/>
          <w:szCs w:val="24"/>
        </w:rPr>
        <w:lastRenderedPageBreak/>
        <w:t>z innymi elementami budynku, miejsc łączeń zabudów ścianek lekkich, sufitów podwieszanych z elementami przegród budowlanych;</w:t>
      </w:r>
    </w:p>
    <w:p w14:paraId="197B6C28" w14:textId="0A45E3F0"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 xml:space="preserve">Rysunki szczegółów i detali oraz schematów muszą być opatrzone dokładnym opisem z podaniem wszystkich niezbędnych parametrów pozwalających </w:t>
      </w:r>
      <w:r w:rsidR="006B1A4D">
        <w:rPr>
          <w:rFonts w:ascii="Arial" w:hAnsi="Arial" w:cs="Arial"/>
          <w:sz w:val="24"/>
          <w:szCs w:val="24"/>
        </w:rPr>
        <w:t>na </w:t>
      </w:r>
      <w:r w:rsidRPr="00C85AE0">
        <w:rPr>
          <w:rFonts w:ascii="Arial" w:hAnsi="Arial" w:cs="Arial"/>
          <w:sz w:val="24"/>
          <w:szCs w:val="24"/>
        </w:rPr>
        <w:t>identyfikację materiału, urządzenia, opisywanego elementu.</w:t>
      </w:r>
    </w:p>
    <w:p w14:paraId="2EF0FC8B" w14:textId="77777777"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 xml:space="preserve">Rozwiązania technologiczne, materiały oraz urządzenia uwzględnione w dokumentacji projektowej muszą być szczegółowo opisane i scharakteryzowane </w:t>
      </w:r>
      <w:r w:rsidRPr="00C85AE0">
        <w:rPr>
          <w:rFonts w:ascii="Arial" w:hAnsi="Arial" w:cs="Arial"/>
          <w:sz w:val="24"/>
          <w:szCs w:val="24"/>
        </w:rPr>
        <w:br/>
        <w:t xml:space="preserve">w sposób jednoznaczny i wyczerpujący. </w:t>
      </w:r>
    </w:p>
    <w:p w14:paraId="6E153B4F" w14:textId="77777777"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Wszystkie urządzenia i materiały muszą posiadać opis cech, parametrów charakterystycznych, znaczących, najistotniejszych przez wzgląd na ich przeznaczenie i funkcję – parametry równoważności;</w:t>
      </w:r>
    </w:p>
    <w:p w14:paraId="3F91253C" w14:textId="4554D79D"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Dokumentacja musi być spójna we wszystkich branżach oraz skoordynowana</w:t>
      </w:r>
      <w:r w:rsidR="006B1A4D">
        <w:rPr>
          <w:rFonts w:ascii="Arial" w:hAnsi="Arial" w:cs="Arial"/>
          <w:sz w:val="24"/>
          <w:szCs w:val="24"/>
        </w:rPr>
        <w:t xml:space="preserve"> w </w:t>
      </w:r>
      <w:r w:rsidRPr="00C85AE0">
        <w:rPr>
          <w:rFonts w:ascii="Arial" w:hAnsi="Arial" w:cs="Arial"/>
          <w:sz w:val="24"/>
          <w:szCs w:val="24"/>
        </w:rPr>
        <w:t>protokole uzgodnień podpisanym przez wszystkich projektantów branżowych uczestniczących w realizacji zamówienia. Za powyższe czynności odpowiadać będzie koordynator z ramienia Wykonawcy zatrudnionego na umowę o pracę.</w:t>
      </w:r>
    </w:p>
    <w:p w14:paraId="3E4E390D" w14:textId="3C8FA092"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Dokumentacja projektowa musi być kompletna, obejmować wszystkie branże</w:t>
      </w:r>
      <w:r w:rsidR="006B1A4D">
        <w:rPr>
          <w:rFonts w:ascii="Arial" w:hAnsi="Arial" w:cs="Arial"/>
          <w:sz w:val="24"/>
          <w:szCs w:val="24"/>
        </w:rPr>
        <w:t xml:space="preserve"> i </w:t>
      </w:r>
      <w:r w:rsidRPr="00C85AE0">
        <w:rPr>
          <w:rFonts w:ascii="Arial" w:hAnsi="Arial" w:cs="Arial"/>
          <w:sz w:val="24"/>
          <w:szCs w:val="24"/>
        </w:rPr>
        <w:t>zawierać rozwiązania optymalne i konieczne z punktu widzenia celu jakiemu mają służyć oraz uwzględniać aspekty ekonomicz</w:t>
      </w:r>
      <w:r w:rsidR="006B1A4D">
        <w:rPr>
          <w:rFonts w:ascii="Arial" w:hAnsi="Arial" w:cs="Arial"/>
          <w:sz w:val="24"/>
          <w:szCs w:val="24"/>
        </w:rPr>
        <w:t>ne związane z realizacją jak i p</w:t>
      </w:r>
      <w:r w:rsidRPr="00C85AE0">
        <w:rPr>
          <w:rFonts w:ascii="Arial" w:hAnsi="Arial" w:cs="Arial"/>
          <w:sz w:val="24"/>
          <w:szCs w:val="24"/>
        </w:rPr>
        <w:t xml:space="preserve">óźniejszą eksploatacją efektów rzeczowych zadania inwestycyjnego. </w:t>
      </w:r>
    </w:p>
    <w:p w14:paraId="59EF81C9" w14:textId="76A2AD7A"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Dokumentacja projektowa winna b</w:t>
      </w:r>
      <w:r w:rsidR="006B1A4D">
        <w:rPr>
          <w:rFonts w:ascii="Arial" w:hAnsi="Arial" w:cs="Arial"/>
          <w:sz w:val="24"/>
          <w:szCs w:val="24"/>
        </w:rPr>
        <w:t>yć wykonana w formie drukowanej i w </w:t>
      </w:r>
      <w:r w:rsidRPr="00C85AE0">
        <w:rPr>
          <w:rFonts w:ascii="Arial" w:hAnsi="Arial" w:cs="Arial"/>
          <w:sz w:val="24"/>
          <w:szCs w:val="24"/>
        </w:rPr>
        <w:t xml:space="preserve">formie elektronicznej zapisanej na nośniku CD lub DVD. Wersja elektroniczna musi być tożsama z wersją drukowaną. Dokumentacja projektowa w formie elektronicznej powinna zostać przekazana Zamawiającemu zarówno w formie: </w:t>
      </w:r>
    </w:p>
    <w:p w14:paraId="5452E298" w14:textId="77777777" w:rsidR="00C85AE0" w:rsidRPr="00C85AE0" w:rsidRDefault="00C85AE0" w:rsidP="00015E14">
      <w:pPr>
        <w:numPr>
          <w:ilvl w:val="1"/>
          <w:numId w:val="26"/>
        </w:numPr>
        <w:spacing w:after="0" w:line="360" w:lineRule="auto"/>
        <w:jc w:val="both"/>
        <w:rPr>
          <w:rFonts w:ascii="Arial" w:hAnsi="Arial" w:cs="Arial"/>
          <w:sz w:val="24"/>
          <w:szCs w:val="24"/>
        </w:rPr>
      </w:pPr>
      <w:r w:rsidRPr="00C85AE0">
        <w:rPr>
          <w:rFonts w:ascii="Arial" w:hAnsi="Arial" w:cs="Arial"/>
          <w:i/>
          <w:sz w:val="24"/>
          <w:szCs w:val="24"/>
        </w:rPr>
        <w:t>nieedytowalnej</w:t>
      </w:r>
      <w:r w:rsidRPr="00C85AE0">
        <w:rPr>
          <w:rFonts w:ascii="Arial" w:hAnsi="Arial" w:cs="Arial"/>
          <w:sz w:val="24"/>
          <w:szCs w:val="24"/>
        </w:rPr>
        <w:t xml:space="preserve"> – pliki *pdf (część opisowa i graficzna oraz </w:t>
      </w:r>
      <w:proofErr w:type="spellStart"/>
      <w:r w:rsidRPr="00C85AE0">
        <w:rPr>
          <w:rFonts w:ascii="Arial" w:hAnsi="Arial" w:cs="Arial"/>
          <w:sz w:val="24"/>
          <w:szCs w:val="24"/>
        </w:rPr>
        <w:t>STWiOR</w:t>
      </w:r>
      <w:proofErr w:type="spellEnd"/>
      <w:r w:rsidRPr="00C85AE0">
        <w:rPr>
          <w:rFonts w:ascii="Arial" w:hAnsi="Arial" w:cs="Arial"/>
          <w:sz w:val="24"/>
          <w:szCs w:val="24"/>
        </w:rPr>
        <w:t xml:space="preserve">, kosztorysy, przedmiary); </w:t>
      </w:r>
    </w:p>
    <w:p w14:paraId="0ACBD49D" w14:textId="77777777" w:rsidR="00C85AE0" w:rsidRPr="00C85AE0" w:rsidRDefault="00C85AE0" w:rsidP="00015E14">
      <w:pPr>
        <w:numPr>
          <w:ilvl w:val="1"/>
          <w:numId w:val="26"/>
        </w:numPr>
        <w:spacing w:after="0" w:line="360" w:lineRule="auto"/>
        <w:jc w:val="both"/>
        <w:rPr>
          <w:rFonts w:ascii="Arial" w:hAnsi="Arial" w:cs="Arial"/>
          <w:sz w:val="24"/>
          <w:szCs w:val="24"/>
        </w:rPr>
      </w:pPr>
      <w:r w:rsidRPr="00C85AE0">
        <w:rPr>
          <w:rFonts w:ascii="Arial" w:hAnsi="Arial" w:cs="Arial"/>
          <w:i/>
          <w:sz w:val="24"/>
          <w:szCs w:val="24"/>
        </w:rPr>
        <w:t>edytowalnej</w:t>
      </w:r>
      <w:r w:rsidRPr="00C85AE0">
        <w:rPr>
          <w:rFonts w:ascii="Arial" w:hAnsi="Arial" w:cs="Arial"/>
          <w:sz w:val="24"/>
          <w:szCs w:val="24"/>
        </w:rPr>
        <w:t xml:space="preserve"> - pliki *</w:t>
      </w:r>
      <w:proofErr w:type="spellStart"/>
      <w:r w:rsidRPr="00C85AE0">
        <w:rPr>
          <w:rFonts w:ascii="Arial" w:hAnsi="Arial" w:cs="Arial"/>
          <w:sz w:val="24"/>
          <w:szCs w:val="24"/>
        </w:rPr>
        <w:t>doc</w:t>
      </w:r>
      <w:proofErr w:type="spellEnd"/>
      <w:r w:rsidRPr="00C85AE0">
        <w:rPr>
          <w:rFonts w:ascii="Arial" w:hAnsi="Arial" w:cs="Arial"/>
          <w:sz w:val="24"/>
          <w:szCs w:val="24"/>
        </w:rPr>
        <w:t xml:space="preserve"> lub *</w:t>
      </w:r>
      <w:proofErr w:type="spellStart"/>
      <w:r w:rsidRPr="00C85AE0">
        <w:rPr>
          <w:rFonts w:ascii="Arial" w:hAnsi="Arial" w:cs="Arial"/>
          <w:sz w:val="24"/>
          <w:szCs w:val="24"/>
        </w:rPr>
        <w:t>docx</w:t>
      </w:r>
      <w:proofErr w:type="spellEnd"/>
      <w:r w:rsidRPr="00C85AE0">
        <w:rPr>
          <w:rFonts w:ascii="Arial" w:hAnsi="Arial" w:cs="Arial"/>
          <w:sz w:val="24"/>
          <w:szCs w:val="24"/>
        </w:rPr>
        <w:t>, *xls lub *</w:t>
      </w:r>
      <w:proofErr w:type="spellStart"/>
      <w:r w:rsidRPr="00C85AE0">
        <w:rPr>
          <w:rFonts w:ascii="Arial" w:hAnsi="Arial" w:cs="Arial"/>
          <w:sz w:val="24"/>
          <w:szCs w:val="24"/>
        </w:rPr>
        <w:t>xlsx</w:t>
      </w:r>
      <w:proofErr w:type="spellEnd"/>
      <w:r w:rsidRPr="00C85AE0">
        <w:rPr>
          <w:rFonts w:ascii="Arial" w:hAnsi="Arial" w:cs="Arial"/>
          <w:sz w:val="24"/>
          <w:szCs w:val="24"/>
        </w:rPr>
        <w:t>, *</w:t>
      </w:r>
      <w:proofErr w:type="spellStart"/>
      <w:r w:rsidRPr="00C85AE0">
        <w:rPr>
          <w:rFonts w:ascii="Arial" w:hAnsi="Arial" w:cs="Arial"/>
          <w:sz w:val="24"/>
          <w:szCs w:val="24"/>
        </w:rPr>
        <w:t>ath</w:t>
      </w:r>
      <w:proofErr w:type="spellEnd"/>
      <w:r w:rsidRPr="00C85AE0">
        <w:rPr>
          <w:rFonts w:ascii="Arial" w:hAnsi="Arial" w:cs="Arial"/>
          <w:sz w:val="24"/>
          <w:szCs w:val="24"/>
        </w:rPr>
        <w:t>, *</w:t>
      </w:r>
      <w:proofErr w:type="spellStart"/>
      <w:r w:rsidRPr="00C85AE0">
        <w:rPr>
          <w:rFonts w:ascii="Arial" w:hAnsi="Arial" w:cs="Arial"/>
          <w:sz w:val="24"/>
          <w:szCs w:val="24"/>
        </w:rPr>
        <w:t>prd</w:t>
      </w:r>
      <w:proofErr w:type="spellEnd"/>
      <w:r w:rsidRPr="00C85AE0">
        <w:rPr>
          <w:rFonts w:ascii="Arial" w:hAnsi="Arial" w:cs="Arial"/>
          <w:sz w:val="24"/>
          <w:szCs w:val="24"/>
        </w:rPr>
        <w:t xml:space="preserve"> (część opisowa oraz </w:t>
      </w:r>
      <w:proofErr w:type="spellStart"/>
      <w:r w:rsidRPr="00C85AE0">
        <w:rPr>
          <w:rFonts w:ascii="Arial" w:hAnsi="Arial" w:cs="Arial"/>
          <w:sz w:val="24"/>
          <w:szCs w:val="24"/>
        </w:rPr>
        <w:t>STWiOR</w:t>
      </w:r>
      <w:proofErr w:type="spellEnd"/>
      <w:r w:rsidRPr="00C85AE0">
        <w:rPr>
          <w:rFonts w:ascii="Arial" w:hAnsi="Arial" w:cs="Arial"/>
          <w:sz w:val="24"/>
          <w:szCs w:val="24"/>
        </w:rPr>
        <w:t>, kosztorysy, przedmiary), *</w:t>
      </w:r>
      <w:proofErr w:type="spellStart"/>
      <w:r w:rsidRPr="00C85AE0">
        <w:rPr>
          <w:rFonts w:ascii="Arial" w:hAnsi="Arial" w:cs="Arial"/>
          <w:sz w:val="24"/>
          <w:szCs w:val="24"/>
        </w:rPr>
        <w:t>dwg</w:t>
      </w:r>
      <w:proofErr w:type="spellEnd"/>
      <w:r w:rsidRPr="00C85AE0">
        <w:rPr>
          <w:rFonts w:ascii="Arial" w:hAnsi="Arial" w:cs="Arial"/>
          <w:sz w:val="24"/>
          <w:szCs w:val="24"/>
        </w:rPr>
        <w:t xml:space="preserve"> (część graficzna).</w:t>
      </w:r>
    </w:p>
    <w:p w14:paraId="48A83405" w14:textId="77777777"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 xml:space="preserve">Wykonawca nie może wykorzystywać błędów lub </w:t>
      </w:r>
      <w:proofErr w:type="spellStart"/>
      <w:r w:rsidRPr="00C85AE0">
        <w:rPr>
          <w:rFonts w:ascii="Arial" w:hAnsi="Arial" w:cs="Arial"/>
          <w:sz w:val="24"/>
          <w:szCs w:val="24"/>
        </w:rPr>
        <w:t>opuszczeń</w:t>
      </w:r>
      <w:proofErr w:type="spellEnd"/>
      <w:r w:rsidRPr="00C85AE0">
        <w:rPr>
          <w:rFonts w:ascii="Arial" w:hAnsi="Arial" w:cs="Arial"/>
          <w:sz w:val="24"/>
          <w:szCs w:val="24"/>
        </w:rPr>
        <w:t xml:space="preserve"> opisu przedmiotu zamówienia, a o ich wykryciu winien natychmiast powiadomić Zamawiającego, który dokona odpowiednich, stosownych zmian i korekt jego treści. </w:t>
      </w:r>
    </w:p>
    <w:p w14:paraId="77E08B5D" w14:textId="77777777"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 xml:space="preserve">Wykonawca jest zobowiązany do analizy wymogów i wytycznych przedstawionych przez Zamawiającego oraz do weryfikacji podanych rozwiązań koncepcyjnych </w:t>
      </w:r>
      <w:r w:rsidRPr="00C85AE0">
        <w:rPr>
          <w:rFonts w:ascii="Arial" w:hAnsi="Arial" w:cs="Arial"/>
          <w:sz w:val="24"/>
          <w:szCs w:val="24"/>
        </w:rPr>
        <w:lastRenderedPageBreak/>
        <w:t xml:space="preserve">poprzez wykonanie własnych analiz w celu osiągnięcia optymalizacji rozwiązań. </w:t>
      </w:r>
      <w:r w:rsidRPr="00C85AE0">
        <w:rPr>
          <w:rFonts w:ascii="Arial" w:hAnsi="Arial" w:cs="Arial"/>
          <w:sz w:val="24"/>
          <w:szCs w:val="24"/>
        </w:rPr>
        <w:br/>
        <w:t>W przypadku wyniknięcia rozbieżności w przedstawionych przez Zamawiającego parametrach i danych, a opracowanymi, wykonanymi przez Wykonawcę rozwiązaniami, Wykonawca nie będzie rościł praw do dodatkowego wynagrodzenia.</w:t>
      </w:r>
    </w:p>
    <w:p w14:paraId="7C4F7008" w14:textId="7D2564D6"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 xml:space="preserve">Wykonawca przy projektowaniu rozwiązań architektonicznych, konstrukcyjnych oraz pozostałych branż stanowiących przedmiot umowy jest zobowiązany uwzględniać uwarunkowania rachunku ekonomicznego i proporcji kosztów związanych z realizacją zadania do kosztów późniejszej eksploatacji budynku. Winien uwzględnić energooszczędność budynku, </w:t>
      </w:r>
      <w:r w:rsidR="006B1A4D">
        <w:rPr>
          <w:rFonts w:ascii="Arial" w:hAnsi="Arial" w:cs="Arial"/>
          <w:sz w:val="24"/>
          <w:szCs w:val="24"/>
        </w:rPr>
        <w:t>minimalizując koszty związane z </w:t>
      </w:r>
      <w:r w:rsidRPr="00C85AE0">
        <w:rPr>
          <w:rFonts w:ascii="Arial" w:hAnsi="Arial" w:cs="Arial"/>
          <w:sz w:val="24"/>
          <w:szCs w:val="24"/>
        </w:rPr>
        <w:t xml:space="preserve">eksploatacją budynku. </w:t>
      </w:r>
    </w:p>
    <w:p w14:paraId="63D0EE99" w14:textId="7D386629" w:rsidR="00114EB6" w:rsidRPr="00114EB6"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 xml:space="preserve">Wykonawca winien kierować się przy projektowaniu nowoczesnymi, ekologicznymi oraz energooszczędnymi  rozwiązaniami w zakresie branżowym. Wykonawca winien uwzględnić wentylację mechaniczną z odzyskiem ciepła (rekuperację) przy jednoczesnym zachowaniu wysokiej szczelności budynku. </w:t>
      </w:r>
    </w:p>
    <w:p w14:paraId="5999B5BD" w14:textId="20D96CA0" w:rsidR="002F17E0" w:rsidRPr="00111F1E" w:rsidRDefault="002F17E0" w:rsidP="00114EB6">
      <w:pPr>
        <w:pStyle w:val="Nagwek2"/>
        <w:numPr>
          <w:ilvl w:val="1"/>
          <w:numId w:val="3"/>
        </w:numPr>
        <w:spacing w:after="240"/>
        <w:rPr>
          <w:sz w:val="24"/>
          <w:szCs w:val="24"/>
        </w:rPr>
      </w:pPr>
      <w:bookmarkStart w:id="75" w:name="_Toc513623300"/>
      <w:bookmarkStart w:id="76" w:name="_Toc513624040"/>
      <w:bookmarkStart w:id="77" w:name="_Toc513628079"/>
      <w:r w:rsidRPr="00111F1E">
        <w:rPr>
          <w:sz w:val="24"/>
          <w:szCs w:val="24"/>
        </w:rPr>
        <w:t xml:space="preserve">Kosztorysy </w:t>
      </w:r>
      <w:r w:rsidR="00C85AE0" w:rsidRPr="00111F1E">
        <w:rPr>
          <w:sz w:val="24"/>
          <w:szCs w:val="24"/>
        </w:rPr>
        <w:t xml:space="preserve">i przedmiary </w:t>
      </w:r>
      <w:r w:rsidRPr="00111F1E">
        <w:rPr>
          <w:sz w:val="24"/>
          <w:szCs w:val="24"/>
        </w:rPr>
        <w:t>Inwestorskie</w:t>
      </w:r>
      <w:bookmarkEnd w:id="75"/>
      <w:bookmarkEnd w:id="76"/>
      <w:bookmarkEnd w:id="77"/>
      <w:r w:rsidR="00991BCF" w:rsidRPr="00111F1E">
        <w:rPr>
          <w:sz w:val="24"/>
          <w:szCs w:val="24"/>
        </w:rPr>
        <w:t>.</w:t>
      </w:r>
    </w:p>
    <w:p w14:paraId="0F439316" w14:textId="495D5B7E" w:rsidR="00663D18" w:rsidRDefault="00663D18" w:rsidP="00663D18">
      <w:pPr>
        <w:pStyle w:val="Akapitzlist"/>
        <w:spacing w:before="0" w:after="0"/>
        <w:ind w:left="720" w:firstLine="273"/>
        <w:jc w:val="both"/>
        <w:rPr>
          <w:rFonts w:ascii="Arial" w:hAnsi="Arial" w:cs="Arial"/>
          <w:lang w:val="pl-PL"/>
        </w:rPr>
      </w:pPr>
      <w:r w:rsidRPr="00663D18">
        <w:rPr>
          <w:rFonts w:ascii="Arial" w:hAnsi="Arial" w:cs="Arial"/>
        </w:rPr>
        <w:t>W zakresie Umowy należy przygotować przedmiary robót i kosztorysy inwestorskie obejmujące cały zakres ujęty w dokumentacji projektowej oraz uwzględniające wszystkie niezbędne czynności wynikające z konieczności zabezpieczenia prac jak i innych czynności, nie wynikających bezpośrednio z dokumentacji projektowej a koniecznych do realizacji zakresu prac. Kosztorysy należy wykonać jako kosztorysy szczegółowe w rozbiciu na poszczególne branże (każda branża w oddzielnym dziale). Koszt</w:t>
      </w:r>
      <w:r w:rsidR="006B1A4D">
        <w:rPr>
          <w:rFonts w:ascii="Arial" w:hAnsi="Arial" w:cs="Arial"/>
        </w:rPr>
        <w:t>orys należy wykonać w oparciu o</w:t>
      </w:r>
      <w:r w:rsidR="006B1A4D">
        <w:rPr>
          <w:rFonts w:ascii="Arial" w:hAnsi="Arial" w:cs="Arial"/>
          <w:lang w:val="pl-PL"/>
        </w:rPr>
        <w:t> </w:t>
      </w:r>
      <w:r w:rsidRPr="00663D18">
        <w:rPr>
          <w:rFonts w:ascii="Arial" w:hAnsi="Arial" w:cs="Arial"/>
        </w:rPr>
        <w:t>Katalog Nakładów Rzeczowych oraz ich modyfikacje.</w:t>
      </w:r>
    </w:p>
    <w:p w14:paraId="28FC1529" w14:textId="77777777" w:rsidR="00663D18" w:rsidRPr="00663D18" w:rsidRDefault="00663D18" w:rsidP="00663D18">
      <w:pPr>
        <w:pStyle w:val="Akapitzlist"/>
        <w:spacing w:before="0" w:after="0"/>
        <w:ind w:left="720" w:firstLine="273"/>
        <w:jc w:val="both"/>
        <w:rPr>
          <w:rFonts w:ascii="Arial" w:hAnsi="Arial" w:cs="Arial"/>
          <w:lang w:val="pl-PL"/>
        </w:rPr>
      </w:pPr>
    </w:p>
    <w:p w14:paraId="7433955D" w14:textId="77777777" w:rsidR="00663D18" w:rsidRPr="00424BE1" w:rsidRDefault="00663D18" w:rsidP="00015E14">
      <w:pPr>
        <w:pStyle w:val="Akapitzlist"/>
        <w:numPr>
          <w:ilvl w:val="0"/>
          <w:numId w:val="27"/>
        </w:numPr>
        <w:spacing w:before="0" w:after="0"/>
        <w:contextualSpacing/>
        <w:jc w:val="both"/>
        <w:rPr>
          <w:rFonts w:ascii="Arial" w:hAnsi="Arial" w:cs="Arial"/>
          <w:b/>
        </w:rPr>
      </w:pPr>
      <w:r w:rsidRPr="00424BE1">
        <w:rPr>
          <w:rFonts w:ascii="Arial" w:hAnsi="Arial" w:cs="Arial"/>
          <w:b/>
        </w:rPr>
        <w:t>W opracowaniach należy uwzględnić m.in.:</w:t>
      </w:r>
    </w:p>
    <w:p w14:paraId="79F61375" w14:textId="77777777"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t>Wszystkie roboty przygotowawcze niezbędne do prawidłowego rozpoczęcia prac jak np. prace geodezyjne, geotechniczne, inwentaryzacja zieleni, tyczenia, niezbędne odkrywki, itp.</w:t>
      </w:r>
    </w:p>
    <w:p w14:paraId="70556750" w14:textId="77777777"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t>Wszystkie roboty budowlane uściślone w zakresie projektowanym;</w:t>
      </w:r>
    </w:p>
    <w:p w14:paraId="176952FD" w14:textId="77777777"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t>Wszystkie roboty montażowe uściślone w zakresie projektowym;</w:t>
      </w:r>
    </w:p>
    <w:p w14:paraId="3EA16F2E" w14:textId="77777777"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lastRenderedPageBreak/>
        <w:t>Wszystkie roboty ziemne uwzględnione w zakresie projektowym;</w:t>
      </w:r>
    </w:p>
    <w:p w14:paraId="52330530" w14:textId="77777777"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t>Wszystkie roboty branżowe uwzględnione w zakresie projektowym;</w:t>
      </w:r>
    </w:p>
    <w:p w14:paraId="0A5AD53D" w14:textId="46371DD0"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t xml:space="preserve">Wszystkie powinności wykonawcy związane z wywozem gruzu budowlanego lub materiałów </w:t>
      </w:r>
      <w:r w:rsidR="006B1A4D">
        <w:rPr>
          <w:rFonts w:ascii="Arial" w:hAnsi="Arial" w:cs="Arial"/>
          <w:sz w:val="24"/>
          <w:szCs w:val="24"/>
        </w:rPr>
        <w:t>odpadowych z uwzględnieniem w </w:t>
      </w:r>
      <w:r w:rsidRPr="00663D18">
        <w:rPr>
          <w:rFonts w:ascii="Arial" w:hAnsi="Arial" w:cs="Arial"/>
          <w:sz w:val="24"/>
          <w:szCs w:val="24"/>
        </w:rPr>
        <w:t>szczególności materiałów klasyfikowanych jako niebezpieczne;</w:t>
      </w:r>
    </w:p>
    <w:p w14:paraId="59B32D9F" w14:textId="77777777"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t>Wszystkie prace pomocnicze i uzupełniające konieczne do wykonania przedstawionego zakresu;</w:t>
      </w:r>
    </w:p>
    <w:p w14:paraId="49EA09E6" w14:textId="77777777"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t>Szczegółowe zestawienia materiałowe pozwalające na weryfikację wykonania robót;</w:t>
      </w:r>
    </w:p>
    <w:p w14:paraId="328A8DEE" w14:textId="77777777"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t xml:space="preserve">Zaznaczenie konieczności wykonania wszystkich prób i pomiarów m.in. elektrycznych, teletechnicznych, instalacji wentylacji, klimatyzacji </w:t>
      </w:r>
      <w:r w:rsidRPr="00663D18">
        <w:rPr>
          <w:rFonts w:ascii="Arial" w:hAnsi="Arial" w:cs="Arial"/>
          <w:sz w:val="24"/>
          <w:szCs w:val="24"/>
        </w:rPr>
        <w:br/>
        <w:t>i ewentualnych badań przy robotach ulegających zakryciu;</w:t>
      </w:r>
    </w:p>
    <w:p w14:paraId="0873A0FB" w14:textId="77777777"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t xml:space="preserve">Pozycje odpowiadające za uruchomienie, konfigurację, sprawdzenie (testy poprawności działania), programowanie urządzeń, systemów ujętych </w:t>
      </w:r>
      <w:r w:rsidRPr="00663D18">
        <w:rPr>
          <w:rFonts w:ascii="Arial" w:hAnsi="Arial" w:cs="Arial"/>
          <w:sz w:val="24"/>
          <w:szCs w:val="24"/>
        </w:rPr>
        <w:br/>
        <w:t>w dokumentacji projektowej;</w:t>
      </w:r>
    </w:p>
    <w:p w14:paraId="56F37587" w14:textId="10F5572E"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t xml:space="preserve">Pozycje odpowiadające za szkolenie </w:t>
      </w:r>
      <w:r w:rsidR="006B1A4D">
        <w:rPr>
          <w:rFonts w:ascii="Arial" w:hAnsi="Arial" w:cs="Arial"/>
          <w:sz w:val="24"/>
          <w:szCs w:val="24"/>
        </w:rPr>
        <w:t>przedstawicieli Zamawiającego z </w:t>
      </w:r>
      <w:r w:rsidRPr="00663D18">
        <w:rPr>
          <w:rFonts w:ascii="Arial" w:hAnsi="Arial" w:cs="Arial"/>
          <w:sz w:val="24"/>
          <w:szCs w:val="24"/>
        </w:rPr>
        <w:t>obsługi wbudowanych urządzeń;</w:t>
      </w:r>
    </w:p>
    <w:p w14:paraId="54F0ACA9" w14:textId="77777777"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t>Wszystkie specjalistyczne roboty branżowe stanowiące zawartość projektów branżowych;</w:t>
      </w:r>
    </w:p>
    <w:p w14:paraId="301CA976" w14:textId="77777777" w:rsidR="00663D18" w:rsidRPr="00663D18" w:rsidRDefault="00663D18" w:rsidP="00015E14">
      <w:pPr>
        <w:pStyle w:val="Akapitzlist"/>
        <w:numPr>
          <w:ilvl w:val="0"/>
          <w:numId w:val="27"/>
        </w:numPr>
        <w:spacing w:before="0" w:after="0"/>
        <w:contextualSpacing/>
        <w:jc w:val="both"/>
        <w:rPr>
          <w:rFonts w:ascii="Arial" w:hAnsi="Arial" w:cs="Arial"/>
          <w:b/>
        </w:rPr>
      </w:pPr>
      <w:r w:rsidRPr="00663D18">
        <w:rPr>
          <w:rFonts w:ascii="Arial" w:hAnsi="Arial" w:cs="Arial"/>
          <w:b/>
        </w:rPr>
        <w:t>Przedmiar robót i kosztorys powinien zawierać:</w:t>
      </w:r>
    </w:p>
    <w:p w14:paraId="569DD414" w14:textId="77777777" w:rsidR="00663D18" w:rsidRPr="00663D18" w:rsidRDefault="00663D18" w:rsidP="00015E14">
      <w:pPr>
        <w:pStyle w:val="Akapitzlist"/>
        <w:numPr>
          <w:ilvl w:val="1"/>
          <w:numId w:val="27"/>
        </w:numPr>
        <w:spacing w:before="0" w:after="0"/>
        <w:contextualSpacing/>
        <w:jc w:val="both"/>
        <w:rPr>
          <w:rFonts w:ascii="Arial" w:hAnsi="Arial" w:cs="Arial"/>
          <w:i/>
        </w:rPr>
      </w:pPr>
      <w:r w:rsidRPr="00663D18">
        <w:rPr>
          <w:rFonts w:ascii="Arial" w:hAnsi="Arial" w:cs="Arial"/>
          <w:i/>
        </w:rPr>
        <w:t xml:space="preserve">Stronę tytułową obejmującą dokładne dane inwestycji m.in.: </w:t>
      </w:r>
    </w:p>
    <w:p w14:paraId="7FDDF6A7"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nazwa zadania,  </w:t>
      </w:r>
    </w:p>
    <w:p w14:paraId="014C5A62"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nazwa i adres inwestora, </w:t>
      </w:r>
    </w:p>
    <w:p w14:paraId="693422DD"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klasyfikacja robót, </w:t>
      </w:r>
    </w:p>
    <w:p w14:paraId="102A5A25"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stawki, narzuty </w:t>
      </w:r>
      <w:r w:rsidRPr="00663D18">
        <w:rPr>
          <w:rFonts w:ascii="Arial" w:hAnsi="Arial" w:cs="Arial"/>
          <w:i/>
        </w:rPr>
        <w:t>– dotyczy tylko kosztorysu</w:t>
      </w:r>
      <w:r w:rsidRPr="00663D18">
        <w:rPr>
          <w:rFonts w:ascii="Arial" w:hAnsi="Arial" w:cs="Arial"/>
        </w:rPr>
        <w:t xml:space="preserve">, </w:t>
      </w:r>
    </w:p>
    <w:p w14:paraId="43D104EC"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wartość kosztorysowa  (netto, brutto, vat) – </w:t>
      </w:r>
      <w:r w:rsidRPr="00663D18">
        <w:rPr>
          <w:rFonts w:ascii="Arial" w:hAnsi="Arial" w:cs="Arial"/>
          <w:i/>
        </w:rPr>
        <w:t>dotyczy tylko kosztorysu;</w:t>
      </w:r>
    </w:p>
    <w:p w14:paraId="44B6B683"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nazwa i adres jednostki opracowującej;</w:t>
      </w:r>
    </w:p>
    <w:p w14:paraId="3084A532"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imiona i nazwiska, z określeniem funkcji osób opracowujących kosztorys, przedmiar, wraz z ich podpisami;</w:t>
      </w:r>
    </w:p>
    <w:p w14:paraId="6BC22E54"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data opracowania przedmiaru i kosztorysu inwestorskiego;</w:t>
      </w:r>
    </w:p>
    <w:p w14:paraId="13782B14"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wskazanie okresu wykonania wyceny;</w:t>
      </w:r>
    </w:p>
    <w:p w14:paraId="04195ABD" w14:textId="77777777" w:rsidR="00663D18" w:rsidRPr="00663D18" w:rsidRDefault="00663D18" w:rsidP="00015E14">
      <w:pPr>
        <w:pStyle w:val="Akapitzlist"/>
        <w:numPr>
          <w:ilvl w:val="1"/>
          <w:numId w:val="27"/>
        </w:numPr>
        <w:spacing w:before="0" w:after="0"/>
        <w:contextualSpacing/>
        <w:jc w:val="both"/>
        <w:rPr>
          <w:rFonts w:ascii="Arial" w:hAnsi="Arial" w:cs="Arial"/>
          <w:i/>
        </w:rPr>
      </w:pPr>
      <w:r w:rsidRPr="00663D18">
        <w:rPr>
          <w:rFonts w:ascii="Arial" w:hAnsi="Arial" w:cs="Arial"/>
          <w:i/>
        </w:rPr>
        <w:lastRenderedPageBreak/>
        <w:t>Ogólna charakterystyka obiektu lub robót zawierająca:</w:t>
      </w:r>
    </w:p>
    <w:p w14:paraId="5BBAA82D"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Krótki opis techniczny;</w:t>
      </w:r>
    </w:p>
    <w:p w14:paraId="22D2A3EF"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Istotne parametry określające wielkość obiektu lub robót;</w:t>
      </w:r>
    </w:p>
    <w:p w14:paraId="05E7DCA6" w14:textId="77777777" w:rsidR="00663D18" w:rsidRPr="00663D18" w:rsidRDefault="00663D18" w:rsidP="00015E14">
      <w:pPr>
        <w:pStyle w:val="Akapitzlist"/>
        <w:numPr>
          <w:ilvl w:val="1"/>
          <w:numId w:val="27"/>
        </w:numPr>
        <w:spacing w:before="0" w:after="0"/>
        <w:contextualSpacing/>
        <w:jc w:val="both"/>
        <w:rPr>
          <w:rFonts w:ascii="Arial" w:hAnsi="Arial" w:cs="Arial"/>
          <w:i/>
        </w:rPr>
      </w:pPr>
      <w:r w:rsidRPr="00663D18">
        <w:rPr>
          <w:rFonts w:ascii="Arial" w:hAnsi="Arial" w:cs="Arial"/>
          <w:i/>
        </w:rPr>
        <w:t xml:space="preserve">Przedmiar z wyszczególnieniem m.in.: </w:t>
      </w:r>
    </w:p>
    <w:p w14:paraId="2B087119"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pozycji z nazwami odnoszącymi się wprost do prowadzonych robót, </w:t>
      </w:r>
    </w:p>
    <w:p w14:paraId="7DE786AC"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działów odpowiadających zakresom poszczególnym rodzajom robót, </w:t>
      </w:r>
    </w:p>
    <w:p w14:paraId="36267656"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kodu pozycji, </w:t>
      </w:r>
    </w:p>
    <w:p w14:paraId="7C9692D6" w14:textId="2397A73F"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odniesienie się w po</w:t>
      </w:r>
      <w:r w:rsidR="006B1A4D">
        <w:rPr>
          <w:rFonts w:ascii="Arial" w:hAnsi="Arial" w:cs="Arial"/>
        </w:rPr>
        <w:t>zycjach do konkretnego działu w</w:t>
      </w:r>
      <w:r w:rsidR="006B1A4D">
        <w:rPr>
          <w:rFonts w:ascii="Arial" w:hAnsi="Arial" w:cs="Arial"/>
          <w:lang w:val="pl-PL"/>
        </w:rPr>
        <w:t> </w:t>
      </w:r>
      <w:r w:rsidRPr="00663D18">
        <w:rPr>
          <w:rFonts w:ascii="Arial" w:hAnsi="Arial" w:cs="Arial"/>
        </w:rPr>
        <w:t>opracowaniach m.in.: projekty branżowe (architektura, konstrukcja, sanitarne, elektryczne, teletechniczne, drogowe, zagospodarowanie terenu), spec</w:t>
      </w:r>
      <w:r w:rsidR="006B1A4D">
        <w:rPr>
          <w:rFonts w:ascii="Arial" w:hAnsi="Arial" w:cs="Arial"/>
        </w:rPr>
        <w:t>yfikacja techniczna wykonania i</w:t>
      </w:r>
      <w:r w:rsidR="006B1A4D">
        <w:rPr>
          <w:rFonts w:ascii="Arial" w:hAnsi="Arial" w:cs="Arial"/>
          <w:lang w:val="pl-PL"/>
        </w:rPr>
        <w:t> </w:t>
      </w:r>
      <w:r w:rsidRPr="00663D18">
        <w:rPr>
          <w:rFonts w:ascii="Arial" w:hAnsi="Arial" w:cs="Arial"/>
        </w:rPr>
        <w:t>odbioru robót, aranżacja wnętrz;</w:t>
      </w:r>
    </w:p>
    <w:p w14:paraId="378C1487"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szczegółowego zestawienia obmiaru z rozbiciem na wartości ilościowe w pozycji wynikającego z np.: długości i szerokości pomieszczenia, jego wysokości i z uwzględnieniem komentarzy informujących          do jakich pomieszczeń tyczy się wskazany obmiar. Wartości obmiaru dla każdego pomieszczenia/elementu powinna być podana oddzielnie w kolejnych wierszach;</w:t>
      </w:r>
    </w:p>
    <w:p w14:paraId="13FC5164" w14:textId="04A8FB38"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przy modyfikacji pozycji (analogia) należy w opisie pozycji wskazać rodzaj i współczynnik (mnożnik) zmiany np.: zmiana robocizny, materiału, sprzętu n</w:t>
      </w:r>
      <w:r w:rsidR="006B1A4D">
        <w:rPr>
          <w:rFonts w:ascii="Arial" w:hAnsi="Arial" w:cs="Arial"/>
        </w:rPr>
        <w:t>p. poprzez dodanie komentarza o</w:t>
      </w:r>
      <w:r w:rsidR="006B1A4D">
        <w:rPr>
          <w:rFonts w:ascii="Arial" w:hAnsi="Arial" w:cs="Arial"/>
          <w:lang w:val="pl-PL"/>
        </w:rPr>
        <w:t> </w:t>
      </w:r>
      <w:r w:rsidRPr="00663D18">
        <w:rPr>
          <w:rFonts w:ascii="Arial" w:hAnsi="Arial" w:cs="Arial"/>
        </w:rPr>
        <w:t>współczynniku zmiany nakładu (np. roboczogodzi</w:t>
      </w:r>
      <w:r w:rsidR="006B1A4D">
        <w:rPr>
          <w:rFonts w:ascii="Arial" w:hAnsi="Arial" w:cs="Arial"/>
        </w:rPr>
        <w:t xml:space="preserve">ny) w danej pozycji, odwołanie </w:t>
      </w:r>
      <w:r w:rsidRPr="00663D18">
        <w:rPr>
          <w:rFonts w:ascii="Arial" w:hAnsi="Arial" w:cs="Arial"/>
        </w:rPr>
        <w:t>do dokumentacji projektowej do konkretnego działu części projektu/rysunku, wskazanie</w:t>
      </w:r>
      <w:r w:rsidR="006B1A4D">
        <w:rPr>
          <w:rFonts w:ascii="Arial" w:hAnsi="Arial" w:cs="Arial"/>
        </w:rPr>
        <w:t xml:space="preserve"> zmiany/dodania nowego nakładu </w:t>
      </w:r>
      <w:r w:rsidRPr="00663D18">
        <w:rPr>
          <w:rFonts w:ascii="Arial" w:hAnsi="Arial" w:cs="Arial"/>
        </w:rPr>
        <w:t>(np. materiału, sprzętu);</w:t>
      </w:r>
    </w:p>
    <w:p w14:paraId="51CB34B5" w14:textId="15005D98"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przy kalkulacjach własnych wskazanie dokładnego opisu wykonywanych robót z określeniem przeliczenia na konkretną jednostkę miary. Do kalkulacji własnych należy także przedstawić </w:t>
      </w:r>
      <w:r w:rsidRPr="00663D18">
        <w:rPr>
          <w:rFonts w:ascii="Arial" w:hAnsi="Arial" w:cs="Arial"/>
        </w:rPr>
        <w:br/>
        <w:t>w oddzielnym op</w:t>
      </w:r>
      <w:r w:rsidR="006B1A4D">
        <w:rPr>
          <w:rFonts w:ascii="Arial" w:hAnsi="Arial" w:cs="Arial"/>
        </w:rPr>
        <w:t>racowaniu założenia wyjściowe z</w:t>
      </w:r>
      <w:r w:rsidR="006B1A4D">
        <w:rPr>
          <w:rFonts w:ascii="Arial" w:hAnsi="Arial" w:cs="Arial"/>
          <w:lang w:val="pl-PL"/>
        </w:rPr>
        <w:t> </w:t>
      </w:r>
      <w:r w:rsidRPr="00663D18">
        <w:rPr>
          <w:rFonts w:ascii="Arial" w:hAnsi="Arial" w:cs="Arial"/>
        </w:rPr>
        <w:t xml:space="preserve">wyszczególnieniem składowych, które składają się na kalkulację (opis analizy własnej, zastosowanie danych rynkowych, </w:t>
      </w:r>
      <w:r w:rsidRPr="00663D18">
        <w:rPr>
          <w:rFonts w:ascii="Arial" w:hAnsi="Arial" w:cs="Arial"/>
        </w:rPr>
        <w:lastRenderedPageBreak/>
        <w:t>ze</w:t>
      </w:r>
      <w:r w:rsidR="006B1A4D">
        <w:rPr>
          <w:rFonts w:ascii="Arial" w:hAnsi="Arial" w:cs="Arial"/>
          <w:lang w:val="pl-PL"/>
        </w:rPr>
        <w:t> </w:t>
      </w:r>
      <w:r w:rsidRPr="00663D18">
        <w:rPr>
          <w:rFonts w:ascii="Arial" w:hAnsi="Arial" w:cs="Arial"/>
        </w:rPr>
        <w:t>stosowanych powszechnych</w:t>
      </w:r>
      <w:r w:rsidR="006B1A4D">
        <w:rPr>
          <w:rFonts w:ascii="Arial" w:hAnsi="Arial" w:cs="Arial"/>
        </w:rPr>
        <w:t xml:space="preserve"> publikacji itp.) dołączone do</w:t>
      </w:r>
      <w:r w:rsidR="006B1A4D">
        <w:rPr>
          <w:rFonts w:ascii="Arial" w:hAnsi="Arial" w:cs="Arial"/>
          <w:lang w:val="pl-PL"/>
        </w:rPr>
        <w:t> </w:t>
      </w:r>
      <w:r w:rsidRPr="00663D18">
        <w:rPr>
          <w:rFonts w:ascii="Arial" w:hAnsi="Arial" w:cs="Arial"/>
        </w:rPr>
        <w:t>kosztorysu inwestorskiego jako załącznik.;</w:t>
      </w:r>
    </w:p>
    <w:p w14:paraId="7BB1D340"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jednostki w pozycji;</w:t>
      </w:r>
    </w:p>
    <w:p w14:paraId="700233BC"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sumy poszczególnych wierszy w pozycji;</w:t>
      </w:r>
    </w:p>
    <w:p w14:paraId="1F87AC4F"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sumy całkowitej pozycji;</w:t>
      </w:r>
    </w:p>
    <w:p w14:paraId="32EA13AA" w14:textId="77777777" w:rsidR="00663D18" w:rsidRPr="00663D18" w:rsidRDefault="00663D18" w:rsidP="00015E14">
      <w:pPr>
        <w:pStyle w:val="Akapitzlist"/>
        <w:numPr>
          <w:ilvl w:val="1"/>
          <w:numId w:val="27"/>
        </w:numPr>
        <w:spacing w:before="0" w:after="0"/>
        <w:contextualSpacing/>
        <w:jc w:val="both"/>
        <w:rPr>
          <w:rFonts w:ascii="Arial" w:hAnsi="Arial" w:cs="Arial"/>
          <w:i/>
        </w:rPr>
      </w:pPr>
      <w:r w:rsidRPr="00663D18">
        <w:rPr>
          <w:rFonts w:ascii="Arial" w:hAnsi="Arial" w:cs="Arial"/>
          <w:i/>
        </w:rPr>
        <w:t>Kosztorys szczegółowy zawierający m.in.:</w:t>
      </w:r>
    </w:p>
    <w:p w14:paraId="590126BD"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Pozycje z nazwami odnoszącymi się wprost do prowadzonych robót; </w:t>
      </w:r>
    </w:p>
    <w:p w14:paraId="1C381387"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Działy odpowiadających zakresom poszczególnym rodzajom robót; </w:t>
      </w:r>
    </w:p>
    <w:p w14:paraId="2E51E6FA"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Podstawę pozycji - przy zmianie pozycji należy określić czy jest </w:t>
      </w:r>
      <w:r w:rsidRPr="00663D18">
        <w:rPr>
          <w:rFonts w:ascii="Arial" w:hAnsi="Arial" w:cs="Arial"/>
        </w:rPr>
        <w:br/>
        <w:t>to analogia, kalkulacja własna itp.</w:t>
      </w:r>
    </w:p>
    <w:p w14:paraId="1716E2DC"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Opis pozycji – uwzględniający tytuł i szczegółowe zestawienie RMS-ów przy modyfikacji pozycji (analogia) należy w opisie pozycji wskazać rodzaj zmiany np.: zmiana robocizny, materiału, sprzętu </w:t>
      </w:r>
      <w:r w:rsidRPr="00663D18">
        <w:rPr>
          <w:rFonts w:ascii="Arial" w:hAnsi="Arial" w:cs="Arial"/>
        </w:rPr>
        <w:br/>
        <w:t>np. poprzez dodanie komentarza o współczynniku zmiany nakładu (np. roboczogodziny) w danej pozycji, odwołanie do dokumentacji projektowej do konkretnego działu części projektu/rysunku, wskazanie zmiany/dodania nowego nakładu (np. materiału, sprzętu);</w:t>
      </w:r>
    </w:p>
    <w:p w14:paraId="6409C3D2" w14:textId="29CFFEE4"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odniesienie się w po</w:t>
      </w:r>
      <w:r w:rsidR="006B1A4D">
        <w:rPr>
          <w:rFonts w:ascii="Arial" w:hAnsi="Arial" w:cs="Arial"/>
        </w:rPr>
        <w:t>zycjach do konkretnego działu w</w:t>
      </w:r>
      <w:r w:rsidR="006B1A4D">
        <w:rPr>
          <w:rFonts w:ascii="Arial" w:hAnsi="Arial" w:cs="Arial"/>
          <w:lang w:val="pl-PL"/>
        </w:rPr>
        <w:t> </w:t>
      </w:r>
      <w:r w:rsidRPr="00663D18">
        <w:rPr>
          <w:rFonts w:ascii="Arial" w:hAnsi="Arial" w:cs="Arial"/>
        </w:rPr>
        <w:t>opracowaniach m.in.: projekty branżowe (architektura, konstrukcja, sanitarne, elektryczne, teletechniczne, drogowe, zagospodarowanie terenu), spec</w:t>
      </w:r>
      <w:r w:rsidR="006B1A4D">
        <w:rPr>
          <w:rFonts w:ascii="Arial" w:hAnsi="Arial" w:cs="Arial"/>
        </w:rPr>
        <w:t>yfikacja techniczna wykonania i</w:t>
      </w:r>
      <w:r w:rsidR="006B1A4D">
        <w:rPr>
          <w:rFonts w:ascii="Arial" w:hAnsi="Arial" w:cs="Arial"/>
          <w:lang w:val="pl-PL"/>
        </w:rPr>
        <w:t> </w:t>
      </w:r>
      <w:r w:rsidRPr="00663D18">
        <w:rPr>
          <w:rFonts w:ascii="Arial" w:hAnsi="Arial" w:cs="Arial"/>
        </w:rPr>
        <w:t>odbioru robót, aranżacja wnętrz;</w:t>
      </w:r>
    </w:p>
    <w:p w14:paraId="65AA4E71"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szczegółowego zestawienia obmiaru z rozbiciem na wartości ilościowe w pozycji wynikającego z np.: długości i szerokości pomieszczenia, jego wysokości i z uwzględnieniem komentarzy informujących          do jakich pomieszczeń tyczy się wskazany obmiar. Wartości obmiaru dla każdego pomieszczenia/elementu powinna być podana oddzielnie w kolejnych wierszach (dotyczy zakładki przedmiarowej która wchodzi w zakres kosztorysu szczegółowego);</w:t>
      </w:r>
    </w:p>
    <w:p w14:paraId="51902841" w14:textId="6C06616F"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lastRenderedPageBreak/>
        <w:t>przy modyfikacji pozycji (analogia) należy w opisie pozycji wskazać rodzaj i współczynnik (mnożnik) zmiany np.: zmiana robocizny, materiału, sprzętu n</w:t>
      </w:r>
      <w:r w:rsidR="006B1A4D">
        <w:rPr>
          <w:rFonts w:ascii="Arial" w:hAnsi="Arial" w:cs="Arial"/>
        </w:rPr>
        <w:t>p. poprzez dodanie komentarza o</w:t>
      </w:r>
      <w:r w:rsidR="006B1A4D">
        <w:rPr>
          <w:rFonts w:ascii="Arial" w:hAnsi="Arial" w:cs="Arial"/>
          <w:lang w:val="pl-PL"/>
        </w:rPr>
        <w:t> </w:t>
      </w:r>
      <w:r w:rsidRPr="00663D18">
        <w:rPr>
          <w:rFonts w:ascii="Arial" w:hAnsi="Arial" w:cs="Arial"/>
        </w:rPr>
        <w:t xml:space="preserve">współczynniku zmiany nakładu (np. roboczogodziny) w danej pozycji, odwołanie  do dokumentacji projektowej do konkretnego działu części projektu/rysunku, wskazanie zmiany/dodania nowego nakładu </w:t>
      </w:r>
      <w:r w:rsidRPr="00663D18">
        <w:rPr>
          <w:rFonts w:ascii="Arial" w:hAnsi="Arial" w:cs="Arial"/>
        </w:rPr>
        <w:br/>
        <w:t>(np. materiału, sprzętu);</w:t>
      </w:r>
    </w:p>
    <w:p w14:paraId="22653256" w14:textId="7B752113"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przy kalkulacjach własnych wskazanie dokładnego opisu wykonywanych robót z określeniem przeliczenia na konkretną jednostkę miary. Do kalkulacji własnych należy także przedstawić </w:t>
      </w:r>
      <w:r w:rsidRPr="00663D18">
        <w:rPr>
          <w:rFonts w:ascii="Arial" w:hAnsi="Arial" w:cs="Arial"/>
        </w:rPr>
        <w:br/>
        <w:t>w oddzielnym op</w:t>
      </w:r>
      <w:r w:rsidR="006B1A4D">
        <w:rPr>
          <w:rFonts w:ascii="Arial" w:hAnsi="Arial" w:cs="Arial"/>
        </w:rPr>
        <w:t>racowaniu założenia wyjściowe z</w:t>
      </w:r>
      <w:r w:rsidR="006B1A4D">
        <w:rPr>
          <w:rFonts w:ascii="Arial" w:hAnsi="Arial" w:cs="Arial"/>
          <w:lang w:val="pl-PL"/>
        </w:rPr>
        <w:t> </w:t>
      </w:r>
      <w:r w:rsidRPr="00663D18">
        <w:rPr>
          <w:rFonts w:ascii="Arial" w:hAnsi="Arial" w:cs="Arial"/>
        </w:rPr>
        <w:t>wyszczególnieniem składowych, które składają się na kalkulację (opis analizy własnej, zastosowanie d</w:t>
      </w:r>
      <w:r w:rsidR="006B1A4D">
        <w:rPr>
          <w:rFonts w:ascii="Arial" w:hAnsi="Arial" w:cs="Arial"/>
        </w:rPr>
        <w:t>anych rynkowych, ze</w:t>
      </w:r>
      <w:r w:rsidR="006B1A4D">
        <w:rPr>
          <w:rFonts w:ascii="Arial" w:hAnsi="Arial" w:cs="Arial"/>
          <w:lang w:val="pl-PL"/>
        </w:rPr>
        <w:t> </w:t>
      </w:r>
      <w:r w:rsidRPr="00663D18">
        <w:rPr>
          <w:rFonts w:ascii="Arial" w:hAnsi="Arial" w:cs="Arial"/>
        </w:rPr>
        <w:t>stosowanych powszechnyc</w:t>
      </w:r>
      <w:r w:rsidR="006B1A4D">
        <w:rPr>
          <w:rFonts w:ascii="Arial" w:hAnsi="Arial" w:cs="Arial"/>
        </w:rPr>
        <w:t>h publikacji itp.) dołączone do</w:t>
      </w:r>
      <w:r w:rsidR="006B1A4D">
        <w:rPr>
          <w:rFonts w:ascii="Arial" w:hAnsi="Arial" w:cs="Arial"/>
          <w:lang w:val="pl-PL"/>
        </w:rPr>
        <w:t> </w:t>
      </w:r>
      <w:r w:rsidRPr="00663D18">
        <w:rPr>
          <w:rFonts w:ascii="Arial" w:hAnsi="Arial" w:cs="Arial"/>
        </w:rPr>
        <w:t>kosztorysu inwestorskiego jako załącznik.;</w:t>
      </w:r>
    </w:p>
    <w:p w14:paraId="1F48D63A"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Dokładne określenie koniecznych do zastosowania materiałów;</w:t>
      </w:r>
    </w:p>
    <w:p w14:paraId="484F1F66"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Dokładne określenie koniecznych do zastosowania sprzętów;</w:t>
      </w:r>
    </w:p>
    <w:p w14:paraId="1E746BF7"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Ceny jednostkowe;</w:t>
      </w:r>
    </w:p>
    <w:p w14:paraId="735EA963"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Koszt bezpośredni pozycji;</w:t>
      </w:r>
    </w:p>
    <w:p w14:paraId="11951FD2"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Koszt pozycji z narzutami;</w:t>
      </w:r>
    </w:p>
    <w:p w14:paraId="20F281A6"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Jednostkę pozycji;</w:t>
      </w:r>
    </w:p>
    <w:p w14:paraId="1264864A"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Nakłady;</w:t>
      </w:r>
    </w:p>
    <w:p w14:paraId="35807536"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RMS;</w:t>
      </w:r>
    </w:p>
    <w:p w14:paraId="1C1D7887"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Zaokrąglenia cen, nakładów i RMS-ów do 2 miejsc po przecinku, kosztów jednostkowych do 3 miejsc po przecinku;</w:t>
      </w:r>
    </w:p>
    <w:p w14:paraId="31A599B4" w14:textId="77777777" w:rsidR="00663D18" w:rsidRPr="00663D18" w:rsidRDefault="00663D18" w:rsidP="00015E14">
      <w:pPr>
        <w:pStyle w:val="Akapitzlist"/>
        <w:numPr>
          <w:ilvl w:val="1"/>
          <w:numId w:val="27"/>
        </w:numPr>
        <w:spacing w:before="0" w:after="0"/>
        <w:contextualSpacing/>
        <w:jc w:val="both"/>
        <w:rPr>
          <w:rFonts w:ascii="Arial" w:hAnsi="Arial" w:cs="Arial"/>
          <w:i/>
        </w:rPr>
      </w:pPr>
      <w:r w:rsidRPr="00663D18">
        <w:rPr>
          <w:rFonts w:ascii="Arial" w:hAnsi="Arial" w:cs="Arial"/>
          <w:i/>
        </w:rPr>
        <w:t>Zestawienie materiałów zawierające m.in.:</w:t>
      </w:r>
    </w:p>
    <w:p w14:paraId="39064CE2"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Sumaryczne zestawienia materiałów dla całego kosztorysu </w:t>
      </w:r>
      <w:r w:rsidRPr="00663D18">
        <w:rPr>
          <w:rFonts w:ascii="Arial" w:hAnsi="Arial" w:cs="Arial"/>
        </w:rPr>
        <w:br/>
        <w:t>z uwzględnieniem poszczególnych działów;</w:t>
      </w:r>
    </w:p>
    <w:p w14:paraId="41C0404F"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Jednostki;</w:t>
      </w:r>
    </w:p>
    <w:p w14:paraId="076FF81C"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Ilości;</w:t>
      </w:r>
    </w:p>
    <w:p w14:paraId="6D8E02BE"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Cenę jednostkową;</w:t>
      </w:r>
    </w:p>
    <w:p w14:paraId="7C0C122E"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lastRenderedPageBreak/>
        <w:t>Wartość;</w:t>
      </w:r>
    </w:p>
    <w:p w14:paraId="762262EC"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Wyszczególnienie materiałów inwestora (np. woda wodociągowa, elementów zdemontowanych do ponownego montażu itp.);</w:t>
      </w:r>
    </w:p>
    <w:p w14:paraId="2039ED73" w14:textId="77777777" w:rsidR="00663D18" w:rsidRPr="00663D18" w:rsidRDefault="00663D18" w:rsidP="00015E14">
      <w:pPr>
        <w:pStyle w:val="Akapitzlist"/>
        <w:numPr>
          <w:ilvl w:val="1"/>
          <w:numId w:val="27"/>
        </w:numPr>
        <w:spacing w:before="0" w:after="0"/>
        <w:contextualSpacing/>
        <w:jc w:val="both"/>
        <w:rPr>
          <w:rFonts w:ascii="Arial" w:hAnsi="Arial" w:cs="Arial"/>
          <w:i/>
        </w:rPr>
      </w:pPr>
      <w:r w:rsidRPr="00663D18">
        <w:rPr>
          <w:rFonts w:ascii="Arial" w:hAnsi="Arial" w:cs="Arial"/>
          <w:i/>
        </w:rPr>
        <w:t>Tabele elementów scalonych zawierające m.in.:</w:t>
      </w:r>
    </w:p>
    <w:p w14:paraId="6957160A"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Sumaryczne zestawienia wartości robót;</w:t>
      </w:r>
    </w:p>
    <w:p w14:paraId="4CF55F7D"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Robociznę;</w:t>
      </w:r>
    </w:p>
    <w:p w14:paraId="7C5D20CA"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Narzuty;</w:t>
      </w:r>
    </w:p>
    <w:p w14:paraId="1BBFD22E"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Sprzęt;</w:t>
      </w:r>
    </w:p>
    <w:p w14:paraId="28EEFEA9"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Zysk;</w:t>
      </w:r>
    </w:p>
    <w:p w14:paraId="73AC6BF6" w14:textId="77777777" w:rsidR="00663D18" w:rsidRPr="00663D18" w:rsidRDefault="00663D18" w:rsidP="009976D1">
      <w:pPr>
        <w:spacing w:after="0" w:line="360" w:lineRule="auto"/>
        <w:ind w:left="426"/>
        <w:jc w:val="both"/>
        <w:rPr>
          <w:rFonts w:ascii="Arial" w:hAnsi="Arial" w:cs="Arial"/>
          <w:b/>
          <w:sz w:val="24"/>
          <w:szCs w:val="24"/>
          <w:u w:val="single"/>
        </w:rPr>
      </w:pPr>
      <w:r w:rsidRPr="00663D18">
        <w:rPr>
          <w:rFonts w:ascii="Arial" w:hAnsi="Arial" w:cs="Arial"/>
          <w:b/>
          <w:sz w:val="24"/>
          <w:szCs w:val="24"/>
          <w:u w:val="single"/>
        </w:rPr>
        <w:t>UWAGA:</w:t>
      </w:r>
    </w:p>
    <w:p w14:paraId="38B6C304" w14:textId="77777777" w:rsidR="00663D18" w:rsidRPr="00663D18" w:rsidRDefault="00663D18" w:rsidP="00015E14">
      <w:pPr>
        <w:pStyle w:val="Akapitzlist"/>
        <w:numPr>
          <w:ilvl w:val="0"/>
          <w:numId w:val="28"/>
        </w:numPr>
        <w:spacing w:before="0" w:after="0"/>
        <w:contextualSpacing/>
        <w:jc w:val="both"/>
        <w:rPr>
          <w:rFonts w:ascii="Arial" w:hAnsi="Arial" w:cs="Arial"/>
        </w:rPr>
      </w:pPr>
      <w:r w:rsidRPr="00663D18">
        <w:rPr>
          <w:rFonts w:ascii="Arial" w:hAnsi="Arial" w:cs="Arial"/>
        </w:rPr>
        <w:t>Wycena kosztorysu powinna być sporządzona na podstawie aktualnych danych rynkowych na dzień sporządzenia opracowania.</w:t>
      </w:r>
    </w:p>
    <w:p w14:paraId="566433AA" w14:textId="77777777" w:rsidR="00663D18" w:rsidRPr="00663D18" w:rsidRDefault="00663D18" w:rsidP="00015E14">
      <w:pPr>
        <w:pStyle w:val="Akapitzlist"/>
        <w:numPr>
          <w:ilvl w:val="0"/>
          <w:numId w:val="28"/>
        </w:numPr>
        <w:spacing w:before="0" w:after="0"/>
        <w:contextualSpacing/>
        <w:jc w:val="both"/>
        <w:rPr>
          <w:rFonts w:ascii="Arial" w:hAnsi="Arial" w:cs="Arial"/>
        </w:rPr>
      </w:pPr>
      <w:r w:rsidRPr="00663D18">
        <w:rPr>
          <w:rFonts w:ascii="Arial" w:hAnsi="Arial" w:cs="Arial"/>
        </w:rPr>
        <w:t>Analogię i kalkulację indywidualną stosować wyłącznie w uzasadnionych przypadkach.</w:t>
      </w:r>
    </w:p>
    <w:p w14:paraId="5D1ED7F9" w14:textId="77777777" w:rsidR="00663D18" w:rsidRPr="00663D18" w:rsidRDefault="00663D18" w:rsidP="00015E14">
      <w:pPr>
        <w:pStyle w:val="Akapitzlist"/>
        <w:numPr>
          <w:ilvl w:val="0"/>
          <w:numId w:val="28"/>
        </w:numPr>
        <w:spacing w:before="0" w:after="0"/>
        <w:contextualSpacing/>
        <w:jc w:val="both"/>
        <w:rPr>
          <w:rFonts w:ascii="Arial" w:hAnsi="Arial" w:cs="Arial"/>
        </w:rPr>
      </w:pPr>
      <w:bookmarkStart w:id="78" w:name="_Toc41286620"/>
      <w:bookmarkStart w:id="79" w:name="_Toc48911976"/>
      <w:bookmarkStart w:id="80" w:name="_Toc48913199"/>
      <w:r w:rsidRPr="00663D18">
        <w:rPr>
          <w:rFonts w:ascii="Arial" w:hAnsi="Arial" w:cs="Arial"/>
        </w:rPr>
        <w:t>Kosztorys należy dostarczyć również w wersji edytowalnej z rozszerzeniem ATH lub XML.</w:t>
      </w:r>
      <w:bookmarkEnd w:id="78"/>
      <w:bookmarkEnd w:id="79"/>
      <w:bookmarkEnd w:id="80"/>
    </w:p>
    <w:p w14:paraId="035055C9" w14:textId="77777777" w:rsidR="00663D18" w:rsidRPr="00015E14" w:rsidRDefault="00663D18" w:rsidP="00015E14">
      <w:pPr>
        <w:pStyle w:val="Akapitzlist"/>
        <w:numPr>
          <w:ilvl w:val="0"/>
          <w:numId w:val="28"/>
        </w:numPr>
        <w:spacing w:before="0" w:after="0"/>
        <w:contextualSpacing/>
        <w:jc w:val="both"/>
        <w:rPr>
          <w:rFonts w:ascii="Arial" w:hAnsi="Arial" w:cs="Arial"/>
        </w:rPr>
      </w:pPr>
      <w:r w:rsidRPr="00663D18">
        <w:rPr>
          <w:rFonts w:ascii="Arial" w:hAnsi="Arial" w:cs="Arial"/>
        </w:rPr>
        <w:t>Działy i pozycje w przedmiarze robót muszą odpowiadać działom i pozycjom z kosztorysu inwestorskiego.</w:t>
      </w:r>
    </w:p>
    <w:p w14:paraId="641FE756" w14:textId="77777777" w:rsidR="00EF5198" w:rsidRDefault="00EF5198" w:rsidP="00015E14">
      <w:pPr>
        <w:spacing w:after="0"/>
        <w:contextualSpacing/>
        <w:jc w:val="both"/>
        <w:rPr>
          <w:rFonts w:ascii="Arial" w:hAnsi="Arial" w:cs="Arial"/>
        </w:rPr>
      </w:pPr>
    </w:p>
    <w:p w14:paraId="7CCBDABF" w14:textId="54D002A8" w:rsidR="00015E14" w:rsidRPr="00EF5198" w:rsidRDefault="00EF5198" w:rsidP="00EF5198">
      <w:pPr>
        <w:pStyle w:val="Nagwek2"/>
        <w:numPr>
          <w:ilvl w:val="1"/>
          <w:numId w:val="3"/>
        </w:numPr>
        <w:spacing w:after="240"/>
      </w:pPr>
      <w:bookmarkStart w:id="81" w:name="_Toc131080941"/>
      <w:r>
        <w:rPr>
          <w:rFonts w:cs="Arial"/>
          <w:sz w:val="24"/>
          <w:szCs w:val="24"/>
        </w:rPr>
        <w:t>Specyfikacja Technicznego Wykonania i Odbioru R</w:t>
      </w:r>
      <w:r w:rsidRPr="00EF5198">
        <w:rPr>
          <w:rFonts w:cs="Arial"/>
          <w:sz w:val="24"/>
          <w:szCs w:val="24"/>
        </w:rPr>
        <w:t>obót</w:t>
      </w:r>
      <w:bookmarkEnd w:id="81"/>
    </w:p>
    <w:p w14:paraId="3393CD35" w14:textId="7B7EFAC4" w:rsidR="00015E14" w:rsidRPr="00EF5198" w:rsidRDefault="00015E14" w:rsidP="00EF5198">
      <w:pPr>
        <w:spacing w:after="0" w:line="360" w:lineRule="auto"/>
        <w:ind w:left="426" w:firstLine="992"/>
        <w:jc w:val="both"/>
        <w:rPr>
          <w:rFonts w:ascii="Arial" w:hAnsi="Arial" w:cs="Arial"/>
          <w:sz w:val="24"/>
          <w:szCs w:val="24"/>
        </w:rPr>
      </w:pPr>
      <w:r w:rsidRPr="00EF5198">
        <w:rPr>
          <w:rFonts w:ascii="Arial" w:hAnsi="Arial" w:cs="Arial"/>
          <w:sz w:val="24"/>
          <w:szCs w:val="24"/>
        </w:rPr>
        <w:t>W zakresie Umowy należy przygotować Specyfikację technicznego wykonania i odbioru robót, która powinna z</w:t>
      </w:r>
      <w:r w:rsidR="006B1A4D">
        <w:rPr>
          <w:rFonts w:ascii="Arial" w:hAnsi="Arial" w:cs="Arial"/>
          <w:sz w:val="24"/>
          <w:szCs w:val="24"/>
        </w:rPr>
        <w:t>awierać zbiór wymagań, które są </w:t>
      </w:r>
      <w:r w:rsidRPr="00EF5198">
        <w:rPr>
          <w:rFonts w:ascii="Arial" w:hAnsi="Arial" w:cs="Arial"/>
          <w:sz w:val="24"/>
          <w:szCs w:val="24"/>
        </w:rPr>
        <w:t>niezbędne</w:t>
      </w:r>
      <w:r w:rsidR="006B1A4D">
        <w:rPr>
          <w:rFonts w:ascii="Arial" w:hAnsi="Arial" w:cs="Arial"/>
          <w:sz w:val="24"/>
          <w:szCs w:val="24"/>
        </w:rPr>
        <w:t xml:space="preserve"> </w:t>
      </w:r>
      <w:r w:rsidRPr="00EF5198">
        <w:rPr>
          <w:rFonts w:ascii="Arial" w:hAnsi="Arial" w:cs="Arial"/>
          <w:sz w:val="24"/>
          <w:szCs w:val="24"/>
        </w:rPr>
        <w:t xml:space="preserve">do określenia standardu i jakości wykonania robót na wszystkie uwzględnione w dokumentacji projektowej roboty z zastrzeżeniem podziału robót wskazanego w punkcie nr 10 niniejszego opracowania. </w:t>
      </w:r>
    </w:p>
    <w:p w14:paraId="48343735" w14:textId="77777777" w:rsidR="00015E14" w:rsidRPr="00EF5198" w:rsidRDefault="00015E14" w:rsidP="00EF5198">
      <w:pPr>
        <w:spacing w:after="0" w:line="360" w:lineRule="auto"/>
        <w:ind w:left="426" w:firstLine="992"/>
        <w:jc w:val="both"/>
        <w:rPr>
          <w:rFonts w:ascii="Arial" w:hAnsi="Arial" w:cs="Arial"/>
          <w:b/>
          <w:sz w:val="24"/>
          <w:szCs w:val="24"/>
        </w:rPr>
      </w:pPr>
      <w:proofErr w:type="spellStart"/>
      <w:r w:rsidRPr="00EF5198">
        <w:rPr>
          <w:rFonts w:ascii="Arial" w:hAnsi="Arial" w:cs="Arial"/>
          <w:b/>
          <w:sz w:val="24"/>
          <w:szCs w:val="24"/>
        </w:rPr>
        <w:t>STWiOR</w:t>
      </w:r>
      <w:proofErr w:type="spellEnd"/>
      <w:r w:rsidRPr="00EF5198">
        <w:rPr>
          <w:rFonts w:ascii="Arial" w:hAnsi="Arial" w:cs="Arial"/>
          <w:b/>
          <w:sz w:val="24"/>
          <w:szCs w:val="24"/>
        </w:rPr>
        <w:t xml:space="preserve"> powinien obejmować m.in.: </w:t>
      </w:r>
    </w:p>
    <w:p w14:paraId="1636B4A3" w14:textId="77777777" w:rsidR="00015E14" w:rsidRPr="00EF5198" w:rsidRDefault="00015E14" w:rsidP="00EF5198">
      <w:pPr>
        <w:pStyle w:val="Akapitzlist"/>
        <w:numPr>
          <w:ilvl w:val="1"/>
          <w:numId w:val="27"/>
        </w:numPr>
        <w:spacing w:before="0" w:after="0"/>
        <w:contextualSpacing/>
        <w:jc w:val="both"/>
        <w:rPr>
          <w:rFonts w:ascii="Arial" w:hAnsi="Arial" w:cs="Arial"/>
        </w:rPr>
      </w:pPr>
      <w:r w:rsidRPr="00EF5198">
        <w:rPr>
          <w:rFonts w:ascii="Arial" w:hAnsi="Arial" w:cs="Arial"/>
        </w:rPr>
        <w:t>Spis treści;</w:t>
      </w:r>
    </w:p>
    <w:p w14:paraId="4BBC9686" w14:textId="77777777" w:rsidR="00015E14" w:rsidRPr="00EF5198" w:rsidRDefault="00015E14" w:rsidP="00EF5198">
      <w:pPr>
        <w:pStyle w:val="Akapitzlist"/>
        <w:numPr>
          <w:ilvl w:val="1"/>
          <w:numId w:val="27"/>
        </w:numPr>
        <w:spacing w:before="0" w:after="0"/>
        <w:contextualSpacing/>
        <w:jc w:val="both"/>
        <w:rPr>
          <w:rFonts w:ascii="Arial" w:hAnsi="Arial" w:cs="Arial"/>
        </w:rPr>
      </w:pPr>
      <w:r w:rsidRPr="00EF5198">
        <w:rPr>
          <w:rFonts w:ascii="Arial" w:hAnsi="Arial" w:cs="Arial"/>
        </w:rPr>
        <w:t>Część ogólną;</w:t>
      </w:r>
    </w:p>
    <w:p w14:paraId="1CE76D32" w14:textId="77777777" w:rsidR="00015E14" w:rsidRPr="00EF5198" w:rsidRDefault="00015E14" w:rsidP="00EF5198">
      <w:pPr>
        <w:pStyle w:val="Akapitzlist"/>
        <w:numPr>
          <w:ilvl w:val="1"/>
          <w:numId w:val="27"/>
        </w:numPr>
        <w:spacing w:before="0" w:after="0"/>
        <w:contextualSpacing/>
        <w:jc w:val="both"/>
        <w:rPr>
          <w:rFonts w:ascii="Arial" w:hAnsi="Arial" w:cs="Arial"/>
        </w:rPr>
      </w:pPr>
      <w:r w:rsidRPr="00EF5198">
        <w:rPr>
          <w:rFonts w:ascii="Arial" w:hAnsi="Arial" w:cs="Arial"/>
        </w:rPr>
        <w:t>Wymagania dotyczące wyrobów budowalnych i ich składowania;</w:t>
      </w:r>
    </w:p>
    <w:p w14:paraId="7554DAD2" w14:textId="77777777" w:rsidR="00015E14" w:rsidRPr="00EF5198" w:rsidRDefault="00015E14" w:rsidP="00EF5198">
      <w:pPr>
        <w:pStyle w:val="Akapitzlist"/>
        <w:numPr>
          <w:ilvl w:val="1"/>
          <w:numId w:val="27"/>
        </w:numPr>
        <w:spacing w:before="0" w:after="0"/>
        <w:contextualSpacing/>
        <w:jc w:val="both"/>
        <w:rPr>
          <w:rFonts w:ascii="Arial" w:hAnsi="Arial" w:cs="Arial"/>
        </w:rPr>
      </w:pPr>
      <w:r w:rsidRPr="00EF5198">
        <w:rPr>
          <w:rFonts w:ascii="Arial" w:hAnsi="Arial" w:cs="Arial"/>
        </w:rPr>
        <w:t>Wymagania dotyczące sprzętu i maszyn;</w:t>
      </w:r>
    </w:p>
    <w:p w14:paraId="535BAB51" w14:textId="77777777" w:rsidR="00015E14" w:rsidRPr="00EF5198" w:rsidRDefault="00015E14" w:rsidP="00EF5198">
      <w:pPr>
        <w:pStyle w:val="Akapitzlist"/>
        <w:numPr>
          <w:ilvl w:val="1"/>
          <w:numId w:val="27"/>
        </w:numPr>
        <w:spacing w:before="0" w:after="0"/>
        <w:contextualSpacing/>
        <w:jc w:val="both"/>
        <w:rPr>
          <w:rFonts w:ascii="Arial" w:hAnsi="Arial" w:cs="Arial"/>
        </w:rPr>
      </w:pPr>
      <w:r w:rsidRPr="00EF5198">
        <w:rPr>
          <w:rFonts w:ascii="Arial" w:hAnsi="Arial" w:cs="Arial"/>
        </w:rPr>
        <w:t>Wymagania dotyczące środków transportu;</w:t>
      </w:r>
    </w:p>
    <w:p w14:paraId="7EC8142B" w14:textId="77777777" w:rsidR="00015E14" w:rsidRPr="00EF5198" w:rsidRDefault="00015E14" w:rsidP="00EF5198">
      <w:pPr>
        <w:pStyle w:val="Akapitzlist"/>
        <w:numPr>
          <w:ilvl w:val="1"/>
          <w:numId w:val="27"/>
        </w:numPr>
        <w:spacing w:before="0" w:after="0"/>
        <w:contextualSpacing/>
        <w:jc w:val="both"/>
        <w:rPr>
          <w:rFonts w:ascii="Arial" w:hAnsi="Arial" w:cs="Arial"/>
        </w:rPr>
      </w:pPr>
      <w:r w:rsidRPr="00EF5198">
        <w:rPr>
          <w:rFonts w:ascii="Arial" w:hAnsi="Arial" w:cs="Arial"/>
        </w:rPr>
        <w:lastRenderedPageBreak/>
        <w:t xml:space="preserve">Wymagania dotyczące wykonania poszczególnych robót budowlanych </w:t>
      </w:r>
      <w:r w:rsidRPr="00EF5198">
        <w:rPr>
          <w:rFonts w:ascii="Arial" w:hAnsi="Arial" w:cs="Arial"/>
        </w:rPr>
        <w:br/>
        <w:t xml:space="preserve">z powołaniem na normy, ustawy, DTR, itp., które muszą zostać zawarte </w:t>
      </w:r>
      <w:r w:rsidRPr="00EF5198">
        <w:rPr>
          <w:rFonts w:ascii="Arial" w:hAnsi="Arial" w:cs="Arial"/>
        </w:rPr>
        <w:br/>
        <w:t xml:space="preserve">w danej pozycji przedstawiającej opis każdej roboty budowlanej; </w:t>
      </w:r>
    </w:p>
    <w:p w14:paraId="5CBABC57" w14:textId="77777777" w:rsidR="00015E14" w:rsidRPr="00EF5198" w:rsidRDefault="00015E14" w:rsidP="00EF5198">
      <w:pPr>
        <w:pStyle w:val="Akapitzlist"/>
        <w:numPr>
          <w:ilvl w:val="1"/>
          <w:numId w:val="27"/>
        </w:numPr>
        <w:spacing w:before="0" w:after="0"/>
        <w:contextualSpacing/>
        <w:jc w:val="both"/>
        <w:rPr>
          <w:rFonts w:ascii="Arial" w:hAnsi="Arial" w:cs="Arial"/>
        </w:rPr>
      </w:pPr>
      <w:r w:rsidRPr="00EF5198">
        <w:rPr>
          <w:rFonts w:ascii="Arial" w:hAnsi="Arial" w:cs="Arial"/>
        </w:rPr>
        <w:t>Dokładny opis działań związanych z kontrolą, badaniami oraz odbiorem wyrobów i robót budowlanych z powołaniem na opracowania i normy dotyczące odbiorów;</w:t>
      </w:r>
    </w:p>
    <w:p w14:paraId="02D8463A" w14:textId="77777777" w:rsidR="00015E14" w:rsidRPr="00EF5198" w:rsidRDefault="00015E14" w:rsidP="00EF5198">
      <w:pPr>
        <w:pStyle w:val="Akapitzlist"/>
        <w:numPr>
          <w:ilvl w:val="1"/>
          <w:numId w:val="27"/>
        </w:numPr>
        <w:spacing w:before="0" w:after="0"/>
        <w:contextualSpacing/>
        <w:jc w:val="both"/>
        <w:rPr>
          <w:rFonts w:ascii="Arial" w:hAnsi="Arial" w:cs="Arial"/>
        </w:rPr>
      </w:pPr>
      <w:r w:rsidRPr="00EF5198">
        <w:rPr>
          <w:rFonts w:ascii="Arial" w:hAnsi="Arial" w:cs="Arial"/>
        </w:rPr>
        <w:t xml:space="preserve">Opis sposobu odbioru robót budowlanych wraz z powołaniem na wskazane stosowne dokumenty np.: normy, ustawy, wytyczne branżowe, DTR, itp. </w:t>
      </w:r>
      <w:r w:rsidRPr="00EF5198">
        <w:rPr>
          <w:rFonts w:ascii="Arial" w:hAnsi="Arial" w:cs="Arial"/>
        </w:rPr>
        <w:br/>
        <w:t xml:space="preserve">W przypadku braku stosownych opracowań dopuszcza się określenie własnych zasad, procedur wykonania odbioru robót budowlanych po wcześniejszym uzgodnieniu z Zamawiającym; </w:t>
      </w:r>
    </w:p>
    <w:p w14:paraId="3E0AD2C5" w14:textId="77777777" w:rsidR="00015E14" w:rsidRPr="00EF5198" w:rsidRDefault="00015E14" w:rsidP="00EF5198">
      <w:pPr>
        <w:pStyle w:val="Akapitzlist"/>
        <w:numPr>
          <w:ilvl w:val="1"/>
          <w:numId w:val="27"/>
        </w:numPr>
        <w:spacing w:before="0" w:after="0"/>
        <w:contextualSpacing/>
        <w:jc w:val="both"/>
        <w:rPr>
          <w:rFonts w:ascii="Arial" w:hAnsi="Arial" w:cs="Arial"/>
        </w:rPr>
      </w:pPr>
      <w:r w:rsidRPr="00EF5198">
        <w:rPr>
          <w:rFonts w:ascii="Arial" w:hAnsi="Arial" w:cs="Arial"/>
        </w:rPr>
        <w:t>Opis sposobu rozliczenia robót tymczasowych i prac towarzyszących;</w:t>
      </w:r>
    </w:p>
    <w:p w14:paraId="4044B625" w14:textId="77777777" w:rsidR="00015E14" w:rsidRPr="00EF5198" w:rsidRDefault="00015E14" w:rsidP="00EF5198">
      <w:pPr>
        <w:pStyle w:val="Akapitzlist"/>
        <w:numPr>
          <w:ilvl w:val="1"/>
          <w:numId w:val="27"/>
        </w:numPr>
        <w:spacing w:before="0" w:after="0"/>
        <w:contextualSpacing/>
        <w:jc w:val="both"/>
        <w:rPr>
          <w:rFonts w:ascii="Arial" w:hAnsi="Arial" w:cs="Arial"/>
        </w:rPr>
      </w:pPr>
      <w:r w:rsidRPr="00EF5198">
        <w:rPr>
          <w:rFonts w:ascii="Arial" w:hAnsi="Arial" w:cs="Arial"/>
        </w:rPr>
        <w:t>Sposób sporządzania obmiaru;</w:t>
      </w:r>
    </w:p>
    <w:p w14:paraId="270C8D79" w14:textId="77777777" w:rsidR="00015E14" w:rsidRPr="00EF5198" w:rsidRDefault="00015E14" w:rsidP="00EF5198">
      <w:pPr>
        <w:pStyle w:val="Akapitzlist"/>
        <w:numPr>
          <w:ilvl w:val="1"/>
          <w:numId w:val="27"/>
        </w:numPr>
        <w:spacing w:before="0" w:after="0"/>
        <w:contextualSpacing/>
        <w:jc w:val="both"/>
        <w:rPr>
          <w:rFonts w:ascii="Arial" w:hAnsi="Arial" w:cs="Arial"/>
        </w:rPr>
      </w:pPr>
      <w:r w:rsidRPr="00EF5198">
        <w:rPr>
          <w:rFonts w:ascii="Arial" w:hAnsi="Arial" w:cs="Arial"/>
        </w:rPr>
        <w:t>Zbiorcze zestawienie przepisów, powołań zawartych w opracowaniu;</w:t>
      </w:r>
    </w:p>
    <w:p w14:paraId="217E13D7" w14:textId="77777777" w:rsidR="00015E14" w:rsidRPr="00015E14" w:rsidRDefault="00015E14" w:rsidP="00015E14">
      <w:pPr>
        <w:spacing w:after="0"/>
        <w:contextualSpacing/>
        <w:jc w:val="both"/>
        <w:rPr>
          <w:rFonts w:ascii="Arial" w:hAnsi="Arial" w:cs="Arial"/>
        </w:rPr>
      </w:pPr>
    </w:p>
    <w:p w14:paraId="48518F61" w14:textId="5D856B09" w:rsidR="002F17E0" w:rsidRPr="00DC6923" w:rsidRDefault="001001A6" w:rsidP="00015E14">
      <w:pPr>
        <w:pStyle w:val="Nagwek1"/>
        <w:numPr>
          <w:ilvl w:val="0"/>
          <w:numId w:val="29"/>
        </w:numPr>
        <w:spacing w:before="360" w:after="360"/>
        <w:rPr>
          <w:b/>
        </w:rPr>
      </w:pPr>
      <w:hyperlink w:anchor="_Toc502730867" w:history="1">
        <w:bookmarkStart w:id="82" w:name="_Toc513623301"/>
        <w:bookmarkStart w:id="83" w:name="_Toc513624041"/>
        <w:bookmarkStart w:id="84" w:name="_Toc513628080"/>
        <w:r w:rsidR="002F17E0" w:rsidRPr="00DC6923">
          <w:rPr>
            <w:b/>
          </w:rPr>
          <w:t xml:space="preserve">Część informacyjna </w:t>
        </w:r>
        <w:bookmarkEnd w:id="82"/>
        <w:bookmarkEnd w:id="83"/>
        <w:bookmarkEnd w:id="84"/>
        <w:r w:rsidR="009976D1">
          <w:rPr>
            <w:b/>
          </w:rPr>
          <w:t>OPZ</w:t>
        </w:r>
        <w:r w:rsidR="002F17E0" w:rsidRPr="00DC6923">
          <w:rPr>
            <w:b/>
            <w:webHidden/>
          </w:rPr>
          <w:tab/>
        </w:r>
      </w:hyperlink>
    </w:p>
    <w:p w14:paraId="7BF659AC" w14:textId="77777777" w:rsidR="002F17E0" w:rsidRPr="00937F5E" w:rsidRDefault="002F17E0" w:rsidP="00015E14">
      <w:pPr>
        <w:pStyle w:val="Nagwek2"/>
        <w:numPr>
          <w:ilvl w:val="1"/>
          <w:numId w:val="29"/>
        </w:numPr>
        <w:spacing w:after="240"/>
        <w:ind w:left="993" w:hanging="567"/>
      </w:pPr>
      <w:bookmarkStart w:id="85" w:name="_Toc513623302"/>
      <w:bookmarkStart w:id="86" w:name="_Toc513624042"/>
      <w:bookmarkStart w:id="87" w:name="_Toc513628081"/>
      <w:r w:rsidRPr="00937F5E">
        <w:t>Podstawa wykonania projektu</w:t>
      </w:r>
      <w:bookmarkEnd w:id="85"/>
      <w:bookmarkEnd w:id="86"/>
      <w:bookmarkEnd w:id="87"/>
      <w:r w:rsidR="00991BCF">
        <w:t>.</w:t>
      </w:r>
    </w:p>
    <w:p w14:paraId="34DB1432" w14:textId="77777777" w:rsidR="002F17E0" w:rsidRPr="00D003E6" w:rsidRDefault="002F17E0" w:rsidP="00015E14">
      <w:pPr>
        <w:pStyle w:val="Akapitzlist"/>
        <w:numPr>
          <w:ilvl w:val="0"/>
          <w:numId w:val="7"/>
        </w:numPr>
        <w:ind w:left="993" w:hanging="567"/>
        <w:contextualSpacing/>
        <w:jc w:val="both"/>
        <w:rPr>
          <w:rFonts w:ascii="Arial" w:hAnsi="Arial" w:cs="Arial"/>
          <w:b/>
        </w:rPr>
      </w:pPr>
      <w:r w:rsidRPr="00D003E6">
        <w:rPr>
          <w:rFonts w:ascii="Arial" w:hAnsi="Arial" w:cs="Arial"/>
          <w:b/>
        </w:rPr>
        <w:t>Projekt należy wykonać w oparciu o dostępne u Zamawiającego dokumenty takie jak:</w:t>
      </w:r>
    </w:p>
    <w:p w14:paraId="1E1FBCDE" w14:textId="77777777" w:rsidR="00802ADB" w:rsidRPr="00802ADB" w:rsidRDefault="002F17E0" w:rsidP="00015E14">
      <w:pPr>
        <w:pStyle w:val="Akapitzlist"/>
        <w:numPr>
          <w:ilvl w:val="0"/>
          <w:numId w:val="11"/>
        </w:numPr>
        <w:ind w:left="993" w:hanging="284"/>
        <w:contextualSpacing/>
        <w:jc w:val="both"/>
        <w:rPr>
          <w:rFonts w:ascii="Arial" w:hAnsi="Arial" w:cs="Arial"/>
          <w:smallCaps/>
        </w:rPr>
      </w:pPr>
      <w:r w:rsidRPr="007C2EE5">
        <w:rPr>
          <w:rFonts w:ascii="Arial" w:hAnsi="Arial" w:cs="Arial"/>
        </w:rPr>
        <w:t xml:space="preserve">Umowa dzierżawy </w:t>
      </w:r>
      <w:r w:rsidR="00802ADB">
        <w:rPr>
          <w:rFonts w:ascii="Arial" w:hAnsi="Arial" w:cs="Arial"/>
        </w:rPr>
        <w:t>nr</w:t>
      </w:r>
      <w:r w:rsidR="00802ADB" w:rsidRPr="00360252">
        <w:rPr>
          <w:rFonts w:ascii="Arial" w:hAnsi="Arial" w:cs="Arial"/>
        </w:rPr>
        <w:t xml:space="preserve">N150006, Aneks NR1, Aneks NR 2 z dnia 09-12-2015 r.,  pomiędzy WITU a Lasami Państwowymi. </w:t>
      </w:r>
    </w:p>
    <w:p w14:paraId="429D5BA7" w14:textId="15604E5A" w:rsidR="002F17E0" w:rsidRPr="00323280" w:rsidRDefault="00323280" w:rsidP="00015E14">
      <w:pPr>
        <w:pStyle w:val="Akapitzlist"/>
        <w:numPr>
          <w:ilvl w:val="0"/>
          <w:numId w:val="11"/>
        </w:numPr>
        <w:ind w:left="993" w:hanging="284"/>
        <w:contextualSpacing/>
        <w:jc w:val="both"/>
        <w:rPr>
          <w:rFonts w:ascii="Arial" w:hAnsi="Arial" w:cs="Arial"/>
          <w:smallCaps/>
        </w:rPr>
      </w:pPr>
      <w:r w:rsidRPr="00323280">
        <w:rPr>
          <w:rFonts w:ascii="Arial" w:hAnsi="Arial" w:cs="Arial"/>
        </w:rPr>
        <w:t xml:space="preserve">Umowa o przekazaniu nieruchomości w użytkowanie </w:t>
      </w:r>
      <w:r w:rsidR="00165402" w:rsidRPr="00360252">
        <w:rPr>
          <w:rFonts w:ascii="Arial" w:hAnsi="Arial" w:cs="Arial"/>
        </w:rPr>
        <w:t xml:space="preserve">spisana </w:t>
      </w:r>
      <w:r w:rsidR="00165402">
        <w:rPr>
          <w:rFonts w:ascii="Arial" w:hAnsi="Arial" w:cs="Arial"/>
        </w:rPr>
        <w:t xml:space="preserve">dnia </w:t>
      </w:r>
      <w:r w:rsidR="00165402">
        <w:rPr>
          <w:rFonts w:ascii="Arial" w:hAnsi="Arial" w:cs="Arial"/>
          <w:lang w:val="pl-PL"/>
        </w:rPr>
        <w:t>12</w:t>
      </w:r>
      <w:r w:rsidR="00165402">
        <w:rPr>
          <w:rFonts w:ascii="Arial" w:hAnsi="Arial" w:cs="Arial"/>
        </w:rPr>
        <w:t>.</w:t>
      </w:r>
      <w:r w:rsidR="00165402">
        <w:rPr>
          <w:rFonts w:ascii="Arial" w:hAnsi="Arial" w:cs="Arial"/>
          <w:lang w:val="pl-PL"/>
        </w:rPr>
        <w:t>05</w:t>
      </w:r>
      <w:r w:rsidR="00165402">
        <w:rPr>
          <w:rFonts w:ascii="Arial" w:hAnsi="Arial" w:cs="Arial"/>
        </w:rPr>
        <w:t>.20</w:t>
      </w:r>
      <w:r w:rsidR="00165402">
        <w:rPr>
          <w:rFonts w:ascii="Arial" w:hAnsi="Arial" w:cs="Arial"/>
          <w:lang w:val="pl-PL"/>
        </w:rPr>
        <w:t>20</w:t>
      </w:r>
      <w:r w:rsidR="00165402">
        <w:rPr>
          <w:rFonts w:ascii="Arial" w:hAnsi="Arial" w:cs="Arial"/>
        </w:rPr>
        <w:t xml:space="preserve"> r. w </w:t>
      </w:r>
      <w:r w:rsidR="00165402">
        <w:rPr>
          <w:rFonts w:ascii="Arial" w:hAnsi="Arial" w:cs="Arial"/>
          <w:lang w:val="pl-PL"/>
        </w:rPr>
        <w:t>Warszawie</w:t>
      </w:r>
      <w:r w:rsidR="00165402" w:rsidRPr="00360252">
        <w:rPr>
          <w:rFonts w:ascii="Arial" w:hAnsi="Arial" w:cs="Arial"/>
        </w:rPr>
        <w:t xml:space="preserve"> pomiędzy Dyrektorem Generalnym Lasów Państwowych reprezentowanym przez Nadleś</w:t>
      </w:r>
      <w:r w:rsidR="006B1A4D">
        <w:rPr>
          <w:rFonts w:ascii="Arial" w:hAnsi="Arial" w:cs="Arial"/>
        </w:rPr>
        <w:t>niczego Nadleśnictwa Drewnica a</w:t>
      </w:r>
      <w:r w:rsidR="006B1A4D">
        <w:rPr>
          <w:rFonts w:ascii="Arial" w:hAnsi="Arial" w:cs="Arial"/>
          <w:lang w:val="pl-PL"/>
        </w:rPr>
        <w:t> </w:t>
      </w:r>
      <w:r w:rsidR="00165402" w:rsidRPr="00360252">
        <w:rPr>
          <w:rFonts w:ascii="Arial" w:hAnsi="Arial" w:cs="Arial"/>
        </w:rPr>
        <w:t xml:space="preserve">Ministerstwem Obrony Narodowej reprezentowanym przez Szefa Stołecznego Zarządu Infrastruktury przy udziale </w:t>
      </w:r>
      <w:r w:rsidR="00165402">
        <w:rPr>
          <w:rFonts w:ascii="Arial" w:hAnsi="Arial" w:cs="Arial"/>
        </w:rPr>
        <w:t>D</w:t>
      </w:r>
      <w:r w:rsidR="00165402" w:rsidRPr="00360252">
        <w:rPr>
          <w:rFonts w:ascii="Arial" w:hAnsi="Arial" w:cs="Arial"/>
        </w:rPr>
        <w:t>owódcy</w:t>
      </w:r>
      <w:r w:rsidR="00165402">
        <w:rPr>
          <w:rFonts w:ascii="Arial" w:hAnsi="Arial" w:cs="Arial"/>
        </w:rPr>
        <w:t xml:space="preserve"> J</w:t>
      </w:r>
      <w:r w:rsidR="00165402" w:rsidRPr="00360252">
        <w:rPr>
          <w:rFonts w:ascii="Arial" w:hAnsi="Arial" w:cs="Arial"/>
        </w:rPr>
        <w:t>ednostki</w:t>
      </w:r>
      <w:r w:rsidR="00165402">
        <w:rPr>
          <w:rFonts w:ascii="Arial" w:hAnsi="Arial" w:cs="Arial"/>
        </w:rPr>
        <w:t xml:space="preserve"> W</w:t>
      </w:r>
      <w:r w:rsidR="00165402" w:rsidRPr="00360252">
        <w:rPr>
          <w:rFonts w:ascii="Arial" w:hAnsi="Arial" w:cs="Arial"/>
        </w:rPr>
        <w:t xml:space="preserve">ojskowej nr </w:t>
      </w:r>
      <w:r w:rsidR="00165402">
        <w:rPr>
          <w:rFonts w:ascii="Arial" w:hAnsi="Arial" w:cs="Arial"/>
          <w:lang w:val="pl-PL"/>
        </w:rPr>
        <w:t>2305</w:t>
      </w:r>
      <w:r w:rsidR="00165402">
        <w:rPr>
          <w:rFonts w:ascii="Arial" w:hAnsi="Arial" w:cs="Arial"/>
        </w:rPr>
        <w:t>,</w:t>
      </w:r>
      <w:r w:rsidR="00165402" w:rsidRPr="00360252">
        <w:rPr>
          <w:rFonts w:ascii="Arial" w:hAnsi="Arial" w:cs="Arial"/>
        </w:rPr>
        <w:t xml:space="preserve"> </w:t>
      </w:r>
      <w:r w:rsidR="00165402">
        <w:rPr>
          <w:rFonts w:ascii="Arial" w:hAnsi="Arial" w:cs="Arial"/>
          <w:lang w:val="pl-PL"/>
        </w:rPr>
        <w:t>oraz nr 4226</w:t>
      </w:r>
      <w:r w:rsidR="00165402" w:rsidRPr="00360252">
        <w:rPr>
          <w:rFonts w:ascii="Arial" w:hAnsi="Arial" w:cs="Arial"/>
        </w:rPr>
        <w:t xml:space="preserve"> oraz Wojskowego Instytutu Technicznego Uzbrojenia.</w:t>
      </w:r>
      <w:r w:rsidR="00165402" w:rsidRPr="00506D2F">
        <w:rPr>
          <w:b/>
          <w:sz w:val="18"/>
          <w:szCs w:val="18"/>
        </w:rPr>
        <w:tab/>
      </w:r>
    </w:p>
    <w:p w14:paraId="29D1E8B1" w14:textId="77777777" w:rsidR="002F17E0" w:rsidRPr="00A424DD" w:rsidRDefault="002F17E0" w:rsidP="00015E14">
      <w:pPr>
        <w:numPr>
          <w:ilvl w:val="0"/>
          <w:numId w:val="11"/>
        </w:numPr>
        <w:spacing w:before="120" w:after="120" w:line="360" w:lineRule="auto"/>
        <w:ind w:left="993" w:hanging="284"/>
        <w:jc w:val="both"/>
        <w:rPr>
          <w:rFonts w:ascii="Arial" w:hAnsi="Arial" w:cs="Arial"/>
          <w:sz w:val="24"/>
          <w:szCs w:val="24"/>
        </w:rPr>
      </w:pPr>
      <w:r w:rsidRPr="00A424DD">
        <w:rPr>
          <w:rFonts w:ascii="Arial" w:hAnsi="Arial" w:cs="Arial"/>
          <w:sz w:val="24"/>
          <w:szCs w:val="24"/>
        </w:rPr>
        <w:t xml:space="preserve">Pełnomocnictwo do reprezentowania WITU przed organami administracji </w:t>
      </w:r>
      <w:proofErr w:type="spellStart"/>
      <w:r w:rsidRPr="00A424DD">
        <w:rPr>
          <w:rFonts w:ascii="Arial" w:hAnsi="Arial" w:cs="Arial"/>
          <w:sz w:val="24"/>
          <w:szCs w:val="24"/>
        </w:rPr>
        <w:t>architektoniczno</w:t>
      </w:r>
      <w:proofErr w:type="spellEnd"/>
      <w:r w:rsidRPr="00A424DD">
        <w:rPr>
          <w:rFonts w:ascii="Arial" w:hAnsi="Arial" w:cs="Arial"/>
          <w:sz w:val="24"/>
          <w:szCs w:val="24"/>
        </w:rPr>
        <w:t xml:space="preserve"> budowlanej dostępne u Zamawiającego;</w:t>
      </w:r>
    </w:p>
    <w:p w14:paraId="74D88BAA" w14:textId="68FDE422" w:rsidR="002F17E0" w:rsidRPr="00A424DD" w:rsidRDefault="002F17E0" w:rsidP="00015E14">
      <w:pPr>
        <w:numPr>
          <w:ilvl w:val="0"/>
          <w:numId w:val="11"/>
        </w:numPr>
        <w:spacing w:before="120" w:after="120" w:line="360" w:lineRule="auto"/>
        <w:ind w:left="993" w:hanging="284"/>
        <w:jc w:val="both"/>
        <w:rPr>
          <w:rFonts w:ascii="Arial" w:hAnsi="Arial" w:cs="Arial"/>
          <w:sz w:val="24"/>
          <w:szCs w:val="24"/>
        </w:rPr>
      </w:pPr>
      <w:r w:rsidRPr="00A424DD">
        <w:rPr>
          <w:rFonts w:ascii="Arial" w:hAnsi="Arial" w:cs="Arial"/>
          <w:sz w:val="24"/>
          <w:szCs w:val="24"/>
        </w:rPr>
        <w:lastRenderedPageBreak/>
        <w:t>Prawo do dysponowania nieruchomością na cele budowl</w:t>
      </w:r>
      <w:r w:rsidR="006B1A4D">
        <w:rPr>
          <w:rFonts w:ascii="Arial" w:hAnsi="Arial" w:cs="Arial"/>
          <w:sz w:val="24"/>
          <w:szCs w:val="24"/>
        </w:rPr>
        <w:t>ane dla </w:t>
      </w:r>
      <w:r w:rsidRPr="00A424DD">
        <w:rPr>
          <w:rFonts w:ascii="Arial" w:hAnsi="Arial" w:cs="Arial"/>
          <w:sz w:val="24"/>
          <w:szCs w:val="24"/>
        </w:rPr>
        <w:t>dzierżawionego terenu (fragment działki 124)</w:t>
      </w:r>
      <w:r w:rsidR="00150396">
        <w:rPr>
          <w:rFonts w:ascii="Arial" w:hAnsi="Arial" w:cs="Arial"/>
          <w:sz w:val="24"/>
          <w:szCs w:val="24"/>
        </w:rPr>
        <w:t>;</w:t>
      </w:r>
    </w:p>
    <w:p w14:paraId="3272EFE5" w14:textId="12A9C678" w:rsidR="002F17E0" w:rsidRPr="00A424DD" w:rsidRDefault="002F17E0" w:rsidP="00015E14">
      <w:pPr>
        <w:numPr>
          <w:ilvl w:val="0"/>
          <w:numId w:val="11"/>
        </w:numPr>
        <w:spacing w:before="120" w:after="120" w:line="360" w:lineRule="auto"/>
        <w:ind w:left="993" w:hanging="284"/>
        <w:jc w:val="both"/>
        <w:rPr>
          <w:rFonts w:ascii="Arial" w:hAnsi="Arial" w:cs="Arial"/>
          <w:sz w:val="24"/>
          <w:szCs w:val="24"/>
        </w:rPr>
      </w:pPr>
      <w:r w:rsidRPr="00A424DD">
        <w:rPr>
          <w:rFonts w:ascii="Arial" w:hAnsi="Arial" w:cs="Arial"/>
          <w:sz w:val="24"/>
          <w:szCs w:val="24"/>
        </w:rPr>
        <w:t xml:space="preserve">Pomiary ciśnienia i wydajności hydrantów zewnętrznych z </w:t>
      </w:r>
      <w:r w:rsidR="007F3D3A">
        <w:rPr>
          <w:rFonts w:ascii="Arial" w:hAnsi="Arial" w:cs="Arial"/>
          <w:sz w:val="24"/>
          <w:szCs w:val="24"/>
        </w:rPr>
        <w:t>maja</w:t>
      </w:r>
      <w:r w:rsidRPr="00A424DD">
        <w:rPr>
          <w:rFonts w:ascii="Arial" w:hAnsi="Arial" w:cs="Arial"/>
          <w:sz w:val="24"/>
          <w:szCs w:val="24"/>
        </w:rPr>
        <w:t xml:space="preserve"> 20</w:t>
      </w:r>
      <w:r w:rsidR="00C73BA3">
        <w:rPr>
          <w:rFonts w:ascii="Arial" w:hAnsi="Arial" w:cs="Arial"/>
          <w:sz w:val="24"/>
          <w:szCs w:val="24"/>
        </w:rPr>
        <w:t>23</w:t>
      </w:r>
      <w:r w:rsidRPr="00A424DD">
        <w:rPr>
          <w:rFonts w:ascii="Arial" w:hAnsi="Arial" w:cs="Arial"/>
          <w:sz w:val="24"/>
          <w:szCs w:val="24"/>
        </w:rPr>
        <w:t xml:space="preserve"> roku</w:t>
      </w:r>
      <w:r w:rsidR="008A769A">
        <w:rPr>
          <w:rFonts w:ascii="Arial" w:hAnsi="Arial" w:cs="Arial"/>
          <w:sz w:val="24"/>
          <w:szCs w:val="24"/>
        </w:rPr>
        <w:t>;</w:t>
      </w:r>
    </w:p>
    <w:p w14:paraId="7E69F6D5" w14:textId="5179B8C6" w:rsidR="00D003E6" w:rsidRDefault="002F17E0" w:rsidP="00015E14">
      <w:pPr>
        <w:numPr>
          <w:ilvl w:val="0"/>
          <w:numId w:val="11"/>
        </w:numPr>
        <w:spacing w:before="120" w:after="120" w:line="360" w:lineRule="auto"/>
        <w:ind w:left="993" w:hanging="284"/>
        <w:jc w:val="both"/>
        <w:rPr>
          <w:rFonts w:ascii="Arial" w:hAnsi="Arial" w:cs="Arial"/>
          <w:sz w:val="24"/>
          <w:szCs w:val="24"/>
        </w:rPr>
      </w:pPr>
      <w:r w:rsidRPr="00A424DD">
        <w:rPr>
          <w:rFonts w:ascii="Arial" w:hAnsi="Arial" w:cs="Arial"/>
          <w:sz w:val="24"/>
          <w:szCs w:val="24"/>
        </w:rPr>
        <w:t xml:space="preserve">Wytyczne realizacyjne zawarte w </w:t>
      </w:r>
      <w:r w:rsidR="00C73BA3">
        <w:rPr>
          <w:rFonts w:ascii="Arial" w:hAnsi="Arial" w:cs="Arial"/>
          <w:sz w:val="24"/>
          <w:szCs w:val="24"/>
        </w:rPr>
        <w:t>Opisie Przedmiotu Zamówienia</w:t>
      </w:r>
      <w:r w:rsidR="00150396">
        <w:rPr>
          <w:rFonts w:ascii="Arial" w:hAnsi="Arial" w:cs="Arial"/>
          <w:sz w:val="24"/>
          <w:szCs w:val="24"/>
        </w:rPr>
        <w:t>;</w:t>
      </w:r>
    </w:p>
    <w:p w14:paraId="422F56FE" w14:textId="77777777" w:rsidR="00802ADB" w:rsidRDefault="00802ADB" w:rsidP="00015E14">
      <w:pPr>
        <w:numPr>
          <w:ilvl w:val="0"/>
          <w:numId w:val="11"/>
        </w:numPr>
        <w:spacing w:before="120" w:after="120" w:line="360" w:lineRule="auto"/>
        <w:ind w:left="993" w:hanging="284"/>
        <w:jc w:val="both"/>
        <w:rPr>
          <w:rFonts w:ascii="Arial" w:hAnsi="Arial" w:cs="Arial"/>
          <w:sz w:val="24"/>
          <w:szCs w:val="24"/>
        </w:rPr>
      </w:pPr>
      <w:r>
        <w:rPr>
          <w:rFonts w:ascii="Arial" w:hAnsi="Arial" w:cs="Arial"/>
          <w:sz w:val="24"/>
          <w:szCs w:val="24"/>
        </w:rPr>
        <w:t>Plany i mapy schematyczne określające zakres zamierzenia budowlanego;</w:t>
      </w:r>
    </w:p>
    <w:p w14:paraId="2D2933CE" w14:textId="77777777" w:rsidR="0006562D" w:rsidRDefault="0006562D" w:rsidP="00015E14">
      <w:pPr>
        <w:numPr>
          <w:ilvl w:val="0"/>
          <w:numId w:val="11"/>
        </w:numPr>
        <w:spacing w:before="120" w:after="120" w:line="360" w:lineRule="auto"/>
        <w:ind w:left="993" w:hanging="284"/>
        <w:jc w:val="both"/>
        <w:rPr>
          <w:rFonts w:ascii="Arial" w:hAnsi="Arial" w:cs="Arial"/>
          <w:sz w:val="24"/>
          <w:szCs w:val="24"/>
        </w:rPr>
      </w:pPr>
      <w:r>
        <w:rPr>
          <w:rFonts w:ascii="Arial" w:hAnsi="Arial" w:cs="Arial"/>
          <w:sz w:val="24"/>
          <w:szCs w:val="24"/>
        </w:rPr>
        <w:t>Konsultacja techniczna w siedzibie Zamawiającego;</w:t>
      </w:r>
    </w:p>
    <w:p w14:paraId="20B51E09" w14:textId="77777777" w:rsidR="00D003E6" w:rsidRDefault="00D003E6" w:rsidP="00D003E6">
      <w:pPr>
        <w:spacing w:before="120" w:after="120" w:line="360" w:lineRule="auto"/>
        <w:ind w:left="993"/>
        <w:jc w:val="both"/>
        <w:rPr>
          <w:rFonts w:ascii="Arial" w:hAnsi="Arial" w:cs="Arial"/>
          <w:sz w:val="24"/>
          <w:szCs w:val="24"/>
        </w:rPr>
      </w:pPr>
    </w:p>
    <w:p w14:paraId="5F4DFB96" w14:textId="2B602925" w:rsidR="002F17E0" w:rsidRPr="00D003E6" w:rsidRDefault="002F17E0" w:rsidP="00015E14">
      <w:pPr>
        <w:pStyle w:val="Akapitzlist"/>
        <w:numPr>
          <w:ilvl w:val="0"/>
          <w:numId w:val="7"/>
        </w:numPr>
        <w:ind w:hanging="720"/>
        <w:jc w:val="both"/>
        <w:rPr>
          <w:rFonts w:ascii="Arial" w:hAnsi="Arial" w:cs="Arial"/>
          <w:b/>
        </w:rPr>
      </w:pPr>
      <w:r w:rsidRPr="00D003E6">
        <w:rPr>
          <w:rFonts w:ascii="Arial" w:hAnsi="Arial" w:cs="Arial"/>
          <w:b/>
        </w:rPr>
        <w:t>Projekt należy wykonać w o</w:t>
      </w:r>
      <w:r w:rsidR="006B1A4D">
        <w:rPr>
          <w:rFonts w:ascii="Arial" w:hAnsi="Arial" w:cs="Arial"/>
          <w:b/>
        </w:rPr>
        <w:t>parciu o aktualne akty prawne a</w:t>
      </w:r>
      <w:r w:rsidR="006B1A4D">
        <w:rPr>
          <w:rFonts w:ascii="Arial" w:hAnsi="Arial" w:cs="Arial"/>
          <w:b/>
          <w:lang w:val="pl-PL"/>
        </w:rPr>
        <w:t> </w:t>
      </w:r>
      <w:r w:rsidRPr="00D003E6">
        <w:rPr>
          <w:rFonts w:ascii="Arial" w:hAnsi="Arial" w:cs="Arial"/>
          <w:b/>
        </w:rPr>
        <w:t>w szczególności:</w:t>
      </w:r>
    </w:p>
    <w:p w14:paraId="0356B66E" w14:textId="77777777"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Ustawa z dnia 7 lipca 1994 r. Prawo budowlane (</w:t>
      </w:r>
      <w:proofErr w:type="spellStart"/>
      <w:r w:rsidRPr="00C91BB5">
        <w:rPr>
          <w:rFonts w:ascii="Arial" w:hAnsi="Arial" w:cs="Arial"/>
          <w:sz w:val="24"/>
          <w:szCs w:val="24"/>
        </w:rPr>
        <w:t>t.j</w:t>
      </w:r>
      <w:proofErr w:type="spellEnd"/>
      <w:r w:rsidRPr="00C91BB5">
        <w:rPr>
          <w:rFonts w:ascii="Arial" w:hAnsi="Arial" w:cs="Arial"/>
          <w:sz w:val="24"/>
          <w:szCs w:val="24"/>
        </w:rPr>
        <w:t>. Dz. U. z 2023 r. poz. 682, 553, 967).</w:t>
      </w:r>
    </w:p>
    <w:p w14:paraId="30A14CC3" w14:textId="77777777"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Rozporządzenie Ministra Infrastruktury z dnia 12 kwietnia 2002 r. w sprawie warunków technicznych, jakim powinny odpowiadać budynki i ich usytuowanie (Dz. U. Nr 75, poz. 690 z późniejszymi zmianami).</w:t>
      </w:r>
    </w:p>
    <w:p w14:paraId="370AB486" w14:textId="35252310"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Rozporządzenie Ministra Infrastruktury z dnia 26 sierpnia 2003 r. w sprawie sposobu ustalania wymag</w:t>
      </w:r>
      <w:r w:rsidR="006B1A4D">
        <w:rPr>
          <w:rFonts w:ascii="Arial" w:hAnsi="Arial" w:cs="Arial"/>
          <w:sz w:val="24"/>
          <w:szCs w:val="24"/>
        </w:rPr>
        <w:t>ań dotyczących nowej zabudowy i </w:t>
      </w:r>
      <w:r w:rsidRPr="00C91BB5">
        <w:rPr>
          <w:rFonts w:ascii="Arial" w:hAnsi="Arial" w:cs="Arial"/>
          <w:sz w:val="24"/>
          <w:szCs w:val="24"/>
        </w:rPr>
        <w:t>zagospodarowania terenu w przypadku braku miejscowego planu zagospodarowania przestrzennego (Dz. </w:t>
      </w:r>
      <w:r w:rsidR="006B1A4D">
        <w:rPr>
          <w:rFonts w:ascii="Arial" w:hAnsi="Arial" w:cs="Arial"/>
          <w:sz w:val="24"/>
          <w:szCs w:val="24"/>
        </w:rPr>
        <w:t>U. z dnia 19 września 2003 r. z </w:t>
      </w:r>
      <w:r w:rsidRPr="00C91BB5">
        <w:rPr>
          <w:rFonts w:ascii="Arial" w:hAnsi="Arial" w:cs="Arial"/>
          <w:sz w:val="24"/>
          <w:szCs w:val="24"/>
        </w:rPr>
        <w:t>późniejszymi zmianami).</w:t>
      </w:r>
    </w:p>
    <w:p w14:paraId="30BC50CC" w14:textId="77777777"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Rozporządzenie Ministra Rozwoju i Technologii z dnia 17 grudnia 2021 r. zmieniające rozporządzenie w sprawie sposobu ustalania wymagań dotyczących nowej zabudowy i zagospodarowania terenu w przypadku braku miejscowego planu zagospodarowania przestrzennego (Dz.U. 2021 r., poz. 2399)</w:t>
      </w:r>
    </w:p>
    <w:p w14:paraId="43746CF6" w14:textId="77777777"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Ustawa z dnia 27 marca 2003 r. o planowaniu i zagospodarowaniu przestrzennym (Dz. U. z dnia 10 maja 2003 r. z późniejszymi zmianami).</w:t>
      </w:r>
    </w:p>
    <w:p w14:paraId="648504D0" w14:textId="77777777"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Rozporządzenie Ministra Rozwoju z dnia 11 września 2020 r. w sprawie szczegółowego zakresu i formy projektu budowlanego (t. j. Dz. U. 2022 r., poz. 1679).</w:t>
      </w:r>
    </w:p>
    <w:p w14:paraId="5E168B88" w14:textId="5747ECE5"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lastRenderedPageBreak/>
        <w:t>Ustawa z dnia 27 kwietnia 2001r. – Prawo oc</w:t>
      </w:r>
      <w:r w:rsidR="006B1A4D">
        <w:rPr>
          <w:rFonts w:ascii="Arial" w:hAnsi="Arial" w:cs="Arial"/>
          <w:sz w:val="24"/>
          <w:szCs w:val="24"/>
        </w:rPr>
        <w:t>hrony środowiska (</w:t>
      </w:r>
      <w:proofErr w:type="spellStart"/>
      <w:r w:rsidR="006B1A4D">
        <w:rPr>
          <w:rFonts w:ascii="Arial" w:hAnsi="Arial" w:cs="Arial"/>
          <w:sz w:val="24"/>
          <w:szCs w:val="24"/>
        </w:rPr>
        <w:t>t.j</w:t>
      </w:r>
      <w:proofErr w:type="spellEnd"/>
      <w:r w:rsidR="006B1A4D">
        <w:rPr>
          <w:rFonts w:ascii="Arial" w:hAnsi="Arial" w:cs="Arial"/>
          <w:sz w:val="24"/>
          <w:szCs w:val="24"/>
        </w:rPr>
        <w:t>. Dz. U. z </w:t>
      </w:r>
      <w:r w:rsidRPr="00C91BB5">
        <w:rPr>
          <w:rFonts w:ascii="Arial" w:hAnsi="Arial" w:cs="Arial"/>
          <w:sz w:val="24"/>
          <w:szCs w:val="24"/>
        </w:rPr>
        <w:t xml:space="preserve">2022 r. poz. 2556, 2687, z 2023 r. poz. 877). </w:t>
      </w:r>
    </w:p>
    <w:p w14:paraId="21F3D6CC" w14:textId="77777777"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Ustawa z dnia 27 kwietnia 2001r. o odpadach (</w:t>
      </w:r>
      <w:proofErr w:type="spellStart"/>
      <w:r w:rsidRPr="00C91BB5">
        <w:rPr>
          <w:rFonts w:ascii="Arial" w:hAnsi="Arial" w:cs="Arial"/>
          <w:sz w:val="24"/>
          <w:szCs w:val="24"/>
        </w:rPr>
        <w:t>t.j</w:t>
      </w:r>
      <w:proofErr w:type="spellEnd"/>
      <w:r w:rsidRPr="00C91BB5">
        <w:rPr>
          <w:rFonts w:ascii="Arial" w:hAnsi="Arial" w:cs="Arial"/>
          <w:sz w:val="24"/>
          <w:szCs w:val="24"/>
        </w:rPr>
        <w:t xml:space="preserve">. Dz. U. z 2022 r., poz. 699, 1250, 1726, 2127, 2722, z 2023 r. poz. 295, 877). </w:t>
      </w:r>
    </w:p>
    <w:p w14:paraId="2284034A" w14:textId="77777777"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 xml:space="preserve">Ustawa z dnia 16 kwietnia 2004r. o ochronie przyrody (Dz. U. 2023 r.,  poz. 1336). </w:t>
      </w:r>
    </w:p>
    <w:p w14:paraId="3D7EE3AF" w14:textId="77777777"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Ustawa z dnia 21 marca 1985r. o drogach publicznych (Dz. U. z 2023 r., poz. 645).</w:t>
      </w:r>
    </w:p>
    <w:p w14:paraId="47F17416" w14:textId="0C149394"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Rozporządzenie Ministra Rozwoju i Technolo</w:t>
      </w:r>
      <w:r w:rsidR="006B1A4D">
        <w:rPr>
          <w:rFonts w:ascii="Arial" w:hAnsi="Arial" w:cs="Arial"/>
          <w:sz w:val="24"/>
          <w:szCs w:val="24"/>
        </w:rPr>
        <w:t>gii z dnia 20 grudnia 2021 r. w </w:t>
      </w:r>
      <w:r w:rsidRPr="00C91BB5">
        <w:rPr>
          <w:rFonts w:ascii="Arial" w:hAnsi="Arial" w:cs="Arial"/>
          <w:sz w:val="24"/>
          <w:szCs w:val="24"/>
        </w:rPr>
        <w:t>sprawie szczegółowego zakresu i formy dokumentacji projektowej, specyfikacji technicznych wykonania i odbioru robót budowlanych oraz programu funkcjonalno-użytkowego (Dz. U. 2021 r., poz. 2454);</w:t>
      </w:r>
    </w:p>
    <w:p w14:paraId="14FF3CB9" w14:textId="3AB2A5E8"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 xml:space="preserve">Rozporządzenie Ministra Rozwoju i Technologii z dnia 20 grudnia 2021 r. </w:t>
      </w:r>
      <w:r w:rsidR="00C91BB5" w:rsidRPr="00C91BB5">
        <w:rPr>
          <w:rFonts w:ascii="Arial" w:hAnsi="Arial" w:cs="Arial"/>
          <w:sz w:val="24"/>
          <w:szCs w:val="24"/>
        </w:rPr>
        <w:t>w </w:t>
      </w:r>
      <w:r w:rsidRPr="00C91BB5">
        <w:rPr>
          <w:rFonts w:ascii="Arial" w:hAnsi="Arial" w:cs="Arial"/>
          <w:sz w:val="24"/>
          <w:szCs w:val="24"/>
        </w:rPr>
        <w:t>sprawie określania metod i podstaw sporządzania kosztorysu inwestorskiego, obliczania planowanych kosztów prac projektowych oraz planowanych kosztów robót budowlanych określonych w Programie Funkcjonalno-Użytkowym</w:t>
      </w:r>
      <w:r w:rsidRPr="00C91BB5">
        <w:rPr>
          <w:rFonts w:ascii="Arial" w:hAnsi="Arial" w:cs="Arial"/>
          <w:color w:val="FF0000"/>
          <w:sz w:val="24"/>
          <w:szCs w:val="24"/>
        </w:rPr>
        <w:t xml:space="preserve"> </w:t>
      </w:r>
      <w:r w:rsidRPr="00C91BB5">
        <w:rPr>
          <w:rFonts w:ascii="Arial" w:hAnsi="Arial" w:cs="Arial"/>
          <w:sz w:val="24"/>
          <w:szCs w:val="24"/>
        </w:rPr>
        <w:t>(Dz.U. 2021 r., poz.2458);</w:t>
      </w:r>
    </w:p>
    <w:p w14:paraId="1EC938AF" w14:textId="35F4C777"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Rozporządzenie Ministra Spraw Wewnętrznych i Administracji z 7 czerwca 2010 r.     w sprawie ochrony przeciwpożarowej budynków, innych obiektów budowlanych i terenów (</w:t>
      </w:r>
      <w:proofErr w:type="spellStart"/>
      <w:r w:rsidRPr="00C91BB5">
        <w:rPr>
          <w:rFonts w:ascii="Arial" w:hAnsi="Arial" w:cs="Arial"/>
          <w:sz w:val="24"/>
          <w:szCs w:val="24"/>
        </w:rPr>
        <w:t>t.j</w:t>
      </w:r>
      <w:proofErr w:type="spellEnd"/>
      <w:r w:rsidRPr="00C91BB5">
        <w:rPr>
          <w:rFonts w:ascii="Arial" w:hAnsi="Arial" w:cs="Arial"/>
          <w:sz w:val="24"/>
          <w:szCs w:val="24"/>
        </w:rPr>
        <w:t>. Dz. U. 2023 r., poz. 822);</w:t>
      </w:r>
    </w:p>
    <w:p w14:paraId="2890633F" w14:textId="12DF8E73" w:rsidR="00C73BA3" w:rsidRPr="00C91BB5" w:rsidRDefault="00C73BA3" w:rsidP="00C73BA3">
      <w:pPr>
        <w:numPr>
          <w:ilvl w:val="0"/>
          <w:numId w:val="32"/>
        </w:numPr>
        <w:spacing w:after="0" w:line="360" w:lineRule="auto"/>
        <w:ind w:hanging="357"/>
        <w:jc w:val="both"/>
        <w:rPr>
          <w:rFonts w:ascii="Arial" w:hAnsi="Arial" w:cs="Arial"/>
          <w:b/>
          <w:sz w:val="24"/>
          <w:szCs w:val="24"/>
        </w:rPr>
      </w:pPr>
      <w:r w:rsidRPr="00C91BB5">
        <w:rPr>
          <w:rFonts w:ascii="Arial" w:hAnsi="Arial" w:cs="Arial"/>
          <w:sz w:val="24"/>
          <w:szCs w:val="24"/>
        </w:rPr>
        <w:t xml:space="preserve">Rozporządzenie Ministra Infrastruktury z dnia 14 stycznia 2002 r. w sprawie określenia przeciętnych norm zużycia wody </w:t>
      </w:r>
      <w:r w:rsidR="006B1A4D">
        <w:rPr>
          <w:rFonts w:ascii="Arial" w:hAnsi="Arial" w:cs="Arial"/>
          <w:sz w:val="24"/>
          <w:szCs w:val="24"/>
        </w:rPr>
        <w:t>(Dz. U. z dnia 31 stycznia 2002 </w:t>
      </w:r>
      <w:r w:rsidRPr="00C91BB5">
        <w:rPr>
          <w:rFonts w:ascii="Arial" w:hAnsi="Arial" w:cs="Arial"/>
          <w:sz w:val="24"/>
          <w:szCs w:val="24"/>
        </w:rPr>
        <w:t>r. z późniejszymi zmianami);</w:t>
      </w:r>
    </w:p>
    <w:p w14:paraId="463C4147" w14:textId="5677A9E5" w:rsidR="00C73BA3" w:rsidRPr="00C91BB5" w:rsidRDefault="00165402"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Ustawa</w:t>
      </w:r>
      <w:r w:rsidR="00C73BA3" w:rsidRPr="00C91BB5">
        <w:rPr>
          <w:rFonts w:ascii="Arial" w:hAnsi="Arial" w:cs="Arial"/>
          <w:sz w:val="24"/>
          <w:szCs w:val="24"/>
        </w:rPr>
        <w:t xml:space="preserve"> z dnia 13 czerwca 2019 r. o wykonyw</w:t>
      </w:r>
      <w:r w:rsidR="006B1A4D">
        <w:rPr>
          <w:rFonts w:ascii="Arial" w:hAnsi="Arial" w:cs="Arial"/>
          <w:sz w:val="24"/>
          <w:szCs w:val="24"/>
        </w:rPr>
        <w:t xml:space="preserve">aniu działalności gospodarczej </w:t>
      </w:r>
      <w:r w:rsidR="00C73BA3" w:rsidRPr="00C91BB5">
        <w:rPr>
          <w:rFonts w:ascii="Arial" w:hAnsi="Arial" w:cs="Arial"/>
          <w:sz w:val="24"/>
          <w:szCs w:val="24"/>
        </w:rPr>
        <w:t>w zakresie wytwarzania i obrotu materiałami wybuchowymi, bronią, amunicj</w:t>
      </w:r>
      <w:r w:rsidR="006B1A4D">
        <w:rPr>
          <w:rFonts w:ascii="Arial" w:hAnsi="Arial" w:cs="Arial"/>
          <w:sz w:val="24"/>
          <w:szCs w:val="24"/>
        </w:rPr>
        <w:t>ą oraz wyrobami i technologią o </w:t>
      </w:r>
      <w:r w:rsidR="00C73BA3" w:rsidRPr="00C91BB5">
        <w:rPr>
          <w:rFonts w:ascii="Arial" w:hAnsi="Arial" w:cs="Arial"/>
          <w:sz w:val="24"/>
          <w:szCs w:val="24"/>
        </w:rPr>
        <w:t>przeznaczeniu wojskow</w:t>
      </w:r>
      <w:r w:rsidR="006B1A4D">
        <w:rPr>
          <w:rFonts w:ascii="Arial" w:hAnsi="Arial" w:cs="Arial"/>
          <w:sz w:val="24"/>
          <w:szCs w:val="24"/>
        </w:rPr>
        <w:t>ym lub policyjnym (</w:t>
      </w:r>
      <w:proofErr w:type="spellStart"/>
      <w:r w:rsidR="006B1A4D">
        <w:rPr>
          <w:rFonts w:ascii="Arial" w:hAnsi="Arial" w:cs="Arial"/>
          <w:sz w:val="24"/>
          <w:szCs w:val="24"/>
        </w:rPr>
        <w:t>t.j</w:t>
      </w:r>
      <w:proofErr w:type="spellEnd"/>
      <w:r w:rsidR="006B1A4D">
        <w:rPr>
          <w:rFonts w:ascii="Arial" w:hAnsi="Arial" w:cs="Arial"/>
          <w:sz w:val="24"/>
          <w:szCs w:val="24"/>
        </w:rPr>
        <w:t xml:space="preserve">. Dz. U. </w:t>
      </w:r>
      <w:r w:rsidR="00C73BA3" w:rsidRPr="00C91BB5">
        <w:rPr>
          <w:rFonts w:ascii="Arial" w:hAnsi="Arial" w:cs="Arial"/>
          <w:sz w:val="24"/>
          <w:szCs w:val="24"/>
        </w:rPr>
        <w:t>z 2022 r. poz. 1650, z 2023 r. poz. 261);</w:t>
      </w:r>
    </w:p>
    <w:p w14:paraId="10A10F05" w14:textId="751B10AB" w:rsidR="00C73BA3" w:rsidRPr="00C91BB5" w:rsidRDefault="00C73BA3" w:rsidP="00C73BA3">
      <w:pPr>
        <w:numPr>
          <w:ilvl w:val="0"/>
          <w:numId w:val="32"/>
        </w:numPr>
        <w:spacing w:after="0" w:line="360" w:lineRule="auto"/>
        <w:ind w:hanging="357"/>
        <w:jc w:val="both"/>
        <w:rPr>
          <w:rFonts w:ascii="Arial" w:hAnsi="Arial" w:cs="Arial"/>
          <w:b/>
          <w:sz w:val="24"/>
          <w:szCs w:val="24"/>
        </w:rPr>
      </w:pPr>
      <w:r w:rsidRPr="00C91BB5">
        <w:rPr>
          <w:rFonts w:ascii="Arial" w:hAnsi="Arial" w:cs="Arial"/>
          <w:sz w:val="24"/>
          <w:szCs w:val="24"/>
        </w:rPr>
        <w:t>Rozporządzenie Ministra Gospodarki, Pracy i Polityki Społecznej z dnia 9 lipca 2003 r. w sprawie bhp przy produkcji, transporcie wewnątrzzakładowym oraz obrocie materiałów wybuchowych, w tym wyrobów pirotechnicznych  (Dz. U</w:t>
      </w:r>
      <w:r w:rsidR="006B1A4D">
        <w:rPr>
          <w:rFonts w:ascii="Arial" w:hAnsi="Arial" w:cs="Arial"/>
          <w:sz w:val="24"/>
          <w:szCs w:val="24"/>
        </w:rPr>
        <w:t>. nr 163 z 2003 r., poz. 1577 z </w:t>
      </w:r>
      <w:r w:rsidRPr="00C91BB5">
        <w:rPr>
          <w:rFonts w:ascii="Arial" w:hAnsi="Arial" w:cs="Arial"/>
          <w:sz w:val="24"/>
          <w:szCs w:val="24"/>
        </w:rPr>
        <w:t>późniejszymi zmianami);</w:t>
      </w:r>
    </w:p>
    <w:p w14:paraId="1937F305" w14:textId="532E4180" w:rsidR="00C73BA3" w:rsidRPr="00C91BB5" w:rsidRDefault="0078063A" w:rsidP="00C73BA3">
      <w:pPr>
        <w:numPr>
          <w:ilvl w:val="0"/>
          <w:numId w:val="32"/>
        </w:numPr>
        <w:spacing w:after="0" w:line="360" w:lineRule="auto"/>
        <w:ind w:hanging="357"/>
        <w:jc w:val="both"/>
        <w:rPr>
          <w:rFonts w:ascii="Arial" w:hAnsi="Arial" w:cs="Arial"/>
          <w:b/>
          <w:sz w:val="24"/>
          <w:szCs w:val="24"/>
        </w:rPr>
      </w:pPr>
      <w:r w:rsidRPr="00C91BB5">
        <w:rPr>
          <w:rFonts w:ascii="Arial" w:hAnsi="Arial" w:cs="Arial"/>
          <w:sz w:val="24"/>
          <w:szCs w:val="24"/>
        </w:rPr>
        <w:lastRenderedPageBreak/>
        <w:t xml:space="preserve"> </w:t>
      </w:r>
      <w:r w:rsidR="00C73BA3" w:rsidRPr="00C91BB5">
        <w:rPr>
          <w:rFonts w:ascii="Arial" w:hAnsi="Arial" w:cs="Arial"/>
          <w:sz w:val="24"/>
          <w:szCs w:val="24"/>
        </w:rPr>
        <w:t>„Instrukcja o ochronie obiektów wojskowych i konwojowanego mienia” wprowadzona Decyzją Ministra Obrony Narodowej nr Z-4/Szkol./SG z dnia 15 lutego 2023 r.;</w:t>
      </w:r>
    </w:p>
    <w:p w14:paraId="1272C157" w14:textId="0FF16379" w:rsidR="00C73BA3" w:rsidRPr="00C91BB5" w:rsidRDefault="00C73BA3" w:rsidP="00C73BA3">
      <w:pPr>
        <w:numPr>
          <w:ilvl w:val="0"/>
          <w:numId w:val="32"/>
        </w:numPr>
        <w:spacing w:after="0" w:line="360" w:lineRule="auto"/>
        <w:ind w:hanging="357"/>
        <w:jc w:val="both"/>
        <w:rPr>
          <w:rFonts w:ascii="Arial" w:hAnsi="Arial" w:cs="Arial"/>
          <w:b/>
          <w:sz w:val="24"/>
          <w:szCs w:val="24"/>
        </w:rPr>
      </w:pPr>
      <w:r w:rsidRPr="00C91BB5">
        <w:rPr>
          <w:rFonts w:ascii="Arial" w:hAnsi="Arial" w:cs="Arial"/>
          <w:sz w:val="24"/>
          <w:szCs w:val="24"/>
        </w:rPr>
        <w:t>Wymagania Eksploatacyjno-Techniczn</w:t>
      </w:r>
      <w:r w:rsidR="006B1A4D">
        <w:rPr>
          <w:rFonts w:ascii="Arial" w:hAnsi="Arial" w:cs="Arial"/>
          <w:sz w:val="24"/>
          <w:szCs w:val="24"/>
        </w:rPr>
        <w:t xml:space="preserve">e dla XIX grupy </w:t>
      </w:r>
      <w:proofErr w:type="spellStart"/>
      <w:r w:rsidR="006B1A4D">
        <w:rPr>
          <w:rFonts w:ascii="Arial" w:hAnsi="Arial" w:cs="Arial"/>
          <w:sz w:val="24"/>
          <w:szCs w:val="24"/>
        </w:rPr>
        <w:t>SpW</w:t>
      </w:r>
      <w:proofErr w:type="spellEnd"/>
      <w:r w:rsidR="006B1A4D">
        <w:rPr>
          <w:rFonts w:ascii="Arial" w:hAnsi="Arial" w:cs="Arial"/>
          <w:sz w:val="24"/>
          <w:szCs w:val="24"/>
        </w:rPr>
        <w:t xml:space="preserve"> – Systemy i </w:t>
      </w:r>
      <w:r w:rsidRPr="00C91BB5">
        <w:rPr>
          <w:rFonts w:ascii="Arial" w:hAnsi="Arial" w:cs="Arial"/>
          <w:sz w:val="24"/>
          <w:szCs w:val="24"/>
        </w:rPr>
        <w:t>Urządzenia Specjalistyczne do ochrony obiektów z dnia 08.05.2020 r.;</w:t>
      </w:r>
    </w:p>
    <w:p w14:paraId="576FD4C3" w14:textId="77777777" w:rsidR="00C73BA3" w:rsidRPr="00C91BB5" w:rsidRDefault="00C73BA3" w:rsidP="00C73BA3">
      <w:pPr>
        <w:numPr>
          <w:ilvl w:val="0"/>
          <w:numId w:val="32"/>
        </w:numPr>
        <w:spacing w:after="0" w:line="360" w:lineRule="auto"/>
        <w:ind w:hanging="357"/>
        <w:jc w:val="both"/>
        <w:rPr>
          <w:rFonts w:ascii="Arial" w:hAnsi="Arial" w:cs="Arial"/>
          <w:b/>
          <w:sz w:val="24"/>
          <w:szCs w:val="24"/>
        </w:rPr>
      </w:pPr>
      <w:r w:rsidRPr="00C91BB5">
        <w:rPr>
          <w:rFonts w:ascii="Arial" w:hAnsi="Arial" w:cs="Arial"/>
          <w:sz w:val="24"/>
          <w:szCs w:val="24"/>
        </w:rPr>
        <w:t xml:space="preserve">Rozporządzenie Ministra Spraw Wewnętrznych i Administracji z dnia 24 lipca 2009 r. w sprawie przeciwpożarowego zaopatrzenia w wodę oraz dróg pożarowych (Dz. U. 2009 nr 124, poz. 1030 z </w:t>
      </w:r>
      <w:proofErr w:type="spellStart"/>
      <w:r w:rsidRPr="00C91BB5">
        <w:rPr>
          <w:rFonts w:ascii="Arial" w:hAnsi="Arial" w:cs="Arial"/>
          <w:sz w:val="24"/>
          <w:szCs w:val="24"/>
        </w:rPr>
        <w:t>późn</w:t>
      </w:r>
      <w:proofErr w:type="spellEnd"/>
      <w:r w:rsidRPr="00C91BB5">
        <w:rPr>
          <w:rFonts w:ascii="Arial" w:hAnsi="Arial" w:cs="Arial"/>
          <w:sz w:val="24"/>
          <w:szCs w:val="24"/>
        </w:rPr>
        <w:t xml:space="preserve">. zm.); </w:t>
      </w:r>
    </w:p>
    <w:p w14:paraId="029E6C96" w14:textId="355325EE" w:rsidR="00C73BA3" w:rsidRPr="00C73BA3" w:rsidRDefault="002F17E0" w:rsidP="00C73BA3">
      <w:pPr>
        <w:pStyle w:val="Akapitzlist"/>
        <w:numPr>
          <w:ilvl w:val="0"/>
          <w:numId w:val="35"/>
        </w:numPr>
        <w:contextualSpacing/>
        <w:jc w:val="both"/>
        <w:rPr>
          <w:rFonts w:ascii="Arial" w:hAnsi="Arial" w:cs="Arial"/>
          <w:b/>
        </w:rPr>
      </w:pPr>
      <w:r w:rsidRPr="00C73BA3">
        <w:rPr>
          <w:rFonts w:ascii="Arial" w:hAnsi="Arial" w:cs="Arial"/>
          <w:b/>
        </w:rPr>
        <w:t>Projekt należy wykonać w oparciu o aktualne przepisy i normy budowlane a w szczególności:</w:t>
      </w:r>
    </w:p>
    <w:p w14:paraId="12B85EBB" w14:textId="77777777" w:rsidR="00C73BA3" w:rsidRPr="00C73BA3" w:rsidRDefault="00C73BA3" w:rsidP="00C73BA3">
      <w:pPr>
        <w:pStyle w:val="Akapitzlist"/>
        <w:numPr>
          <w:ilvl w:val="0"/>
          <w:numId w:val="36"/>
        </w:numPr>
        <w:spacing w:before="0" w:after="0"/>
        <w:ind w:left="709" w:firstLine="425"/>
        <w:contextualSpacing/>
        <w:rPr>
          <w:rFonts w:ascii="Arial" w:hAnsi="Arial" w:cs="Arial"/>
          <w:b/>
          <w:i/>
        </w:rPr>
      </w:pPr>
      <w:r w:rsidRPr="00C73BA3">
        <w:rPr>
          <w:rFonts w:ascii="Arial" w:hAnsi="Arial" w:cs="Arial"/>
          <w:b/>
          <w:i/>
        </w:rPr>
        <w:t>Dla zakresu sanitarnego:</w:t>
      </w:r>
    </w:p>
    <w:p w14:paraId="4616F42B"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PN-B-1706 Instalacje wodociągowe. Wymagania w projektowaniu;</w:t>
      </w:r>
    </w:p>
    <w:p w14:paraId="79A1E3FE"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PN-B-1707 Instalacje kanalizacyjne. Wymagania w projektowaniu;</w:t>
      </w:r>
    </w:p>
    <w:p w14:paraId="52B48753"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1717:2003 Ochrona przed wtórnym zanieczyszczeniem wody w instalacjach wodociągowych i ogólne wymagania dotyczące urządzeń zapobiegających zanieczyszczeniu przez przepływ zwrotny;</w:t>
      </w:r>
    </w:p>
    <w:p w14:paraId="72B86553" w14:textId="152766A3"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PN-B-10720:1998 Zabudowa zestawów wodomierzowych</w:t>
      </w:r>
      <w:r w:rsidR="006B1A4D">
        <w:rPr>
          <w:rFonts w:ascii="Arial" w:hAnsi="Arial" w:cs="Arial"/>
        </w:rPr>
        <w:t xml:space="preserve"> w</w:t>
      </w:r>
      <w:r w:rsidR="006B1A4D">
        <w:rPr>
          <w:rFonts w:ascii="Arial" w:hAnsi="Arial" w:cs="Arial"/>
          <w:lang w:val="pl-PL"/>
        </w:rPr>
        <w:t> </w:t>
      </w:r>
      <w:r w:rsidRPr="00C73BA3">
        <w:rPr>
          <w:rFonts w:ascii="Arial" w:hAnsi="Arial" w:cs="Arial"/>
        </w:rPr>
        <w:t>instalacjach wodociągowych;</w:t>
      </w:r>
    </w:p>
    <w:p w14:paraId="271409C1"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 xml:space="preserve">normy PN-EN 12056-1, 2, 3, 4, 5 :2002 Systemy kanalizacji grawitacyjnej wewnątrz budynków; </w:t>
      </w:r>
    </w:p>
    <w:p w14:paraId="46C6FA78" w14:textId="6EB8FCBE"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PN-87/B-02151/02 Akustyka budowlana. Ochrona przed hałasem pomieszczeń w budynkach. Dopusz</w:t>
      </w:r>
      <w:r w:rsidR="006B1A4D">
        <w:rPr>
          <w:rFonts w:ascii="Arial" w:hAnsi="Arial" w:cs="Arial"/>
        </w:rPr>
        <w:t>czalne wartości poziomu dźwięku w</w:t>
      </w:r>
      <w:r w:rsidR="006B1A4D">
        <w:rPr>
          <w:rFonts w:ascii="Arial" w:hAnsi="Arial" w:cs="Arial"/>
          <w:lang w:val="pl-PL"/>
        </w:rPr>
        <w:t> </w:t>
      </w:r>
      <w:r w:rsidRPr="00C73BA3">
        <w:rPr>
          <w:rFonts w:ascii="Arial" w:hAnsi="Arial" w:cs="Arial"/>
        </w:rPr>
        <w:t>pomieszczeniach;</w:t>
      </w:r>
    </w:p>
    <w:p w14:paraId="5A83A0C3"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Wytyczne i instrukcje montażu producentów urządzeń oraz literatury technicznej;</w:t>
      </w:r>
    </w:p>
    <w:p w14:paraId="06BB4A83"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 xml:space="preserve">Warunki techniczne wykonania I odbioru sieci wodociągowych COBRTI INSTAL ZESZYT 3; </w:t>
      </w:r>
    </w:p>
    <w:p w14:paraId="5A2625C2"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Warunki techniczne wykonania I odbioru instalacji ogrzewczych COBRTI INSTAL ZESZYT 6;</w:t>
      </w:r>
    </w:p>
    <w:p w14:paraId="048356BA"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Warunki techniczne wykonania I odbioru instalacji wodociągowych COBRTI INSTAL ZESZYT 7;</w:t>
      </w:r>
    </w:p>
    <w:p w14:paraId="3DA2C97B"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lastRenderedPageBreak/>
        <w:t>Warunki techniczne wykonania I odbioru węzłów ciepłowniczych COBRTI INSTAL ZESZYT 8;</w:t>
      </w:r>
    </w:p>
    <w:p w14:paraId="29183818"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Warunki techniczne wykonania I odbioru sieci kanalizacyjnych COBRTI INSTAL ZESZYT 9;</w:t>
      </w:r>
    </w:p>
    <w:p w14:paraId="212CC457"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Warunki techniczne wykonania I odbioru instalacji kanalizacyjnych COBRTI INSTAL ZESZYT 12;</w:t>
      </w:r>
    </w:p>
    <w:p w14:paraId="4D750C5B" w14:textId="185089FA"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725-1:2017 Zewnętrzne systemy odwadniające</w:t>
      </w:r>
      <w:r w:rsidR="006B1A4D">
        <w:rPr>
          <w:rFonts w:ascii="Arial" w:hAnsi="Arial" w:cs="Arial"/>
        </w:rPr>
        <w:t xml:space="preserve"> i</w:t>
      </w:r>
      <w:r w:rsidR="006B1A4D">
        <w:rPr>
          <w:rFonts w:ascii="Arial" w:hAnsi="Arial" w:cs="Arial"/>
          <w:lang w:val="pl-PL"/>
        </w:rPr>
        <w:t> </w:t>
      </w:r>
      <w:r w:rsidRPr="00C73BA3">
        <w:rPr>
          <w:rFonts w:ascii="Arial" w:hAnsi="Arial" w:cs="Arial"/>
        </w:rPr>
        <w:t>kanalizacyjne;</w:t>
      </w:r>
    </w:p>
    <w:p w14:paraId="1E67D53A"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PN-B-01700:1999 Wodociągi i kanalizacja. Urządzenia i sieć zewnętrzna. Oznaczenia graficzne;</w:t>
      </w:r>
    </w:p>
    <w:p w14:paraId="106BE791"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476:2012 Wymagania ogólne dotyczące elementów stosowanych w systemach kanalizacji grawitacyjnej;</w:t>
      </w:r>
    </w:p>
    <w:p w14:paraId="169F62D2" w14:textId="7A4E916B"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 xml:space="preserve">normy PN-EN 13476-3+A1:2009 Systemy przewodów rurowych z tworzyw sztucznych do podziemnego bezciśnieniowego odwadniania </w:t>
      </w:r>
      <w:r w:rsidR="0078063A">
        <w:rPr>
          <w:rFonts w:ascii="Arial" w:hAnsi="Arial" w:cs="Arial"/>
        </w:rPr>
        <w:t>i</w:t>
      </w:r>
      <w:r w:rsidR="0078063A">
        <w:rPr>
          <w:rFonts w:ascii="Arial" w:hAnsi="Arial" w:cs="Arial"/>
          <w:lang w:val="pl-PL"/>
        </w:rPr>
        <w:t> </w:t>
      </w:r>
      <w:r w:rsidRPr="00C73BA3">
        <w:rPr>
          <w:rFonts w:ascii="Arial" w:hAnsi="Arial" w:cs="Arial"/>
        </w:rPr>
        <w:t>kanalizacji normy PN-EN 1610:2015 Budowa i badania systemów kanalizacyjnych;</w:t>
      </w:r>
    </w:p>
    <w:p w14:paraId="7B9ECE27" w14:textId="5FF22992"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1295:2002 Obliczenia s</w:t>
      </w:r>
      <w:r w:rsidR="00C91BB5">
        <w:rPr>
          <w:rFonts w:ascii="Arial" w:hAnsi="Arial" w:cs="Arial"/>
        </w:rPr>
        <w:t>tatyczne rurociągów ułożonych w</w:t>
      </w:r>
      <w:r w:rsidR="00C91BB5">
        <w:rPr>
          <w:rFonts w:ascii="Arial" w:hAnsi="Arial" w:cs="Arial"/>
          <w:lang w:val="pl-PL"/>
        </w:rPr>
        <w:t> </w:t>
      </w:r>
      <w:r w:rsidRPr="00C73BA3">
        <w:rPr>
          <w:rFonts w:ascii="Arial" w:hAnsi="Arial" w:cs="Arial"/>
        </w:rPr>
        <w:t>ziemi w różnych warunkach obciążenia. Cz. 1 Wymagania ogólne.</w:t>
      </w:r>
    </w:p>
    <w:p w14:paraId="1657B365" w14:textId="77777777" w:rsidR="00C73BA3" w:rsidRPr="00C73BA3" w:rsidRDefault="00C73BA3" w:rsidP="00C73BA3">
      <w:pPr>
        <w:pStyle w:val="Akapitzlist"/>
        <w:numPr>
          <w:ilvl w:val="0"/>
          <w:numId w:val="36"/>
        </w:numPr>
        <w:spacing w:before="0" w:after="0"/>
        <w:ind w:left="709" w:firstLine="425"/>
        <w:contextualSpacing/>
        <w:rPr>
          <w:rFonts w:ascii="Arial" w:hAnsi="Arial" w:cs="Arial"/>
          <w:b/>
          <w:i/>
        </w:rPr>
      </w:pPr>
      <w:r w:rsidRPr="00C73BA3">
        <w:rPr>
          <w:rFonts w:ascii="Arial" w:hAnsi="Arial" w:cs="Arial"/>
          <w:b/>
          <w:i/>
        </w:rPr>
        <w:t>Dla klimatyzacji i wentylacji:</w:t>
      </w:r>
    </w:p>
    <w:p w14:paraId="3D89DBAB"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15243:2011. Wentylacja budynków - Obliczanie temperatury wewnętrznej, obciążenia i energii w budynkach wyposażonych w systemy klimatyzacji;</w:t>
      </w:r>
    </w:p>
    <w:p w14:paraId="6CBD0EE1"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15251:2012. Parametry wejściowe środowiska wewnętrznego dotyczące projektowania i oceny charakterystyki energetycznej budynków, obejmujące jakość powietrza wewnętrznego, środowisko cieplne, oświetlenie i akustykę;</w:t>
      </w:r>
    </w:p>
    <w:p w14:paraId="2BF0ACD3"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PN-ISO 6242-2:1999. Budownictwo -- Wyrażanie wymagań użytkownika - Wymagania dotyczące czystości powietrza;</w:t>
      </w:r>
    </w:p>
    <w:p w14:paraId="4B22E176"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1822-1:2009. Wysoko skuteczne filtry powietrza (EPA, HEPA i ULPA) – Cześć 1: Klasyfikacja, badanie parametrów, znakowanie;</w:t>
      </w:r>
    </w:p>
    <w:p w14:paraId="1430384C"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1822-5:2002. Wysoko skuteczne filtry powietrza (EPA, HEPA i ULPA) – Cześć 5: Określanie skuteczności filtru;</w:t>
      </w:r>
    </w:p>
    <w:p w14:paraId="18EC7994"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lastRenderedPageBreak/>
        <w:t>normy PN-EN 1505:2001. Wentylacja budynków – Przewody proste i kształtki wentylacyjne z blachy o przekroju prostokątnym – Wymiary;</w:t>
      </w:r>
    </w:p>
    <w:p w14:paraId="4300DE8F"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1506:2007. Wentylacja budynków -- Przewody proste i kształtki wentylacyjne z blachy o przekroju kołowym – Wymiary;</w:t>
      </w:r>
    </w:p>
    <w:p w14:paraId="1366EBD8"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1507:2007. Wentylacja budynków - Przewody wentylacyjne i blachy o przekroju prostokątnym - Wymagania dotyczące wytrzymałości i szczelności,</w:t>
      </w:r>
    </w:p>
    <w:p w14:paraId="6E72736A"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12220:2001. Wentylacja budynków – Sieć przewodów – Wymiary kołnierzy o przekroju kołowym do wentylacji ogólnej;</w:t>
      </w:r>
    </w:p>
    <w:p w14:paraId="37C2A152"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 xml:space="preserve">normy PN-EN 810:2001. Odwilżacze ze sprężarkami o napędzie elektrycznym – Badania w warunkach znamionowych, znakowanie, wymagania eksploatacyjne i arkusz danych technicznych; </w:t>
      </w:r>
    </w:p>
    <w:p w14:paraId="40B38B59"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1751:2014-03. Wentylacja budynków – Urządzenia wentylacyjne końcowe – Badania aerodynamiczne przepustnic regulacyjnych i zamykających;</w:t>
      </w:r>
    </w:p>
    <w:p w14:paraId="42F5B6E4"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1886:2008. Wentylacja budynków – Centrale wentylacyjne i klimatyzacyjne – Właściwości mechaniczne;</w:t>
      </w:r>
    </w:p>
    <w:p w14:paraId="67760F55"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12097:2007. Wentylacja budynków – Sieć przewodów – Wymagania dotyczące elementów składowych sieci przewodów ułatwiających konserwację sieci przewodów;</w:t>
      </w:r>
    </w:p>
    <w:p w14:paraId="37372D29" w14:textId="3F6F9F2D"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 xml:space="preserve">normy PN-EN 12102:2014-01. Klimatyzatory, ziębiarki cieczy, pompy ciepła </w:t>
      </w:r>
      <w:r w:rsidRPr="00C73BA3">
        <w:rPr>
          <w:rFonts w:ascii="Arial" w:hAnsi="Arial" w:cs="Arial"/>
        </w:rPr>
        <w:br/>
        <w:t xml:space="preserve">i odwilżacze ze sprężarkami o napędzie </w:t>
      </w:r>
      <w:r w:rsidR="0078063A">
        <w:rPr>
          <w:rFonts w:ascii="Arial" w:hAnsi="Arial" w:cs="Arial"/>
        </w:rPr>
        <w:t>elektrycznym, wykorzystywane do</w:t>
      </w:r>
      <w:r w:rsidR="0078063A">
        <w:rPr>
          <w:rFonts w:ascii="Arial" w:hAnsi="Arial" w:cs="Arial"/>
          <w:lang w:val="pl-PL"/>
        </w:rPr>
        <w:t> </w:t>
      </w:r>
      <w:r w:rsidRPr="00C73BA3">
        <w:rPr>
          <w:rFonts w:ascii="Arial" w:hAnsi="Arial" w:cs="Arial"/>
        </w:rPr>
        <w:t>ogrzewania i oziębiania – Pomiary hałasu – Wyznaczanie poziomu mocy akustycznej;</w:t>
      </w:r>
    </w:p>
    <w:p w14:paraId="5ACC4C58"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13180:2004. Wentylacja budynków - Sieć przewodów -- Wymiary i wymagania mechaniczne dotyczące przewodów giętkich;</w:t>
      </w:r>
    </w:p>
    <w:p w14:paraId="6A99ACA0"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13053+A1:2011. Wentylacja budynków - Centrale wentylacyjne i klimatyzacyjne - Klasyfikacja i charakterystyki działania urządzeń, elementów składowych i sekcji;</w:t>
      </w:r>
    </w:p>
    <w:p w14:paraId="24805C1B"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13779:2008. Wentylacja budynków niemieszkalnych - Wymagania dotyczące właściwości instalacji wentylacji i klimatyzacji;</w:t>
      </w:r>
    </w:p>
    <w:p w14:paraId="6B5A3373"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lastRenderedPageBreak/>
        <w:t>normy PN-EN 15241:2011. Wentylacja budynków -- Metody obliczania strat energii w budynkach spowodowanych wentylacją i infiltracją powietrza;</w:t>
      </w:r>
    </w:p>
    <w:p w14:paraId="7E74B317"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15423:2008. Wentylacja budynków - Zabezpieczenia przeciwpożarowe systemów rozprowadzenia powietrza w budynkach;</w:t>
      </w:r>
    </w:p>
    <w:p w14:paraId="5E078459"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12599:2013-04. Wentylacja budynków - Procedury badań i metody pomiarowe stosowane podczas odbioru instalacji wentylacji i klimatyzacji.</w:t>
      </w:r>
    </w:p>
    <w:p w14:paraId="616D2212"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 xml:space="preserve">Warunki techniczne wykonania I odbioru instalacji wentylacyjnych COBRTI INSTAL ZESZYT 5; </w:t>
      </w:r>
    </w:p>
    <w:p w14:paraId="32C10147" w14:textId="77777777" w:rsidR="00C73BA3" w:rsidRPr="00C73BA3" w:rsidRDefault="00C73BA3" w:rsidP="00C73BA3">
      <w:pPr>
        <w:pStyle w:val="Akapitzlist"/>
        <w:numPr>
          <w:ilvl w:val="0"/>
          <w:numId w:val="36"/>
        </w:numPr>
        <w:spacing w:before="0" w:after="0"/>
        <w:ind w:left="709" w:firstLine="425"/>
        <w:contextualSpacing/>
        <w:rPr>
          <w:rFonts w:ascii="Arial" w:hAnsi="Arial" w:cs="Arial"/>
          <w:b/>
          <w:i/>
        </w:rPr>
      </w:pPr>
      <w:r w:rsidRPr="00C73BA3">
        <w:rPr>
          <w:rFonts w:ascii="Arial" w:hAnsi="Arial" w:cs="Arial"/>
          <w:b/>
          <w:i/>
        </w:rPr>
        <w:t>Dla instalacji elektrycznej:</w:t>
      </w:r>
    </w:p>
    <w:p w14:paraId="315ADA7C"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60364-1:2010. Instalacje elektryczne niskiego napięcia - Część:1 Wymagania podstawowe, ustalanie ogólnych charakterystyk, definicje;</w:t>
      </w:r>
    </w:p>
    <w:p w14:paraId="057C8AC9"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60364-4-41:2009. Instalacje elektryczne niskiego napięcia - Część 4-41: Ochrona dla zapewnienia bezpieczeństwa - Ochrona przed porażeniem elektrycznym;</w:t>
      </w:r>
    </w:p>
    <w:p w14:paraId="15E4FC4A"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60364-4-42:2011. Instalacje elektryczne niskiego napięcia - Część 4-42: Ochrona dla zapewnienia bezpieczeństwa - Ochrona przed skutkami oddziaływania cieplnego;</w:t>
      </w:r>
    </w:p>
    <w:p w14:paraId="0CAF705D"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60364-4-43:2012. Instalacje elektryczne niskiego napięcia - Część 4-43: Ochrona dla zapewnienia bezpieczeństwa - Ochrona przed prądem przetężeniowym;</w:t>
      </w:r>
    </w:p>
    <w:p w14:paraId="41764C38"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60364-4-442:2012. Instalacje elektryczne niskiego napięcia - Część 4-442: Ochrona dla zapewnienia bezpieczeństwa - Ochrona instalacji niskiego napięcia przed przepięciami dorywczymi powstającymi wskutek zwarć doziemnych w układach po stronie wysokiego i niskiego napięcia;</w:t>
      </w:r>
    </w:p>
    <w:p w14:paraId="7256CF2A"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 xml:space="preserve">normie PN-HD 60364-4-443:2016-03. Instalacje elektryczne niskiego napięcia - Część: 4-443: Ochrona dla zapewnienia bezpieczeństwa - Ochrona przed zaburzeniami napięciowymi i zaburzeniami </w:t>
      </w:r>
      <w:r w:rsidRPr="00C73BA3">
        <w:rPr>
          <w:rFonts w:ascii="Arial" w:hAnsi="Arial" w:cs="Arial"/>
        </w:rPr>
        <w:lastRenderedPageBreak/>
        <w:t>elektromagnetycznymi - Ochrona przed przejściowymi przepięciami atmosferycznymi lub łączeniowymi;</w:t>
      </w:r>
    </w:p>
    <w:p w14:paraId="075681C3"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60364-4-444:2012. Instalacje elektryczne niskiego napięcia - Część 4-444: Ochrona dla zapewnienia bezpieczeństwa - Ochrona przed zakłóceniami napięciowymi i zaburzeniami elektromagnetycznymi;</w:t>
      </w:r>
    </w:p>
    <w:p w14:paraId="1CBCC0ED"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60364-5-51:2011. Instalacje elektryczne w obiektach budowlanych -- Część 5-51: Dobór i montaż wyposażenia elektrycznego -- Postanowienia ogólne;</w:t>
      </w:r>
    </w:p>
    <w:p w14:paraId="10420896"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 xml:space="preserve">normie PN-IEC 60364-5-52:2002. Instalacje elektryczne w obiektach budowlanych - Dobór i montaż wyposażenia elektrycznego – </w:t>
      </w:r>
      <w:proofErr w:type="spellStart"/>
      <w:r w:rsidRPr="00C73BA3">
        <w:rPr>
          <w:rFonts w:ascii="Arial" w:hAnsi="Arial" w:cs="Arial"/>
        </w:rPr>
        <w:t>Oprzewodowanie</w:t>
      </w:r>
      <w:proofErr w:type="spellEnd"/>
      <w:r w:rsidRPr="00C73BA3">
        <w:rPr>
          <w:rFonts w:ascii="Arial" w:hAnsi="Arial" w:cs="Arial"/>
        </w:rPr>
        <w:t>;</w:t>
      </w:r>
    </w:p>
    <w:p w14:paraId="505016B7"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60364-5-534:2016-04. Instalacje elektryczne niskiego napięcia - Część 5-534: Dobór i montaż wyposażenia elektrycznego - Odłączanie izolacyjne, łączenie i sterowanie -- Urządzenia do ochrony przed przejściowymi przepięciami;</w:t>
      </w:r>
    </w:p>
    <w:p w14:paraId="2B845B79"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60364-5-54:2011 Instalacje elektryczne niskiego napięcia - Część 5-54: Dobór i montaż wyposażenia elektrycznego - Układy uziemiające i przewody ochronne;</w:t>
      </w:r>
    </w:p>
    <w:p w14:paraId="0FB60781"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60364-5-559:2012. Instalacje elektryczne niskiego napięcia - Część 5-559: Dobór i montaż wyposażenia elektrycznego - Oprawy oświetleniowe i instalacje oświetleniowe;</w:t>
      </w:r>
    </w:p>
    <w:p w14:paraId="554A8B78"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60364-5-56:2010. Instalacje elektryczne niskiego napięcia - Część 5-56: Dobór i montaż wyposażenia elektrycznego - Instalacje bezpieczeństwa;</w:t>
      </w:r>
    </w:p>
    <w:p w14:paraId="27D56FDC"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60364-6:2016-07. Instalacje elektryczne niskiego napięcia   Część 6: Sprawdzanie;</w:t>
      </w:r>
    </w:p>
    <w:p w14:paraId="423108AA"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60364-7-714:2012. Instalacje elektryczne niskiego napięcia - Część 7-714: Wymagania dotyczące specjalnych instalacji lub lokalizacji - Instalacje oświetlenia zewnętrznego;</w:t>
      </w:r>
    </w:p>
    <w:p w14:paraId="6E262F02"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60364-7-715:2012. Instalacje elektryczne niskiego napięcia - Część 7-715: Wymagania dotyczące specjalnych instalacji lub lokalizacji - Instalacje oświetleniowe o bardzo niskim napięciu;</w:t>
      </w:r>
    </w:p>
    <w:p w14:paraId="49E643FB" w14:textId="57B684A3"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lastRenderedPageBreak/>
        <w:t>normie PN-EN 60027-3:2007 Symbole i oznaczenia literowe stosowane</w:t>
      </w:r>
      <w:r w:rsidR="0078063A">
        <w:rPr>
          <w:rFonts w:ascii="Arial" w:hAnsi="Arial" w:cs="Arial"/>
          <w:lang w:val="pl-PL"/>
        </w:rPr>
        <w:t xml:space="preserve"> </w:t>
      </w:r>
      <w:r w:rsidR="0078063A">
        <w:rPr>
          <w:rFonts w:ascii="Arial" w:hAnsi="Arial" w:cs="Arial"/>
        </w:rPr>
        <w:t>w</w:t>
      </w:r>
      <w:r w:rsidR="0078063A">
        <w:rPr>
          <w:rFonts w:ascii="Arial" w:hAnsi="Arial" w:cs="Arial"/>
          <w:lang w:val="pl-PL"/>
        </w:rPr>
        <w:t> </w:t>
      </w:r>
      <w:r w:rsidRPr="00C73BA3">
        <w:rPr>
          <w:rFonts w:ascii="Arial" w:hAnsi="Arial" w:cs="Arial"/>
        </w:rPr>
        <w:t>elektryce – Część 3: Wielkości logarytmiczne i wielkości z nimi związane oraz ich jednostki;</w:t>
      </w:r>
    </w:p>
    <w:p w14:paraId="21CACF86"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PN-EN 61140:2016-07. Ochrona przed porażeniem prądem elektrycznym. Wspólne aspekty instalacji i urządzeń;</w:t>
      </w:r>
    </w:p>
    <w:p w14:paraId="7C880B43"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N-SEP-E-001:2003. Sieci elektroenergetyczne niskiego napięcia. Ochrona przeciwporażeniowa;</w:t>
      </w:r>
    </w:p>
    <w:p w14:paraId="0A250367"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N-SEP-E-002:2003. Instalacje elektryczne w obiektach budowlanych, instalacje elektryczne w obiektach mieszkalnych;</w:t>
      </w:r>
    </w:p>
    <w:p w14:paraId="490035D9"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N-SEP-E-004:2004. Elektroenergetyczne i sygnalizacyjne linie kablowe. Projektowanie i budowa.</w:t>
      </w:r>
    </w:p>
    <w:p w14:paraId="281E9ED9"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PN-EN 62305-1:2011. Ochrona odgromowa – Część 1: Zasady ogólne;</w:t>
      </w:r>
    </w:p>
    <w:p w14:paraId="39C0BC94"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PN-EN 62305-4:2011. Ochrona odgromowa – Część 4: Urządzenia elektryczne i elektroniczne w obiektach;</w:t>
      </w:r>
    </w:p>
    <w:p w14:paraId="320F5A20" w14:textId="77777777" w:rsidR="00C73BA3" w:rsidRPr="00C73BA3" w:rsidRDefault="001001A6" w:rsidP="00C73BA3">
      <w:pPr>
        <w:pStyle w:val="Akapitzlist"/>
        <w:numPr>
          <w:ilvl w:val="1"/>
          <w:numId w:val="27"/>
        </w:numPr>
        <w:spacing w:before="0" w:after="0"/>
        <w:contextualSpacing/>
        <w:jc w:val="both"/>
        <w:rPr>
          <w:rFonts w:ascii="Arial" w:hAnsi="Arial" w:cs="Arial"/>
        </w:rPr>
      </w:pPr>
      <w:hyperlink r:id="rId10" w:history="1">
        <w:r w:rsidR="00C73BA3" w:rsidRPr="00C73BA3">
          <w:rPr>
            <w:rFonts w:ascii="Arial" w:hAnsi="Arial" w:cs="Arial"/>
          </w:rPr>
          <w:t>PN-IEC 61024-1-1:2001/Ap1:2002</w:t>
        </w:r>
      </w:hyperlink>
      <w:r w:rsidR="00C73BA3" w:rsidRPr="00C73BA3">
        <w:rPr>
          <w:rFonts w:ascii="Arial" w:hAnsi="Arial" w:cs="Arial"/>
        </w:rPr>
        <w:t xml:space="preserve"> </w:t>
      </w:r>
      <w:hyperlink r:id="rId11" w:history="1">
        <w:r w:rsidR="00C73BA3" w:rsidRPr="00C73BA3">
          <w:rPr>
            <w:rFonts w:ascii="Arial" w:hAnsi="Arial" w:cs="Arial"/>
          </w:rPr>
          <w:t>Ochrona odgromowa obiektów budowlanych - Zasady ogólne - Wybór poziomów ochrony dla urządzeń piorunochronnych</w:t>
        </w:r>
      </w:hyperlink>
    </w:p>
    <w:p w14:paraId="120147BB" w14:textId="7AB7751F"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 xml:space="preserve">normie PN-EN 50310:2016-09 Sieci połączeń wyrównawczych </w:t>
      </w:r>
      <w:r w:rsidR="0078063A">
        <w:rPr>
          <w:rFonts w:ascii="Arial" w:hAnsi="Arial" w:cs="Arial"/>
        </w:rPr>
        <w:t>w</w:t>
      </w:r>
      <w:r w:rsidR="0078063A">
        <w:rPr>
          <w:rFonts w:ascii="Arial" w:hAnsi="Arial" w:cs="Arial"/>
          <w:lang w:val="pl-PL"/>
        </w:rPr>
        <w:t> </w:t>
      </w:r>
      <w:r w:rsidRPr="00C73BA3">
        <w:rPr>
          <w:rFonts w:ascii="Arial" w:hAnsi="Arial" w:cs="Arial"/>
        </w:rPr>
        <w:t>budynkach i innych obiektach budowlanych z instalacjami telekomunikacyjnymi;</w:t>
      </w:r>
    </w:p>
    <w:p w14:paraId="56299D0F"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PN-E-05204:1994. Ochrona przed elektrycznością statyczną – Ochrona obiektów, instalacji i urządzeń – Wymagania;</w:t>
      </w:r>
    </w:p>
    <w:p w14:paraId="157B3745"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PN-EN 61340-5-1:2017-01. Elektryczność statyczna – Część 5-1: Ochrona przyrządów elektronicznych przed elektrycznością statyczną – Wymagania ogólne.</w:t>
      </w:r>
    </w:p>
    <w:p w14:paraId="33041E58" w14:textId="171D12CC"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PN-IEC 664-1:1998 Koordynacja iz</w:t>
      </w:r>
      <w:r w:rsidR="0078063A">
        <w:rPr>
          <w:rFonts w:ascii="Arial" w:hAnsi="Arial" w:cs="Arial"/>
        </w:rPr>
        <w:t>olacji urządzeń elektrycznych w</w:t>
      </w:r>
      <w:r w:rsidR="0078063A">
        <w:rPr>
          <w:rFonts w:ascii="Arial" w:hAnsi="Arial" w:cs="Arial"/>
          <w:lang w:val="pl-PL"/>
        </w:rPr>
        <w:t> </w:t>
      </w:r>
      <w:r w:rsidRPr="00C73BA3">
        <w:rPr>
          <w:rFonts w:ascii="Arial" w:hAnsi="Arial" w:cs="Arial"/>
        </w:rPr>
        <w:t>układach niskiego napięcia. Zasady, wymagania, badania.</w:t>
      </w:r>
    </w:p>
    <w:p w14:paraId="400CEC5D" w14:textId="77777777" w:rsidR="00C73BA3" w:rsidRPr="00C73BA3" w:rsidRDefault="001001A6" w:rsidP="00C73BA3">
      <w:pPr>
        <w:pStyle w:val="Akapitzlist"/>
        <w:numPr>
          <w:ilvl w:val="1"/>
          <w:numId w:val="27"/>
        </w:numPr>
        <w:spacing w:before="0" w:after="0"/>
        <w:contextualSpacing/>
        <w:jc w:val="both"/>
        <w:rPr>
          <w:rFonts w:ascii="Arial" w:hAnsi="Arial" w:cs="Arial"/>
        </w:rPr>
      </w:pPr>
      <w:hyperlink r:id="rId12" w:history="1">
        <w:r w:rsidR="00C73BA3" w:rsidRPr="00C73BA3">
          <w:rPr>
            <w:rFonts w:ascii="Arial" w:hAnsi="Arial" w:cs="Arial"/>
          </w:rPr>
          <w:t>PN-IEC 60364-5-53:2000</w:t>
        </w:r>
      </w:hyperlink>
      <w:r w:rsidR="00C73BA3" w:rsidRPr="00C73BA3">
        <w:rPr>
          <w:rFonts w:ascii="Arial" w:hAnsi="Arial" w:cs="Arial"/>
        </w:rPr>
        <w:t xml:space="preserve"> </w:t>
      </w:r>
      <w:hyperlink r:id="rId13" w:history="1">
        <w:r w:rsidR="00C73BA3" w:rsidRPr="00C73BA3">
          <w:rPr>
            <w:rFonts w:ascii="Arial" w:hAnsi="Arial" w:cs="Arial"/>
          </w:rPr>
          <w:t xml:space="preserve">Instalacje elektryczne w obiektach budowlanych -- Dobór i montaż wyposażenia elektrycznego -- Aparatura rozdzielcza </w:t>
        </w:r>
        <w:r w:rsidR="00C73BA3" w:rsidRPr="00C73BA3">
          <w:rPr>
            <w:rFonts w:ascii="Arial" w:hAnsi="Arial" w:cs="Arial"/>
          </w:rPr>
          <w:br/>
          <w:t>i sterownicza</w:t>
        </w:r>
      </w:hyperlink>
      <w:r w:rsidR="00C73BA3" w:rsidRPr="00C73BA3">
        <w:rPr>
          <w:rFonts w:ascii="Arial" w:hAnsi="Arial" w:cs="Arial"/>
        </w:rPr>
        <w:t>;</w:t>
      </w:r>
    </w:p>
    <w:p w14:paraId="4AD46FD2" w14:textId="77777777" w:rsidR="00C73BA3" w:rsidRPr="00C73BA3" w:rsidRDefault="001001A6" w:rsidP="00C73BA3">
      <w:pPr>
        <w:pStyle w:val="Akapitzlist"/>
        <w:numPr>
          <w:ilvl w:val="1"/>
          <w:numId w:val="27"/>
        </w:numPr>
        <w:spacing w:before="0" w:after="0"/>
        <w:contextualSpacing/>
        <w:jc w:val="both"/>
        <w:rPr>
          <w:rFonts w:ascii="Arial" w:hAnsi="Arial" w:cs="Arial"/>
        </w:rPr>
      </w:pPr>
      <w:hyperlink r:id="rId14" w:history="1">
        <w:r w:rsidR="00C73BA3" w:rsidRPr="00C73BA3">
          <w:rPr>
            <w:rFonts w:ascii="Arial" w:hAnsi="Arial" w:cs="Arial"/>
          </w:rPr>
          <w:t>PN-IEC 60364-5-54:1999</w:t>
        </w:r>
      </w:hyperlink>
      <w:r w:rsidR="00C73BA3" w:rsidRPr="00C73BA3">
        <w:rPr>
          <w:rFonts w:ascii="Arial" w:hAnsi="Arial" w:cs="Arial"/>
        </w:rPr>
        <w:t xml:space="preserve"> </w:t>
      </w:r>
      <w:hyperlink r:id="rId15" w:history="1">
        <w:r w:rsidR="00C73BA3" w:rsidRPr="00C73BA3">
          <w:rPr>
            <w:rFonts w:ascii="Arial" w:hAnsi="Arial" w:cs="Arial"/>
          </w:rPr>
          <w:t>Instalacje elektryczne w obiektach budowlanych -- Dobór i montaż wyposażenia elektrycznego -- Uziemienia i przewody ochronne</w:t>
        </w:r>
      </w:hyperlink>
      <w:r w:rsidR="00C73BA3" w:rsidRPr="00C73BA3">
        <w:rPr>
          <w:rFonts w:ascii="Arial" w:hAnsi="Arial" w:cs="Arial"/>
        </w:rPr>
        <w:t>;</w:t>
      </w:r>
    </w:p>
    <w:p w14:paraId="52D2A26E" w14:textId="77777777" w:rsidR="00C73BA3" w:rsidRPr="00C73BA3" w:rsidRDefault="001001A6" w:rsidP="00C73BA3">
      <w:pPr>
        <w:pStyle w:val="Akapitzlist"/>
        <w:numPr>
          <w:ilvl w:val="1"/>
          <w:numId w:val="27"/>
        </w:numPr>
        <w:spacing w:before="0" w:after="0"/>
        <w:contextualSpacing/>
        <w:jc w:val="both"/>
        <w:rPr>
          <w:rFonts w:ascii="Arial" w:hAnsi="Arial" w:cs="Arial"/>
        </w:rPr>
      </w:pPr>
      <w:hyperlink r:id="rId16" w:history="1">
        <w:r w:rsidR="00C73BA3" w:rsidRPr="00C73BA3">
          <w:rPr>
            <w:rFonts w:ascii="Arial" w:hAnsi="Arial" w:cs="Arial"/>
          </w:rPr>
          <w:t>PN-IEC 60364-5-523:2001</w:t>
        </w:r>
      </w:hyperlink>
      <w:r w:rsidR="00C73BA3" w:rsidRPr="00C73BA3">
        <w:rPr>
          <w:rFonts w:ascii="Arial" w:hAnsi="Arial" w:cs="Arial"/>
        </w:rPr>
        <w:t xml:space="preserve"> </w:t>
      </w:r>
      <w:hyperlink r:id="rId17" w:history="1">
        <w:r w:rsidR="00C73BA3" w:rsidRPr="00C73BA3">
          <w:rPr>
            <w:rFonts w:ascii="Arial" w:hAnsi="Arial" w:cs="Arial"/>
          </w:rPr>
          <w:t>Instalacje elektryczne w obiektach budowlanych -- Dobór i montaż wyposażenia elektrycznego -- Obciążalność prądowa długotrwała przewodów</w:t>
        </w:r>
      </w:hyperlink>
      <w:r w:rsidR="00C73BA3" w:rsidRPr="00C73BA3">
        <w:rPr>
          <w:rFonts w:ascii="Arial" w:hAnsi="Arial" w:cs="Arial"/>
        </w:rPr>
        <w:t>;</w:t>
      </w:r>
    </w:p>
    <w:p w14:paraId="75AE3950" w14:textId="77777777" w:rsidR="00C73BA3" w:rsidRPr="00C73BA3" w:rsidRDefault="001001A6" w:rsidP="00C73BA3">
      <w:pPr>
        <w:pStyle w:val="Akapitzlist"/>
        <w:numPr>
          <w:ilvl w:val="1"/>
          <w:numId w:val="27"/>
        </w:numPr>
        <w:spacing w:before="0" w:after="0"/>
        <w:contextualSpacing/>
        <w:jc w:val="both"/>
        <w:rPr>
          <w:rFonts w:ascii="Arial" w:hAnsi="Arial" w:cs="Arial"/>
        </w:rPr>
      </w:pPr>
      <w:hyperlink r:id="rId18" w:history="1">
        <w:r w:rsidR="00C73BA3" w:rsidRPr="00C73BA3">
          <w:rPr>
            <w:rFonts w:ascii="Arial" w:hAnsi="Arial" w:cs="Arial"/>
          </w:rPr>
          <w:t>PN-IEC 60364-5-534:2003</w:t>
        </w:r>
      </w:hyperlink>
      <w:r w:rsidR="00C73BA3" w:rsidRPr="00C73BA3">
        <w:rPr>
          <w:rFonts w:ascii="Arial" w:hAnsi="Arial" w:cs="Arial"/>
        </w:rPr>
        <w:t xml:space="preserve"> </w:t>
      </w:r>
      <w:hyperlink r:id="rId19" w:history="1">
        <w:r w:rsidR="00C73BA3" w:rsidRPr="00C73BA3">
          <w:rPr>
            <w:rFonts w:ascii="Arial" w:hAnsi="Arial" w:cs="Arial"/>
          </w:rPr>
          <w:t>Instalacje elektryczne w obiektach budowlanych -- Dobór i montaż wyposażenia elektrycznego -- Urządzenia do ochrony przed przepięciami</w:t>
        </w:r>
      </w:hyperlink>
      <w:r w:rsidR="00C73BA3" w:rsidRPr="00C73BA3">
        <w:rPr>
          <w:rFonts w:ascii="Arial" w:hAnsi="Arial" w:cs="Arial"/>
        </w:rPr>
        <w:t>;</w:t>
      </w:r>
    </w:p>
    <w:p w14:paraId="37D9ACB9"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PN-EN 13201-3:2016-03 Oświetlenie dróg - Część 3: Obliczenia parametrów oświetleniowych;</w:t>
      </w:r>
    </w:p>
    <w:p w14:paraId="34C3F605"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PN-EN 13201-4:2016-03 Oświetlenie dróg -- Część 4: Metody pomiaru efektywności oświetlenia;</w:t>
      </w:r>
    </w:p>
    <w:p w14:paraId="5CC1FC3A"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PN-EN 13201-5:2016-03 Oświetlenie dróg -- Część 5: Wskaźniki efektywności energetycznej;</w:t>
      </w:r>
    </w:p>
    <w:p w14:paraId="18F611D1" w14:textId="43D236AC"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PKN-CEN/TS 54-14:2006 Systemy sygnalizacji pożarowej. Wytyczne planowania, projektowania, instal</w:t>
      </w:r>
      <w:r w:rsidR="00C91BB5">
        <w:rPr>
          <w:rFonts w:ascii="Arial" w:hAnsi="Arial" w:cs="Arial"/>
        </w:rPr>
        <w:t>owania, odbioru, eksploatacji i</w:t>
      </w:r>
      <w:r w:rsidR="00C91BB5">
        <w:rPr>
          <w:rFonts w:ascii="Arial" w:hAnsi="Arial" w:cs="Arial"/>
          <w:lang w:val="pl-PL"/>
        </w:rPr>
        <w:t> </w:t>
      </w:r>
      <w:r w:rsidRPr="00C73BA3">
        <w:rPr>
          <w:rFonts w:ascii="Arial" w:hAnsi="Arial" w:cs="Arial"/>
        </w:rPr>
        <w:t>konserwacji;</w:t>
      </w:r>
    </w:p>
    <w:p w14:paraId="3316431D"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PN-EN 50173-1:2004 oraz ISO/IEC 11801:2002  podstawowe zalecenia dotyczące instalowania okablowania ekranowanego i nieekranowanego;</w:t>
      </w:r>
    </w:p>
    <w:p w14:paraId="6B5B8CD4" w14:textId="1824CA0C" w:rsidR="00C73BA3" w:rsidRPr="00C73BA3" w:rsidRDefault="001001A6" w:rsidP="00C73BA3">
      <w:pPr>
        <w:pStyle w:val="Akapitzlist"/>
        <w:numPr>
          <w:ilvl w:val="1"/>
          <w:numId w:val="27"/>
        </w:numPr>
        <w:spacing w:before="0" w:after="0"/>
        <w:contextualSpacing/>
        <w:jc w:val="both"/>
        <w:rPr>
          <w:rFonts w:ascii="Arial" w:eastAsia="Arial Unicode MS" w:hAnsi="Arial" w:cs="Arial"/>
        </w:rPr>
      </w:pPr>
      <w:hyperlink r:id="rId20" w:history="1">
        <w:r w:rsidR="00C73BA3" w:rsidRPr="00C73BA3">
          <w:rPr>
            <w:rFonts w:ascii="Arial" w:hAnsi="Arial" w:cs="Arial"/>
          </w:rPr>
          <w:t>PN-IEC 60364-6-61:2000</w:t>
        </w:r>
      </w:hyperlink>
      <w:r w:rsidR="00C73BA3" w:rsidRPr="00C73BA3">
        <w:rPr>
          <w:rFonts w:ascii="Arial" w:hAnsi="Arial" w:cs="Arial"/>
        </w:rPr>
        <w:t xml:space="preserve"> </w:t>
      </w:r>
      <w:hyperlink r:id="rId21" w:history="1">
        <w:r w:rsidR="00C73BA3" w:rsidRPr="00C73BA3">
          <w:rPr>
            <w:rFonts w:ascii="Arial" w:hAnsi="Arial" w:cs="Arial"/>
          </w:rPr>
          <w:t>Instalacje elektryczne w obiektach budowlanych -- Sprawdzanie -- Sprawdzenie odbiorcze</w:t>
        </w:r>
      </w:hyperlink>
      <w:r w:rsidR="00C73BA3" w:rsidRPr="00C73BA3">
        <w:rPr>
          <w:rFonts w:ascii="Arial" w:eastAsia="Arial Unicode MS" w:hAnsi="Arial" w:cs="Arial"/>
        </w:rPr>
        <w:t>;</w:t>
      </w:r>
    </w:p>
    <w:p w14:paraId="5667DCF7" w14:textId="77777777" w:rsidR="00C73BA3" w:rsidRPr="00C73BA3" w:rsidRDefault="00C73BA3" w:rsidP="00C73BA3">
      <w:pPr>
        <w:pStyle w:val="Akapitzlist"/>
        <w:spacing w:before="0" w:after="0"/>
        <w:ind w:left="1506"/>
        <w:contextualSpacing/>
        <w:jc w:val="both"/>
        <w:rPr>
          <w:rFonts w:ascii="Arial" w:eastAsia="Arial Unicode MS" w:hAnsi="Arial" w:cs="Arial"/>
        </w:rPr>
      </w:pPr>
    </w:p>
    <w:p w14:paraId="32368114" w14:textId="77777777" w:rsidR="00C73BA3" w:rsidRPr="00C73BA3" w:rsidRDefault="00C73BA3" w:rsidP="00C73BA3">
      <w:pPr>
        <w:pStyle w:val="Akapitzlist"/>
        <w:numPr>
          <w:ilvl w:val="0"/>
          <w:numId w:val="36"/>
        </w:numPr>
        <w:spacing w:before="0" w:after="0"/>
        <w:ind w:left="1418" w:hanging="284"/>
        <w:contextualSpacing/>
        <w:rPr>
          <w:rFonts w:ascii="Arial" w:hAnsi="Arial" w:cs="Arial"/>
          <w:b/>
          <w:i/>
        </w:rPr>
      </w:pPr>
      <w:r w:rsidRPr="00C73BA3">
        <w:rPr>
          <w:rFonts w:ascii="Arial" w:hAnsi="Arial" w:cs="Arial"/>
          <w:b/>
          <w:i/>
        </w:rPr>
        <w:t>Dla instalacji teletechnicznej i teleinformatycznej oraz systemów zabezpieczeń technicznych:</w:t>
      </w:r>
    </w:p>
    <w:p w14:paraId="7002A192"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50173-1:2011. Technika Informatyczna – Systemy okablowania strukturalnego – Część 1: Wymagania ogólne;</w:t>
      </w:r>
    </w:p>
    <w:p w14:paraId="2FFD5EEB"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50173-2:2008/A1:2011 Technika Informatyczna – Systemy okablowania strukturalnego – Część 2: Pomieszczenia biurowe;</w:t>
      </w:r>
    </w:p>
    <w:p w14:paraId="262F2109"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50174-1:2010/A1:2011 Technika informatyczna. Instalacja okablowania – Część 1: Specyfikacja instalacji i zapewnienie jakości;</w:t>
      </w:r>
    </w:p>
    <w:p w14:paraId="79130A91"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lastRenderedPageBreak/>
        <w:t>normy PN-EN 50174-2:2010/A1:2011 Technika informatyczna. Instalacja okablowania – Część 2 - Planowanie i wykonywanie instalacji wewnątrz budynków;</w:t>
      </w:r>
    </w:p>
    <w:p w14:paraId="6A8954A2"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50174-3:2014-02 Technika informatyczna. Instalacja okablowania – Część 3 – Planowanie i wykonawstwo instalacji na zewnątrz budynków;</w:t>
      </w:r>
    </w:p>
    <w:p w14:paraId="3180C3B6"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50346:2004/A2:2010 Technika informatyczna. Instalacja okablowania - Badanie zainstalowanego okablowania;</w:t>
      </w:r>
    </w:p>
    <w:p w14:paraId="33E0F66F"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IEC 60332-1-2, IEC 60332-3-24, IEC 60332-3-22, IEC 60754-1, IEC 60754 2, IEC 61034-2 - Normy międzynarodowe związane z palnością powłoki kabla;</w:t>
      </w:r>
    </w:p>
    <w:p w14:paraId="585AC794" w14:textId="25AF1858"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50310:2016-09</w:t>
      </w:r>
      <w:r w:rsidR="0078063A">
        <w:rPr>
          <w:rFonts w:ascii="Arial" w:hAnsi="Arial" w:cs="Arial"/>
        </w:rPr>
        <w:t xml:space="preserve"> Sieci połączeń wyrównawczych w</w:t>
      </w:r>
      <w:r w:rsidR="0078063A">
        <w:rPr>
          <w:rFonts w:ascii="Arial" w:hAnsi="Arial" w:cs="Arial"/>
          <w:lang w:val="pl-PL"/>
        </w:rPr>
        <w:t> </w:t>
      </w:r>
      <w:r w:rsidRPr="00C73BA3">
        <w:rPr>
          <w:rFonts w:ascii="Arial" w:hAnsi="Arial" w:cs="Arial"/>
        </w:rPr>
        <w:t xml:space="preserve">budynkach </w:t>
      </w:r>
      <w:r w:rsidRPr="00C73BA3">
        <w:rPr>
          <w:rFonts w:ascii="Arial" w:hAnsi="Arial" w:cs="Arial"/>
        </w:rPr>
        <w:br/>
        <w:t>i innych obiektach budowlanych z instalacjami telekomunikacyjnymi;</w:t>
      </w:r>
    </w:p>
    <w:p w14:paraId="2DA76F01"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60839-11-1:2014-01E – Systemy alarmowe i elektroniczne systemy zabezpieczeń – Część 11-1: Elektroniczne systemy kontroli dostępu – Wymagania dotyczące systemów i części składowych;</w:t>
      </w:r>
    </w:p>
    <w:p w14:paraId="0B5A44F8" w14:textId="2ADD0C98"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60839-11-1:2014-01/AC:2014-09E (poprawka do części</w:t>
      </w:r>
      <w:r w:rsidR="0078063A">
        <w:rPr>
          <w:rFonts w:ascii="Arial" w:hAnsi="Arial" w:cs="Arial"/>
          <w:lang w:val="pl-PL"/>
        </w:rPr>
        <w:t xml:space="preserve"> </w:t>
      </w:r>
      <w:r w:rsidR="0078063A">
        <w:rPr>
          <w:rFonts w:ascii="Arial" w:hAnsi="Arial" w:cs="Arial"/>
        </w:rPr>
        <w:t>11</w:t>
      </w:r>
      <w:r w:rsidR="0078063A">
        <w:rPr>
          <w:rFonts w:ascii="Arial" w:hAnsi="Arial" w:cs="Arial"/>
          <w:lang w:val="pl-PL"/>
        </w:rPr>
        <w:t> </w:t>
      </w:r>
      <w:r w:rsidRPr="00C73BA3">
        <w:rPr>
          <w:rFonts w:ascii="Arial" w:hAnsi="Arial" w:cs="Arial"/>
        </w:rPr>
        <w:t xml:space="preserve">1) – Systemy alarmowe i elektroniczne systemy zabezpieczeń –  </w:t>
      </w:r>
      <w:r w:rsidR="0078063A">
        <w:rPr>
          <w:rFonts w:ascii="Arial" w:hAnsi="Arial" w:cs="Arial"/>
        </w:rPr>
        <w:t>Część</w:t>
      </w:r>
      <w:r w:rsidR="0078063A">
        <w:rPr>
          <w:rFonts w:ascii="Arial" w:hAnsi="Arial" w:cs="Arial"/>
          <w:lang w:val="pl-PL"/>
        </w:rPr>
        <w:t> </w:t>
      </w:r>
      <w:r w:rsidRPr="00C73BA3">
        <w:rPr>
          <w:rFonts w:ascii="Arial" w:hAnsi="Arial" w:cs="Arial"/>
        </w:rPr>
        <w:t>11-1: Elektroniczne systemy kontroli dostępu – Wymagania dotyczące systemów i części składowych;</w:t>
      </w:r>
    </w:p>
    <w:p w14:paraId="21149C23"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60839-11-2:2015-08E – Systemy alarmowe i elektroniczne systemy zabezpieczeń – Część 11-2: Elektroniczne systemy kontroli dostępu – Wytyczne stosowania;</w:t>
      </w:r>
    </w:p>
    <w:p w14:paraId="2EB6AD7A"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PKN-CLC/TS 50131-7:2011 - Systemy alarmowe -- Systemy sygnalizacji włamania i napadu -- Część 7: Wytyczne stosowania;</w:t>
      </w:r>
    </w:p>
    <w:p w14:paraId="3129F517"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50131-1:2009 - Systemy alarmowe -- Systemy sygnalizacji włamania i napadu -- Część 1: Wymagania systemowe;</w:t>
      </w:r>
    </w:p>
    <w:p w14:paraId="31AC500B"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50131-2-2:2009 - Systemy alarmowe -- Systemy sygnalizacji włamania i napadu ‒ Część 2-2: Czujki sygnalizacji włamania -- Pasywne czujki podczerwieni;</w:t>
      </w:r>
    </w:p>
    <w:p w14:paraId="3A8783EC"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lastRenderedPageBreak/>
        <w:t>normy PN-EN 50131-2-3:2010 - Systemy alarmowe -- Systemy sygnalizacji włamania i napadu -- Część 2-3: Wymagania dotyczące czujek mikrofalowych;</w:t>
      </w:r>
    </w:p>
    <w:p w14:paraId="7BDCCAF9"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50131-2-4:2009 - Systemy alarmowe -- Systemy sygnalizacji włamania i napadu -- Część 2-4: Wymagania dotyczące dualnych czujek pasywnych podczerwieni i mikrofalowych;</w:t>
      </w:r>
    </w:p>
    <w:p w14:paraId="6063B548"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50131-2-5:2010 - Systemy alarmowe -- Systemy sygnalizacji włamania i napadu -- Część 2-5: Wymagania dotyczące dualnych czujek pasywnych podczerwieni i ultradźwiękowych;</w:t>
      </w:r>
    </w:p>
    <w:p w14:paraId="6C2E6AB0"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50131-2-6:2012 - Systemy alarmowe -- Systemy sygnalizacji włamania i napadu -- Część 2-6: Czujki otwarcia stykowe (magnetyczne);</w:t>
      </w:r>
    </w:p>
    <w:p w14:paraId="4BBFD27B"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50131-2-7-1:2013-06 - Systemy alarmowe -- Systemy sygnalizacji włamania i napadu -- Część 2-7-1: Czujki włamania -- Czujki stłuczenia szkła (dźwiękowe);</w:t>
      </w:r>
    </w:p>
    <w:p w14:paraId="18FA8BEE"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50131-2-7-2:2013-06 - Systemy alarmowe -- Systemy sygnalizacji włamania i napadu -- Część 2-7-2: Czujki włamania -- Czujki stłuczenia szkła (pasywne);</w:t>
      </w:r>
    </w:p>
    <w:p w14:paraId="5ED6FBBB"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50131-2-7-3:2013-06 - Systemy alarmowe -- Systemy sygnalizacji włamania i napadu -- Część 2-7-3: Czujki włamania -- Czujki stłuczenia szkła (aktywne);</w:t>
      </w:r>
    </w:p>
    <w:p w14:paraId="78841FB4"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50131-3:2010 - Systemy alarmowe -- Systemy sygnalizacji włamania i napadu -- Część 3: Urządzenia sterujące i obrazujące;</w:t>
      </w:r>
    </w:p>
    <w:p w14:paraId="7FC1365F"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50131-4:2010 - Systemy alarmowe -- Systemy sygnalizacji włamania i napadu -- Część 4: Sygnalizatory;</w:t>
      </w:r>
    </w:p>
    <w:p w14:paraId="324FCFA0"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50131-5-3:2011 - Systemy alarmowe -- Systemy sygnalizacji włamania -- Część 5-3: Wymagania dotyczące połączeń wzajemnych sprzętu wykorzystującego techniki częstotliwości radiowych;</w:t>
      </w:r>
    </w:p>
    <w:p w14:paraId="3ADD035E"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50131-6: 2009 - Systemy alarmowe -- Systemy sygnalizacji włamania i napadu -- Część 6: Zasilanie;</w:t>
      </w:r>
    </w:p>
    <w:p w14:paraId="4BD7099C"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50131-10:2015-01 - Systemy alarmowe -- Systemy sygnalizacji włamania i napadu -- Część 10: Wymagania techniczne dotyczące stosowania nadajnika-odbiornika (SPT) miejsca chronionego;</w:t>
      </w:r>
    </w:p>
    <w:p w14:paraId="1398850F"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lastRenderedPageBreak/>
        <w:t>normy PN-EN 50136-1:2012 - Systemy alarmowe -- Systemy i urządzenia transmisji alarmu -- Część 1: Wymagania ogólne dotyczące systemów transmisji alarmu;</w:t>
      </w:r>
    </w:p>
    <w:p w14:paraId="5D354CB1" w14:textId="78FF47A4"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50136-2:2014-05 - Systemy alarmowe -- Systemy</w:t>
      </w:r>
      <w:r w:rsidR="0078063A">
        <w:rPr>
          <w:rFonts w:ascii="Arial" w:hAnsi="Arial" w:cs="Arial"/>
        </w:rPr>
        <w:t xml:space="preserve"> i</w:t>
      </w:r>
      <w:r w:rsidR="0078063A">
        <w:rPr>
          <w:rFonts w:ascii="Arial" w:hAnsi="Arial" w:cs="Arial"/>
          <w:lang w:val="pl-PL"/>
        </w:rPr>
        <w:t> </w:t>
      </w:r>
      <w:r w:rsidRPr="00C73BA3">
        <w:rPr>
          <w:rFonts w:ascii="Arial" w:hAnsi="Arial" w:cs="Arial"/>
        </w:rPr>
        <w:t>urządzenia transmisji alarmu -- Część 2: Wymagania dotyczące nadajnika-odbiornika miejsca chronionego (SPT);</w:t>
      </w:r>
    </w:p>
    <w:p w14:paraId="60CBFDA3" w14:textId="5CCDB79F"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 xml:space="preserve">normy PN-EN 50136-3:2014-05 - Systemy alarmowe – Systemy </w:t>
      </w:r>
      <w:r w:rsidR="0078063A">
        <w:rPr>
          <w:rFonts w:ascii="Arial" w:hAnsi="Arial" w:cs="Arial"/>
        </w:rPr>
        <w:t>i</w:t>
      </w:r>
      <w:r w:rsidR="0078063A">
        <w:rPr>
          <w:rFonts w:ascii="Arial" w:hAnsi="Arial" w:cs="Arial"/>
          <w:lang w:val="pl-PL"/>
        </w:rPr>
        <w:t> </w:t>
      </w:r>
      <w:r w:rsidRPr="00C73BA3">
        <w:rPr>
          <w:rFonts w:ascii="Arial" w:hAnsi="Arial" w:cs="Arial"/>
        </w:rPr>
        <w:t>urządzenia transmisji alarmu -- Część 3: Wymagania dotyczące nadajnika-odbiornika centrum odbiorczego (RCT);</w:t>
      </w:r>
    </w:p>
    <w:p w14:paraId="0CCE402B"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PN-EN 50310:2002 „Stosowanie połączeń wyrównawczych i uziemiających w budynkach z zainstalowanym sprzętem informatycznym”;</w:t>
      </w:r>
    </w:p>
    <w:p w14:paraId="5F805EF3"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BN-84/8984-10 Telekomunikacyjne sieci miejscowe. Instalacje wnętrzowe. Wymagania ogólne;</w:t>
      </w:r>
    </w:p>
    <w:p w14:paraId="5AC78C5B" w14:textId="19802DFF" w:rsidR="00C73BA3" w:rsidRPr="00C73BA3" w:rsidRDefault="00C73BA3" w:rsidP="00C73BA3">
      <w:pPr>
        <w:pStyle w:val="Tekstpodstawowywcity2"/>
        <w:widowControl w:val="0"/>
        <w:numPr>
          <w:ilvl w:val="0"/>
          <w:numId w:val="0"/>
        </w:numPr>
        <w:suppressAutoHyphens/>
        <w:spacing w:line="276" w:lineRule="auto"/>
        <w:ind w:left="786"/>
        <w:jc w:val="both"/>
        <w:rPr>
          <w:rFonts w:ascii="Arial" w:hAnsi="Arial" w:cs="Arial"/>
          <w:b/>
        </w:rPr>
      </w:pPr>
      <w:r w:rsidRPr="00C73BA3">
        <w:rPr>
          <w:rFonts w:ascii="Arial" w:hAnsi="Arial" w:cs="Arial"/>
          <w:b/>
        </w:rPr>
        <w:t xml:space="preserve">UWAGA: </w:t>
      </w:r>
      <w:r w:rsidRPr="00C73BA3">
        <w:rPr>
          <w:rFonts w:ascii="Arial" w:hAnsi="Arial" w:cs="Arial"/>
          <w:i/>
        </w:rPr>
        <w:t>Jeśli przytoczone powyżej obowiązujące akty prawne, przepisy i normy nie wyczerpują całości zagadnień związanych z realizowanym zadaniem</w:t>
      </w:r>
      <w:r w:rsidR="0078063A">
        <w:rPr>
          <w:rFonts w:ascii="Arial" w:hAnsi="Arial" w:cs="Arial"/>
          <w:i/>
          <w:lang w:val="pl-PL"/>
        </w:rPr>
        <w:t xml:space="preserve"> </w:t>
      </w:r>
      <w:r w:rsidR="0078063A">
        <w:rPr>
          <w:rFonts w:ascii="Arial" w:hAnsi="Arial" w:cs="Arial"/>
          <w:i/>
        </w:rPr>
        <w:t>to</w:t>
      </w:r>
      <w:r w:rsidR="0078063A">
        <w:rPr>
          <w:rFonts w:ascii="Arial" w:hAnsi="Arial" w:cs="Arial"/>
          <w:i/>
          <w:lang w:val="pl-PL"/>
        </w:rPr>
        <w:t> </w:t>
      </w:r>
      <w:r w:rsidRPr="00C73BA3">
        <w:rPr>
          <w:rFonts w:ascii="Arial" w:hAnsi="Arial" w:cs="Arial"/>
          <w:i/>
        </w:rPr>
        <w:t>Wykonawca zobowiązany jest wykonać przedmiot Umowy zgodnie z rozszerzonym zestawem norm i przepisów obowiązujących w tym zakresie.</w:t>
      </w:r>
    </w:p>
    <w:p w14:paraId="144DC27B" w14:textId="77777777" w:rsidR="00C73BA3" w:rsidRDefault="00C73BA3" w:rsidP="00C73BA3">
      <w:pPr>
        <w:contextualSpacing/>
        <w:jc w:val="both"/>
        <w:rPr>
          <w:rFonts w:ascii="Arial" w:hAnsi="Arial" w:cs="Arial"/>
          <w:b/>
        </w:rPr>
      </w:pPr>
    </w:p>
    <w:p w14:paraId="50BD4304" w14:textId="18D12669" w:rsidR="00C73BA3" w:rsidRPr="002E1802" w:rsidRDefault="00ED08CD" w:rsidP="002E1802">
      <w:pPr>
        <w:pStyle w:val="Nagwek2"/>
        <w:numPr>
          <w:ilvl w:val="1"/>
          <w:numId w:val="29"/>
        </w:numPr>
        <w:spacing w:before="0" w:after="0"/>
        <w:ind w:left="993" w:hanging="567"/>
        <w:rPr>
          <w:sz w:val="24"/>
          <w:szCs w:val="24"/>
        </w:rPr>
      </w:pPr>
      <w:bookmarkStart w:id="88" w:name="_Toc131080946"/>
      <w:r>
        <w:rPr>
          <w:rFonts w:cs="Arial"/>
          <w:sz w:val="24"/>
          <w:szCs w:val="24"/>
        </w:rPr>
        <w:t>Z</w:t>
      </w:r>
      <w:r w:rsidRPr="002E1802">
        <w:rPr>
          <w:rFonts w:cs="Arial"/>
          <w:sz w:val="24"/>
          <w:szCs w:val="24"/>
        </w:rPr>
        <w:t>awartość dokumentacji odbiorowej</w:t>
      </w:r>
      <w:bookmarkEnd w:id="88"/>
    </w:p>
    <w:p w14:paraId="55CC1F19" w14:textId="77777777" w:rsidR="002E1802" w:rsidRPr="002E1802" w:rsidRDefault="002E1802" w:rsidP="002E1802">
      <w:pPr>
        <w:pStyle w:val="Akapitzlist"/>
        <w:numPr>
          <w:ilvl w:val="0"/>
          <w:numId w:val="38"/>
        </w:numPr>
        <w:spacing w:before="0" w:after="0"/>
        <w:ind w:left="709" w:firstLine="142"/>
        <w:contextualSpacing/>
        <w:jc w:val="both"/>
        <w:rPr>
          <w:rFonts w:ascii="Arial" w:hAnsi="Arial" w:cs="Arial"/>
        </w:rPr>
      </w:pPr>
      <w:r w:rsidRPr="002E1802">
        <w:rPr>
          <w:rFonts w:ascii="Arial" w:hAnsi="Arial" w:cs="Arial"/>
        </w:rPr>
        <w:t>Opracowanie dokumentacji inwentaryzacyjnej w 2 egz.</w:t>
      </w:r>
    </w:p>
    <w:p w14:paraId="12D1F3D4" w14:textId="346C2B0B" w:rsidR="002E1802" w:rsidRPr="002E1802" w:rsidRDefault="002E1802" w:rsidP="002E1802">
      <w:pPr>
        <w:pStyle w:val="Akapitzlist"/>
        <w:numPr>
          <w:ilvl w:val="0"/>
          <w:numId w:val="38"/>
        </w:numPr>
        <w:spacing w:before="0" w:after="0"/>
        <w:ind w:left="709" w:firstLine="142"/>
        <w:contextualSpacing/>
        <w:jc w:val="both"/>
        <w:rPr>
          <w:rFonts w:ascii="Arial" w:hAnsi="Arial" w:cs="Arial"/>
        </w:rPr>
      </w:pPr>
      <w:r w:rsidRPr="002E1802">
        <w:rPr>
          <w:rFonts w:ascii="Arial" w:hAnsi="Arial" w:cs="Arial"/>
        </w:rPr>
        <w:t>Opracowanie projektu koncepcyjnego</w:t>
      </w:r>
      <w:r w:rsidR="004F43B2">
        <w:rPr>
          <w:rFonts w:ascii="Arial" w:hAnsi="Arial" w:cs="Arial"/>
        </w:rPr>
        <w:t xml:space="preserve"> </w:t>
      </w:r>
      <w:r w:rsidR="00F66B45">
        <w:rPr>
          <w:rFonts w:ascii="Arial" w:hAnsi="Arial" w:cs="Arial"/>
          <w:lang w:val="pl-PL"/>
        </w:rPr>
        <w:t>kompleksu strzelnic wraz z </w:t>
      </w:r>
      <w:r w:rsidR="004F43B2">
        <w:rPr>
          <w:rFonts w:ascii="Arial" w:hAnsi="Arial" w:cs="Arial"/>
          <w:lang w:val="pl-PL"/>
        </w:rPr>
        <w:t xml:space="preserve">budynkiem laboratoryjno-biurowym </w:t>
      </w:r>
      <w:r w:rsidRPr="002E1802">
        <w:rPr>
          <w:rFonts w:ascii="Arial" w:hAnsi="Arial" w:cs="Arial"/>
        </w:rPr>
        <w:t xml:space="preserve">w </w:t>
      </w:r>
      <w:r w:rsidR="00E208FD">
        <w:rPr>
          <w:rFonts w:ascii="Arial" w:hAnsi="Arial" w:cs="Arial"/>
          <w:lang w:val="pl-PL"/>
        </w:rPr>
        <w:t>6</w:t>
      </w:r>
      <w:r w:rsidRPr="002E1802">
        <w:rPr>
          <w:rFonts w:ascii="Arial" w:hAnsi="Arial" w:cs="Arial"/>
        </w:rPr>
        <w:t xml:space="preserve"> egz.</w:t>
      </w:r>
    </w:p>
    <w:p w14:paraId="1B83B527" w14:textId="77777777" w:rsidR="002E1802" w:rsidRPr="002E1802" w:rsidRDefault="002E1802" w:rsidP="002E1802">
      <w:pPr>
        <w:pStyle w:val="Akapitzlist"/>
        <w:numPr>
          <w:ilvl w:val="0"/>
          <w:numId w:val="38"/>
        </w:numPr>
        <w:spacing w:before="0" w:after="0"/>
        <w:ind w:left="709" w:firstLine="142"/>
        <w:contextualSpacing/>
        <w:jc w:val="both"/>
        <w:rPr>
          <w:rFonts w:ascii="Arial" w:hAnsi="Arial" w:cs="Arial"/>
        </w:rPr>
      </w:pPr>
      <w:r w:rsidRPr="002E1802">
        <w:rPr>
          <w:rFonts w:ascii="Arial" w:hAnsi="Arial" w:cs="Arial"/>
        </w:rPr>
        <w:t>Opracowanie projektu architektoniczno-budowlanego w 6 egz.</w:t>
      </w:r>
    </w:p>
    <w:p w14:paraId="26C9684B" w14:textId="77777777" w:rsidR="002E1802" w:rsidRPr="002E1802" w:rsidRDefault="002E1802" w:rsidP="002E1802">
      <w:pPr>
        <w:pStyle w:val="Akapitzlist"/>
        <w:numPr>
          <w:ilvl w:val="0"/>
          <w:numId w:val="38"/>
        </w:numPr>
        <w:spacing w:before="0" w:after="0"/>
        <w:ind w:left="709" w:firstLine="142"/>
        <w:contextualSpacing/>
        <w:jc w:val="both"/>
        <w:rPr>
          <w:rFonts w:ascii="Arial" w:hAnsi="Arial" w:cs="Arial"/>
        </w:rPr>
      </w:pPr>
      <w:r w:rsidRPr="002E1802">
        <w:rPr>
          <w:rFonts w:ascii="Arial" w:hAnsi="Arial" w:cs="Arial"/>
        </w:rPr>
        <w:t>Opracowanie projektu technicznego w 6 egz.</w:t>
      </w:r>
    </w:p>
    <w:p w14:paraId="17B2D7E5" w14:textId="77777777" w:rsidR="002E1802" w:rsidRPr="002E1802" w:rsidRDefault="002E1802" w:rsidP="002E1802">
      <w:pPr>
        <w:pStyle w:val="Akapitzlist"/>
        <w:numPr>
          <w:ilvl w:val="0"/>
          <w:numId w:val="38"/>
        </w:numPr>
        <w:spacing w:before="0" w:after="0"/>
        <w:ind w:left="709" w:firstLine="142"/>
        <w:contextualSpacing/>
        <w:jc w:val="both"/>
        <w:rPr>
          <w:rFonts w:ascii="Arial" w:hAnsi="Arial" w:cs="Arial"/>
        </w:rPr>
      </w:pPr>
      <w:r w:rsidRPr="002E1802">
        <w:rPr>
          <w:rFonts w:ascii="Arial" w:hAnsi="Arial" w:cs="Arial"/>
        </w:rPr>
        <w:t>Opracowanie projektu zagospodarowania terenu w 6 egz.</w:t>
      </w:r>
    </w:p>
    <w:p w14:paraId="43112D14" w14:textId="799D3037"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Opracowanie projektów przyłączy sanitar</w:t>
      </w:r>
      <w:r w:rsidR="00F66B45">
        <w:rPr>
          <w:rFonts w:ascii="Arial" w:hAnsi="Arial" w:cs="Arial"/>
        </w:rPr>
        <w:t xml:space="preserve">nych (wodno-kanalizacyjnych) </w:t>
      </w:r>
      <w:r w:rsidR="00F66B45" w:rsidRPr="00015449">
        <w:rPr>
          <w:rFonts w:ascii="Arial" w:hAnsi="Arial" w:cs="Arial"/>
        </w:rPr>
        <w:t>do</w:t>
      </w:r>
      <w:r w:rsidR="00F66B45" w:rsidRPr="00015449">
        <w:rPr>
          <w:rFonts w:ascii="Arial" w:hAnsi="Arial" w:cs="Arial"/>
          <w:lang w:val="pl-PL"/>
        </w:rPr>
        <w:t> </w:t>
      </w:r>
      <w:r w:rsidRPr="00015449">
        <w:rPr>
          <w:rFonts w:ascii="Arial" w:hAnsi="Arial" w:cs="Arial"/>
        </w:rPr>
        <w:t>budynku</w:t>
      </w:r>
      <w:r w:rsidR="00015449" w:rsidRPr="00015449">
        <w:rPr>
          <w:rFonts w:ascii="Arial" w:hAnsi="Arial" w:cs="Arial"/>
          <w:lang w:val="pl-PL"/>
        </w:rPr>
        <w:t xml:space="preserve"> laboratoryjno-biurowego</w:t>
      </w:r>
      <w:r w:rsidRPr="00015449">
        <w:rPr>
          <w:rFonts w:ascii="Arial" w:hAnsi="Arial" w:cs="Arial"/>
        </w:rPr>
        <w:t xml:space="preserve"> </w:t>
      </w:r>
      <w:r w:rsidRPr="002E1802">
        <w:rPr>
          <w:rFonts w:ascii="Arial" w:hAnsi="Arial" w:cs="Arial"/>
        </w:rPr>
        <w:t>oraz wykonanie projektu innych sieci zewnętrznych wymaganych, niezbędnych do należytego funkcjonowania budynku w 6 egz.</w:t>
      </w:r>
    </w:p>
    <w:p w14:paraId="04FB3DA6" w14:textId="77777777"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Opracowanie projektów przyłączy energetycznych w 6 egz.</w:t>
      </w:r>
    </w:p>
    <w:p w14:paraId="3578B391" w14:textId="77777777"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Opracowanie projektów sieci teletechnicznej uwzględniających istniejącą infrastrukturę w 6 egz.</w:t>
      </w:r>
    </w:p>
    <w:p w14:paraId="728D863B" w14:textId="22DE7BE0"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lastRenderedPageBreak/>
        <w:t xml:space="preserve">Uzyskanie map do celów projektowych w ilości wymaganej do sporządzenia dokumentacji projektowej oraz uzyskania </w:t>
      </w:r>
      <w:r w:rsidR="0078063A">
        <w:rPr>
          <w:rFonts w:ascii="Arial" w:hAnsi="Arial" w:cs="Arial"/>
        </w:rPr>
        <w:t xml:space="preserve">prawomocnej decyzji pozwolenia </w:t>
      </w:r>
      <w:r w:rsidRPr="002E1802">
        <w:rPr>
          <w:rFonts w:ascii="Arial" w:hAnsi="Arial" w:cs="Arial"/>
        </w:rPr>
        <w:t>na budowę.</w:t>
      </w:r>
    </w:p>
    <w:p w14:paraId="3A638D5B" w14:textId="135C3AEB"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Opracowanie badań geotechnicznych dla potrzeb projektowych w 6 egz.</w:t>
      </w:r>
    </w:p>
    <w:p w14:paraId="1832A2B8" w14:textId="370C748B"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Wykonanie w ramach projektu charakterystyki energetycznej, którą należy wykonać zgodnie z Rozporządzeniem Ministra Infrastruktury z dnia 27 luty 2015 r. w sprawie metodologii wyznaczania charakterystyki energetycznej budynku lub części budynku oraz świadectw charakterystyki energetycznej w 6 egz.</w:t>
      </w:r>
    </w:p>
    <w:p w14:paraId="69992B55" w14:textId="2DA1E451"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 xml:space="preserve">Opracowanie kosztorysów inwestorskich i przedmiarów dla projektu wykonawczego w </w:t>
      </w:r>
      <w:r w:rsidR="00E208FD">
        <w:rPr>
          <w:rFonts w:ascii="Arial" w:hAnsi="Arial" w:cs="Arial"/>
          <w:lang w:val="pl-PL"/>
        </w:rPr>
        <w:t>6</w:t>
      </w:r>
      <w:r w:rsidRPr="002E1802">
        <w:rPr>
          <w:rFonts w:ascii="Arial" w:hAnsi="Arial" w:cs="Arial"/>
        </w:rPr>
        <w:t xml:space="preserve"> egz.</w:t>
      </w:r>
    </w:p>
    <w:p w14:paraId="34204873" w14:textId="1A51DB9B"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Opracowanie szczegółowych Specyf</w:t>
      </w:r>
      <w:r w:rsidR="00F66B45">
        <w:rPr>
          <w:rFonts w:ascii="Arial" w:hAnsi="Arial" w:cs="Arial"/>
        </w:rPr>
        <w:t>ikacji Technicznych Wykonania i</w:t>
      </w:r>
      <w:r w:rsidR="00F66B45">
        <w:rPr>
          <w:rFonts w:ascii="Arial" w:hAnsi="Arial" w:cs="Arial"/>
          <w:lang w:val="pl-PL"/>
        </w:rPr>
        <w:t> </w:t>
      </w:r>
      <w:r w:rsidRPr="002E1802">
        <w:rPr>
          <w:rFonts w:ascii="Arial" w:hAnsi="Arial" w:cs="Arial"/>
        </w:rPr>
        <w:t xml:space="preserve">Odbioru Robót w </w:t>
      </w:r>
      <w:r w:rsidR="00E208FD">
        <w:rPr>
          <w:rFonts w:ascii="Arial" w:hAnsi="Arial" w:cs="Arial"/>
          <w:lang w:val="pl-PL"/>
        </w:rPr>
        <w:t>6</w:t>
      </w:r>
      <w:r w:rsidRPr="002E1802">
        <w:rPr>
          <w:rFonts w:ascii="Arial" w:hAnsi="Arial" w:cs="Arial"/>
        </w:rPr>
        <w:t xml:space="preserve"> egz.</w:t>
      </w:r>
    </w:p>
    <w:p w14:paraId="281B120E" w14:textId="77777777" w:rsidR="00540B9A" w:rsidRPr="00540B9A"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Opracowanie instrukcji bezpieczeństwa pożar</w:t>
      </w:r>
      <w:r w:rsidR="00E208FD">
        <w:rPr>
          <w:rFonts w:ascii="Arial" w:hAnsi="Arial" w:cs="Arial"/>
        </w:rPr>
        <w:t xml:space="preserve">owego i scenariusza pożarowego </w:t>
      </w:r>
    </w:p>
    <w:p w14:paraId="5588452F" w14:textId="31905DAE" w:rsidR="002E1802" w:rsidRPr="002E1802" w:rsidRDefault="002E1802" w:rsidP="00540B9A">
      <w:pPr>
        <w:pStyle w:val="Akapitzlist"/>
        <w:spacing w:before="0" w:after="0"/>
        <w:ind w:left="1418"/>
        <w:contextualSpacing/>
        <w:jc w:val="both"/>
        <w:rPr>
          <w:rFonts w:ascii="Arial" w:hAnsi="Arial" w:cs="Arial"/>
        </w:rPr>
      </w:pPr>
      <w:r w:rsidRPr="002E1802">
        <w:rPr>
          <w:rFonts w:ascii="Arial" w:hAnsi="Arial" w:cs="Arial"/>
        </w:rPr>
        <w:t xml:space="preserve">dla całego obiektu w </w:t>
      </w:r>
      <w:r w:rsidR="00E208FD">
        <w:rPr>
          <w:rFonts w:ascii="Arial" w:hAnsi="Arial" w:cs="Arial"/>
          <w:lang w:val="pl-PL"/>
        </w:rPr>
        <w:t>2</w:t>
      </w:r>
      <w:r w:rsidRPr="002E1802">
        <w:rPr>
          <w:rFonts w:ascii="Arial" w:hAnsi="Arial" w:cs="Arial"/>
        </w:rPr>
        <w:t xml:space="preserve"> egz.</w:t>
      </w:r>
    </w:p>
    <w:p w14:paraId="67D2FB02" w14:textId="77777777"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Uzyskanie decyzji lokalizacji inwestycji celu publicznego dla przedmiotu Umowy wraz z niezbędnymi uzgodnieniami i decyzjami administracyjnymi.</w:t>
      </w:r>
    </w:p>
    <w:p w14:paraId="23F45AE3" w14:textId="2876F3CD"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Uzyskanie warunków zaopatrzenia w media u właściwych gestorów (energia elektryczna, sieć wodociągo</w:t>
      </w:r>
      <w:r w:rsidR="006A76C5">
        <w:rPr>
          <w:rFonts w:ascii="Arial" w:hAnsi="Arial" w:cs="Arial"/>
        </w:rPr>
        <w:t>wa, sieć kanalizacyjna) – o</w:t>
      </w:r>
      <w:r w:rsidR="006A76C5">
        <w:rPr>
          <w:rFonts w:ascii="Arial" w:hAnsi="Arial" w:cs="Arial"/>
          <w:lang w:val="pl-PL"/>
        </w:rPr>
        <w:t> </w:t>
      </w:r>
      <w:r w:rsidR="006A76C5">
        <w:rPr>
          <w:rFonts w:ascii="Arial" w:hAnsi="Arial" w:cs="Arial"/>
        </w:rPr>
        <w:t>ile</w:t>
      </w:r>
      <w:r w:rsidR="006A76C5">
        <w:rPr>
          <w:rFonts w:ascii="Arial" w:hAnsi="Arial" w:cs="Arial"/>
          <w:lang w:val="pl-PL"/>
        </w:rPr>
        <w:t> </w:t>
      </w:r>
      <w:r w:rsidRPr="002E1802">
        <w:rPr>
          <w:rFonts w:ascii="Arial" w:hAnsi="Arial" w:cs="Arial"/>
        </w:rPr>
        <w:t xml:space="preserve">zachodzi taka potrzeba wynikająca </w:t>
      </w:r>
      <w:r w:rsidR="00F66B45">
        <w:rPr>
          <w:rFonts w:ascii="Arial" w:hAnsi="Arial" w:cs="Arial"/>
        </w:rPr>
        <w:t xml:space="preserve">z rozwiązań projektowych oraz </w:t>
      </w:r>
      <w:r w:rsidR="00F66B45" w:rsidRPr="0078063A">
        <w:rPr>
          <w:rFonts w:ascii="Arial" w:hAnsi="Arial" w:cs="Arial"/>
        </w:rPr>
        <w:t>z</w:t>
      </w:r>
      <w:r w:rsidR="0078063A">
        <w:rPr>
          <w:rFonts w:ascii="Arial" w:hAnsi="Arial" w:cs="Arial"/>
          <w:lang w:val="pl-PL"/>
        </w:rPr>
        <w:t> </w:t>
      </w:r>
      <w:r w:rsidRPr="0078063A">
        <w:rPr>
          <w:rFonts w:ascii="Arial" w:hAnsi="Arial" w:cs="Arial"/>
        </w:rPr>
        <w:t>zakresu</w:t>
      </w:r>
      <w:r w:rsidRPr="002E1802">
        <w:rPr>
          <w:rFonts w:ascii="Arial" w:hAnsi="Arial" w:cs="Arial"/>
        </w:rPr>
        <w:t xml:space="preserve"> kompetencji poszczególnych gestorów.</w:t>
      </w:r>
    </w:p>
    <w:p w14:paraId="704F842A" w14:textId="73575358"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Uzyskanie pozwolenia wodno-prawnego dla urządzeń odprowadzających wody opadowe do gruntu – o ile zach</w:t>
      </w:r>
      <w:r w:rsidR="00F66B45">
        <w:rPr>
          <w:rFonts w:ascii="Arial" w:hAnsi="Arial" w:cs="Arial"/>
        </w:rPr>
        <w:t>odzi taka potrzeba wynikająca z</w:t>
      </w:r>
      <w:r w:rsidR="00F66B45">
        <w:rPr>
          <w:rFonts w:ascii="Arial" w:hAnsi="Arial" w:cs="Arial"/>
          <w:lang w:val="pl-PL"/>
        </w:rPr>
        <w:t> </w:t>
      </w:r>
      <w:r w:rsidRPr="002E1802">
        <w:rPr>
          <w:rFonts w:ascii="Arial" w:hAnsi="Arial" w:cs="Arial"/>
        </w:rPr>
        <w:t>rozwiązań projektowych.</w:t>
      </w:r>
    </w:p>
    <w:p w14:paraId="358E26F6" w14:textId="77777777"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Uzyskanie decyzji pozwolenia na budowę dla przedmiotu Umowy;</w:t>
      </w:r>
    </w:p>
    <w:p w14:paraId="29796DD5" w14:textId="702ABF90"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Inne dokumenty, uzgodnienia, decyzje któ</w:t>
      </w:r>
      <w:r w:rsidR="00F66B45">
        <w:rPr>
          <w:rFonts w:ascii="Arial" w:hAnsi="Arial" w:cs="Arial"/>
        </w:rPr>
        <w:t>rych uzyskanie było konieczne w</w:t>
      </w:r>
      <w:r w:rsidR="00F66B45">
        <w:rPr>
          <w:rFonts w:ascii="Arial" w:hAnsi="Arial" w:cs="Arial"/>
          <w:lang w:val="pl-PL"/>
        </w:rPr>
        <w:t> </w:t>
      </w:r>
      <w:r w:rsidRPr="002E1802">
        <w:rPr>
          <w:rFonts w:ascii="Arial" w:hAnsi="Arial" w:cs="Arial"/>
        </w:rPr>
        <w:t xml:space="preserve">celu realizacji dokumentacji projektowej. </w:t>
      </w:r>
    </w:p>
    <w:p w14:paraId="32773C47" w14:textId="18DF5249"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Przekazanie Zamawiającemu orygi</w:t>
      </w:r>
      <w:r w:rsidR="00F66B45">
        <w:rPr>
          <w:rFonts w:ascii="Arial" w:hAnsi="Arial" w:cs="Arial"/>
        </w:rPr>
        <w:t xml:space="preserve">nałów dokumentów wymienionych </w:t>
      </w:r>
      <w:r w:rsidR="00F66B45" w:rsidRPr="00CC2578">
        <w:rPr>
          <w:rFonts w:ascii="Arial" w:hAnsi="Arial" w:cs="Arial"/>
        </w:rPr>
        <w:t>w</w:t>
      </w:r>
      <w:r w:rsidR="00F66B45" w:rsidRPr="00CC2578">
        <w:rPr>
          <w:rFonts w:ascii="Arial" w:hAnsi="Arial" w:cs="Arial"/>
          <w:lang w:val="pl-PL"/>
        </w:rPr>
        <w:t> </w:t>
      </w:r>
      <w:r w:rsidRPr="00CC2578">
        <w:rPr>
          <w:rFonts w:ascii="Arial" w:hAnsi="Arial" w:cs="Arial"/>
        </w:rPr>
        <w:t xml:space="preserve">punkcie </w:t>
      </w:r>
      <w:r w:rsidR="001732AB">
        <w:rPr>
          <w:rFonts w:ascii="Arial" w:hAnsi="Arial" w:cs="Arial"/>
          <w:lang w:val="pl-PL"/>
        </w:rPr>
        <w:t>2.2</w:t>
      </w:r>
      <w:r w:rsidRPr="002E1802">
        <w:rPr>
          <w:rFonts w:ascii="Arial" w:hAnsi="Arial" w:cs="Arial"/>
        </w:rPr>
        <w:t xml:space="preserve"> w podpunkcie 15-19. </w:t>
      </w:r>
    </w:p>
    <w:p w14:paraId="2350369A" w14:textId="4A6471E4"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 xml:space="preserve">Przekazanie dokumentacji (wymienionej </w:t>
      </w:r>
      <w:r w:rsidRPr="00CC2578">
        <w:rPr>
          <w:rFonts w:ascii="Arial" w:hAnsi="Arial" w:cs="Arial"/>
        </w:rPr>
        <w:t xml:space="preserve">w punkcie </w:t>
      </w:r>
      <w:r w:rsidR="001732AB">
        <w:rPr>
          <w:rFonts w:ascii="Arial" w:hAnsi="Arial" w:cs="Arial"/>
          <w:lang w:val="pl-PL"/>
        </w:rPr>
        <w:t>2.2</w:t>
      </w:r>
      <w:r w:rsidRPr="002E1802">
        <w:rPr>
          <w:rFonts w:ascii="Arial" w:hAnsi="Arial" w:cs="Arial"/>
        </w:rPr>
        <w:t xml:space="preserve"> w podpunkcie 1 – 14) w formie elektronicznej na płytach CD/DVD w 2 egz. Wersja </w:t>
      </w:r>
      <w:r w:rsidRPr="002E1802">
        <w:rPr>
          <w:rFonts w:ascii="Arial" w:hAnsi="Arial" w:cs="Arial"/>
        </w:rPr>
        <w:lastRenderedPageBreak/>
        <w:t>elektroniczna musi być tożsama z wersją drukowaną. Dokumentacja projektowa w formie elektronicznej powinna zostać prz</w:t>
      </w:r>
      <w:r w:rsidR="00F66B45">
        <w:rPr>
          <w:rFonts w:ascii="Arial" w:hAnsi="Arial" w:cs="Arial"/>
        </w:rPr>
        <w:t>ekazana Zamawiającemu zarówno w</w:t>
      </w:r>
      <w:r w:rsidR="00F66B45">
        <w:rPr>
          <w:rFonts w:ascii="Arial" w:hAnsi="Arial" w:cs="Arial"/>
          <w:lang w:val="pl-PL"/>
        </w:rPr>
        <w:t> </w:t>
      </w:r>
      <w:r w:rsidRPr="002E1802">
        <w:rPr>
          <w:rFonts w:ascii="Arial" w:hAnsi="Arial" w:cs="Arial"/>
        </w:rPr>
        <w:t xml:space="preserve">formie: </w:t>
      </w:r>
    </w:p>
    <w:p w14:paraId="574B7E5F" w14:textId="77777777" w:rsidR="002E1802" w:rsidRPr="002E1802" w:rsidRDefault="002E1802" w:rsidP="002E1802">
      <w:pPr>
        <w:numPr>
          <w:ilvl w:val="1"/>
          <w:numId w:val="37"/>
        </w:numPr>
        <w:spacing w:after="0" w:line="360" w:lineRule="auto"/>
        <w:jc w:val="both"/>
        <w:rPr>
          <w:rFonts w:ascii="Arial" w:hAnsi="Arial" w:cs="Arial"/>
          <w:sz w:val="24"/>
          <w:szCs w:val="24"/>
        </w:rPr>
      </w:pPr>
      <w:r w:rsidRPr="002E1802">
        <w:rPr>
          <w:rFonts w:ascii="Arial" w:hAnsi="Arial" w:cs="Arial"/>
          <w:i/>
          <w:sz w:val="24"/>
          <w:szCs w:val="24"/>
        </w:rPr>
        <w:t>nieedytowalnej</w:t>
      </w:r>
      <w:r w:rsidRPr="002E1802">
        <w:rPr>
          <w:rFonts w:ascii="Arial" w:hAnsi="Arial" w:cs="Arial"/>
          <w:sz w:val="24"/>
          <w:szCs w:val="24"/>
        </w:rPr>
        <w:t xml:space="preserve"> – pliki *pdf (część opisowa i graficzna oraz </w:t>
      </w:r>
      <w:proofErr w:type="spellStart"/>
      <w:r w:rsidRPr="002E1802">
        <w:rPr>
          <w:rFonts w:ascii="Arial" w:hAnsi="Arial" w:cs="Arial"/>
          <w:sz w:val="24"/>
          <w:szCs w:val="24"/>
        </w:rPr>
        <w:t>STWiOR</w:t>
      </w:r>
      <w:proofErr w:type="spellEnd"/>
      <w:r w:rsidRPr="002E1802">
        <w:rPr>
          <w:rFonts w:ascii="Arial" w:hAnsi="Arial" w:cs="Arial"/>
          <w:sz w:val="24"/>
          <w:szCs w:val="24"/>
        </w:rPr>
        <w:t xml:space="preserve">, kosztorysy, przedmiary); </w:t>
      </w:r>
    </w:p>
    <w:p w14:paraId="063BE6D8" w14:textId="77777777" w:rsidR="002E1802" w:rsidRPr="002E1802" w:rsidRDefault="002E1802" w:rsidP="002E1802">
      <w:pPr>
        <w:numPr>
          <w:ilvl w:val="1"/>
          <w:numId w:val="37"/>
        </w:numPr>
        <w:spacing w:after="0" w:line="360" w:lineRule="auto"/>
        <w:jc w:val="both"/>
        <w:rPr>
          <w:rFonts w:ascii="Arial" w:hAnsi="Arial" w:cs="Arial"/>
          <w:i/>
          <w:sz w:val="24"/>
          <w:szCs w:val="24"/>
        </w:rPr>
      </w:pPr>
      <w:r w:rsidRPr="002E1802">
        <w:rPr>
          <w:rFonts w:ascii="Arial" w:hAnsi="Arial" w:cs="Arial"/>
          <w:i/>
          <w:sz w:val="24"/>
          <w:szCs w:val="24"/>
        </w:rPr>
        <w:t>edytowalnej - pliki *</w:t>
      </w:r>
      <w:proofErr w:type="spellStart"/>
      <w:r w:rsidRPr="002E1802">
        <w:rPr>
          <w:rFonts w:ascii="Arial" w:hAnsi="Arial" w:cs="Arial"/>
          <w:i/>
          <w:sz w:val="24"/>
          <w:szCs w:val="24"/>
        </w:rPr>
        <w:t>doc</w:t>
      </w:r>
      <w:proofErr w:type="spellEnd"/>
      <w:r w:rsidRPr="002E1802">
        <w:rPr>
          <w:rFonts w:ascii="Arial" w:hAnsi="Arial" w:cs="Arial"/>
          <w:i/>
          <w:sz w:val="24"/>
          <w:szCs w:val="24"/>
        </w:rPr>
        <w:t xml:space="preserve"> lub *</w:t>
      </w:r>
      <w:proofErr w:type="spellStart"/>
      <w:r w:rsidRPr="002E1802">
        <w:rPr>
          <w:rFonts w:ascii="Arial" w:hAnsi="Arial" w:cs="Arial"/>
          <w:i/>
          <w:sz w:val="24"/>
          <w:szCs w:val="24"/>
        </w:rPr>
        <w:t>docx</w:t>
      </w:r>
      <w:proofErr w:type="spellEnd"/>
      <w:r w:rsidRPr="002E1802">
        <w:rPr>
          <w:rFonts w:ascii="Arial" w:hAnsi="Arial" w:cs="Arial"/>
          <w:i/>
          <w:sz w:val="24"/>
          <w:szCs w:val="24"/>
        </w:rPr>
        <w:t>, *xls lub *</w:t>
      </w:r>
      <w:proofErr w:type="spellStart"/>
      <w:r w:rsidRPr="002E1802">
        <w:rPr>
          <w:rFonts w:ascii="Arial" w:hAnsi="Arial" w:cs="Arial"/>
          <w:i/>
          <w:sz w:val="24"/>
          <w:szCs w:val="24"/>
        </w:rPr>
        <w:t>xlsx</w:t>
      </w:r>
      <w:proofErr w:type="spellEnd"/>
      <w:r w:rsidRPr="002E1802">
        <w:rPr>
          <w:rFonts w:ascii="Arial" w:hAnsi="Arial" w:cs="Arial"/>
          <w:i/>
          <w:sz w:val="24"/>
          <w:szCs w:val="24"/>
        </w:rPr>
        <w:t>, *</w:t>
      </w:r>
      <w:proofErr w:type="spellStart"/>
      <w:r w:rsidRPr="002E1802">
        <w:rPr>
          <w:rFonts w:ascii="Arial" w:hAnsi="Arial" w:cs="Arial"/>
          <w:i/>
          <w:sz w:val="24"/>
          <w:szCs w:val="24"/>
        </w:rPr>
        <w:t>ath</w:t>
      </w:r>
      <w:proofErr w:type="spellEnd"/>
      <w:r w:rsidRPr="002E1802">
        <w:rPr>
          <w:rFonts w:ascii="Arial" w:hAnsi="Arial" w:cs="Arial"/>
          <w:i/>
          <w:sz w:val="24"/>
          <w:szCs w:val="24"/>
        </w:rPr>
        <w:t>, *</w:t>
      </w:r>
      <w:proofErr w:type="spellStart"/>
      <w:r w:rsidRPr="002E1802">
        <w:rPr>
          <w:rFonts w:ascii="Arial" w:hAnsi="Arial" w:cs="Arial"/>
          <w:i/>
          <w:sz w:val="24"/>
          <w:szCs w:val="24"/>
        </w:rPr>
        <w:t>prd</w:t>
      </w:r>
      <w:proofErr w:type="spellEnd"/>
      <w:r w:rsidRPr="002E1802">
        <w:rPr>
          <w:rFonts w:ascii="Arial" w:hAnsi="Arial" w:cs="Arial"/>
          <w:i/>
          <w:sz w:val="24"/>
          <w:szCs w:val="24"/>
        </w:rPr>
        <w:t xml:space="preserve"> (część opisowa oraz </w:t>
      </w:r>
      <w:proofErr w:type="spellStart"/>
      <w:r w:rsidRPr="002E1802">
        <w:rPr>
          <w:rFonts w:ascii="Arial" w:hAnsi="Arial" w:cs="Arial"/>
          <w:i/>
          <w:sz w:val="24"/>
          <w:szCs w:val="24"/>
        </w:rPr>
        <w:t>STWiOR</w:t>
      </w:r>
      <w:proofErr w:type="spellEnd"/>
      <w:r w:rsidRPr="002E1802">
        <w:rPr>
          <w:rFonts w:ascii="Arial" w:hAnsi="Arial" w:cs="Arial"/>
          <w:i/>
          <w:sz w:val="24"/>
          <w:szCs w:val="24"/>
        </w:rPr>
        <w:t>, kosztorysy, przedmiary), *</w:t>
      </w:r>
      <w:proofErr w:type="spellStart"/>
      <w:r w:rsidRPr="002E1802">
        <w:rPr>
          <w:rFonts w:ascii="Arial" w:hAnsi="Arial" w:cs="Arial"/>
          <w:i/>
          <w:sz w:val="24"/>
          <w:szCs w:val="24"/>
        </w:rPr>
        <w:t>dwg</w:t>
      </w:r>
      <w:proofErr w:type="spellEnd"/>
      <w:r w:rsidRPr="002E1802">
        <w:rPr>
          <w:rFonts w:ascii="Arial" w:hAnsi="Arial" w:cs="Arial"/>
          <w:i/>
          <w:sz w:val="24"/>
          <w:szCs w:val="24"/>
        </w:rPr>
        <w:t xml:space="preserve"> (część graficzna).</w:t>
      </w:r>
    </w:p>
    <w:p w14:paraId="2D518231" w14:textId="46DD4007" w:rsidR="003A7C42" w:rsidRDefault="002E1802" w:rsidP="00F66BEA">
      <w:pPr>
        <w:spacing w:after="0" w:line="360" w:lineRule="auto"/>
        <w:ind w:left="426" w:firstLine="282"/>
        <w:jc w:val="both"/>
        <w:rPr>
          <w:rFonts w:ascii="Arial" w:hAnsi="Arial" w:cs="Arial"/>
          <w:sz w:val="24"/>
          <w:szCs w:val="24"/>
        </w:rPr>
      </w:pPr>
      <w:r w:rsidRPr="002E1802">
        <w:rPr>
          <w:rFonts w:ascii="Arial" w:hAnsi="Arial" w:cs="Arial"/>
          <w:sz w:val="24"/>
          <w:szCs w:val="24"/>
        </w:rPr>
        <w:t xml:space="preserve">Dokumentację należy złożyć w siedzibie Zamawiającego w Zielonce w formie papierowej w ilości zgodnej z wymogami Zamawiającego zawartymi w niniejszym punkcie oraz w formie elektronicznej na płycie CD lub DVD w dwóch egzemplarzach </w:t>
      </w:r>
      <w:r w:rsidRPr="002E1802">
        <w:rPr>
          <w:rFonts w:ascii="Arial" w:hAnsi="Arial" w:cs="Arial"/>
          <w:sz w:val="24"/>
          <w:szCs w:val="24"/>
        </w:rPr>
        <w:br/>
        <w:t>(z dokumentacją w plikach pdf oraz w postaci z</w:t>
      </w:r>
      <w:r w:rsidR="00F66BEA">
        <w:rPr>
          <w:rFonts w:ascii="Arial" w:hAnsi="Arial" w:cs="Arial"/>
          <w:sz w:val="24"/>
          <w:szCs w:val="24"/>
        </w:rPr>
        <w:t>apewniającej możliwość edycji).</w:t>
      </w:r>
    </w:p>
    <w:p w14:paraId="30EE38BE" w14:textId="77777777" w:rsidR="00F66BEA" w:rsidRPr="00F66BEA" w:rsidRDefault="00F66BEA" w:rsidP="00F66BEA">
      <w:pPr>
        <w:spacing w:after="0" w:line="360" w:lineRule="auto"/>
        <w:ind w:left="426" w:firstLine="282"/>
        <w:jc w:val="both"/>
        <w:rPr>
          <w:rFonts w:ascii="Arial" w:hAnsi="Arial" w:cs="Arial"/>
          <w:sz w:val="24"/>
          <w:szCs w:val="24"/>
        </w:rPr>
      </w:pPr>
    </w:p>
    <w:p w14:paraId="39C04817" w14:textId="086E458A" w:rsidR="00C16293" w:rsidRPr="003A7C42" w:rsidRDefault="00111F1E" w:rsidP="003A7C42">
      <w:pPr>
        <w:pStyle w:val="Nagwek2"/>
        <w:numPr>
          <w:ilvl w:val="1"/>
          <w:numId w:val="29"/>
        </w:numPr>
        <w:spacing w:before="0" w:after="0"/>
        <w:ind w:left="993" w:hanging="567"/>
        <w:rPr>
          <w:sz w:val="24"/>
          <w:szCs w:val="24"/>
        </w:rPr>
      </w:pPr>
      <w:r w:rsidRPr="003A7C42">
        <w:rPr>
          <w:rFonts w:cs="Arial"/>
          <w:sz w:val="24"/>
          <w:szCs w:val="24"/>
        </w:rPr>
        <w:t>Wymagania i kwalifikacje niezbędne do realizacji zamówienia</w:t>
      </w:r>
    </w:p>
    <w:p w14:paraId="79C871D9" w14:textId="77777777" w:rsidR="00C75997" w:rsidRPr="00C75997" w:rsidRDefault="00C75997" w:rsidP="00C75997">
      <w:pPr>
        <w:rPr>
          <w:lang w:eastAsia="pl-PL"/>
        </w:rPr>
      </w:pPr>
    </w:p>
    <w:p w14:paraId="0D29FDFA" w14:textId="213DC22C" w:rsidR="00C75997" w:rsidRPr="00C75997" w:rsidRDefault="00C75997" w:rsidP="00C75997">
      <w:pPr>
        <w:pStyle w:val="Akapitzlist"/>
        <w:numPr>
          <w:ilvl w:val="0"/>
          <w:numId w:val="39"/>
        </w:numPr>
        <w:tabs>
          <w:tab w:val="left" w:pos="426"/>
        </w:tabs>
        <w:spacing w:before="0" w:after="0"/>
        <w:ind w:hanging="294"/>
        <w:contextualSpacing/>
        <w:jc w:val="both"/>
        <w:rPr>
          <w:rFonts w:ascii="Arial" w:hAnsi="Arial" w:cs="Arial"/>
          <w:u w:val="single"/>
        </w:rPr>
      </w:pPr>
      <w:bookmarkStart w:id="89" w:name="_Toc41286551"/>
      <w:r w:rsidRPr="00C75997">
        <w:rPr>
          <w:rFonts w:ascii="Arial" w:hAnsi="Arial" w:cs="Arial"/>
        </w:rPr>
        <w:t>Wykonawca musi dysponować osobami posiadającymi należyte kwalifikacje i uprawnienia niezbędne do realizacji dokumentacji projektowej – uprawnienia budowlane bez ograniczeń w zakresi</w:t>
      </w:r>
      <w:r w:rsidR="00F66B45">
        <w:rPr>
          <w:rFonts w:ascii="Arial" w:hAnsi="Arial" w:cs="Arial"/>
        </w:rPr>
        <w:t>e projektowanie i wykonawstwa w</w:t>
      </w:r>
      <w:r w:rsidR="00F66B45">
        <w:rPr>
          <w:rFonts w:ascii="Arial" w:hAnsi="Arial" w:cs="Arial"/>
          <w:lang w:val="pl-PL"/>
        </w:rPr>
        <w:t> </w:t>
      </w:r>
      <w:r w:rsidRPr="00C75997">
        <w:rPr>
          <w:rFonts w:ascii="Arial" w:hAnsi="Arial" w:cs="Arial"/>
        </w:rPr>
        <w:t>specjalności odpowiadającej zakresowi</w:t>
      </w:r>
      <w:bookmarkEnd w:id="89"/>
      <w:r w:rsidRPr="00C75997">
        <w:rPr>
          <w:rFonts w:ascii="Arial" w:hAnsi="Arial" w:cs="Arial"/>
        </w:rPr>
        <w:t xml:space="preserve"> przedmiotu zamówienia.</w:t>
      </w:r>
    </w:p>
    <w:p w14:paraId="1F0117B8" w14:textId="77777777" w:rsidR="00C75997" w:rsidRPr="008D76F4" w:rsidRDefault="00C75997" w:rsidP="00C75997">
      <w:pPr>
        <w:pStyle w:val="Akapitzlist"/>
        <w:numPr>
          <w:ilvl w:val="0"/>
          <w:numId w:val="39"/>
        </w:numPr>
        <w:tabs>
          <w:tab w:val="left" w:pos="426"/>
        </w:tabs>
        <w:spacing w:before="0" w:after="0"/>
        <w:ind w:hanging="294"/>
        <w:contextualSpacing/>
        <w:jc w:val="both"/>
        <w:rPr>
          <w:rFonts w:ascii="Arial" w:hAnsi="Arial" w:cs="Arial"/>
        </w:rPr>
      </w:pPr>
      <w:r w:rsidRPr="00C75997">
        <w:rPr>
          <w:rFonts w:ascii="Arial" w:hAnsi="Arial" w:cs="Arial"/>
        </w:rPr>
        <w:t xml:space="preserve">Wykonawca realizujący przedmiot umowy powinien posiadać doświadczenie i praktykę w specjalności niezbędnej do należytego zrealizowania przedmiotu zamówienia. </w:t>
      </w:r>
    </w:p>
    <w:p w14:paraId="7B618138" w14:textId="1C1FDFA1" w:rsidR="008D76F4" w:rsidRPr="008D76F4" w:rsidRDefault="008D76F4" w:rsidP="008D76F4">
      <w:pPr>
        <w:pStyle w:val="Akapitzlist"/>
        <w:tabs>
          <w:tab w:val="left" w:pos="426"/>
        </w:tabs>
        <w:spacing w:before="0" w:after="0"/>
        <w:ind w:left="720"/>
        <w:contextualSpacing/>
        <w:jc w:val="both"/>
        <w:rPr>
          <w:rFonts w:ascii="Arial" w:hAnsi="Arial" w:cs="Arial"/>
          <w:lang w:val="pl-PL"/>
        </w:rPr>
      </w:pPr>
      <w:r>
        <w:rPr>
          <w:rFonts w:ascii="Arial" w:hAnsi="Arial" w:cs="Arial"/>
          <w:lang w:val="pl-PL"/>
        </w:rPr>
        <w:t>Zakres wymaganych kwalifikacji:</w:t>
      </w:r>
    </w:p>
    <w:p w14:paraId="66A73A20" w14:textId="77777777" w:rsidR="008D76F4" w:rsidRPr="008D76F4" w:rsidRDefault="008D76F4" w:rsidP="008D76F4">
      <w:pPr>
        <w:numPr>
          <w:ilvl w:val="1"/>
          <w:numId w:val="44"/>
        </w:numPr>
        <w:spacing w:after="0" w:line="360" w:lineRule="auto"/>
        <w:contextualSpacing/>
        <w:jc w:val="both"/>
        <w:rPr>
          <w:rFonts w:ascii="Arial" w:eastAsia="Calibri" w:hAnsi="Arial" w:cs="Arial"/>
          <w:sz w:val="24"/>
          <w:szCs w:val="24"/>
        </w:rPr>
      </w:pPr>
      <w:r w:rsidRPr="008D76F4">
        <w:rPr>
          <w:rFonts w:ascii="Arial" w:eastAsia="Calibri" w:hAnsi="Arial" w:cs="Arial"/>
          <w:sz w:val="24"/>
          <w:szCs w:val="24"/>
        </w:rPr>
        <w:t xml:space="preserve">co najmniej jedną osobą, która będzie pełniła funkcję projektanta w branży budowlanej, posiadającą ważne uprawnienia budowlane do projektowania w specjalności architektonicznej bez ograniczeń, posiadającą minimum 10 letnie doświadczenie zawodowe oraz opłaconą składkę OC; </w:t>
      </w:r>
    </w:p>
    <w:p w14:paraId="386DD656" w14:textId="77777777" w:rsidR="008D76F4" w:rsidRPr="008D76F4" w:rsidRDefault="008D76F4" w:rsidP="008D76F4">
      <w:pPr>
        <w:numPr>
          <w:ilvl w:val="1"/>
          <w:numId w:val="44"/>
        </w:numPr>
        <w:spacing w:after="0" w:line="360" w:lineRule="auto"/>
        <w:contextualSpacing/>
        <w:jc w:val="both"/>
        <w:rPr>
          <w:rFonts w:ascii="Arial" w:eastAsia="Calibri" w:hAnsi="Arial" w:cs="Arial"/>
          <w:sz w:val="24"/>
          <w:szCs w:val="24"/>
        </w:rPr>
      </w:pPr>
      <w:r w:rsidRPr="008D76F4">
        <w:rPr>
          <w:rFonts w:ascii="Arial" w:eastAsia="Calibri" w:hAnsi="Arial" w:cs="Arial"/>
          <w:sz w:val="24"/>
          <w:szCs w:val="24"/>
        </w:rPr>
        <w:t>co najmniej jedną osobą, która będzie pełniła funkcję projektanta w branży budowlanej, posiadającą ważne uprawnienia budowlane do projektowania w specjalności konstrukcyjno-budowlanej bez ograniczeń, posiadającą minimum 10 letnie doświadczenie zawodowe oraz opłaconą składkę OC;</w:t>
      </w:r>
    </w:p>
    <w:p w14:paraId="68C46C9E" w14:textId="226EDC58" w:rsidR="008D76F4" w:rsidRPr="008D76F4" w:rsidRDefault="008D76F4" w:rsidP="00AD7836">
      <w:pPr>
        <w:pStyle w:val="Akapitzlist"/>
        <w:numPr>
          <w:ilvl w:val="0"/>
          <w:numId w:val="46"/>
        </w:numPr>
        <w:spacing w:before="0" w:after="0"/>
        <w:contextualSpacing/>
        <w:jc w:val="both"/>
        <w:rPr>
          <w:rFonts w:ascii="Arial" w:hAnsi="Arial" w:cs="Arial"/>
        </w:rPr>
      </w:pPr>
      <w:r w:rsidRPr="008D76F4">
        <w:rPr>
          <w:rFonts w:ascii="Arial" w:hAnsi="Arial" w:cs="Arial"/>
        </w:rPr>
        <w:lastRenderedPageBreak/>
        <w:t>co najmniej jedną osobą, która będzie pełniła funkcję projektanta w branży inżynieryjnej, posiadającą ważne uprawnienia budowlane do projektowania w specjalności drogowej bez ograniczeń</w:t>
      </w:r>
      <w:r w:rsidRPr="008D76F4">
        <w:rPr>
          <w:rFonts w:ascii="Arial" w:hAnsi="Arial" w:cs="Arial"/>
          <w:color w:val="00B0F0"/>
        </w:rPr>
        <w:t xml:space="preserve">, </w:t>
      </w:r>
      <w:r w:rsidRPr="008D76F4">
        <w:rPr>
          <w:rFonts w:ascii="Arial" w:hAnsi="Arial" w:cs="Arial"/>
        </w:rPr>
        <w:t>posiadającą opłaconą składkę OC;</w:t>
      </w:r>
    </w:p>
    <w:p w14:paraId="5287DF43" w14:textId="77777777" w:rsidR="008D76F4" w:rsidRPr="008D76F4" w:rsidRDefault="008D76F4" w:rsidP="00AD7836">
      <w:pPr>
        <w:numPr>
          <w:ilvl w:val="0"/>
          <w:numId w:val="46"/>
        </w:numPr>
        <w:spacing w:after="0" w:line="360" w:lineRule="auto"/>
        <w:contextualSpacing/>
        <w:jc w:val="both"/>
        <w:rPr>
          <w:rFonts w:ascii="Arial" w:eastAsia="Calibri" w:hAnsi="Arial" w:cs="Arial"/>
          <w:sz w:val="24"/>
          <w:szCs w:val="24"/>
        </w:rPr>
      </w:pPr>
      <w:r w:rsidRPr="008D76F4">
        <w:rPr>
          <w:rFonts w:ascii="Arial" w:eastAsia="Calibri" w:hAnsi="Arial" w:cs="Arial"/>
          <w:sz w:val="24"/>
          <w:szCs w:val="24"/>
        </w:rPr>
        <w:t>co najmniej jedną osobą, która będzie pełniła funkcję projektanta w branży sanitarnej, posiadającą ważne uprawnienia budowlane do projektowania w specjalności instalacyjnej w zakresie sieci, instalacji i urządzeń cieplnych, wentylacyjnych, gazowych, wodociągowych i kanalizacyjnych bez ograniczeń, posiadającą minimum 10 letnie doświadczenie zawodowe oraz opłaconą składkę OC;</w:t>
      </w:r>
    </w:p>
    <w:p w14:paraId="418CDC77" w14:textId="77777777" w:rsidR="008D76F4" w:rsidRPr="008D76F4" w:rsidRDefault="008D76F4" w:rsidP="00AD7836">
      <w:pPr>
        <w:numPr>
          <w:ilvl w:val="0"/>
          <w:numId w:val="46"/>
        </w:numPr>
        <w:spacing w:after="0" w:line="360" w:lineRule="auto"/>
        <w:contextualSpacing/>
        <w:jc w:val="both"/>
        <w:rPr>
          <w:rFonts w:ascii="Arial" w:eastAsia="Calibri" w:hAnsi="Arial" w:cs="Arial"/>
          <w:sz w:val="24"/>
          <w:szCs w:val="24"/>
        </w:rPr>
      </w:pPr>
      <w:r w:rsidRPr="008D76F4">
        <w:rPr>
          <w:rFonts w:ascii="Arial" w:eastAsia="Calibri" w:hAnsi="Arial" w:cs="Arial"/>
          <w:sz w:val="24"/>
          <w:szCs w:val="24"/>
        </w:rPr>
        <w:t>co najmniej jedną osobą, która będzie pełniła funkcję projektanta w branży elektrycznej, posiadającą ważne uprawnienia budowlane do projektowania w specjalności instalacyjnej w zakresie sieci, instalacji i urządzeń elektrycznych i elektroenergetycznych bez ograniczeń, posiadającą minimum 10 letnie doświadczenie zawodowe oraz opłaconą składkę OC;</w:t>
      </w:r>
    </w:p>
    <w:p w14:paraId="53F293E0" w14:textId="77777777" w:rsidR="008D76F4" w:rsidRPr="008D76F4" w:rsidRDefault="008D76F4" w:rsidP="00AD7836">
      <w:pPr>
        <w:numPr>
          <w:ilvl w:val="0"/>
          <w:numId w:val="46"/>
        </w:numPr>
        <w:spacing w:after="0" w:line="360" w:lineRule="auto"/>
        <w:contextualSpacing/>
        <w:jc w:val="both"/>
        <w:rPr>
          <w:rFonts w:ascii="Arial" w:eastAsia="Calibri" w:hAnsi="Arial" w:cs="Arial"/>
          <w:sz w:val="24"/>
          <w:szCs w:val="24"/>
        </w:rPr>
      </w:pPr>
      <w:r w:rsidRPr="008D76F4">
        <w:rPr>
          <w:rFonts w:ascii="Arial" w:hAnsi="Arial" w:cs="Arial"/>
          <w:sz w:val="24"/>
          <w:szCs w:val="24"/>
        </w:rPr>
        <w:t>co najmniej jedną osobą, która będzie pełniła funkcję projektanta systemów zabezpieczeń technicznych, posiadającą ukończony kurs projektowania systemów alarmowych z zakresu zabezpieczenia 1 – 4 (klasy SA-1 – SA-4);</w:t>
      </w:r>
    </w:p>
    <w:p w14:paraId="07A04F93" w14:textId="77777777" w:rsidR="003A7C42" w:rsidRPr="008D76F4" w:rsidRDefault="003A7C42" w:rsidP="003A7C42">
      <w:pPr>
        <w:contextualSpacing/>
        <w:jc w:val="both"/>
        <w:rPr>
          <w:rFonts w:ascii="Arial" w:hAnsi="Arial" w:cs="Arial"/>
          <w:b/>
        </w:rPr>
      </w:pPr>
    </w:p>
    <w:p w14:paraId="5F2E772A" w14:textId="41542821" w:rsidR="00C946F6" w:rsidRPr="003A7C42" w:rsidRDefault="00111F1E" w:rsidP="003A7C42">
      <w:pPr>
        <w:pStyle w:val="Nagwek2"/>
        <w:numPr>
          <w:ilvl w:val="1"/>
          <w:numId w:val="29"/>
        </w:numPr>
        <w:spacing w:before="0" w:after="0"/>
        <w:ind w:left="993" w:hanging="567"/>
        <w:rPr>
          <w:sz w:val="24"/>
          <w:szCs w:val="24"/>
        </w:rPr>
      </w:pPr>
      <w:r w:rsidRPr="003A7C42">
        <w:rPr>
          <w:rFonts w:cs="Arial"/>
          <w:sz w:val="24"/>
          <w:szCs w:val="24"/>
        </w:rPr>
        <w:t xml:space="preserve">Rozliczenie </w:t>
      </w:r>
      <w:r w:rsidR="00C946F6" w:rsidRPr="003A7C42">
        <w:rPr>
          <w:rFonts w:cs="Arial"/>
          <w:sz w:val="24"/>
          <w:szCs w:val="24"/>
        </w:rPr>
        <w:t>przedmiotu zamówienia</w:t>
      </w:r>
    </w:p>
    <w:p w14:paraId="5DEC0508" w14:textId="57D1896C" w:rsidR="00C946F6" w:rsidRPr="00C946F6" w:rsidRDefault="00C946F6" w:rsidP="00C946F6">
      <w:pPr>
        <w:spacing w:after="0" w:line="360" w:lineRule="auto"/>
        <w:ind w:left="426"/>
        <w:contextualSpacing/>
        <w:jc w:val="both"/>
        <w:rPr>
          <w:rFonts w:ascii="Arial" w:hAnsi="Arial" w:cs="Arial"/>
          <w:sz w:val="24"/>
          <w:szCs w:val="24"/>
        </w:rPr>
      </w:pPr>
      <w:r w:rsidRPr="00C946F6">
        <w:rPr>
          <w:rFonts w:ascii="Arial" w:hAnsi="Arial" w:cs="Arial"/>
        </w:rPr>
        <w:t>„</w:t>
      </w:r>
      <w:r w:rsidRPr="00C946F6">
        <w:rPr>
          <w:rFonts w:ascii="Arial" w:hAnsi="Arial" w:cs="Arial"/>
          <w:sz w:val="24"/>
          <w:szCs w:val="24"/>
        </w:rPr>
        <w:t xml:space="preserve">Projekt </w:t>
      </w:r>
      <w:r w:rsidRPr="00C946F6">
        <w:rPr>
          <w:rFonts w:ascii="Arial" w:hAnsi="Arial" w:cs="Arial"/>
          <w:sz w:val="24"/>
          <w:szCs w:val="24"/>
          <w:lang w:eastAsia="pl-PL"/>
        </w:rPr>
        <w:t xml:space="preserve">kompleksu strzelnic otwartych wraz z budynkiem </w:t>
      </w:r>
      <w:proofErr w:type="spellStart"/>
      <w:r w:rsidRPr="00C946F6">
        <w:rPr>
          <w:rFonts w:ascii="Arial" w:hAnsi="Arial" w:cs="Arial"/>
          <w:sz w:val="24"/>
          <w:szCs w:val="24"/>
          <w:lang w:eastAsia="pl-PL"/>
        </w:rPr>
        <w:t>laboratoryjno</w:t>
      </w:r>
      <w:proofErr w:type="spellEnd"/>
      <w:r w:rsidRPr="00C946F6">
        <w:rPr>
          <w:rFonts w:ascii="Arial" w:hAnsi="Arial" w:cs="Arial"/>
          <w:sz w:val="24"/>
          <w:szCs w:val="24"/>
          <w:lang w:eastAsia="pl-PL"/>
        </w:rPr>
        <w:t xml:space="preserve"> - biurowym na potrzeby Zakładu B3</w:t>
      </w:r>
      <w:r w:rsidRPr="00C946F6">
        <w:rPr>
          <w:rFonts w:ascii="Arial" w:hAnsi="Arial" w:cs="Arial"/>
          <w:sz w:val="24"/>
          <w:szCs w:val="24"/>
        </w:rPr>
        <w:t>” będzie realizowany w trzech etapach podlegających odbiorowi</w:t>
      </w:r>
      <w:r>
        <w:rPr>
          <w:rFonts w:ascii="Arial" w:hAnsi="Arial" w:cs="Arial"/>
          <w:sz w:val="24"/>
          <w:szCs w:val="24"/>
        </w:rPr>
        <w:t xml:space="preserve"> oraz podlegających częściowe</w:t>
      </w:r>
      <w:r w:rsidR="006F3B15">
        <w:rPr>
          <w:rFonts w:ascii="Arial" w:hAnsi="Arial" w:cs="Arial"/>
          <w:sz w:val="24"/>
          <w:szCs w:val="24"/>
        </w:rPr>
        <w:t>j</w:t>
      </w:r>
      <w:r w:rsidR="00A50BFF">
        <w:rPr>
          <w:rFonts w:ascii="Arial" w:hAnsi="Arial" w:cs="Arial"/>
          <w:sz w:val="24"/>
          <w:szCs w:val="24"/>
        </w:rPr>
        <w:t xml:space="preserve"> płatności</w:t>
      </w:r>
      <w:r w:rsidRPr="00C946F6">
        <w:rPr>
          <w:rFonts w:ascii="Arial" w:hAnsi="Arial" w:cs="Arial"/>
          <w:sz w:val="24"/>
          <w:szCs w:val="24"/>
        </w:rPr>
        <w:t>:</w:t>
      </w:r>
    </w:p>
    <w:p w14:paraId="4289F247" w14:textId="7572E84E" w:rsidR="00C946F6" w:rsidRPr="00C946F6" w:rsidRDefault="00A50BFF" w:rsidP="00A50BFF">
      <w:pPr>
        <w:pStyle w:val="Akapitzlist"/>
        <w:numPr>
          <w:ilvl w:val="0"/>
          <w:numId w:val="40"/>
        </w:numPr>
        <w:spacing w:before="0" w:after="0"/>
        <w:contextualSpacing/>
        <w:jc w:val="both"/>
        <w:rPr>
          <w:rFonts w:ascii="Arial" w:hAnsi="Arial" w:cs="Arial"/>
        </w:rPr>
      </w:pPr>
      <w:r>
        <w:rPr>
          <w:rFonts w:ascii="Arial" w:hAnsi="Arial" w:cs="Arial"/>
          <w:lang w:val="pl-PL"/>
        </w:rPr>
        <w:t xml:space="preserve">Etap I - </w:t>
      </w:r>
      <w:r w:rsidR="00C946F6" w:rsidRPr="00C946F6">
        <w:rPr>
          <w:rFonts w:ascii="Arial" w:hAnsi="Arial" w:cs="Arial"/>
          <w:lang w:val="pl-PL"/>
        </w:rPr>
        <w:t xml:space="preserve">Projekt koncepcyjny </w:t>
      </w:r>
      <w:r>
        <w:rPr>
          <w:rFonts w:ascii="Arial" w:hAnsi="Arial" w:cs="Arial"/>
          <w:lang w:val="pl-PL"/>
        </w:rPr>
        <w:t xml:space="preserve">kompleksu strzelnic otwartych oraz </w:t>
      </w:r>
      <w:r w:rsidR="00C946F6" w:rsidRPr="00C946F6">
        <w:rPr>
          <w:rFonts w:ascii="Arial" w:hAnsi="Arial" w:cs="Arial"/>
          <w:lang w:val="pl-PL"/>
        </w:rPr>
        <w:t>budynku labora</w:t>
      </w:r>
      <w:r>
        <w:rPr>
          <w:rFonts w:ascii="Arial" w:hAnsi="Arial" w:cs="Arial"/>
          <w:lang w:val="pl-PL"/>
        </w:rPr>
        <w:t xml:space="preserve">toryjno-biurowego. Czas realizacji w terminie </w:t>
      </w:r>
      <w:r w:rsidR="00821500">
        <w:rPr>
          <w:rFonts w:ascii="Arial" w:hAnsi="Arial" w:cs="Arial"/>
          <w:lang w:val="pl-PL"/>
        </w:rPr>
        <w:t>7</w:t>
      </w:r>
      <w:bookmarkStart w:id="90" w:name="_GoBack"/>
      <w:bookmarkEnd w:id="90"/>
      <w:r w:rsidR="00C77021">
        <w:rPr>
          <w:rFonts w:ascii="Arial" w:hAnsi="Arial" w:cs="Arial"/>
          <w:lang w:val="pl-PL"/>
        </w:rPr>
        <w:t>0</w:t>
      </w:r>
      <w:r>
        <w:rPr>
          <w:rFonts w:ascii="Arial" w:hAnsi="Arial" w:cs="Arial"/>
          <w:lang w:val="pl-PL"/>
        </w:rPr>
        <w:t xml:space="preserve"> </w:t>
      </w:r>
      <w:r w:rsidR="00522212">
        <w:rPr>
          <w:rFonts w:ascii="Arial" w:hAnsi="Arial" w:cs="Arial"/>
          <w:lang w:val="pl-PL"/>
        </w:rPr>
        <w:t>dni od</w:t>
      </w:r>
      <w:r>
        <w:rPr>
          <w:rFonts w:ascii="Arial" w:hAnsi="Arial" w:cs="Arial"/>
          <w:lang w:val="pl-PL"/>
        </w:rPr>
        <w:t xml:space="preserve"> dnia </w:t>
      </w:r>
      <w:r w:rsidR="00522212">
        <w:rPr>
          <w:rFonts w:ascii="Arial" w:hAnsi="Arial" w:cs="Arial"/>
          <w:lang w:val="pl-PL"/>
        </w:rPr>
        <w:t>zawarcia</w:t>
      </w:r>
      <w:r>
        <w:rPr>
          <w:rFonts w:ascii="Arial" w:hAnsi="Arial" w:cs="Arial"/>
          <w:lang w:val="pl-PL"/>
        </w:rPr>
        <w:t xml:space="preserve"> umowy – rozliczenie na podstawie protokołu odbioru Etapu I.</w:t>
      </w:r>
    </w:p>
    <w:p w14:paraId="412056A0" w14:textId="4A2421DC" w:rsidR="00C946F6" w:rsidRPr="00C946F6" w:rsidRDefault="00A50BFF" w:rsidP="00A50BFF">
      <w:pPr>
        <w:pStyle w:val="Akapitzlist"/>
        <w:numPr>
          <w:ilvl w:val="0"/>
          <w:numId w:val="40"/>
        </w:numPr>
        <w:spacing w:before="0" w:after="0"/>
        <w:contextualSpacing/>
        <w:jc w:val="both"/>
        <w:rPr>
          <w:rFonts w:ascii="Arial" w:hAnsi="Arial" w:cs="Arial"/>
        </w:rPr>
      </w:pPr>
      <w:r>
        <w:rPr>
          <w:rFonts w:ascii="Arial" w:hAnsi="Arial" w:cs="Arial"/>
          <w:lang w:val="pl-PL"/>
        </w:rPr>
        <w:t xml:space="preserve">Etap II - </w:t>
      </w:r>
      <w:r w:rsidR="00C946F6" w:rsidRPr="00C946F6">
        <w:rPr>
          <w:rFonts w:ascii="Arial" w:hAnsi="Arial" w:cs="Arial"/>
          <w:lang w:val="pl-PL"/>
        </w:rPr>
        <w:t xml:space="preserve">Projekt budowlany </w:t>
      </w:r>
      <w:r>
        <w:rPr>
          <w:rFonts w:ascii="Arial" w:hAnsi="Arial" w:cs="Arial"/>
          <w:lang w:val="pl-PL"/>
        </w:rPr>
        <w:t xml:space="preserve">kompleksu strzelnic otwartych oraz </w:t>
      </w:r>
      <w:r w:rsidRPr="00C946F6">
        <w:rPr>
          <w:rFonts w:ascii="Arial" w:hAnsi="Arial" w:cs="Arial"/>
          <w:lang w:val="pl-PL"/>
        </w:rPr>
        <w:t>budynku labora</w:t>
      </w:r>
      <w:r>
        <w:rPr>
          <w:rFonts w:ascii="Arial" w:hAnsi="Arial" w:cs="Arial"/>
          <w:lang w:val="pl-PL"/>
        </w:rPr>
        <w:t>toryjno-biurowego</w:t>
      </w:r>
      <w:r w:rsidR="006F3B15">
        <w:rPr>
          <w:rFonts w:ascii="Arial" w:hAnsi="Arial" w:cs="Arial"/>
          <w:lang w:val="pl-PL"/>
        </w:rPr>
        <w:t xml:space="preserve"> wraz ze złożeniem dokumentów do właściwego organu </w:t>
      </w:r>
      <w:proofErr w:type="spellStart"/>
      <w:r w:rsidR="006F3B15">
        <w:rPr>
          <w:rFonts w:ascii="Arial" w:hAnsi="Arial" w:cs="Arial"/>
          <w:lang w:val="pl-PL"/>
        </w:rPr>
        <w:t>architektoniczno</w:t>
      </w:r>
      <w:proofErr w:type="spellEnd"/>
      <w:r w:rsidR="006F3B15">
        <w:rPr>
          <w:rFonts w:ascii="Arial" w:hAnsi="Arial" w:cs="Arial"/>
          <w:lang w:val="pl-PL"/>
        </w:rPr>
        <w:t xml:space="preserve"> budowlanego w celu uzyskania decyzji pozwolenia na budowę</w:t>
      </w:r>
      <w:r>
        <w:rPr>
          <w:rFonts w:ascii="Arial" w:hAnsi="Arial" w:cs="Arial"/>
          <w:lang w:val="pl-PL"/>
        </w:rPr>
        <w:t xml:space="preserve">. Czas realizacji w terminie </w:t>
      </w:r>
      <w:r w:rsidR="00522212">
        <w:rPr>
          <w:rFonts w:ascii="Arial" w:hAnsi="Arial" w:cs="Arial"/>
          <w:lang w:val="pl-PL"/>
        </w:rPr>
        <w:t xml:space="preserve">nie dłuższym niż </w:t>
      </w:r>
      <w:r>
        <w:rPr>
          <w:rFonts w:ascii="Arial" w:hAnsi="Arial" w:cs="Arial"/>
          <w:lang w:val="pl-PL"/>
        </w:rPr>
        <w:t>1</w:t>
      </w:r>
      <w:r w:rsidR="00522212">
        <w:rPr>
          <w:rFonts w:ascii="Arial" w:hAnsi="Arial" w:cs="Arial"/>
          <w:lang w:val="pl-PL"/>
        </w:rPr>
        <w:t xml:space="preserve">6.12.2024 r. </w:t>
      </w:r>
      <w:r w:rsidR="00E53B04">
        <w:rPr>
          <w:rFonts w:ascii="Arial" w:hAnsi="Arial" w:cs="Arial"/>
          <w:lang w:val="pl-PL"/>
        </w:rPr>
        <w:t>– rozliczenie na </w:t>
      </w:r>
      <w:r>
        <w:rPr>
          <w:rFonts w:ascii="Arial" w:hAnsi="Arial" w:cs="Arial"/>
          <w:lang w:val="pl-PL"/>
        </w:rPr>
        <w:t>podstawie protokołu odbioru Etapu II</w:t>
      </w:r>
    </w:p>
    <w:p w14:paraId="5552138D" w14:textId="75470351" w:rsidR="00E53B04" w:rsidRPr="00C946F6" w:rsidRDefault="00E53B04" w:rsidP="00E53B04">
      <w:pPr>
        <w:pStyle w:val="Akapitzlist"/>
        <w:numPr>
          <w:ilvl w:val="0"/>
          <w:numId w:val="40"/>
        </w:numPr>
        <w:spacing w:before="0" w:after="0"/>
        <w:contextualSpacing/>
        <w:jc w:val="both"/>
        <w:rPr>
          <w:rFonts w:ascii="Arial" w:hAnsi="Arial" w:cs="Arial"/>
        </w:rPr>
      </w:pPr>
      <w:r>
        <w:rPr>
          <w:rFonts w:ascii="Arial" w:hAnsi="Arial" w:cs="Arial"/>
          <w:lang w:val="pl-PL"/>
        </w:rPr>
        <w:t xml:space="preserve">Etap III - </w:t>
      </w:r>
      <w:r w:rsidRPr="00C946F6">
        <w:rPr>
          <w:rFonts w:ascii="Arial" w:hAnsi="Arial" w:cs="Arial"/>
          <w:lang w:val="pl-PL"/>
        </w:rPr>
        <w:t xml:space="preserve">Projekt </w:t>
      </w:r>
      <w:r>
        <w:rPr>
          <w:rFonts w:ascii="Arial" w:hAnsi="Arial" w:cs="Arial"/>
          <w:lang w:val="pl-PL"/>
        </w:rPr>
        <w:t>techniczny</w:t>
      </w:r>
      <w:r w:rsidRPr="00C946F6">
        <w:rPr>
          <w:rFonts w:ascii="Arial" w:hAnsi="Arial" w:cs="Arial"/>
          <w:lang w:val="pl-PL"/>
        </w:rPr>
        <w:t xml:space="preserve"> </w:t>
      </w:r>
      <w:r>
        <w:rPr>
          <w:rFonts w:ascii="Arial" w:hAnsi="Arial" w:cs="Arial"/>
          <w:lang w:val="pl-PL"/>
        </w:rPr>
        <w:t xml:space="preserve">kompleksu strzelnic otwartych oraz </w:t>
      </w:r>
      <w:r w:rsidRPr="00C946F6">
        <w:rPr>
          <w:rFonts w:ascii="Arial" w:hAnsi="Arial" w:cs="Arial"/>
          <w:lang w:val="pl-PL"/>
        </w:rPr>
        <w:t>budynku labora</w:t>
      </w:r>
      <w:r>
        <w:rPr>
          <w:rFonts w:ascii="Arial" w:hAnsi="Arial" w:cs="Arial"/>
          <w:lang w:val="pl-PL"/>
        </w:rPr>
        <w:t>toryjno-biurowego</w:t>
      </w:r>
      <w:r w:rsidR="00782395">
        <w:rPr>
          <w:rFonts w:ascii="Arial" w:hAnsi="Arial" w:cs="Arial"/>
          <w:lang w:val="pl-PL"/>
        </w:rPr>
        <w:t xml:space="preserve"> </w:t>
      </w:r>
      <w:r w:rsidR="00522212" w:rsidRPr="00522212">
        <w:rPr>
          <w:rFonts w:ascii="Arial" w:hAnsi="Arial" w:cs="Arial"/>
        </w:rPr>
        <w:t xml:space="preserve">wraz z dokumentacją kosztorysową, Specyfikacją </w:t>
      </w:r>
      <w:r w:rsidR="00522212" w:rsidRPr="00522212">
        <w:rPr>
          <w:rFonts w:ascii="Arial" w:hAnsi="Arial" w:cs="Arial"/>
        </w:rPr>
        <w:lastRenderedPageBreak/>
        <w:t xml:space="preserve">Techniczną Wykonania i Odbioru Robót Budowlanych </w:t>
      </w:r>
      <w:r w:rsidR="00522212">
        <w:rPr>
          <w:rFonts w:ascii="Arial" w:hAnsi="Arial" w:cs="Arial"/>
          <w:lang w:val="pl-PL"/>
        </w:rPr>
        <w:t>oraz</w:t>
      </w:r>
      <w:r w:rsidR="00782395" w:rsidRPr="00522212">
        <w:rPr>
          <w:rFonts w:ascii="Arial" w:hAnsi="Arial" w:cs="Arial"/>
          <w:lang w:val="pl-PL"/>
        </w:rPr>
        <w:t xml:space="preserve"> uzyskaniem</w:t>
      </w:r>
      <w:r w:rsidR="00782395">
        <w:rPr>
          <w:rFonts w:ascii="Arial" w:hAnsi="Arial" w:cs="Arial"/>
          <w:lang w:val="pl-PL"/>
        </w:rPr>
        <w:t xml:space="preserve"> decyzji pozwolenia na budowę</w:t>
      </w:r>
      <w:r>
        <w:rPr>
          <w:rFonts w:ascii="Arial" w:hAnsi="Arial" w:cs="Arial"/>
          <w:lang w:val="pl-PL"/>
        </w:rPr>
        <w:t xml:space="preserve">. Czas realizacji w terminie </w:t>
      </w:r>
      <w:r w:rsidR="00522212">
        <w:rPr>
          <w:rFonts w:ascii="Arial" w:hAnsi="Arial" w:cs="Arial"/>
          <w:lang w:val="pl-PL"/>
        </w:rPr>
        <w:t>24</w:t>
      </w:r>
      <w:r>
        <w:rPr>
          <w:rFonts w:ascii="Arial" w:hAnsi="Arial" w:cs="Arial"/>
          <w:lang w:val="pl-PL"/>
        </w:rPr>
        <w:t xml:space="preserve"> miesięcy od dnia</w:t>
      </w:r>
      <w:r w:rsidR="0078063A">
        <w:rPr>
          <w:rFonts w:ascii="Arial" w:hAnsi="Arial" w:cs="Arial"/>
          <w:lang w:val="pl-PL"/>
        </w:rPr>
        <w:t xml:space="preserve"> </w:t>
      </w:r>
      <w:r w:rsidR="00522212">
        <w:rPr>
          <w:rFonts w:ascii="Arial" w:hAnsi="Arial" w:cs="Arial"/>
          <w:lang w:val="pl-PL"/>
        </w:rPr>
        <w:t xml:space="preserve">zawarcia umowy – rozliczenie </w:t>
      </w:r>
      <w:r>
        <w:rPr>
          <w:rFonts w:ascii="Arial" w:hAnsi="Arial" w:cs="Arial"/>
          <w:lang w:val="pl-PL"/>
        </w:rPr>
        <w:t>na podstawie protokołu odbioru Etapu II</w:t>
      </w:r>
      <w:r w:rsidR="00522212">
        <w:rPr>
          <w:rFonts w:ascii="Arial" w:hAnsi="Arial" w:cs="Arial"/>
          <w:lang w:val="pl-PL"/>
        </w:rPr>
        <w:t>I</w:t>
      </w:r>
      <w:r w:rsidR="006F3B15">
        <w:rPr>
          <w:rFonts w:ascii="Arial" w:hAnsi="Arial" w:cs="Arial"/>
          <w:lang w:val="pl-PL"/>
        </w:rPr>
        <w:t xml:space="preserve"> (protokół odbioru końcowego).</w:t>
      </w:r>
    </w:p>
    <w:p w14:paraId="155B0423" w14:textId="77777777" w:rsidR="00111F1E" w:rsidRPr="00890FC2" w:rsidRDefault="00111F1E" w:rsidP="00C16293">
      <w:pPr>
        <w:spacing w:line="360" w:lineRule="auto"/>
        <w:ind w:left="426" w:firstLine="992"/>
        <w:jc w:val="both"/>
        <w:rPr>
          <w:rFonts w:ascii="Arial" w:hAnsi="Arial" w:cs="Arial"/>
          <w:b/>
          <w:sz w:val="24"/>
          <w:szCs w:val="24"/>
        </w:rPr>
      </w:pPr>
    </w:p>
    <w:p w14:paraId="344732AB" w14:textId="77777777" w:rsidR="003A7C42" w:rsidRDefault="00C16293" w:rsidP="003A7C42">
      <w:pPr>
        <w:pStyle w:val="Akapitzlist"/>
        <w:spacing w:before="0" w:after="0"/>
        <w:ind w:left="1004"/>
        <w:contextualSpacing/>
        <w:jc w:val="both"/>
        <w:rPr>
          <w:rFonts w:ascii="Arial" w:hAnsi="Arial" w:cs="Arial"/>
          <w:color w:val="FF0000"/>
          <w:lang w:val="pl-PL"/>
        </w:rPr>
      </w:pPr>
      <w:r w:rsidRPr="00890FC2">
        <w:rPr>
          <w:rFonts w:ascii="Arial" w:hAnsi="Arial" w:cs="Arial"/>
          <w:b/>
        </w:rPr>
        <w:t xml:space="preserve">Załącznik nr 1 </w:t>
      </w:r>
      <w:r w:rsidRPr="00282DA6">
        <w:rPr>
          <w:rFonts w:ascii="Arial" w:hAnsi="Arial" w:cs="Arial"/>
          <w:b/>
        </w:rPr>
        <w:t xml:space="preserve">– </w:t>
      </w:r>
      <w:r w:rsidR="003A7C42" w:rsidRPr="00282DA6">
        <w:rPr>
          <w:rFonts w:ascii="Arial" w:hAnsi="Arial" w:cs="Arial"/>
          <w:lang w:val="pl-PL"/>
        </w:rPr>
        <w:t>Schemat poglądowy strzelnicy otwartej wraz z budynkiem laboratoryjno-biurowym ilustrujący zakres przedsięwzięcia przedstawia załącznik nr 1.</w:t>
      </w:r>
    </w:p>
    <w:p w14:paraId="5B361C87" w14:textId="41303A97" w:rsidR="003A7C42" w:rsidRDefault="003A7C42" w:rsidP="003A7C42">
      <w:pPr>
        <w:pStyle w:val="Akapitzlist"/>
        <w:spacing w:before="0" w:after="0"/>
        <w:ind w:left="1004"/>
        <w:contextualSpacing/>
        <w:jc w:val="both"/>
        <w:rPr>
          <w:rFonts w:ascii="Arial" w:hAnsi="Arial" w:cs="Arial"/>
          <w:lang w:val="pl-PL"/>
        </w:rPr>
      </w:pPr>
      <w:r w:rsidRPr="00890FC2">
        <w:rPr>
          <w:rFonts w:ascii="Arial" w:hAnsi="Arial" w:cs="Arial"/>
          <w:b/>
        </w:rPr>
        <w:t xml:space="preserve">Załącznik nr </w:t>
      </w:r>
      <w:r>
        <w:rPr>
          <w:rFonts w:ascii="Arial" w:hAnsi="Arial" w:cs="Arial"/>
          <w:b/>
          <w:lang w:val="pl-PL"/>
        </w:rPr>
        <w:t>2</w:t>
      </w:r>
      <w:r w:rsidRPr="00890FC2">
        <w:rPr>
          <w:rFonts w:ascii="Arial" w:hAnsi="Arial" w:cs="Arial"/>
          <w:b/>
        </w:rPr>
        <w:t xml:space="preserve"> – </w:t>
      </w:r>
      <w:r w:rsidRPr="00FB3427">
        <w:rPr>
          <w:rFonts w:ascii="Arial" w:hAnsi="Arial" w:cs="Arial"/>
          <w:lang w:val="pl-PL"/>
        </w:rPr>
        <w:t xml:space="preserve">Zakres terenu inwestycyjnego </w:t>
      </w:r>
      <w:r w:rsidR="00282DA6" w:rsidRPr="00FB3427">
        <w:rPr>
          <w:rFonts w:ascii="Arial" w:hAnsi="Arial" w:cs="Arial"/>
          <w:lang w:val="pl-PL"/>
        </w:rPr>
        <w:t xml:space="preserve">objętego </w:t>
      </w:r>
      <w:r w:rsidR="00FB3427" w:rsidRPr="00FB3427">
        <w:rPr>
          <w:rFonts w:ascii="Arial" w:hAnsi="Arial" w:cs="Arial"/>
        </w:rPr>
        <w:t>umow</w:t>
      </w:r>
      <w:r w:rsidR="00FB3427" w:rsidRPr="00FB3427">
        <w:rPr>
          <w:rFonts w:ascii="Arial" w:hAnsi="Arial" w:cs="Arial"/>
          <w:lang w:val="pl-PL"/>
        </w:rPr>
        <w:t>ą</w:t>
      </w:r>
      <w:r w:rsidR="00FB3427" w:rsidRPr="00FB3427">
        <w:rPr>
          <w:rFonts w:ascii="Arial" w:hAnsi="Arial" w:cs="Arial"/>
        </w:rPr>
        <w:t xml:space="preserve"> dzierżawy N150006, Aneks NR1, Aneks NR 2 z dnia 09-12-2015 r., </w:t>
      </w:r>
      <w:r w:rsidR="00F66B45">
        <w:rPr>
          <w:rFonts w:ascii="Arial" w:hAnsi="Arial" w:cs="Arial"/>
        </w:rPr>
        <w:t xml:space="preserve"> pomiędzy WITU a</w:t>
      </w:r>
      <w:r w:rsidR="00F66B45">
        <w:rPr>
          <w:rFonts w:ascii="Arial" w:hAnsi="Arial" w:cs="Arial"/>
          <w:lang w:val="pl-PL"/>
        </w:rPr>
        <w:t> </w:t>
      </w:r>
      <w:r w:rsidR="00FB3427" w:rsidRPr="00FB3427">
        <w:rPr>
          <w:rFonts w:ascii="Arial" w:hAnsi="Arial" w:cs="Arial"/>
        </w:rPr>
        <w:t>Lasami Państwowymi</w:t>
      </w:r>
      <w:r w:rsidR="00FB3427" w:rsidRPr="00FB3427">
        <w:rPr>
          <w:rFonts w:ascii="Arial" w:hAnsi="Arial" w:cs="Arial"/>
          <w:lang w:val="pl-PL"/>
        </w:rPr>
        <w:t xml:space="preserve"> / Nadleśnictwo Drewnica</w:t>
      </w:r>
      <w:r w:rsidR="00763F09">
        <w:rPr>
          <w:rFonts w:ascii="Arial" w:hAnsi="Arial" w:cs="Arial"/>
          <w:lang w:val="pl-PL"/>
        </w:rPr>
        <w:t>.</w:t>
      </w:r>
    </w:p>
    <w:p w14:paraId="162BBA7A" w14:textId="77777777" w:rsidR="003A7C42" w:rsidRPr="003A7C42" w:rsidRDefault="003A7C42" w:rsidP="003A7C42">
      <w:pPr>
        <w:pStyle w:val="Akapitzlist"/>
        <w:spacing w:before="0" w:after="0"/>
        <w:ind w:left="1004"/>
        <w:contextualSpacing/>
        <w:jc w:val="both"/>
        <w:rPr>
          <w:rFonts w:ascii="Arial" w:hAnsi="Arial" w:cs="Arial"/>
          <w:color w:val="FF0000"/>
          <w:lang w:val="pl-PL"/>
        </w:rPr>
      </w:pPr>
    </w:p>
    <w:p w14:paraId="5C8300B6" w14:textId="73A8F836" w:rsidR="00C16293" w:rsidRPr="00890FC2" w:rsidRDefault="00C16293" w:rsidP="00C16293">
      <w:pPr>
        <w:spacing w:line="360" w:lineRule="auto"/>
        <w:ind w:left="426"/>
        <w:jc w:val="both"/>
        <w:rPr>
          <w:rFonts w:ascii="Arial" w:hAnsi="Arial" w:cs="Arial"/>
          <w:b/>
          <w:sz w:val="24"/>
          <w:szCs w:val="24"/>
        </w:rPr>
      </w:pPr>
    </w:p>
    <w:p w14:paraId="7CB1106B" w14:textId="77777777" w:rsidR="002B2E3D" w:rsidRDefault="002B2E3D" w:rsidP="006734A8">
      <w:pPr>
        <w:spacing w:line="360" w:lineRule="auto"/>
        <w:jc w:val="both"/>
        <w:rPr>
          <w:rFonts w:ascii="Arial" w:hAnsi="Arial" w:cs="Arial"/>
          <w:sz w:val="24"/>
          <w:szCs w:val="24"/>
        </w:rPr>
      </w:pPr>
    </w:p>
    <w:p w14:paraId="3FC791D8" w14:textId="77777777" w:rsidR="00F66BEA" w:rsidRDefault="00F66BEA" w:rsidP="006734A8">
      <w:pPr>
        <w:spacing w:line="360" w:lineRule="auto"/>
        <w:jc w:val="both"/>
        <w:rPr>
          <w:rFonts w:ascii="Arial" w:hAnsi="Arial" w:cs="Arial"/>
          <w:sz w:val="24"/>
          <w:szCs w:val="24"/>
        </w:rPr>
      </w:pPr>
    </w:p>
    <w:p w14:paraId="6632D8DE" w14:textId="77777777" w:rsidR="00F66BEA" w:rsidRDefault="00F66BEA" w:rsidP="006734A8">
      <w:pPr>
        <w:spacing w:line="360" w:lineRule="auto"/>
        <w:jc w:val="both"/>
        <w:rPr>
          <w:rFonts w:ascii="Arial" w:hAnsi="Arial" w:cs="Arial"/>
          <w:sz w:val="24"/>
          <w:szCs w:val="24"/>
        </w:rPr>
      </w:pPr>
    </w:p>
    <w:p w14:paraId="47B6AED7" w14:textId="77777777" w:rsidR="00F66BEA" w:rsidRDefault="00F66BEA" w:rsidP="006734A8">
      <w:pPr>
        <w:spacing w:line="360" w:lineRule="auto"/>
        <w:jc w:val="both"/>
        <w:rPr>
          <w:rFonts w:ascii="Arial" w:hAnsi="Arial" w:cs="Arial"/>
          <w:sz w:val="24"/>
          <w:szCs w:val="24"/>
        </w:rPr>
      </w:pPr>
    </w:p>
    <w:p w14:paraId="465E410D" w14:textId="77777777" w:rsidR="00F66BEA" w:rsidRDefault="00F66BEA" w:rsidP="006734A8">
      <w:pPr>
        <w:spacing w:line="360" w:lineRule="auto"/>
        <w:jc w:val="both"/>
        <w:rPr>
          <w:rFonts w:ascii="Arial" w:hAnsi="Arial" w:cs="Arial"/>
          <w:sz w:val="24"/>
          <w:szCs w:val="24"/>
        </w:rPr>
      </w:pPr>
    </w:p>
    <w:p w14:paraId="3B9F4D31" w14:textId="77777777" w:rsidR="00F66BEA" w:rsidRDefault="00F66BEA" w:rsidP="006734A8">
      <w:pPr>
        <w:spacing w:line="360" w:lineRule="auto"/>
        <w:jc w:val="both"/>
        <w:rPr>
          <w:rFonts w:ascii="Arial" w:hAnsi="Arial" w:cs="Arial"/>
          <w:sz w:val="24"/>
          <w:szCs w:val="24"/>
        </w:rPr>
      </w:pPr>
    </w:p>
    <w:p w14:paraId="4DE3F971" w14:textId="77777777" w:rsidR="0018420E" w:rsidRDefault="0018420E" w:rsidP="006734A8">
      <w:pPr>
        <w:spacing w:line="360" w:lineRule="auto"/>
        <w:jc w:val="both"/>
        <w:rPr>
          <w:rFonts w:ascii="Arial" w:hAnsi="Arial" w:cs="Arial"/>
          <w:sz w:val="24"/>
          <w:szCs w:val="24"/>
        </w:rPr>
      </w:pPr>
    </w:p>
    <w:p w14:paraId="3DE54A8E" w14:textId="77777777" w:rsidR="0018420E" w:rsidRDefault="0018420E" w:rsidP="006734A8">
      <w:pPr>
        <w:spacing w:line="360" w:lineRule="auto"/>
        <w:jc w:val="both"/>
        <w:rPr>
          <w:rFonts w:ascii="Arial" w:hAnsi="Arial" w:cs="Arial"/>
          <w:sz w:val="24"/>
          <w:szCs w:val="24"/>
        </w:rPr>
      </w:pPr>
    </w:p>
    <w:p w14:paraId="2069EFA5" w14:textId="77777777" w:rsidR="0018420E" w:rsidRDefault="0018420E" w:rsidP="006734A8">
      <w:pPr>
        <w:spacing w:line="360" w:lineRule="auto"/>
        <w:jc w:val="both"/>
        <w:rPr>
          <w:rFonts w:ascii="Arial" w:hAnsi="Arial" w:cs="Arial"/>
          <w:sz w:val="24"/>
          <w:szCs w:val="24"/>
        </w:rPr>
      </w:pPr>
    </w:p>
    <w:p w14:paraId="1B1B606A" w14:textId="77777777" w:rsidR="0018420E" w:rsidRDefault="0018420E" w:rsidP="006734A8">
      <w:pPr>
        <w:spacing w:line="360" w:lineRule="auto"/>
        <w:jc w:val="both"/>
        <w:rPr>
          <w:rFonts w:ascii="Arial" w:hAnsi="Arial" w:cs="Arial"/>
          <w:sz w:val="24"/>
          <w:szCs w:val="24"/>
        </w:rPr>
      </w:pPr>
    </w:p>
    <w:p w14:paraId="11A62D9E" w14:textId="77777777" w:rsidR="0018420E" w:rsidRPr="00A424DD" w:rsidRDefault="0018420E" w:rsidP="006734A8">
      <w:pPr>
        <w:spacing w:line="360" w:lineRule="auto"/>
        <w:jc w:val="both"/>
        <w:rPr>
          <w:rFonts w:ascii="Arial" w:hAnsi="Arial" w:cs="Arial"/>
          <w:sz w:val="24"/>
          <w:szCs w:val="24"/>
        </w:rPr>
      </w:pPr>
    </w:p>
    <w:p w14:paraId="2FCFC0A6" w14:textId="77777777" w:rsidR="002F17E0" w:rsidRPr="00A424DD" w:rsidRDefault="002F17E0" w:rsidP="00214AFA">
      <w:pPr>
        <w:spacing w:before="40" w:line="360" w:lineRule="auto"/>
        <w:jc w:val="both"/>
        <w:rPr>
          <w:rFonts w:ascii="Arial" w:hAnsi="Arial" w:cs="Arial"/>
          <w:sz w:val="24"/>
          <w:szCs w:val="24"/>
        </w:rPr>
      </w:pPr>
      <w:r w:rsidRPr="00A424DD">
        <w:rPr>
          <w:rFonts w:ascii="Arial" w:hAnsi="Arial" w:cs="Arial"/>
          <w:sz w:val="24"/>
          <w:szCs w:val="24"/>
        </w:rPr>
        <w:t>Wykonał:</w:t>
      </w:r>
    </w:p>
    <w:p w14:paraId="39CE0B4F" w14:textId="76B6E51F" w:rsidR="002F17E0" w:rsidRPr="00A424DD" w:rsidRDefault="002F17E0" w:rsidP="00890FC2">
      <w:pPr>
        <w:spacing w:before="40" w:line="360" w:lineRule="auto"/>
        <w:jc w:val="both"/>
        <w:rPr>
          <w:rFonts w:ascii="Arial" w:hAnsi="Arial" w:cs="Arial"/>
          <w:sz w:val="24"/>
          <w:szCs w:val="24"/>
        </w:rPr>
      </w:pPr>
      <w:r w:rsidRPr="00A424DD">
        <w:rPr>
          <w:rFonts w:ascii="Arial" w:hAnsi="Arial" w:cs="Arial"/>
          <w:sz w:val="24"/>
          <w:szCs w:val="24"/>
        </w:rPr>
        <w:t xml:space="preserve">mgr inż. Jakub LIPIEC Tel. </w:t>
      </w:r>
      <w:r w:rsidRPr="00A424DD">
        <w:rPr>
          <w:rFonts w:ascii="Arial" w:hAnsi="Arial" w:cs="Arial"/>
          <w:b/>
          <w:sz w:val="24"/>
          <w:szCs w:val="24"/>
        </w:rPr>
        <w:t>22 761 46  19</w:t>
      </w:r>
    </w:p>
    <w:sectPr w:rsidR="002F17E0" w:rsidRPr="00A424DD" w:rsidSect="00214AFA">
      <w:footerReference w:type="default" r:id="rId22"/>
      <w:headerReference w:type="first" r:id="rId23"/>
      <w:pgSz w:w="11906" w:h="16838"/>
      <w:pgMar w:top="1417" w:right="1274" w:bottom="1417"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DE8E10" w15:done="0"/>
  <w15:commentEx w15:paraId="2BD71D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DE8E10" w16cid:durableId="28732F1A"/>
  <w16cid:commentId w16cid:paraId="2BD71D90" w16cid:durableId="28733A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CE2B7" w14:textId="77777777" w:rsidR="001001A6" w:rsidRDefault="001001A6" w:rsidP="00214AFA">
      <w:pPr>
        <w:spacing w:after="0" w:line="240" w:lineRule="auto"/>
      </w:pPr>
      <w:r>
        <w:separator/>
      </w:r>
    </w:p>
  </w:endnote>
  <w:endnote w:type="continuationSeparator" w:id="0">
    <w:p w14:paraId="6143E2D6" w14:textId="77777777" w:rsidR="001001A6" w:rsidRDefault="001001A6" w:rsidP="0021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698922862"/>
      <w:docPartObj>
        <w:docPartGallery w:val="Page Numbers (Bottom of Page)"/>
        <w:docPartUnique/>
      </w:docPartObj>
    </w:sdtPr>
    <w:sdtEndPr/>
    <w:sdtContent>
      <w:p w14:paraId="657C1AB6" w14:textId="0CC1B546" w:rsidR="00540B9A" w:rsidRDefault="00540B9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821500" w:rsidRPr="00821500">
          <w:rPr>
            <w:rFonts w:asciiTheme="majorHAnsi" w:eastAsiaTheme="majorEastAsia" w:hAnsiTheme="majorHAnsi" w:cstheme="majorBidi"/>
            <w:noProof/>
            <w:sz w:val="28"/>
            <w:szCs w:val="28"/>
          </w:rPr>
          <w:t>45</w:t>
        </w:r>
        <w:r>
          <w:rPr>
            <w:rFonts w:asciiTheme="majorHAnsi" w:eastAsiaTheme="majorEastAsia" w:hAnsiTheme="majorHAnsi" w:cstheme="majorBidi"/>
            <w:sz w:val="28"/>
            <w:szCs w:val="28"/>
          </w:rPr>
          <w:fldChar w:fldCharType="end"/>
        </w:r>
      </w:p>
    </w:sdtContent>
  </w:sdt>
  <w:p w14:paraId="6519B3E6" w14:textId="77777777" w:rsidR="00540B9A" w:rsidRDefault="00540B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0A4E3" w14:textId="77777777" w:rsidR="001001A6" w:rsidRDefault="001001A6" w:rsidP="00214AFA">
      <w:pPr>
        <w:spacing w:after="0" w:line="240" w:lineRule="auto"/>
      </w:pPr>
      <w:r>
        <w:separator/>
      </w:r>
    </w:p>
  </w:footnote>
  <w:footnote w:type="continuationSeparator" w:id="0">
    <w:p w14:paraId="7DD702F6" w14:textId="77777777" w:rsidR="001001A6" w:rsidRDefault="001001A6" w:rsidP="00214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E67B5" w14:textId="2CED5760" w:rsidR="00540B9A" w:rsidRPr="00214AFA" w:rsidRDefault="00540B9A" w:rsidP="00214AFA">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9E6"/>
    <w:multiLevelType w:val="multilevel"/>
    <w:tmpl w:val="00AC69E6"/>
    <w:lvl w:ilvl="0">
      <w:start w:val="1"/>
      <w:numFmt w:val="decimal"/>
      <w:lvlText w:val="%1)"/>
      <w:lvlJc w:val="left"/>
      <w:pPr>
        <w:ind w:left="1778" w:hanging="360"/>
      </w:pPr>
      <w:rPr>
        <w:rFonts w:hint="default"/>
        <w:b w:val="0"/>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
    <w:nsid w:val="031739B7"/>
    <w:multiLevelType w:val="multilevel"/>
    <w:tmpl w:val="3CC48188"/>
    <w:lvl w:ilvl="0">
      <w:start w:val="1"/>
      <w:numFmt w:val="decimal"/>
      <w:lvlText w:val="%1."/>
      <w:lvlJc w:val="left"/>
      <w:pPr>
        <w:ind w:left="360" w:hanging="360"/>
      </w:pPr>
      <w:rPr>
        <w:rFonts w:hint="default"/>
        <w:b/>
        <w:color w:val="auto"/>
      </w:rPr>
    </w:lvl>
    <w:lvl w:ilvl="1">
      <w:start w:val="3"/>
      <w:numFmt w:val="decimal"/>
      <w:lvlText w:val="%1.%2."/>
      <w:lvlJc w:val="left"/>
      <w:pPr>
        <w:ind w:left="858" w:hanging="432"/>
      </w:pPr>
      <w:rPr>
        <w:rFonts w:hint="default"/>
        <w:b/>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AA26FD"/>
    <w:multiLevelType w:val="hybridMultilevel"/>
    <w:tmpl w:val="07AE0DC4"/>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
    <w:nsid w:val="0D8F61C9"/>
    <w:multiLevelType w:val="hybridMultilevel"/>
    <w:tmpl w:val="F926B6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177A42"/>
    <w:multiLevelType w:val="hybridMultilevel"/>
    <w:tmpl w:val="B04E54B2"/>
    <w:lvl w:ilvl="0" w:tplc="0415000F">
      <w:start w:val="1"/>
      <w:numFmt w:val="decimal"/>
      <w:lvlText w:val="%1."/>
      <w:lvlJc w:val="left"/>
      <w:pPr>
        <w:ind w:left="1429" w:hanging="360"/>
      </w:pPr>
      <w:rPr>
        <w:rFonts w:hint="default"/>
      </w:rPr>
    </w:lvl>
    <w:lvl w:ilvl="1" w:tplc="04150001">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nsid w:val="10BE0F17"/>
    <w:multiLevelType w:val="multilevel"/>
    <w:tmpl w:val="10BE0F17"/>
    <w:lvl w:ilvl="0">
      <w:start w:val="1"/>
      <w:numFmt w:val="decimal"/>
      <w:lvlText w:val="%1)"/>
      <w:lvlJc w:val="left"/>
      <w:pPr>
        <w:ind w:left="786" w:hanging="360"/>
      </w:pPr>
      <w:rPr>
        <w:rFonts w:hint="default"/>
      </w:rPr>
    </w:lvl>
    <w:lvl w:ilvl="1">
      <w:start w:val="1"/>
      <w:numFmt w:val="bullet"/>
      <w:lvlText w:val=""/>
      <w:lvlJc w:val="left"/>
      <w:pPr>
        <w:ind w:left="1506" w:hanging="360"/>
      </w:pPr>
      <w:rPr>
        <w:rFonts w:ascii="Wingdings" w:hAnsi="Wingdings" w:hint="default"/>
      </w:rPr>
    </w:lvl>
    <w:lvl w:ilvl="2">
      <w:start w:val="1"/>
      <w:numFmt w:val="lowerLetter"/>
      <w:lvlText w:val="%3)"/>
      <w:lvlJc w:val="right"/>
      <w:pPr>
        <w:ind w:left="2226" w:hanging="180"/>
      </w:pPr>
      <w:rPr>
        <w:rFonts w:ascii="Arial" w:eastAsia="Times New Roman" w:hAnsi="Arial" w:cs="Arial"/>
      </w:rPr>
    </w:lvl>
    <w:lvl w:ilvl="3">
      <w:start w:val="1"/>
      <w:numFmt w:val="decimal"/>
      <w:lvlText w:val="%4)"/>
      <w:lvlJc w:val="left"/>
      <w:pPr>
        <w:ind w:left="2946" w:hanging="360"/>
      </w:pPr>
      <w:rPr>
        <w:rFonts w:hint="default"/>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2BC7299"/>
    <w:multiLevelType w:val="hybridMultilevel"/>
    <w:tmpl w:val="6546B5EE"/>
    <w:lvl w:ilvl="0" w:tplc="C9CAC4B0">
      <w:start w:val="3"/>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250C75"/>
    <w:multiLevelType w:val="multilevel"/>
    <w:tmpl w:val="B78285E4"/>
    <w:lvl w:ilvl="0">
      <w:start w:val="3"/>
      <w:numFmt w:val="decimal"/>
      <w:lvlText w:val="%1."/>
      <w:lvlJc w:val="left"/>
      <w:pPr>
        <w:ind w:left="1429" w:hanging="360"/>
      </w:pPr>
      <w:rPr>
        <w:rFonts w:hint="default"/>
        <w:b/>
      </w:rPr>
    </w:lvl>
    <w:lvl w:ilvl="1">
      <w:start w:val="1"/>
      <w:numFmt w:val="decimal"/>
      <w:isLgl/>
      <w:lvlText w:val="%1.%2"/>
      <w:lvlJc w:val="left"/>
      <w:pPr>
        <w:ind w:left="1429" w:hanging="360"/>
      </w:pPr>
      <w:rPr>
        <w:rFonts w:cs="Arial" w:hint="default"/>
      </w:rPr>
    </w:lvl>
    <w:lvl w:ilvl="2">
      <w:start w:val="1"/>
      <w:numFmt w:val="decimal"/>
      <w:isLgl/>
      <w:lvlText w:val="%1.%2.%3"/>
      <w:lvlJc w:val="left"/>
      <w:pPr>
        <w:ind w:left="1789" w:hanging="720"/>
      </w:pPr>
      <w:rPr>
        <w:rFonts w:cs="Arial" w:hint="default"/>
      </w:rPr>
    </w:lvl>
    <w:lvl w:ilvl="3">
      <w:start w:val="1"/>
      <w:numFmt w:val="decimal"/>
      <w:isLgl/>
      <w:lvlText w:val="%1.%2.%3.%4"/>
      <w:lvlJc w:val="left"/>
      <w:pPr>
        <w:ind w:left="2149" w:hanging="1080"/>
      </w:pPr>
      <w:rPr>
        <w:rFonts w:cs="Arial" w:hint="default"/>
      </w:rPr>
    </w:lvl>
    <w:lvl w:ilvl="4">
      <w:start w:val="1"/>
      <w:numFmt w:val="decimal"/>
      <w:isLgl/>
      <w:lvlText w:val="%1.%2.%3.%4.%5"/>
      <w:lvlJc w:val="left"/>
      <w:pPr>
        <w:ind w:left="2149" w:hanging="1080"/>
      </w:pPr>
      <w:rPr>
        <w:rFonts w:cs="Arial" w:hint="default"/>
      </w:rPr>
    </w:lvl>
    <w:lvl w:ilvl="5">
      <w:start w:val="1"/>
      <w:numFmt w:val="decimal"/>
      <w:isLgl/>
      <w:lvlText w:val="%1.%2.%3.%4.%5.%6"/>
      <w:lvlJc w:val="left"/>
      <w:pPr>
        <w:ind w:left="2509" w:hanging="1440"/>
      </w:pPr>
      <w:rPr>
        <w:rFonts w:cs="Arial" w:hint="default"/>
      </w:rPr>
    </w:lvl>
    <w:lvl w:ilvl="6">
      <w:start w:val="1"/>
      <w:numFmt w:val="decimal"/>
      <w:isLgl/>
      <w:lvlText w:val="%1.%2.%3.%4.%5.%6.%7"/>
      <w:lvlJc w:val="left"/>
      <w:pPr>
        <w:ind w:left="2509" w:hanging="1440"/>
      </w:pPr>
      <w:rPr>
        <w:rFonts w:cs="Arial" w:hint="default"/>
      </w:rPr>
    </w:lvl>
    <w:lvl w:ilvl="7">
      <w:start w:val="1"/>
      <w:numFmt w:val="decimal"/>
      <w:isLgl/>
      <w:lvlText w:val="%1.%2.%3.%4.%5.%6.%7.%8"/>
      <w:lvlJc w:val="left"/>
      <w:pPr>
        <w:ind w:left="2869" w:hanging="1800"/>
      </w:pPr>
      <w:rPr>
        <w:rFonts w:cs="Arial" w:hint="default"/>
      </w:rPr>
    </w:lvl>
    <w:lvl w:ilvl="8">
      <w:start w:val="1"/>
      <w:numFmt w:val="decimal"/>
      <w:isLgl/>
      <w:lvlText w:val="%1.%2.%3.%4.%5.%6.%7.%8.%9"/>
      <w:lvlJc w:val="left"/>
      <w:pPr>
        <w:ind w:left="2869" w:hanging="1800"/>
      </w:pPr>
      <w:rPr>
        <w:rFonts w:cs="Arial" w:hint="default"/>
      </w:rPr>
    </w:lvl>
  </w:abstractNum>
  <w:abstractNum w:abstractNumId="8">
    <w:nsid w:val="1DBF5100"/>
    <w:multiLevelType w:val="hybridMultilevel"/>
    <w:tmpl w:val="7CDA3E28"/>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0D07FE8"/>
    <w:multiLevelType w:val="hybridMultilevel"/>
    <w:tmpl w:val="5AB8D97A"/>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23971A6A"/>
    <w:multiLevelType w:val="hybridMultilevel"/>
    <w:tmpl w:val="038207D0"/>
    <w:lvl w:ilvl="0" w:tplc="4DD673C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4349C2"/>
    <w:multiLevelType w:val="multilevel"/>
    <w:tmpl w:val="25A6A1E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12">
    <w:nsid w:val="26C514AD"/>
    <w:multiLevelType w:val="hybridMultilevel"/>
    <w:tmpl w:val="E918C358"/>
    <w:lvl w:ilvl="0" w:tplc="D3F87A2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025C89"/>
    <w:multiLevelType w:val="hybridMultilevel"/>
    <w:tmpl w:val="FD540BAE"/>
    <w:lvl w:ilvl="0" w:tplc="0415000F">
      <w:start w:val="1"/>
      <w:numFmt w:val="decimal"/>
      <w:lvlText w:val="%1."/>
      <w:lvlJc w:val="left"/>
      <w:pPr>
        <w:ind w:left="2149" w:hanging="360"/>
      </w:pPr>
    </w:lvl>
    <w:lvl w:ilvl="1" w:tplc="04150019">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4">
    <w:nsid w:val="2A5957C1"/>
    <w:multiLevelType w:val="multilevel"/>
    <w:tmpl w:val="C038D2D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AD739A9"/>
    <w:multiLevelType w:val="hybridMultilevel"/>
    <w:tmpl w:val="C3623A3E"/>
    <w:lvl w:ilvl="0" w:tplc="DD4685D6">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104554"/>
    <w:multiLevelType w:val="hybridMultilevel"/>
    <w:tmpl w:val="53101E34"/>
    <w:lvl w:ilvl="0" w:tplc="C21061BE">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03A5824"/>
    <w:multiLevelType w:val="multilevel"/>
    <w:tmpl w:val="303A5824"/>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8">
    <w:nsid w:val="31135C74"/>
    <w:multiLevelType w:val="hybridMultilevel"/>
    <w:tmpl w:val="13482BFC"/>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nsid w:val="35C46D70"/>
    <w:multiLevelType w:val="multilevel"/>
    <w:tmpl w:val="35C46D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D77100"/>
    <w:multiLevelType w:val="multilevel"/>
    <w:tmpl w:val="684C810E"/>
    <w:lvl w:ilvl="0">
      <w:start w:val="2"/>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21">
    <w:nsid w:val="3D4F41FA"/>
    <w:multiLevelType w:val="hybridMultilevel"/>
    <w:tmpl w:val="84CC198A"/>
    <w:lvl w:ilvl="0" w:tplc="4BF09396">
      <w:start w:val="1"/>
      <w:numFmt w:val="bullet"/>
      <w:lvlText w:val=""/>
      <w:lvlJc w:val="left"/>
      <w:pPr>
        <w:ind w:left="1500" w:hanging="360"/>
      </w:pPr>
      <w:rPr>
        <w:rFonts w:ascii="Wingdings" w:hAnsi="Wingdings" w:hint="default"/>
        <w:color w:val="auto"/>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2">
    <w:nsid w:val="3FE02AFE"/>
    <w:multiLevelType w:val="hybridMultilevel"/>
    <w:tmpl w:val="0EE23104"/>
    <w:lvl w:ilvl="0" w:tplc="0415000F">
      <w:start w:val="1"/>
      <w:numFmt w:val="decimal"/>
      <w:lvlText w:val="%1."/>
      <w:lvlJc w:val="left"/>
      <w:pPr>
        <w:ind w:left="1776" w:hanging="360"/>
      </w:pPr>
      <w:rPr>
        <w:rFonts w:hint="default"/>
      </w:rPr>
    </w:lvl>
    <w:lvl w:ilvl="1" w:tplc="04150019" w:tentative="1">
      <w:start w:val="1"/>
      <w:numFmt w:val="bullet"/>
      <w:lvlText w:val="o"/>
      <w:lvlJc w:val="left"/>
      <w:pPr>
        <w:ind w:left="2496" w:hanging="360"/>
      </w:pPr>
      <w:rPr>
        <w:rFonts w:ascii="Courier New" w:hAnsi="Courier New" w:cs="Courier New" w:hint="default"/>
      </w:rPr>
    </w:lvl>
    <w:lvl w:ilvl="2" w:tplc="0415001B" w:tentative="1">
      <w:start w:val="1"/>
      <w:numFmt w:val="bullet"/>
      <w:lvlText w:val=""/>
      <w:lvlJc w:val="left"/>
      <w:pPr>
        <w:ind w:left="3216" w:hanging="360"/>
      </w:pPr>
      <w:rPr>
        <w:rFonts w:ascii="Wingdings" w:hAnsi="Wingdings" w:hint="default"/>
      </w:rPr>
    </w:lvl>
    <w:lvl w:ilvl="3" w:tplc="0415000F" w:tentative="1">
      <w:start w:val="1"/>
      <w:numFmt w:val="bullet"/>
      <w:lvlText w:val=""/>
      <w:lvlJc w:val="left"/>
      <w:pPr>
        <w:ind w:left="3936" w:hanging="360"/>
      </w:pPr>
      <w:rPr>
        <w:rFonts w:ascii="Symbol" w:hAnsi="Symbol" w:hint="default"/>
      </w:rPr>
    </w:lvl>
    <w:lvl w:ilvl="4" w:tplc="04150019" w:tentative="1">
      <w:start w:val="1"/>
      <w:numFmt w:val="bullet"/>
      <w:lvlText w:val="o"/>
      <w:lvlJc w:val="left"/>
      <w:pPr>
        <w:ind w:left="4656" w:hanging="360"/>
      </w:pPr>
      <w:rPr>
        <w:rFonts w:ascii="Courier New" w:hAnsi="Courier New" w:cs="Courier New" w:hint="default"/>
      </w:rPr>
    </w:lvl>
    <w:lvl w:ilvl="5" w:tplc="0415001B" w:tentative="1">
      <w:start w:val="1"/>
      <w:numFmt w:val="bullet"/>
      <w:lvlText w:val=""/>
      <w:lvlJc w:val="left"/>
      <w:pPr>
        <w:ind w:left="5376" w:hanging="360"/>
      </w:pPr>
      <w:rPr>
        <w:rFonts w:ascii="Wingdings" w:hAnsi="Wingdings" w:hint="default"/>
      </w:rPr>
    </w:lvl>
    <w:lvl w:ilvl="6" w:tplc="0415000F" w:tentative="1">
      <w:start w:val="1"/>
      <w:numFmt w:val="bullet"/>
      <w:lvlText w:val=""/>
      <w:lvlJc w:val="left"/>
      <w:pPr>
        <w:ind w:left="6096" w:hanging="360"/>
      </w:pPr>
      <w:rPr>
        <w:rFonts w:ascii="Symbol" w:hAnsi="Symbol" w:hint="default"/>
      </w:rPr>
    </w:lvl>
    <w:lvl w:ilvl="7" w:tplc="04150019" w:tentative="1">
      <w:start w:val="1"/>
      <w:numFmt w:val="bullet"/>
      <w:lvlText w:val="o"/>
      <w:lvlJc w:val="left"/>
      <w:pPr>
        <w:ind w:left="6816" w:hanging="360"/>
      </w:pPr>
      <w:rPr>
        <w:rFonts w:ascii="Courier New" w:hAnsi="Courier New" w:cs="Courier New" w:hint="default"/>
      </w:rPr>
    </w:lvl>
    <w:lvl w:ilvl="8" w:tplc="0415001B" w:tentative="1">
      <w:start w:val="1"/>
      <w:numFmt w:val="bullet"/>
      <w:lvlText w:val=""/>
      <w:lvlJc w:val="left"/>
      <w:pPr>
        <w:ind w:left="7536" w:hanging="360"/>
      </w:pPr>
      <w:rPr>
        <w:rFonts w:ascii="Wingdings" w:hAnsi="Wingdings" w:hint="default"/>
      </w:rPr>
    </w:lvl>
  </w:abstractNum>
  <w:abstractNum w:abstractNumId="23">
    <w:nsid w:val="417D1479"/>
    <w:multiLevelType w:val="hybridMultilevel"/>
    <w:tmpl w:val="6BEE1C74"/>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4">
    <w:nsid w:val="45E2223E"/>
    <w:multiLevelType w:val="hybridMultilevel"/>
    <w:tmpl w:val="F8B018A8"/>
    <w:lvl w:ilvl="0" w:tplc="47FE339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107969"/>
    <w:multiLevelType w:val="hybridMultilevel"/>
    <w:tmpl w:val="083C54C8"/>
    <w:lvl w:ilvl="0" w:tplc="04150017">
      <w:start w:val="1"/>
      <w:numFmt w:val="lowerLetter"/>
      <w:lvlText w:val="%1)"/>
      <w:lvlJc w:val="left"/>
      <w:pPr>
        <w:ind w:left="3589" w:hanging="360"/>
      </w:pPr>
      <w:rPr>
        <w:rFonts w:hint="default"/>
      </w:rPr>
    </w:lvl>
    <w:lvl w:ilvl="1" w:tplc="04150019" w:tentative="1">
      <w:start w:val="1"/>
      <w:numFmt w:val="bullet"/>
      <w:lvlText w:val="o"/>
      <w:lvlJc w:val="left"/>
      <w:pPr>
        <w:ind w:left="4309" w:hanging="360"/>
      </w:pPr>
      <w:rPr>
        <w:rFonts w:ascii="Courier New" w:hAnsi="Courier New" w:cs="Courier New" w:hint="default"/>
      </w:rPr>
    </w:lvl>
    <w:lvl w:ilvl="2" w:tplc="0415001B" w:tentative="1">
      <w:start w:val="1"/>
      <w:numFmt w:val="bullet"/>
      <w:lvlText w:val=""/>
      <w:lvlJc w:val="left"/>
      <w:pPr>
        <w:ind w:left="5029" w:hanging="360"/>
      </w:pPr>
      <w:rPr>
        <w:rFonts w:ascii="Wingdings" w:hAnsi="Wingdings" w:hint="default"/>
      </w:rPr>
    </w:lvl>
    <w:lvl w:ilvl="3" w:tplc="0415000F" w:tentative="1">
      <w:start w:val="1"/>
      <w:numFmt w:val="bullet"/>
      <w:lvlText w:val=""/>
      <w:lvlJc w:val="left"/>
      <w:pPr>
        <w:ind w:left="5749" w:hanging="360"/>
      </w:pPr>
      <w:rPr>
        <w:rFonts w:ascii="Symbol" w:hAnsi="Symbol" w:hint="default"/>
      </w:rPr>
    </w:lvl>
    <w:lvl w:ilvl="4" w:tplc="04150019" w:tentative="1">
      <w:start w:val="1"/>
      <w:numFmt w:val="bullet"/>
      <w:lvlText w:val="o"/>
      <w:lvlJc w:val="left"/>
      <w:pPr>
        <w:ind w:left="6469" w:hanging="360"/>
      </w:pPr>
      <w:rPr>
        <w:rFonts w:ascii="Courier New" w:hAnsi="Courier New" w:cs="Courier New" w:hint="default"/>
      </w:rPr>
    </w:lvl>
    <w:lvl w:ilvl="5" w:tplc="0415001B" w:tentative="1">
      <w:start w:val="1"/>
      <w:numFmt w:val="bullet"/>
      <w:lvlText w:val=""/>
      <w:lvlJc w:val="left"/>
      <w:pPr>
        <w:ind w:left="7189" w:hanging="360"/>
      </w:pPr>
      <w:rPr>
        <w:rFonts w:ascii="Wingdings" w:hAnsi="Wingdings" w:hint="default"/>
      </w:rPr>
    </w:lvl>
    <w:lvl w:ilvl="6" w:tplc="0415000F" w:tentative="1">
      <w:start w:val="1"/>
      <w:numFmt w:val="bullet"/>
      <w:lvlText w:val=""/>
      <w:lvlJc w:val="left"/>
      <w:pPr>
        <w:ind w:left="7909" w:hanging="360"/>
      </w:pPr>
      <w:rPr>
        <w:rFonts w:ascii="Symbol" w:hAnsi="Symbol" w:hint="default"/>
      </w:rPr>
    </w:lvl>
    <w:lvl w:ilvl="7" w:tplc="04150019" w:tentative="1">
      <w:start w:val="1"/>
      <w:numFmt w:val="bullet"/>
      <w:lvlText w:val="o"/>
      <w:lvlJc w:val="left"/>
      <w:pPr>
        <w:ind w:left="8629" w:hanging="360"/>
      </w:pPr>
      <w:rPr>
        <w:rFonts w:ascii="Courier New" w:hAnsi="Courier New" w:cs="Courier New" w:hint="default"/>
      </w:rPr>
    </w:lvl>
    <w:lvl w:ilvl="8" w:tplc="0415001B" w:tentative="1">
      <w:start w:val="1"/>
      <w:numFmt w:val="bullet"/>
      <w:lvlText w:val=""/>
      <w:lvlJc w:val="left"/>
      <w:pPr>
        <w:ind w:left="9349" w:hanging="360"/>
      </w:pPr>
      <w:rPr>
        <w:rFonts w:ascii="Wingdings" w:hAnsi="Wingdings" w:hint="default"/>
      </w:rPr>
    </w:lvl>
  </w:abstractNum>
  <w:abstractNum w:abstractNumId="26">
    <w:nsid w:val="4CC31C80"/>
    <w:multiLevelType w:val="hybridMultilevel"/>
    <w:tmpl w:val="29ECC256"/>
    <w:lvl w:ilvl="0" w:tplc="CAEC6C06">
      <w:start w:val="2"/>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02D12E9"/>
    <w:multiLevelType w:val="hybridMultilevel"/>
    <w:tmpl w:val="517098A6"/>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nsid w:val="59D2149A"/>
    <w:multiLevelType w:val="hybridMultilevel"/>
    <w:tmpl w:val="FFECA25A"/>
    <w:lvl w:ilvl="0" w:tplc="7BFAB2EC">
      <w:start w:val="3"/>
      <w:numFmt w:val="decimal"/>
      <w:lvlText w:val="%1."/>
      <w:lvlJc w:val="left"/>
      <w:pPr>
        <w:ind w:left="214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5D6CFF"/>
    <w:multiLevelType w:val="multilevel"/>
    <w:tmpl w:val="FD705C8E"/>
    <w:lvl w:ilvl="0">
      <w:start w:val="1"/>
      <w:numFmt w:val="decimal"/>
      <w:lvlText w:val="%1)"/>
      <w:lvlJc w:val="left"/>
      <w:pPr>
        <w:ind w:left="720" w:hanging="360"/>
      </w:pPr>
      <w:rPr>
        <w:rFonts w:hint="default"/>
        <w:b w:val="0"/>
        <w:i w:val="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EEA7826"/>
    <w:multiLevelType w:val="multilevel"/>
    <w:tmpl w:val="E9ECAAD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0AC6508"/>
    <w:multiLevelType w:val="multilevel"/>
    <w:tmpl w:val="60AC6508"/>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2">
    <w:nsid w:val="61AD7238"/>
    <w:multiLevelType w:val="hybridMultilevel"/>
    <w:tmpl w:val="41C0EEB2"/>
    <w:lvl w:ilvl="0" w:tplc="0415000B">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3">
    <w:nsid w:val="61F94FAA"/>
    <w:multiLevelType w:val="hybridMultilevel"/>
    <w:tmpl w:val="4B84999C"/>
    <w:lvl w:ilvl="0" w:tplc="04150011">
      <w:start w:val="1"/>
      <w:numFmt w:val="decimal"/>
      <w:lvlText w:val="%1)"/>
      <w:lvlJc w:val="left"/>
      <w:pPr>
        <w:ind w:left="720" w:hanging="360"/>
      </w:pPr>
      <w:rPr>
        <w:rFonts w:hint="default"/>
      </w:rPr>
    </w:lvl>
    <w:lvl w:ilvl="1" w:tplc="4DD673CE">
      <w:start w:val="1"/>
      <w:numFmt w:val="lowerLetter"/>
      <w:lvlText w:val="%2)"/>
      <w:lvlJc w:val="left"/>
      <w:pPr>
        <w:ind w:left="1353"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2D60CF"/>
    <w:multiLevelType w:val="hybridMultilevel"/>
    <w:tmpl w:val="AFFAA920"/>
    <w:lvl w:ilvl="0" w:tplc="0415000B">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5">
    <w:nsid w:val="670D397F"/>
    <w:multiLevelType w:val="multilevel"/>
    <w:tmpl w:val="F564C140"/>
    <w:lvl w:ilvl="0">
      <w:start w:val="1"/>
      <w:numFmt w:val="decimal"/>
      <w:pStyle w:val="Tekstpodstawowywcity2"/>
      <w:lvlText w:val="%1."/>
      <w:lvlJc w:val="left"/>
      <w:pPr>
        <w:ind w:left="540" w:hanging="54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6">
    <w:nsid w:val="686B2C14"/>
    <w:multiLevelType w:val="hybridMultilevel"/>
    <w:tmpl w:val="D2689AEA"/>
    <w:lvl w:ilvl="0" w:tplc="7A7689F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69733B5C"/>
    <w:multiLevelType w:val="hybridMultilevel"/>
    <w:tmpl w:val="CB5AD7E6"/>
    <w:lvl w:ilvl="0" w:tplc="04150017">
      <w:start w:val="1"/>
      <w:numFmt w:val="lowerLetter"/>
      <w:lvlText w:val="%1)"/>
      <w:lvlJc w:val="left"/>
      <w:pPr>
        <w:ind w:left="1070" w:hanging="360"/>
      </w:pPr>
      <w:rPr>
        <w:rFont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8">
    <w:nsid w:val="6B0F6505"/>
    <w:multiLevelType w:val="multilevel"/>
    <w:tmpl w:val="6B0F6505"/>
    <w:lvl w:ilvl="0">
      <w:start w:val="1"/>
      <w:numFmt w:val="decimal"/>
      <w:lvlText w:val="%1)"/>
      <w:lvlJc w:val="left"/>
      <w:pPr>
        <w:ind w:left="1102" w:hanging="360"/>
      </w:pPr>
      <w:rPr>
        <w:rFonts w:hint="default"/>
        <w:color w:val="auto"/>
      </w:rPr>
    </w:lvl>
    <w:lvl w:ilvl="1">
      <w:start w:val="1"/>
      <w:numFmt w:val="lowerLetter"/>
      <w:lvlText w:val="%2."/>
      <w:lvlJc w:val="left"/>
      <w:pPr>
        <w:ind w:left="1822" w:hanging="360"/>
      </w:p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39">
    <w:nsid w:val="6C5E227F"/>
    <w:multiLevelType w:val="hybridMultilevel"/>
    <w:tmpl w:val="EF3202F8"/>
    <w:lvl w:ilvl="0" w:tplc="4CC8F61E">
      <w:start w:val="1"/>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EE2345D"/>
    <w:multiLevelType w:val="hybridMultilevel"/>
    <w:tmpl w:val="1034E7C0"/>
    <w:lvl w:ilvl="0" w:tplc="04150011">
      <w:start w:val="1"/>
      <w:numFmt w:val="decimal"/>
      <w:lvlText w:val="%1)"/>
      <w:lvlJc w:val="left"/>
      <w:pPr>
        <w:ind w:left="214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18F5262"/>
    <w:multiLevelType w:val="multilevel"/>
    <w:tmpl w:val="E9C252B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42">
    <w:nsid w:val="72B132FA"/>
    <w:multiLevelType w:val="multilevel"/>
    <w:tmpl w:val="DCF66FDA"/>
    <w:lvl w:ilvl="0">
      <w:start w:val="1"/>
      <w:numFmt w:val="bullet"/>
      <w:lvlText w:val=""/>
      <w:lvlJc w:val="left"/>
      <w:pPr>
        <w:ind w:left="1069" w:hanging="360"/>
      </w:pPr>
      <w:rPr>
        <w:rFonts w:ascii="Symbol" w:hAnsi="Symbol" w:hint="default"/>
      </w:rPr>
    </w:lvl>
    <w:lvl w:ilvl="1">
      <w:start w:val="1"/>
      <w:numFmt w:val="decimal"/>
      <w:isLgl/>
      <w:lvlText w:val="%1.%2."/>
      <w:lvlJc w:val="left"/>
      <w:pPr>
        <w:ind w:left="1429" w:hanging="720"/>
      </w:pPr>
      <w:rPr>
        <w:rFonts w:hint="default"/>
        <w:sz w:val="22"/>
      </w:rPr>
    </w:lvl>
    <w:lvl w:ilvl="2">
      <w:start w:val="1"/>
      <w:numFmt w:val="decimal"/>
      <w:isLgl/>
      <w:lvlText w:val="%1.%2.%3."/>
      <w:lvlJc w:val="left"/>
      <w:pPr>
        <w:ind w:left="1429" w:hanging="720"/>
      </w:pPr>
      <w:rPr>
        <w:rFonts w:hint="default"/>
        <w:sz w:val="22"/>
      </w:rPr>
    </w:lvl>
    <w:lvl w:ilvl="3">
      <w:start w:val="1"/>
      <w:numFmt w:val="decimal"/>
      <w:isLgl/>
      <w:lvlText w:val="%1.%2.%3.%4."/>
      <w:lvlJc w:val="left"/>
      <w:pPr>
        <w:ind w:left="1789" w:hanging="1080"/>
      </w:pPr>
      <w:rPr>
        <w:rFonts w:hint="default"/>
        <w:sz w:val="22"/>
      </w:rPr>
    </w:lvl>
    <w:lvl w:ilvl="4">
      <w:start w:val="1"/>
      <w:numFmt w:val="decimal"/>
      <w:isLgl/>
      <w:lvlText w:val="%1.%2.%3.%4.%5."/>
      <w:lvlJc w:val="left"/>
      <w:pPr>
        <w:ind w:left="2149" w:hanging="1440"/>
      </w:pPr>
      <w:rPr>
        <w:rFonts w:hint="default"/>
        <w:sz w:val="22"/>
      </w:rPr>
    </w:lvl>
    <w:lvl w:ilvl="5">
      <w:start w:val="1"/>
      <w:numFmt w:val="decimal"/>
      <w:isLgl/>
      <w:lvlText w:val="%1.%2.%3.%4.%5.%6."/>
      <w:lvlJc w:val="left"/>
      <w:pPr>
        <w:ind w:left="2149" w:hanging="1440"/>
      </w:pPr>
      <w:rPr>
        <w:rFonts w:hint="default"/>
        <w:sz w:val="22"/>
      </w:rPr>
    </w:lvl>
    <w:lvl w:ilvl="6">
      <w:start w:val="1"/>
      <w:numFmt w:val="decimal"/>
      <w:isLgl/>
      <w:lvlText w:val="%1.%2.%3.%4.%5.%6.%7."/>
      <w:lvlJc w:val="left"/>
      <w:pPr>
        <w:ind w:left="2509" w:hanging="1800"/>
      </w:pPr>
      <w:rPr>
        <w:rFonts w:hint="default"/>
        <w:sz w:val="22"/>
      </w:rPr>
    </w:lvl>
    <w:lvl w:ilvl="7">
      <w:start w:val="1"/>
      <w:numFmt w:val="decimal"/>
      <w:isLgl/>
      <w:lvlText w:val="%1.%2.%3.%4.%5.%6.%7.%8."/>
      <w:lvlJc w:val="left"/>
      <w:pPr>
        <w:ind w:left="2869" w:hanging="2160"/>
      </w:pPr>
      <w:rPr>
        <w:rFonts w:hint="default"/>
        <w:sz w:val="22"/>
      </w:rPr>
    </w:lvl>
    <w:lvl w:ilvl="8">
      <w:start w:val="1"/>
      <w:numFmt w:val="decimal"/>
      <w:isLgl/>
      <w:lvlText w:val="%1.%2.%3.%4.%5.%6.%7.%8.%9."/>
      <w:lvlJc w:val="left"/>
      <w:pPr>
        <w:ind w:left="2869" w:hanging="2160"/>
      </w:pPr>
      <w:rPr>
        <w:rFonts w:hint="default"/>
        <w:sz w:val="22"/>
      </w:rPr>
    </w:lvl>
  </w:abstractNum>
  <w:abstractNum w:abstractNumId="43">
    <w:nsid w:val="780F393C"/>
    <w:multiLevelType w:val="hybridMultilevel"/>
    <w:tmpl w:val="F31ABE7A"/>
    <w:lvl w:ilvl="0" w:tplc="A5DA2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080C9A"/>
    <w:multiLevelType w:val="hybridMultilevel"/>
    <w:tmpl w:val="1F3827C0"/>
    <w:lvl w:ilvl="0" w:tplc="74460216">
      <w:start w:val="1"/>
      <w:numFmt w:val="decimal"/>
      <w:lvlText w:val="%1)"/>
      <w:lvlJc w:val="left"/>
      <w:pPr>
        <w:ind w:left="1287" w:hanging="360"/>
      </w:pPr>
      <w:rPr>
        <w:b/>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nsid w:val="7F3B4BFB"/>
    <w:multiLevelType w:val="hybridMultilevel"/>
    <w:tmpl w:val="5494312A"/>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35"/>
  </w:num>
  <w:num w:numId="2">
    <w:abstractNumId w:val="42"/>
  </w:num>
  <w:num w:numId="3">
    <w:abstractNumId w:val="11"/>
  </w:num>
  <w:num w:numId="4">
    <w:abstractNumId w:val="37"/>
  </w:num>
  <w:num w:numId="5">
    <w:abstractNumId w:val="34"/>
  </w:num>
  <w:num w:numId="6">
    <w:abstractNumId w:val="13"/>
  </w:num>
  <w:num w:numId="7">
    <w:abstractNumId w:val="4"/>
  </w:num>
  <w:num w:numId="8">
    <w:abstractNumId w:val="25"/>
  </w:num>
  <w:num w:numId="9">
    <w:abstractNumId w:val="22"/>
  </w:num>
  <w:num w:numId="10">
    <w:abstractNumId w:val="23"/>
  </w:num>
  <w:num w:numId="11">
    <w:abstractNumId w:val="9"/>
  </w:num>
  <w:num w:numId="12">
    <w:abstractNumId w:val="45"/>
  </w:num>
  <w:num w:numId="13">
    <w:abstractNumId w:val="44"/>
  </w:num>
  <w:num w:numId="14">
    <w:abstractNumId w:val="3"/>
  </w:num>
  <w:num w:numId="15">
    <w:abstractNumId w:val="24"/>
  </w:num>
  <w:num w:numId="16">
    <w:abstractNumId w:val="21"/>
  </w:num>
  <w:num w:numId="17">
    <w:abstractNumId w:val="43"/>
  </w:num>
  <w:num w:numId="18">
    <w:abstractNumId w:val="32"/>
  </w:num>
  <w:num w:numId="19">
    <w:abstractNumId w:val="27"/>
  </w:num>
  <w:num w:numId="20">
    <w:abstractNumId w:val="16"/>
  </w:num>
  <w:num w:numId="21">
    <w:abstractNumId w:val="30"/>
  </w:num>
  <w:num w:numId="22">
    <w:abstractNumId w:val="8"/>
  </w:num>
  <w:num w:numId="23">
    <w:abstractNumId w:val="28"/>
  </w:num>
  <w:num w:numId="24">
    <w:abstractNumId w:val="40"/>
  </w:num>
  <w:num w:numId="25">
    <w:abstractNumId w:val="14"/>
  </w:num>
  <w:num w:numId="26">
    <w:abstractNumId w:val="41"/>
  </w:num>
  <w:num w:numId="27">
    <w:abstractNumId w:val="5"/>
  </w:num>
  <w:num w:numId="28">
    <w:abstractNumId w:val="31"/>
  </w:num>
  <w:num w:numId="29">
    <w:abstractNumId w:val="20"/>
  </w:num>
  <w:num w:numId="30">
    <w:abstractNumId w:val="1"/>
  </w:num>
  <w:num w:numId="31">
    <w:abstractNumId w:val="0"/>
  </w:num>
  <w:num w:numId="32">
    <w:abstractNumId w:val="39"/>
  </w:num>
  <w:num w:numId="33">
    <w:abstractNumId w:val="26"/>
  </w:num>
  <w:num w:numId="34">
    <w:abstractNumId w:val="15"/>
  </w:num>
  <w:num w:numId="35">
    <w:abstractNumId w:val="7"/>
  </w:num>
  <w:num w:numId="36">
    <w:abstractNumId w:val="17"/>
  </w:num>
  <w:num w:numId="37">
    <w:abstractNumId w:val="19"/>
  </w:num>
  <w:num w:numId="38">
    <w:abstractNumId w:val="38"/>
  </w:num>
  <w:num w:numId="39">
    <w:abstractNumId w:val="29"/>
  </w:num>
  <w:num w:numId="40">
    <w:abstractNumId w:val="12"/>
  </w:num>
  <w:num w:numId="41">
    <w:abstractNumId w:val="2"/>
  </w:num>
  <w:num w:numId="42">
    <w:abstractNumId w:val="36"/>
  </w:num>
  <w:num w:numId="43">
    <w:abstractNumId w:val="18"/>
  </w:num>
  <w:num w:numId="44">
    <w:abstractNumId w:val="33"/>
  </w:num>
  <w:num w:numId="45">
    <w:abstractNumId w:val="10"/>
  </w:num>
  <w:num w:numId="46">
    <w:abstractNumId w:val="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rszula Dzięcioł">
    <w15:presenceInfo w15:providerId="None" w15:userId="Urszula Dzięcio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891"/>
    <w:rsid w:val="00002FF6"/>
    <w:rsid w:val="00004A55"/>
    <w:rsid w:val="00013274"/>
    <w:rsid w:val="00015449"/>
    <w:rsid w:val="00015E14"/>
    <w:rsid w:val="00020E99"/>
    <w:rsid w:val="00026D45"/>
    <w:rsid w:val="00033031"/>
    <w:rsid w:val="0005385A"/>
    <w:rsid w:val="000564D8"/>
    <w:rsid w:val="0006562D"/>
    <w:rsid w:val="0007711D"/>
    <w:rsid w:val="000A535C"/>
    <w:rsid w:val="000A668C"/>
    <w:rsid w:val="000B3972"/>
    <w:rsid w:val="000B602C"/>
    <w:rsid w:val="000B62E1"/>
    <w:rsid w:val="000B67A1"/>
    <w:rsid w:val="000C06B0"/>
    <w:rsid w:val="000D6B12"/>
    <w:rsid w:val="000E06E3"/>
    <w:rsid w:val="000E5D38"/>
    <w:rsid w:val="000F2D87"/>
    <w:rsid w:val="000F748D"/>
    <w:rsid w:val="001001A6"/>
    <w:rsid w:val="00100204"/>
    <w:rsid w:val="00103645"/>
    <w:rsid w:val="00106C47"/>
    <w:rsid w:val="00107049"/>
    <w:rsid w:val="00111F1E"/>
    <w:rsid w:val="00114DF3"/>
    <w:rsid w:val="00114EB6"/>
    <w:rsid w:val="001164B4"/>
    <w:rsid w:val="001237F0"/>
    <w:rsid w:val="00136C5E"/>
    <w:rsid w:val="00143265"/>
    <w:rsid w:val="001469D3"/>
    <w:rsid w:val="00150396"/>
    <w:rsid w:val="00150A98"/>
    <w:rsid w:val="00157DB1"/>
    <w:rsid w:val="00165402"/>
    <w:rsid w:val="001732AB"/>
    <w:rsid w:val="001761D2"/>
    <w:rsid w:val="0018420E"/>
    <w:rsid w:val="001855A0"/>
    <w:rsid w:val="001968CD"/>
    <w:rsid w:val="001A2A7C"/>
    <w:rsid w:val="001A5B96"/>
    <w:rsid w:val="001A5ECF"/>
    <w:rsid w:val="001B0494"/>
    <w:rsid w:val="001B7275"/>
    <w:rsid w:val="001C245F"/>
    <w:rsid w:val="001D5BCB"/>
    <w:rsid w:val="001D71E8"/>
    <w:rsid w:val="001E4801"/>
    <w:rsid w:val="001F4327"/>
    <w:rsid w:val="002053C4"/>
    <w:rsid w:val="00214AFA"/>
    <w:rsid w:val="002212BE"/>
    <w:rsid w:val="00232D8F"/>
    <w:rsid w:val="00237DBA"/>
    <w:rsid w:val="00242DE2"/>
    <w:rsid w:val="00252CD1"/>
    <w:rsid w:val="00256669"/>
    <w:rsid w:val="00260194"/>
    <w:rsid w:val="00274D9E"/>
    <w:rsid w:val="00276B43"/>
    <w:rsid w:val="00282DA6"/>
    <w:rsid w:val="00294040"/>
    <w:rsid w:val="002A2512"/>
    <w:rsid w:val="002A2568"/>
    <w:rsid w:val="002A2A41"/>
    <w:rsid w:val="002B1066"/>
    <w:rsid w:val="002B2E3D"/>
    <w:rsid w:val="002C25DA"/>
    <w:rsid w:val="002C7CCF"/>
    <w:rsid w:val="002D0277"/>
    <w:rsid w:val="002D4DAA"/>
    <w:rsid w:val="002E14E9"/>
    <w:rsid w:val="002E1802"/>
    <w:rsid w:val="002E699F"/>
    <w:rsid w:val="002F0768"/>
    <w:rsid w:val="002F17E0"/>
    <w:rsid w:val="002F7FDB"/>
    <w:rsid w:val="00301E7E"/>
    <w:rsid w:val="00306858"/>
    <w:rsid w:val="003105DE"/>
    <w:rsid w:val="0031244E"/>
    <w:rsid w:val="00313A74"/>
    <w:rsid w:val="003155E5"/>
    <w:rsid w:val="00323280"/>
    <w:rsid w:val="0032402B"/>
    <w:rsid w:val="00327EAA"/>
    <w:rsid w:val="00331DA4"/>
    <w:rsid w:val="0033509D"/>
    <w:rsid w:val="003434B3"/>
    <w:rsid w:val="00350D90"/>
    <w:rsid w:val="00352250"/>
    <w:rsid w:val="00360252"/>
    <w:rsid w:val="00362870"/>
    <w:rsid w:val="00382C61"/>
    <w:rsid w:val="00386418"/>
    <w:rsid w:val="0038716E"/>
    <w:rsid w:val="00394B08"/>
    <w:rsid w:val="003A2161"/>
    <w:rsid w:val="003A5A1F"/>
    <w:rsid w:val="003A7C42"/>
    <w:rsid w:val="003B275D"/>
    <w:rsid w:val="003B3611"/>
    <w:rsid w:val="003C5B8E"/>
    <w:rsid w:val="003E3502"/>
    <w:rsid w:val="003F7200"/>
    <w:rsid w:val="00414D93"/>
    <w:rsid w:val="00421261"/>
    <w:rsid w:val="00424BE1"/>
    <w:rsid w:val="00426B5D"/>
    <w:rsid w:val="004461CB"/>
    <w:rsid w:val="00462812"/>
    <w:rsid w:val="00473DDB"/>
    <w:rsid w:val="0047533F"/>
    <w:rsid w:val="00484082"/>
    <w:rsid w:val="0049224F"/>
    <w:rsid w:val="00494689"/>
    <w:rsid w:val="004D0E6D"/>
    <w:rsid w:val="004E4BD1"/>
    <w:rsid w:val="004E6697"/>
    <w:rsid w:val="004E7563"/>
    <w:rsid w:val="004F1038"/>
    <w:rsid w:val="004F43B2"/>
    <w:rsid w:val="004F6504"/>
    <w:rsid w:val="004F78D8"/>
    <w:rsid w:val="00517F19"/>
    <w:rsid w:val="00522212"/>
    <w:rsid w:val="0053533C"/>
    <w:rsid w:val="00540B9A"/>
    <w:rsid w:val="0055249A"/>
    <w:rsid w:val="0055423F"/>
    <w:rsid w:val="00554A5D"/>
    <w:rsid w:val="00561EC2"/>
    <w:rsid w:val="00563475"/>
    <w:rsid w:val="00571F46"/>
    <w:rsid w:val="00587D22"/>
    <w:rsid w:val="0059634F"/>
    <w:rsid w:val="005A0EF3"/>
    <w:rsid w:val="005A1172"/>
    <w:rsid w:val="005B1479"/>
    <w:rsid w:val="005C02B3"/>
    <w:rsid w:val="005C2A9F"/>
    <w:rsid w:val="005F4E8C"/>
    <w:rsid w:val="005F628A"/>
    <w:rsid w:val="0060318D"/>
    <w:rsid w:val="00611C69"/>
    <w:rsid w:val="00637010"/>
    <w:rsid w:val="00650226"/>
    <w:rsid w:val="00650D09"/>
    <w:rsid w:val="00663D18"/>
    <w:rsid w:val="00671D68"/>
    <w:rsid w:val="006734A8"/>
    <w:rsid w:val="0069075C"/>
    <w:rsid w:val="006A76C5"/>
    <w:rsid w:val="006B1A4D"/>
    <w:rsid w:val="006B2F88"/>
    <w:rsid w:val="006B46E5"/>
    <w:rsid w:val="006C21FB"/>
    <w:rsid w:val="006C55B1"/>
    <w:rsid w:val="006D6675"/>
    <w:rsid w:val="006E04FE"/>
    <w:rsid w:val="006E4E12"/>
    <w:rsid w:val="006F3B15"/>
    <w:rsid w:val="007009D8"/>
    <w:rsid w:val="00711510"/>
    <w:rsid w:val="00714F15"/>
    <w:rsid w:val="0073244B"/>
    <w:rsid w:val="00733480"/>
    <w:rsid w:val="00735B4F"/>
    <w:rsid w:val="00737130"/>
    <w:rsid w:val="00751BFA"/>
    <w:rsid w:val="00752547"/>
    <w:rsid w:val="00763F09"/>
    <w:rsid w:val="007707C9"/>
    <w:rsid w:val="0078063A"/>
    <w:rsid w:val="00782395"/>
    <w:rsid w:val="00783B6C"/>
    <w:rsid w:val="00784CDF"/>
    <w:rsid w:val="0079135B"/>
    <w:rsid w:val="00797776"/>
    <w:rsid w:val="007A4CA5"/>
    <w:rsid w:val="007A6707"/>
    <w:rsid w:val="007B2107"/>
    <w:rsid w:val="007B2536"/>
    <w:rsid w:val="007B2B15"/>
    <w:rsid w:val="007C2EE5"/>
    <w:rsid w:val="007C6DF2"/>
    <w:rsid w:val="007D50BD"/>
    <w:rsid w:val="007F01F7"/>
    <w:rsid w:val="007F1B85"/>
    <w:rsid w:val="007F3D3A"/>
    <w:rsid w:val="008013A9"/>
    <w:rsid w:val="00802ADB"/>
    <w:rsid w:val="00803CB9"/>
    <w:rsid w:val="00806759"/>
    <w:rsid w:val="0081071C"/>
    <w:rsid w:val="008166AA"/>
    <w:rsid w:val="00817D18"/>
    <w:rsid w:val="00820FF6"/>
    <w:rsid w:val="00821500"/>
    <w:rsid w:val="00826914"/>
    <w:rsid w:val="008432BA"/>
    <w:rsid w:val="00845B6B"/>
    <w:rsid w:val="00856E7C"/>
    <w:rsid w:val="00862ADE"/>
    <w:rsid w:val="00864324"/>
    <w:rsid w:val="00864C72"/>
    <w:rsid w:val="0086601B"/>
    <w:rsid w:val="00867149"/>
    <w:rsid w:val="00867BB6"/>
    <w:rsid w:val="00881012"/>
    <w:rsid w:val="00885CBC"/>
    <w:rsid w:val="00887ACF"/>
    <w:rsid w:val="00890FC2"/>
    <w:rsid w:val="00892628"/>
    <w:rsid w:val="008A1E94"/>
    <w:rsid w:val="008A769A"/>
    <w:rsid w:val="008B27FC"/>
    <w:rsid w:val="008C0EE8"/>
    <w:rsid w:val="008C2143"/>
    <w:rsid w:val="008C5606"/>
    <w:rsid w:val="008C5D15"/>
    <w:rsid w:val="008D3666"/>
    <w:rsid w:val="008D76F4"/>
    <w:rsid w:val="008E186F"/>
    <w:rsid w:val="008E2AC9"/>
    <w:rsid w:val="008F2956"/>
    <w:rsid w:val="009052A1"/>
    <w:rsid w:val="00907985"/>
    <w:rsid w:val="00907DA7"/>
    <w:rsid w:val="009148FE"/>
    <w:rsid w:val="009164C8"/>
    <w:rsid w:val="009174BC"/>
    <w:rsid w:val="00921265"/>
    <w:rsid w:val="0092751B"/>
    <w:rsid w:val="00935D59"/>
    <w:rsid w:val="00937F5E"/>
    <w:rsid w:val="00942F04"/>
    <w:rsid w:val="00944013"/>
    <w:rsid w:val="009448D9"/>
    <w:rsid w:val="00957513"/>
    <w:rsid w:val="00985393"/>
    <w:rsid w:val="00991BCF"/>
    <w:rsid w:val="009922D1"/>
    <w:rsid w:val="00992A4B"/>
    <w:rsid w:val="0099324F"/>
    <w:rsid w:val="00993E6B"/>
    <w:rsid w:val="009946AE"/>
    <w:rsid w:val="00995928"/>
    <w:rsid w:val="00996C82"/>
    <w:rsid w:val="009976D1"/>
    <w:rsid w:val="009A0DA9"/>
    <w:rsid w:val="009B2FB1"/>
    <w:rsid w:val="009B6BB1"/>
    <w:rsid w:val="009C2D81"/>
    <w:rsid w:val="009C6656"/>
    <w:rsid w:val="009C75EA"/>
    <w:rsid w:val="009F33CF"/>
    <w:rsid w:val="00A011D2"/>
    <w:rsid w:val="00A04127"/>
    <w:rsid w:val="00A0453C"/>
    <w:rsid w:val="00A23477"/>
    <w:rsid w:val="00A25C41"/>
    <w:rsid w:val="00A2600A"/>
    <w:rsid w:val="00A302FE"/>
    <w:rsid w:val="00A35232"/>
    <w:rsid w:val="00A36ADC"/>
    <w:rsid w:val="00A424DD"/>
    <w:rsid w:val="00A42FA1"/>
    <w:rsid w:val="00A45DD8"/>
    <w:rsid w:val="00A4655F"/>
    <w:rsid w:val="00A473FF"/>
    <w:rsid w:val="00A50BFF"/>
    <w:rsid w:val="00A52CBB"/>
    <w:rsid w:val="00A5502B"/>
    <w:rsid w:val="00A62339"/>
    <w:rsid w:val="00A72493"/>
    <w:rsid w:val="00A8327A"/>
    <w:rsid w:val="00AA0671"/>
    <w:rsid w:val="00AA09A3"/>
    <w:rsid w:val="00AA361A"/>
    <w:rsid w:val="00AA4DF8"/>
    <w:rsid w:val="00AA640C"/>
    <w:rsid w:val="00AA716C"/>
    <w:rsid w:val="00AB1705"/>
    <w:rsid w:val="00AB4009"/>
    <w:rsid w:val="00AC1ABD"/>
    <w:rsid w:val="00AC3DF7"/>
    <w:rsid w:val="00AD358E"/>
    <w:rsid w:val="00AD49CB"/>
    <w:rsid w:val="00AD65D9"/>
    <w:rsid w:val="00AD7836"/>
    <w:rsid w:val="00AD7B53"/>
    <w:rsid w:val="00AE663A"/>
    <w:rsid w:val="00B0027C"/>
    <w:rsid w:val="00B045BE"/>
    <w:rsid w:val="00B04B0C"/>
    <w:rsid w:val="00B20DF4"/>
    <w:rsid w:val="00B2482D"/>
    <w:rsid w:val="00B253A9"/>
    <w:rsid w:val="00B34711"/>
    <w:rsid w:val="00B44C55"/>
    <w:rsid w:val="00B6621C"/>
    <w:rsid w:val="00B70666"/>
    <w:rsid w:val="00B75F79"/>
    <w:rsid w:val="00B82A21"/>
    <w:rsid w:val="00B848FF"/>
    <w:rsid w:val="00B94694"/>
    <w:rsid w:val="00BA42A3"/>
    <w:rsid w:val="00BA6C70"/>
    <w:rsid w:val="00BB6D14"/>
    <w:rsid w:val="00BC3B3E"/>
    <w:rsid w:val="00BC3FB5"/>
    <w:rsid w:val="00BC61C9"/>
    <w:rsid w:val="00BC7B6B"/>
    <w:rsid w:val="00BD1AB1"/>
    <w:rsid w:val="00BD4703"/>
    <w:rsid w:val="00BE39B3"/>
    <w:rsid w:val="00BF32B1"/>
    <w:rsid w:val="00C015F8"/>
    <w:rsid w:val="00C01F05"/>
    <w:rsid w:val="00C02DFD"/>
    <w:rsid w:val="00C044A8"/>
    <w:rsid w:val="00C04B74"/>
    <w:rsid w:val="00C16293"/>
    <w:rsid w:val="00C268BC"/>
    <w:rsid w:val="00C31F80"/>
    <w:rsid w:val="00C36D9E"/>
    <w:rsid w:val="00C43FDB"/>
    <w:rsid w:val="00C463B6"/>
    <w:rsid w:val="00C50F67"/>
    <w:rsid w:val="00C5578A"/>
    <w:rsid w:val="00C64D81"/>
    <w:rsid w:val="00C661D7"/>
    <w:rsid w:val="00C736E0"/>
    <w:rsid w:val="00C73BA3"/>
    <w:rsid w:val="00C75997"/>
    <w:rsid w:val="00C77021"/>
    <w:rsid w:val="00C819BF"/>
    <w:rsid w:val="00C85AE0"/>
    <w:rsid w:val="00C91BB5"/>
    <w:rsid w:val="00C946F6"/>
    <w:rsid w:val="00CA0268"/>
    <w:rsid w:val="00CA3BAA"/>
    <w:rsid w:val="00CA4EEE"/>
    <w:rsid w:val="00CB0999"/>
    <w:rsid w:val="00CB3AB9"/>
    <w:rsid w:val="00CB49A9"/>
    <w:rsid w:val="00CB7B58"/>
    <w:rsid w:val="00CC1A6B"/>
    <w:rsid w:val="00CC22CD"/>
    <w:rsid w:val="00CC2578"/>
    <w:rsid w:val="00CD2D4B"/>
    <w:rsid w:val="00CE2D74"/>
    <w:rsid w:val="00CF6579"/>
    <w:rsid w:val="00D003E6"/>
    <w:rsid w:val="00D01ACC"/>
    <w:rsid w:val="00D043C0"/>
    <w:rsid w:val="00D147C2"/>
    <w:rsid w:val="00D15B2F"/>
    <w:rsid w:val="00D15C9C"/>
    <w:rsid w:val="00D219C9"/>
    <w:rsid w:val="00D23679"/>
    <w:rsid w:val="00D275E7"/>
    <w:rsid w:val="00D30D55"/>
    <w:rsid w:val="00D4437A"/>
    <w:rsid w:val="00D47D83"/>
    <w:rsid w:val="00D62A6B"/>
    <w:rsid w:val="00D65799"/>
    <w:rsid w:val="00D67A6A"/>
    <w:rsid w:val="00D8393C"/>
    <w:rsid w:val="00D87394"/>
    <w:rsid w:val="00D93D1B"/>
    <w:rsid w:val="00D93D25"/>
    <w:rsid w:val="00DA1EF1"/>
    <w:rsid w:val="00DA5431"/>
    <w:rsid w:val="00DC513F"/>
    <w:rsid w:val="00DC6004"/>
    <w:rsid w:val="00DC6923"/>
    <w:rsid w:val="00DD1707"/>
    <w:rsid w:val="00DD53EC"/>
    <w:rsid w:val="00DD5E4B"/>
    <w:rsid w:val="00DF115A"/>
    <w:rsid w:val="00DF130B"/>
    <w:rsid w:val="00E053C7"/>
    <w:rsid w:val="00E208FD"/>
    <w:rsid w:val="00E2120F"/>
    <w:rsid w:val="00E22BC6"/>
    <w:rsid w:val="00E30891"/>
    <w:rsid w:val="00E32E23"/>
    <w:rsid w:val="00E34FEF"/>
    <w:rsid w:val="00E35CD1"/>
    <w:rsid w:val="00E361F6"/>
    <w:rsid w:val="00E477DF"/>
    <w:rsid w:val="00E53B04"/>
    <w:rsid w:val="00E661E8"/>
    <w:rsid w:val="00E7109F"/>
    <w:rsid w:val="00E71616"/>
    <w:rsid w:val="00E84211"/>
    <w:rsid w:val="00E8780F"/>
    <w:rsid w:val="00E87E32"/>
    <w:rsid w:val="00E90670"/>
    <w:rsid w:val="00EA2D9A"/>
    <w:rsid w:val="00EB42D9"/>
    <w:rsid w:val="00ED08CD"/>
    <w:rsid w:val="00ED6318"/>
    <w:rsid w:val="00EE0D7E"/>
    <w:rsid w:val="00EF203D"/>
    <w:rsid w:val="00EF4CA9"/>
    <w:rsid w:val="00EF5198"/>
    <w:rsid w:val="00F005FC"/>
    <w:rsid w:val="00F02409"/>
    <w:rsid w:val="00F03752"/>
    <w:rsid w:val="00F07E9E"/>
    <w:rsid w:val="00F10641"/>
    <w:rsid w:val="00F15275"/>
    <w:rsid w:val="00F16CBE"/>
    <w:rsid w:val="00F1777B"/>
    <w:rsid w:val="00F27DB7"/>
    <w:rsid w:val="00F318B7"/>
    <w:rsid w:val="00F33F9C"/>
    <w:rsid w:val="00F37AF2"/>
    <w:rsid w:val="00F40101"/>
    <w:rsid w:val="00F51DFC"/>
    <w:rsid w:val="00F66B45"/>
    <w:rsid w:val="00F66BEA"/>
    <w:rsid w:val="00F83116"/>
    <w:rsid w:val="00FA2668"/>
    <w:rsid w:val="00FA680D"/>
    <w:rsid w:val="00FB054B"/>
    <w:rsid w:val="00FB2768"/>
    <w:rsid w:val="00FB3427"/>
    <w:rsid w:val="00FB6285"/>
    <w:rsid w:val="00FD6340"/>
    <w:rsid w:val="00FE3BF8"/>
    <w:rsid w:val="00FE3CDD"/>
    <w:rsid w:val="00FE424B"/>
    <w:rsid w:val="00FE43D9"/>
    <w:rsid w:val="00FE6783"/>
    <w:rsid w:val="00FF1C66"/>
    <w:rsid w:val="00FF66C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No List" w:uiPriority="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0318D"/>
    <w:pPr>
      <w:keepNext/>
      <w:keepLines/>
      <w:spacing w:before="240" w:after="0"/>
      <w:outlineLvl w:val="0"/>
    </w:pPr>
    <w:rPr>
      <w:rFonts w:ascii="Arial" w:eastAsiaTheme="majorEastAsia" w:hAnsi="Arial" w:cstheme="majorBidi"/>
      <w:sz w:val="32"/>
      <w:szCs w:val="32"/>
    </w:rPr>
  </w:style>
  <w:style w:type="paragraph" w:styleId="Nagwek2">
    <w:name w:val="heading 2"/>
    <w:basedOn w:val="Normalny"/>
    <w:next w:val="Normalny"/>
    <w:link w:val="Nagwek2Znak"/>
    <w:unhideWhenUsed/>
    <w:qFormat/>
    <w:rsid w:val="00862ADE"/>
    <w:pPr>
      <w:keepNext/>
      <w:spacing w:before="240" w:after="60" w:line="360" w:lineRule="auto"/>
      <w:outlineLvl w:val="1"/>
    </w:pPr>
    <w:rPr>
      <w:rFonts w:ascii="Arial" w:eastAsia="Times New Roman" w:hAnsi="Arial" w:cs="Times New Roman"/>
      <w:b/>
      <w:bCs/>
      <w:iCs/>
      <w:sz w:val="28"/>
      <w:szCs w:val="28"/>
      <w:lang w:eastAsia="pl-PL"/>
    </w:rPr>
  </w:style>
  <w:style w:type="paragraph" w:styleId="Nagwek3">
    <w:name w:val="heading 3"/>
    <w:basedOn w:val="Normalny"/>
    <w:next w:val="Normalny"/>
    <w:link w:val="Nagwek3Znak"/>
    <w:unhideWhenUsed/>
    <w:qFormat/>
    <w:rsid w:val="00862ADE"/>
    <w:pPr>
      <w:keepNext/>
      <w:spacing w:before="240" w:after="60" w:line="360" w:lineRule="auto"/>
      <w:outlineLvl w:val="2"/>
    </w:pPr>
    <w:rPr>
      <w:rFonts w:ascii="Arial" w:eastAsiaTheme="majorEastAsia" w:hAnsi="Arial" w:cstheme="majorBidi"/>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318D"/>
    <w:rPr>
      <w:rFonts w:ascii="Arial" w:eastAsiaTheme="majorEastAsia" w:hAnsi="Arial" w:cstheme="majorBidi"/>
      <w:sz w:val="32"/>
      <w:szCs w:val="32"/>
    </w:rPr>
  </w:style>
  <w:style w:type="paragraph" w:styleId="Nagwekspisutreci">
    <w:name w:val="TOC Heading"/>
    <w:basedOn w:val="Nagwek1"/>
    <w:next w:val="Normalny"/>
    <w:uiPriority w:val="39"/>
    <w:unhideWhenUsed/>
    <w:qFormat/>
    <w:rsid w:val="00E30891"/>
    <w:pPr>
      <w:outlineLvl w:val="9"/>
    </w:pPr>
    <w:rPr>
      <w:lang w:eastAsia="pl-PL"/>
    </w:rPr>
  </w:style>
  <w:style w:type="paragraph" w:styleId="Spistreci2">
    <w:name w:val="toc 2"/>
    <w:basedOn w:val="Normalny"/>
    <w:next w:val="Normalny"/>
    <w:autoRedefine/>
    <w:uiPriority w:val="39"/>
    <w:unhideWhenUsed/>
    <w:qFormat/>
    <w:rsid w:val="008B27FC"/>
    <w:pPr>
      <w:tabs>
        <w:tab w:val="left" w:pos="709"/>
        <w:tab w:val="left" w:pos="1134"/>
        <w:tab w:val="right" w:leader="dot" w:pos="9498"/>
      </w:tabs>
      <w:spacing w:before="120" w:after="120" w:line="360" w:lineRule="auto"/>
      <w:ind w:left="221"/>
      <w:jc w:val="both"/>
    </w:pPr>
    <w:rPr>
      <w:rFonts w:cstheme="minorHAnsi"/>
      <w:b/>
      <w:bCs/>
    </w:rPr>
  </w:style>
  <w:style w:type="paragraph" w:styleId="Spistreci1">
    <w:name w:val="toc 1"/>
    <w:basedOn w:val="Normalny"/>
    <w:next w:val="Normalny"/>
    <w:autoRedefine/>
    <w:uiPriority w:val="39"/>
    <w:unhideWhenUsed/>
    <w:qFormat/>
    <w:rsid w:val="00214AFA"/>
    <w:pPr>
      <w:tabs>
        <w:tab w:val="left" w:pos="284"/>
        <w:tab w:val="right" w:leader="dot" w:pos="9498"/>
      </w:tabs>
      <w:spacing w:before="120" w:after="0" w:line="360" w:lineRule="auto"/>
      <w:jc w:val="both"/>
    </w:pPr>
    <w:rPr>
      <w:rFonts w:cstheme="minorHAnsi"/>
      <w:b/>
      <w:bCs/>
      <w:i/>
      <w:iCs/>
      <w:sz w:val="24"/>
      <w:szCs w:val="24"/>
    </w:rPr>
  </w:style>
  <w:style w:type="paragraph" w:styleId="Spistreci3">
    <w:name w:val="toc 3"/>
    <w:basedOn w:val="Normalny"/>
    <w:next w:val="Normalny"/>
    <w:autoRedefine/>
    <w:uiPriority w:val="39"/>
    <w:unhideWhenUsed/>
    <w:qFormat/>
    <w:rsid w:val="009922D1"/>
    <w:pPr>
      <w:tabs>
        <w:tab w:val="left" w:pos="1540"/>
        <w:tab w:val="right" w:leader="dot" w:pos="9498"/>
      </w:tabs>
      <w:spacing w:before="100" w:beforeAutospacing="1" w:after="100" w:afterAutospacing="1" w:line="360" w:lineRule="auto"/>
      <w:ind w:left="851" w:hanging="360"/>
      <w:jc w:val="both"/>
      <w:outlineLvl w:val="0"/>
    </w:pPr>
    <w:rPr>
      <w:rFonts w:ascii="Arial" w:hAnsi="Arial" w:cs="Arial"/>
      <w:b/>
      <w:sz w:val="24"/>
      <w:szCs w:val="24"/>
    </w:rPr>
  </w:style>
  <w:style w:type="paragraph" w:styleId="Tekstdymka">
    <w:name w:val="Balloon Text"/>
    <w:basedOn w:val="Normalny"/>
    <w:link w:val="TekstdymkaZnak"/>
    <w:unhideWhenUsed/>
    <w:rsid w:val="002F17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F17E0"/>
    <w:rPr>
      <w:rFonts w:ascii="Tahoma" w:hAnsi="Tahoma" w:cs="Tahoma"/>
      <w:sz w:val="16"/>
      <w:szCs w:val="16"/>
    </w:rPr>
  </w:style>
  <w:style w:type="character" w:customStyle="1" w:styleId="Nagwek2Znak">
    <w:name w:val="Nagłówek 2 Znak"/>
    <w:basedOn w:val="Domylnaczcionkaakapitu"/>
    <w:link w:val="Nagwek2"/>
    <w:uiPriority w:val="9"/>
    <w:qFormat/>
    <w:rsid w:val="00862ADE"/>
    <w:rPr>
      <w:rFonts w:ascii="Arial" w:eastAsia="Times New Roman" w:hAnsi="Arial" w:cs="Times New Roman"/>
      <w:b/>
      <w:bCs/>
      <w:iCs/>
      <w:sz w:val="28"/>
      <w:szCs w:val="28"/>
      <w:lang w:eastAsia="pl-PL"/>
    </w:rPr>
  </w:style>
  <w:style w:type="character" w:customStyle="1" w:styleId="Nagwek3Znak">
    <w:name w:val="Nagłówek 3 Znak"/>
    <w:basedOn w:val="Domylnaczcionkaakapitu"/>
    <w:link w:val="Nagwek3"/>
    <w:rsid w:val="00862ADE"/>
    <w:rPr>
      <w:rFonts w:ascii="Arial" w:eastAsiaTheme="majorEastAsia" w:hAnsi="Arial" w:cstheme="majorBidi"/>
      <w:b/>
      <w:bCs/>
      <w:sz w:val="26"/>
      <w:szCs w:val="26"/>
      <w:lang w:eastAsia="pl-PL"/>
    </w:rPr>
  </w:style>
  <w:style w:type="paragraph" w:styleId="Tekstprzypisukocowego">
    <w:name w:val="endnote text"/>
    <w:basedOn w:val="Normalny"/>
    <w:link w:val="TekstprzypisukocowegoZnak"/>
    <w:semiHidden/>
    <w:rsid w:val="002F17E0"/>
    <w:pPr>
      <w:spacing w:before="120" w:after="120" w:line="360" w:lineRule="auto"/>
      <w:ind w:left="709"/>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2F17E0"/>
    <w:rPr>
      <w:rFonts w:ascii="Times New Roman" w:eastAsia="Times New Roman" w:hAnsi="Times New Roman" w:cs="Times New Roman"/>
      <w:sz w:val="20"/>
      <w:szCs w:val="20"/>
      <w:lang w:eastAsia="pl-PL"/>
    </w:rPr>
  </w:style>
  <w:style w:type="character" w:styleId="Odwoanieprzypisukocowego">
    <w:name w:val="endnote reference"/>
    <w:semiHidden/>
    <w:rsid w:val="002F17E0"/>
    <w:rPr>
      <w:vertAlign w:val="superscript"/>
    </w:rPr>
  </w:style>
  <w:style w:type="paragraph" w:styleId="Tekstprzypisudolnego">
    <w:name w:val="footnote text"/>
    <w:basedOn w:val="Normalny"/>
    <w:link w:val="TekstprzypisudolnegoZnak"/>
    <w:semiHidden/>
    <w:rsid w:val="002F17E0"/>
    <w:pPr>
      <w:spacing w:before="120" w:after="120" w:line="360" w:lineRule="auto"/>
      <w:ind w:left="709"/>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F17E0"/>
    <w:rPr>
      <w:rFonts w:ascii="Times New Roman" w:eastAsia="Times New Roman" w:hAnsi="Times New Roman" w:cs="Times New Roman"/>
      <w:sz w:val="20"/>
      <w:szCs w:val="20"/>
      <w:lang w:eastAsia="pl-PL"/>
    </w:rPr>
  </w:style>
  <w:style w:type="character" w:styleId="Odwoanieprzypisudolnego">
    <w:name w:val="footnote reference"/>
    <w:semiHidden/>
    <w:rsid w:val="002F17E0"/>
    <w:rPr>
      <w:vertAlign w:val="superscript"/>
    </w:rPr>
  </w:style>
  <w:style w:type="table" w:styleId="Tabela-Siatka">
    <w:name w:val="Table Grid"/>
    <w:basedOn w:val="Standardowy"/>
    <w:rsid w:val="002F17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2F17E0"/>
    <w:pPr>
      <w:tabs>
        <w:tab w:val="center" w:pos="4536"/>
        <w:tab w:val="right" w:pos="9072"/>
      </w:tabs>
      <w:spacing w:before="120" w:after="120" w:line="360" w:lineRule="auto"/>
      <w:ind w:left="709"/>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2F17E0"/>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2F17E0"/>
    <w:pPr>
      <w:tabs>
        <w:tab w:val="center" w:pos="4536"/>
        <w:tab w:val="right" w:pos="9072"/>
      </w:tabs>
      <w:spacing w:before="120" w:after="120" w:line="360" w:lineRule="auto"/>
      <w:ind w:left="709"/>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2F17E0"/>
    <w:rPr>
      <w:rFonts w:ascii="Times New Roman" w:eastAsia="Times New Roman" w:hAnsi="Times New Roman" w:cs="Times New Roman"/>
      <w:sz w:val="24"/>
      <w:szCs w:val="24"/>
      <w:lang w:val="x-none" w:eastAsia="x-none"/>
    </w:rPr>
  </w:style>
  <w:style w:type="paragraph" w:styleId="NormalnyWeb">
    <w:name w:val="Normal (Web)"/>
    <w:basedOn w:val="Normalny"/>
    <w:rsid w:val="002F17E0"/>
    <w:pPr>
      <w:spacing w:before="100" w:beforeAutospacing="1" w:after="100" w:afterAutospacing="1" w:line="360" w:lineRule="auto"/>
      <w:ind w:left="709"/>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F17E0"/>
    <w:pPr>
      <w:autoSpaceDE w:val="0"/>
      <w:spacing w:before="120" w:after="120" w:line="360" w:lineRule="atLeast"/>
      <w:ind w:left="709" w:right="-6"/>
    </w:pPr>
    <w:rPr>
      <w:rFonts w:ascii="Times New Roman" w:eastAsia="Times New Roman" w:hAnsi="Times New Roman" w:cs="Times New Roman"/>
      <w:color w:val="000000"/>
      <w:sz w:val="24"/>
      <w:szCs w:val="24"/>
      <w:lang w:val="x-none" w:eastAsia="x-none"/>
    </w:rPr>
  </w:style>
  <w:style w:type="character" w:customStyle="1" w:styleId="TekstpodstawowyZnak">
    <w:name w:val="Tekst podstawowy Znak"/>
    <w:basedOn w:val="Domylnaczcionkaakapitu"/>
    <w:link w:val="Tekstpodstawowy"/>
    <w:rsid w:val="002F17E0"/>
    <w:rPr>
      <w:rFonts w:ascii="Times New Roman" w:eastAsia="Times New Roman" w:hAnsi="Times New Roman" w:cs="Times New Roman"/>
      <w:color w:val="000000"/>
      <w:sz w:val="24"/>
      <w:szCs w:val="24"/>
      <w:lang w:val="x-none" w:eastAsia="x-none"/>
    </w:rPr>
  </w:style>
  <w:style w:type="character" w:customStyle="1" w:styleId="FontStyle44">
    <w:name w:val="Font Style44"/>
    <w:rsid w:val="002F17E0"/>
    <w:rPr>
      <w:rFonts w:ascii="Arial" w:hAnsi="Arial" w:cs="Arial"/>
      <w:b/>
      <w:bCs/>
      <w:sz w:val="22"/>
      <w:szCs w:val="22"/>
    </w:rPr>
  </w:style>
  <w:style w:type="character" w:customStyle="1" w:styleId="FontStyle49">
    <w:name w:val="Font Style49"/>
    <w:rsid w:val="002F17E0"/>
    <w:rPr>
      <w:rFonts w:ascii="Arial" w:hAnsi="Arial" w:cs="Arial"/>
      <w:sz w:val="22"/>
      <w:szCs w:val="22"/>
    </w:rPr>
  </w:style>
  <w:style w:type="character" w:customStyle="1" w:styleId="FontStyle50">
    <w:name w:val="Font Style50"/>
    <w:rsid w:val="002F17E0"/>
    <w:rPr>
      <w:rFonts w:ascii="Arial" w:hAnsi="Arial" w:cs="Arial"/>
      <w:b/>
      <w:bCs/>
      <w:sz w:val="22"/>
      <w:szCs w:val="22"/>
    </w:rPr>
  </w:style>
  <w:style w:type="paragraph" w:customStyle="1" w:styleId="Style4">
    <w:name w:val="Style4"/>
    <w:basedOn w:val="Normalny"/>
    <w:rsid w:val="002F17E0"/>
    <w:pPr>
      <w:widowControl w:val="0"/>
      <w:suppressAutoHyphens/>
      <w:autoSpaceDE w:val="0"/>
      <w:spacing w:before="120" w:after="120" w:line="360" w:lineRule="auto"/>
      <w:ind w:left="709"/>
      <w:jc w:val="both"/>
    </w:pPr>
    <w:rPr>
      <w:rFonts w:ascii="Arial" w:eastAsia="Times New Roman" w:hAnsi="Arial" w:cs="Arial"/>
      <w:sz w:val="24"/>
      <w:szCs w:val="24"/>
      <w:lang w:eastAsia="ar-SA"/>
    </w:rPr>
  </w:style>
  <w:style w:type="paragraph" w:customStyle="1" w:styleId="Style5">
    <w:name w:val="Style5"/>
    <w:basedOn w:val="Normalny"/>
    <w:rsid w:val="002F17E0"/>
    <w:pPr>
      <w:widowControl w:val="0"/>
      <w:suppressAutoHyphens/>
      <w:autoSpaceDE w:val="0"/>
      <w:spacing w:before="120" w:after="120" w:line="360" w:lineRule="auto"/>
      <w:ind w:left="709"/>
    </w:pPr>
    <w:rPr>
      <w:rFonts w:ascii="Arial" w:eastAsia="Times New Roman" w:hAnsi="Arial" w:cs="Arial"/>
      <w:sz w:val="24"/>
      <w:szCs w:val="24"/>
      <w:lang w:eastAsia="ar-SA"/>
    </w:rPr>
  </w:style>
  <w:style w:type="paragraph" w:customStyle="1" w:styleId="Style9">
    <w:name w:val="Style9"/>
    <w:basedOn w:val="Normalny"/>
    <w:rsid w:val="002F17E0"/>
    <w:pPr>
      <w:widowControl w:val="0"/>
      <w:suppressAutoHyphens/>
      <w:autoSpaceDE w:val="0"/>
      <w:spacing w:before="120" w:after="120" w:line="272" w:lineRule="exact"/>
      <w:ind w:left="709"/>
      <w:jc w:val="both"/>
    </w:pPr>
    <w:rPr>
      <w:rFonts w:ascii="Arial" w:eastAsia="Times New Roman" w:hAnsi="Arial" w:cs="Arial"/>
      <w:sz w:val="20"/>
      <w:szCs w:val="24"/>
      <w:lang w:eastAsia="ar-SA"/>
    </w:rPr>
  </w:style>
  <w:style w:type="paragraph" w:customStyle="1" w:styleId="Style18">
    <w:name w:val="Style18"/>
    <w:basedOn w:val="Normalny"/>
    <w:rsid w:val="002F17E0"/>
    <w:pPr>
      <w:widowControl w:val="0"/>
      <w:suppressAutoHyphens/>
      <w:autoSpaceDE w:val="0"/>
      <w:spacing w:before="120" w:after="120" w:line="277" w:lineRule="exact"/>
      <w:ind w:left="709"/>
      <w:jc w:val="both"/>
    </w:pPr>
    <w:rPr>
      <w:rFonts w:ascii="Arial" w:eastAsia="Times New Roman" w:hAnsi="Arial" w:cs="Arial"/>
      <w:sz w:val="24"/>
      <w:szCs w:val="24"/>
      <w:lang w:eastAsia="ar-SA"/>
    </w:rPr>
  </w:style>
  <w:style w:type="paragraph" w:styleId="Tekstpodstawowywcity2">
    <w:name w:val="Body Text Indent 2"/>
    <w:basedOn w:val="Normalny"/>
    <w:link w:val="Tekstpodstawowywcity2Znak"/>
    <w:rsid w:val="002F17E0"/>
    <w:pPr>
      <w:numPr>
        <w:numId w:val="1"/>
      </w:numPr>
      <w:spacing w:before="120" w:after="120" w:line="480" w:lineRule="auto"/>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2F17E0"/>
    <w:rPr>
      <w:rFonts w:ascii="Times New Roman" w:eastAsia="Times New Roman" w:hAnsi="Times New Roman" w:cs="Times New Roman"/>
      <w:sz w:val="24"/>
      <w:szCs w:val="24"/>
      <w:lang w:val="x-none" w:eastAsia="x-none"/>
    </w:rPr>
  </w:style>
  <w:style w:type="paragraph" w:styleId="Akapitzlist">
    <w:name w:val="List Paragraph"/>
    <w:basedOn w:val="Normalny"/>
    <w:link w:val="AkapitzlistZnak"/>
    <w:uiPriority w:val="99"/>
    <w:qFormat/>
    <w:rsid w:val="002F17E0"/>
    <w:pPr>
      <w:spacing w:before="120" w:after="120" w:line="360" w:lineRule="auto"/>
      <w:ind w:left="708"/>
    </w:pPr>
    <w:rPr>
      <w:rFonts w:ascii="Times New Roman" w:eastAsia="Times New Roman" w:hAnsi="Times New Roman" w:cs="Times New Roman"/>
      <w:sz w:val="24"/>
      <w:szCs w:val="24"/>
      <w:lang w:val="x-none" w:eastAsia="x-none"/>
    </w:rPr>
  </w:style>
  <w:style w:type="paragraph" w:customStyle="1" w:styleId="11">
    <w:name w:val="11)"/>
    <w:basedOn w:val="Normalny"/>
    <w:rsid w:val="002F17E0"/>
    <w:pPr>
      <w:tabs>
        <w:tab w:val="left" w:pos="624"/>
      </w:tabs>
      <w:snapToGrid w:val="0"/>
      <w:spacing w:before="120" w:after="120" w:line="258" w:lineRule="atLeast"/>
      <w:ind w:left="624" w:hanging="312"/>
      <w:jc w:val="both"/>
    </w:pPr>
    <w:rPr>
      <w:rFonts w:ascii="FrankfurtGothic" w:eastAsia="Times New Roman" w:hAnsi="FrankfurtGothic" w:cs="Times New Roman"/>
      <w:color w:val="000000"/>
      <w:sz w:val="17"/>
      <w:szCs w:val="20"/>
      <w:lang w:eastAsia="pl-PL"/>
    </w:rPr>
  </w:style>
  <w:style w:type="character" w:customStyle="1" w:styleId="AkapitzlistZnak">
    <w:name w:val="Akapit z listą Znak"/>
    <w:link w:val="Akapitzlist"/>
    <w:uiPriority w:val="34"/>
    <w:qFormat/>
    <w:locked/>
    <w:rsid w:val="002F17E0"/>
    <w:rPr>
      <w:rFonts w:ascii="Times New Roman" w:eastAsia="Times New Roman" w:hAnsi="Times New Roman" w:cs="Times New Roman"/>
      <w:sz w:val="24"/>
      <w:szCs w:val="24"/>
      <w:lang w:val="x-none" w:eastAsia="x-none"/>
    </w:rPr>
  </w:style>
  <w:style w:type="paragraph" w:styleId="Bezodstpw">
    <w:name w:val="No Spacing"/>
    <w:link w:val="BezodstpwZnak"/>
    <w:qFormat/>
    <w:rsid w:val="002F17E0"/>
    <w:pPr>
      <w:spacing w:after="0" w:line="240" w:lineRule="auto"/>
    </w:pPr>
    <w:rPr>
      <w:rFonts w:ascii="Calibri" w:eastAsia="Times New Roman" w:hAnsi="Calibri" w:cs="Times New Roman"/>
      <w:lang w:eastAsia="pl-PL"/>
    </w:rPr>
  </w:style>
  <w:style w:type="character" w:styleId="Numerwiersza">
    <w:name w:val="line number"/>
    <w:rsid w:val="002F17E0"/>
  </w:style>
  <w:style w:type="character" w:styleId="Hipercze">
    <w:name w:val="Hyperlink"/>
    <w:uiPriority w:val="99"/>
    <w:unhideWhenUsed/>
    <w:rsid w:val="002F17E0"/>
    <w:rPr>
      <w:color w:val="0000FF"/>
      <w:u w:val="single"/>
    </w:rPr>
  </w:style>
  <w:style w:type="character" w:customStyle="1" w:styleId="BezodstpwZnak">
    <w:name w:val="Bez odstępów Znak"/>
    <w:link w:val="Bezodstpw"/>
    <w:qFormat/>
    <w:locked/>
    <w:rsid w:val="002F17E0"/>
    <w:rPr>
      <w:rFonts w:ascii="Calibri" w:eastAsia="Times New Roman" w:hAnsi="Calibri" w:cs="Times New Roman"/>
      <w:lang w:eastAsia="pl-PL"/>
    </w:rPr>
  </w:style>
  <w:style w:type="paragraph" w:styleId="Spistreci4">
    <w:name w:val="toc 4"/>
    <w:basedOn w:val="Normalny"/>
    <w:next w:val="Normalny"/>
    <w:autoRedefine/>
    <w:uiPriority w:val="39"/>
    <w:unhideWhenUsed/>
    <w:rsid w:val="00E84211"/>
    <w:pPr>
      <w:spacing w:after="0"/>
      <w:ind w:left="660"/>
    </w:pPr>
    <w:rPr>
      <w:rFonts w:cstheme="minorHAnsi"/>
      <w:sz w:val="20"/>
      <w:szCs w:val="20"/>
    </w:rPr>
  </w:style>
  <w:style w:type="paragraph" w:styleId="Spistreci5">
    <w:name w:val="toc 5"/>
    <w:basedOn w:val="Normalny"/>
    <w:next w:val="Normalny"/>
    <w:autoRedefine/>
    <w:uiPriority w:val="39"/>
    <w:unhideWhenUsed/>
    <w:rsid w:val="00E84211"/>
    <w:pPr>
      <w:spacing w:after="0"/>
      <w:ind w:left="880"/>
    </w:pPr>
    <w:rPr>
      <w:rFonts w:cstheme="minorHAnsi"/>
      <w:sz w:val="20"/>
      <w:szCs w:val="20"/>
    </w:rPr>
  </w:style>
  <w:style w:type="paragraph" w:styleId="Spistreci6">
    <w:name w:val="toc 6"/>
    <w:basedOn w:val="Normalny"/>
    <w:next w:val="Normalny"/>
    <w:autoRedefine/>
    <w:uiPriority w:val="39"/>
    <w:unhideWhenUsed/>
    <w:rsid w:val="00E84211"/>
    <w:pPr>
      <w:spacing w:after="0"/>
      <w:ind w:left="1100"/>
    </w:pPr>
    <w:rPr>
      <w:rFonts w:cstheme="minorHAnsi"/>
      <w:sz w:val="20"/>
      <w:szCs w:val="20"/>
    </w:rPr>
  </w:style>
  <w:style w:type="paragraph" w:styleId="Spistreci7">
    <w:name w:val="toc 7"/>
    <w:basedOn w:val="Normalny"/>
    <w:next w:val="Normalny"/>
    <w:autoRedefine/>
    <w:uiPriority w:val="39"/>
    <w:unhideWhenUsed/>
    <w:rsid w:val="00E84211"/>
    <w:pPr>
      <w:spacing w:after="0"/>
      <w:ind w:left="1320"/>
    </w:pPr>
    <w:rPr>
      <w:rFonts w:cstheme="minorHAnsi"/>
      <w:sz w:val="20"/>
      <w:szCs w:val="20"/>
    </w:rPr>
  </w:style>
  <w:style w:type="paragraph" w:styleId="Spistreci8">
    <w:name w:val="toc 8"/>
    <w:basedOn w:val="Normalny"/>
    <w:next w:val="Normalny"/>
    <w:autoRedefine/>
    <w:uiPriority w:val="39"/>
    <w:unhideWhenUsed/>
    <w:rsid w:val="00E84211"/>
    <w:pPr>
      <w:spacing w:after="0"/>
      <w:ind w:left="1540"/>
    </w:pPr>
    <w:rPr>
      <w:rFonts w:cstheme="minorHAnsi"/>
      <w:sz w:val="20"/>
      <w:szCs w:val="20"/>
    </w:rPr>
  </w:style>
  <w:style w:type="paragraph" w:styleId="Spistreci9">
    <w:name w:val="toc 9"/>
    <w:basedOn w:val="Normalny"/>
    <w:next w:val="Normalny"/>
    <w:autoRedefine/>
    <w:uiPriority w:val="39"/>
    <w:unhideWhenUsed/>
    <w:rsid w:val="00E84211"/>
    <w:pPr>
      <w:spacing w:after="0"/>
      <w:ind w:left="1760"/>
    </w:pPr>
    <w:rPr>
      <w:rFonts w:cstheme="minorHAnsi"/>
      <w:sz w:val="20"/>
      <w:szCs w:val="20"/>
    </w:rPr>
  </w:style>
  <w:style w:type="character" w:styleId="Odwoaniedokomentarza">
    <w:name w:val="annotation reference"/>
    <w:basedOn w:val="Domylnaczcionkaakapitu"/>
    <w:uiPriority w:val="99"/>
    <w:semiHidden/>
    <w:unhideWhenUsed/>
    <w:rsid w:val="00B20DF4"/>
    <w:rPr>
      <w:sz w:val="16"/>
      <w:szCs w:val="16"/>
    </w:rPr>
  </w:style>
  <w:style w:type="paragraph" w:styleId="Tekstkomentarza">
    <w:name w:val="annotation text"/>
    <w:basedOn w:val="Normalny"/>
    <w:link w:val="TekstkomentarzaZnak"/>
    <w:uiPriority w:val="99"/>
    <w:semiHidden/>
    <w:unhideWhenUsed/>
    <w:rsid w:val="00B20D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0DF4"/>
    <w:rPr>
      <w:sz w:val="20"/>
      <w:szCs w:val="20"/>
    </w:rPr>
  </w:style>
  <w:style w:type="paragraph" w:styleId="Tematkomentarza">
    <w:name w:val="annotation subject"/>
    <w:basedOn w:val="Tekstkomentarza"/>
    <w:next w:val="Tekstkomentarza"/>
    <w:link w:val="TematkomentarzaZnak"/>
    <w:uiPriority w:val="99"/>
    <w:semiHidden/>
    <w:unhideWhenUsed/>
    <w:rsid w:val="00B20DF4"/>
    <w:rPr>
      <w:b/>
      <w:bCs/>
    </w:rPr>
  </w:style>
  <w:style w:type="character" w:customStyle="1" w:styleId="TematkomentarzaZnak">
    <w:name w:val="Temat komentarza Znak"/>
    <w:basedOn w:val="TekstkomentarzaZnak"/>
    <w:link w:val="Tematkomentarza"/>
    <w:uiPriority w:val="99"/>
    <w:semiHidden/>
    <w:rsid w:val="00B20D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No List" w:uiPriority="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0318D"/>
    <w:pPr>
      <w:keepNext/>
      <w:keepLines/>
      <w:spacing w:before="240" w:after="0"/>
      <w:outlineLvl w:val="0"/>
    </w:pPr>
    <w:rPr>
      <w:rFonts w:ascii="Arial" w:eastAsiaTheme="majorEastAsia" w:hAnsi="Arial" w:cstheme="majorBidi"/>
      <w:sz w:val="32"/>
      <w:szCs w:val="32"/>
    </w:rPr>
  </w:style>
  <w:style w:type="paragraph" w:styleId="Nagwek2">
    <w:name w:val="heading 2"/>
    <w:basedOn w:val="Normalny"/>
    <w:next w:val="Normalny"/>
    <w:link w:val="Nagwek2Znak"/>
    <w:unhideWhenUsed/>
    <w:qFormat/>
    <w:rsid w:val="00862ADE"/>
    <w:pPr>
      <w:keepNext/>
      <w:spacing w:before="240" w:after="60" w:line="360" w:lineRule="auto"/>
      <w:outlineLvl w:val="1"/>
    </w:pPr>
    <w:rPr>
      <w:rFonts w:ascii="Arial" w:eastAsia="Times New Roman" w:hAnsi="Arial" w:cs="Times New Roman"/>
      <w:b/>
      <w:bCs/>
      <w:iCs/>
      <w:sz w:val="28"/>
      <w:szCs w:val="28"/>
      <w:lang w:eastAsia="pl-PL"/>
    </w:rPr>
  </w:style>
  <w:style w:type="paragraph" w:styleId="Nagwek3">
    <w:name w:val="heading 3"/>
    <w:basedOn w:val="Normalny"/>
    <w:next w:val="Normalny"/>
    <w:link w:val="Nagwek3Znak"/>
    <w:unhideWhenUsed/>
    <w:qFormat/>
    <w:rsid w:val="00862ADE"/>
    <w:pPr>
      <w:keepNext/>
      <w:spacing w:before="240" w:after="60" w:line="360" w:lineRule="auto"/>
      <w:outlineLvl w:val="2"/>
    </w:pPr>
    <w:rPr>
      <w:rFonts w:ascii="Arial" w:eastAsiaTheme="majorEastAsia" w:hAnsi="Arial" w:cstheme="majorBidi"/>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318D"/>
    <w:rPr>
      <w:rFonts w:ascii="Arial" w:eastAsiaTheme="majorEastAsia" w:hAnsi="Arial" w:cstheme="majorBidi"/>
      <w:sz w:val="32"/>
      <w:szCs w:val="32"/>
    </w:rPr>
  </w:style>
  <w:style w:type="paragraph" w:styleId="Nagwekspisutreci">
    <w:name w:val="TOC Heading"/>
    <w:basedOn w:val="Nagwek1"/>
    <w:next w:val="Normalny"/>
    <w:uiPriority w:val="39"/>
    <w:unhideWhenUsed/>
    <w:qFormat/>
    <w:rsid w:val="00E30891"/>
    <w:pPr>
      <w:outlineLvl w:val="9"/>
    </w:pPr>
    <w:rPr>
      <w:lang w:eastAsia="pl-PL"/>
    </w:rPr>
  </w:style>
  <w:style w:type="paragraph" w:styleId="Spistreci2">
    <w:name w:val="toc 2"/>
    <w:basedOn w:val="Normalny"/>
    <w:next w:val="Normalny"/>
    <w:autoRedefine/>
    <w:uiPriority w:val="39"/>
    <w:unhideWhenUsed/>
    <w:qFormat/>
    <w:rsid w:val="008B27FC"/>
    <w:pPr>
      <w:tabs>
        <w:tab w:val="left" w:pos="709"/>
        <w:tab w:val="left" w:pos="1134"/>
        <w:tab w:val="right" w:leader="dot" w:pos="9498"/>
      </w:tabs>
      <w:spacing w:before="120" w:after="120" w:line="360" w:lineRule="auto"/>
      <w:ind w:left="221"/>
      <w:jc w:val="both"/>
    </w:pPr>
    <w:rPr>
      <w:rFonts w:cstheme="minorHAnsi"/>
      <w:b/>
      <w:bCs/>
    </w:rPr>
  </w:style>
  <w:style w:type="paragraph" w:styleId="Spistreci1">
    <w:name w:val="toc 1"/>
    <w:basedOn w:val="Normalny"/>
    <w:next w:val="Normalny"/>
    <w:autoRedefine/>
    <w:uiPriority w:val="39"/>
    <w:unhideWhenUsed/>
    <w:qFormat/>
    <w:rsid w:val="00214AFA"/>
    <w:pPr>
      <w:tabs>
        <w:tab w:val="left" w:pos="284"/>
        <w:tab w:val="right" w:leader="dot" w:pos="9498"/>
      </w:tabs>
      <w:spacing w:before="120" w:after="0" w:line="360" w:lineRule="auto"/>
      <w:jc w:val="both"/>
    </w:pPr>
    <w:rPr>
      <w:rFonts w:cstheme="minorHAnsi"/>
      <w:b/>
      <w:bCs/>
      <w:i/>
      <w:iCs/>
      <w:sz w:val="24"/>
      <w:szCs w:val="24"/>
    </w:rPr>
  </w:style>
  <w:style w:type="paragraph" w:styleId="Spistreci3">
    <w:name w:val="toc 3"/>
    <w:basedOn w:val="Normalny"/>
    <w:next w:val="Normalny"/>
    <w:autoRedefine/>
    <w:uiPriority w:val="39"/>
    <w:unhideWhenUsed/>
    <w:qFormat/>
    <w:rsid w:val="009922D1"/>
    <w:pPr>
      <w:tabs>
        <w:tab w:val="left" w:pos="1540"/>
        <w:tab w:val="right" w:leader="dot" w:pos="9498"/>
      </w:tabs>
      <w:spacing w:before="100" w:beforeAutospacing="1" w:after="100" w:afterAutospacing="1" w:line="360" w:lineRule="auto"/>
      <w:ind w:left="851" w:hanging="360"/>
      <w:jc w:val="both"/>
      <w:outlineLvl w:val="0"/>
    </w:pPr>
    <w:rPr>
      <w:rFonts w:ascii="Arial" w:hAnsi="Arial" w:cs="Arial"/>
      <w:b/>
      <w:sz w:val="24"/>
      <w:szCs w:val="24"/>
    </w:rPr>
  </w:style>
  <w:style w:type="paragraph" w:styleId="Tekstdymka">
    <w:name w:val="Balloon Text"/>
    <w:basedOn w:val="Normalny"/>
    <w:link w:val="TekstdymkaZnak"/>
    <w:unhideWhenUsed/>
    <w:rsid w:val="002F17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F17E0"/>
    <w:rPr>
      <w:rFonts w:ascii="Tahoma" w:hAnsi="Tahoma" w:cs="Tahoma"/>
      <w:sz w:val="16"/>
      <w:szCs w:val="16"/>
    </w:rPr>
  </w:style>
  <w:style w:type="character" w:customStyle="1" w:styleId="Nagwek2Znak">
    <w:name w:val="Nagłówek 2 Znak"/>
    <w:basedOn w:val="Domylnaczcionkaakapitu"/>
    <w:link w:val="Nagwek2"/>
    <w:uiPriority w:val="9"/>
    <w:qFormat/>
    <w:rsid w:val="00862ADE"/>
    <w:rPr>
      <w:rFonts w:ascii="Arial" w:eastAsia="Times New Roman" w:hAnsi="Arial" w:cs="Times New Roman"/>
      <w:b/>
      <w:bCs/>
      <w:iCs/>
      <w:sz w:val="28"/>
      <w:szCs w:val="28"/>
      <w:lang w:eastAsia="pl-PL"/>
    </w:rPr>
  </w:style>
  <w:style w:type="character" w:customStyle="1" w:styleId="Nagwek3Znak">
    <w:name w:val="Nagłówek 3 Znak"/>
    <w:basedOn w:val="Domylnaczcionkaakapitu"/>
    <w:link w:val="Nagwek3"/>
    <w:rsid w:val="00862ADE"/>
    <w:rPr>
      <w:rFonts w:ascii="Arial" w:eastAsiaTheme="majorEastAsia" w:hAnsi="Arial" w:cstheme="majorBidi"/>
      <w:b/>
      <w:bCs/>
      <w:sz w:val="26"/>
      <w:szCs w:val="26"/>
      <w:lang w:eastAsia="pl-PL"/>
    </w:rPr>
  </w:style>
  <w:style w:type="paragraph" w:styleId="Tekstprzypisukocowego">
    <w:name w:val="endnote text"/>
    <w:basedOn w:val="Normalny"/>
    <w:link w:val="TekstprzypisukocowegoZnak"/>
    <w:semiHidden/>
    <w:rsid w:val="002F17E0"/>
    <w:pPr>
      <w:spacing w:before="120" w:after="120" w:line="360" w:lineRule="auto"/>
      <w:ind w:left="709"/>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2F17E0"/>
    <w:rPr>
      <w:rFonts w:ascii="Times New Roman" w:eastAsia="Times New Roman" w:hAnsi="Times New Roman" w:cs="Times New Roman"/>
      <w:sz w:val="20"/>
      <w:szCs w:val="20"/>
      <w:lang w:eastAsia="pl-PL"/>
    </w:rPr>
  </w:style>
  <w:style w:type="character" w:styleId="Odwoanieprzypisukocowego">
    <w:name w:val="endnote reference"/>
    <w:semiHidden/>
    <w:rsid w:val="002F17E0"/>
    <w:rPr>
      <w:vertAlign w:val="superscript"/>
    </w:rPr>
  </w:style>
  <w:style w:type="paragraph" w:styleId="Tekstprzypisudolnego">
    <w:name w:val="footnote text"/>
    <w:basedOn w:val="Normalny"/>
    <w:link w:val="TekstprzypisudolnegoZnak"/>
    <w:semiHidden/>
    <w:rsid w:val="002F17E0"/>
    <w:pPr>
      <w:spacing w:before="120" w:after="120" w:line="360" w:lineRule="auto"/>
      <w:ind w:left="709"/>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F17E0"/>
    <w:rPr>
      <w:rFonts w:ascii="Times New Roman" w:eastAsia="Times New Roman" w:hAnsi="Times New Roman" w:cs="Times New Roman"/>
      <w:sz w:val="20"/>
      <w:szCs w:val="20"/>
      <w:lang w:eastAsia="pl-PL"/>
    </w:rPr>
  </w:style>
  <w:style w:type="character" w:styleId="Odwoanieprzypisudolnego">
    <w:name w:val="footnote reference"/>
    <w:semiHidden/>
    <w:rsid w:val="002F17E0"/>
    <w:rPr>
      <w:vertAlign w:val="superscript"/>
    </w:rPr>
  </w:style>
  <w:style w:type="table" w:styleId="Tabela-Siatka">
    <w:name w:val="Table Grid"/>
    <w:basedOn w:val="Standardowy"/>
    <w:rsid w:val="002F17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2F17E0"/>
    <w:pPr>
      <w:tabs>
        <w:tab w:val="center" w:pos="4536"/>
        <w:tab w:val="right" w:pos="9072"/>
      </w:tabs>
      <w:spacing w:before="120" w:after="120" w:line="360" w:lineRule="auto"/>
      <w:ind w:left="709"/>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2F17E0"/>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2F17E0"/>
    <w:pPr>
      <w:tabs>
        <w:tab w:val="center" w:pos="4536"/>
        <w:tab w:val="right" w:pos="9072"/>
      </w:tabs>
      <w:spacing w:before="120" w:after="120" w:line="360" w:lineRule="auto"/>
      <w:ind w:left="709"/>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2F17E0"/>
    <w:rPr>
      <w:rFonts w:ascii="Times New Roman" w:eastAsia="Times New Roman" w:hAnsi="Times New Roman" w:cs="Times New Roman"/>
      <w:sz w:val="24"/>
      <w:szCs w:val="24"/>
      <w:lang w:val="x-none" w:eastAsia="x-none"/>
    </w:rPr>
  </w:style>
  <w:style w:type="paragraph" w:styleId="NormalnyWeb">
    <w:name w:val="Normal (Web)"/>
    <w:basedOn w:val="Normalny"/>
    <w:rsid w:val="002F17E0"/>
    <w:pPr>
      <w:spacing w:before="100" w:beforeAutospacing="1" w:after="100" w:afterAutospacing="1" w:line="360" w:lineRule="auto"/>
      <w:ind w:left="709"/>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F17E0"/>
    <w:pPr>
      <w:autoSpaceDE w:val="0"/>
      <w:spacing w:before="120" w:after="120" w:line="360" w:lineRule="atLeast"/>
      <w:ind w:left="709" w:right="-6"/>
    </w:pPr>
    <w:rPr>
      <w:rFonts w:ascii="Times New Roman" w:eastAsia="Times New Roman" w:hAnsi="Times New Roman" w:cs="Times New Roman"/>
      <w:color w:val="000000"/>
      <w:sz w:val="24"/>
      <w:szCs w:val="24"/>
      <w:lang w:val="x-none" w:eastAsia="x-none"/>
    </w:rPr>
  </w:style>
  <w:style w:type="character" w:customStyle="1" w:styleId="TekstpodstawowyZnak">
    <w:name w:val="Tekst podstawowy Znak"/>
    <w:basedOn w:val="Domylnaczcionkaakapitu"/>
    <w:link w:val="Tekstpodstawowy"/>
    <w:rsid w:val="002F17E0"/>
    <w:rPr>
      <w:rFonts w:ascii="Times New Roman" w:eastAsia="Times New Roman" w:hAnsi="Times New Roman" w:cs="Times New Roman"/>
      <w:color w:val="000000"/>
      <w:sz w:val="24"/>
      <w:szCs w:val="24"/>
      <w:lang w:val="x-none" w:eastAsia="x-none"/>
    </w:rPr>
  </w:style>
  <w:style w:type="character" w:customStyle="1" w:styleId="FontStyle44">
    <w:name w:val="Font Style44"/>
    <w:rsid w:val="002F17E0"/>
    <w:rPr>
      <w:rFonts w:ascii="Arial" w:hAnsi="Arial" w:cs="Arial"/>
      <w:b/>
      <w:bCs/>
      <w:sz w:val="22"/>
      <w:szCs w:val="22"/>
    </w:rPr>
  </w:style>
  <w:style w:type="character" w:customStyle="1" w:styleId="FontStyle49">
    <w:name w:val="Font Style49"/>
    <w:rsid w:val="002F17E0"/>
    <w:rPr>
      <w:rFonts w:ascii="Arial" w:hAnsi="Arial" w:cs="Arial"/>
      <w:sz w:val="22"/>
      <w:szCs w:val="22"/>
    </w:rPr>
  </w:style>
  <w:style w:type="character" w:customStyle="1" w:styleId="FontStyle50">
    <w:name w:val="Font Style50"/>
    <w:rsid w:val="002F17E0"/>
    <w:rPr>
      <w:rFonts w:ascii="Arial" w:hAnsi="Arial" w:cs="Arial"/>
      <w:b/>
      <w:bCs/>
      <w:sz w:val="22"/>
      <w:szCs w:val="22"/>
    </w:rPr>
  </w:style>
  <w:style w:type="paragraph" w:customStyle="1" w:styleId="Style4">
    <w:name w:val="Style4"/>
    <w:basedOn w:val="Normalny"/>
    <w:rsid w:val="002F17E0"/>
    <w:pPr>
      <w:widowControl w:val="0"/>
      <w:suppressAutoHyphens/>
      <w:autoSpaceDE w:val="0"/>
      <w:spacing w:before="120" w:after="120" w:line="360" w:lineRule="auto"/>
      <w:ind w:left="709"/>
      <w:jc w:val="both"/>
    </w:pPr>
    <w:rPr>
      <w:rFonts w:ascii="Arial" w:eastAsia="Times New Roman" w:hAnsi="Arial" w:cs="Arial"/>
      <w:sz w:val="24"/>
      <w:szCs w:val="24"/>
      <w:lang w:eastAsia="ar-SA"/>
    </w:rPr>
  </w:style>
  <w:style w:type="paragraph" w:customStyle="1" w:styleId="Style5">
    <w:name w:val="Style5"/>
    <w:basedOn w:val="Normalny"/>
    <w:rsid w:val="002F17E0"/>
    <w:pPr>
      <w:widowControl w:val="0"/>
      <w:suppressAutoHyphens/>
      <w:autoSpaceDE w:val="0"/>
      <w:spacing w:before="120" w:after="120" w:line="360" w:lineRule="auto"/>
      <w:ind w:left="709"/>
    </w:pPr>
    <w:rPr>
      <w:rFonts w:ascii="Arial" w:eastAsia="Times New Roman" w:hAnsi="Arial" w:cs="Arial"/>
      <w:sz w:val="24"/>
      <w:szCs w:val="24"/>
      <w:lang w:eastAsia="ar-SA"/>
    </w:rPr>
  </w:style>
  <w:style w:type="paragraph" w:customStyle="1" w:styleId="Style9">
    <w:name w:val="Style9"/>
    <w:basedOn w:val="Normalny"/>
    <w:rsid w:val="002F17E0"/>
    <w:pPr>
      <w:widowControl w:val="0"/>
      <w:suppressAutoHyphens/>
      <w:autoSpaceDE w:val="0"/>
      <w:spacing w:before="120" w:after="120" w:line="272" w:lineRule="exact"/>
      <w:ind w:left="709"/>
      <w:jc w:val="both"/>
    </w:pPr>
    <w:rPr>
      <w:rFonts w:ascii="Arial" w:eastAsia="Times New Roman" w:hAnsi="Arial" w:cs="Arial"/>
      <w:sz w:val="20"/>
      <w:szCs w:val="24"/>
      <w:lang w:eastAsia="ar-SA"/>
    </w:rPr>
  </w:style>
  <w:style w:type="paragraph" w:customStyle="1" w:styleId="Style18">
    <w:name w:val="Style18"/>
    <w:basedOn w:val="Normalny"/>
    <w:rsid w:val="002F17E0"/>
    <w:pPr>
      <w:widowControl w:val="0"/>
      <w:suppressAutoHyphens/>
      <w:autoSpaceDE w:val="0"/>
      <w:spacing w:before="120" w:after="120" w:line="277" w:lineRule="exact"/>
      <w:ind w:left="709"/>
      <w:jc w:val="both"/>
    </w:pPr>
    <w:rPr>
      <w:rFonts w:ascii="Arial" w:eastAsia="Times New Roman" w:hAnsi="Arial" w:cs="Arial"/>
      <w:sz w:val="24"/>
      <w:szCs w:val="24"/>
      <w:lang w:eastAsia="ar-SA"/>
    </w:rPr>
  </w:style>
  <w:style w:type="paragraph" w:styleId="Tekstpodstawowywcity2">
    <w:name w:val="Body Text Indent 2"/>
    <w:basedOn w:val="Normalny"/>
    <w:link w:val="Tekstpodstawowywcity2Znak"/>
    <w:rsid w:val="002F17E0"/>
    <w:pPr>
      <w:numPr>
        <w:numId w:val="1"/>
      </w:numPr>
      <w:spacing w:before="120" w:after="120" w:line="480" w:lineRule="auto"/>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2F17E0"/>
    <w:rPr>
      <w:rFonts w:ascii="Times New Roman" w:eastAsia="Times New Roman" w:hAnsi="Times New Roman" w:cs="Times New Roman"/>
      <w:sz w:val="24"/>
      <w:szCs w:val="24"/>
      <w:lang w:val="x-none" w:eastAsia="x-none"/>
    </w:rPr>
  </w:style>
  <w:style w:type="paragraph" w:styleId="Akapitzlist">
    <w:name w:val="List Paragraph"/>
    <w:basedOn w:val="Normalny"/>
    <w:link w:val="AkapitzlistZnak"/>
    <w:uiPriority w:val="99"/>
    <w:qFormat/>
    <w:rsid w:val="002F17E0"/>
    <w:pPr>
      <w:spacing w:before="120" w:after="120" w:line="360" w:lineRule="auto"/>
      <w:ind w:left="708"/>
    </w:pPr>
    <w:rPr>
      <w:rFonts w:ascii="Times New Roman" w:eastAsia="Times New Roman" w:hAnsi="Times New Roman" w:cs="Times New Roman"/>
      <w:sz w:val="24"/>
      <w:szCs w:val="24"/>
      <w:lang w:val="x-none" w:eastAsia="x-none"/>
    </w:rPr>
  </w:style>
  <w:style w:type="paragraph" w:customStyle="1" w:styleId="11">
    <w:name w:val="11)"/>
    <w:basedOn w:val="Normalny"/>
    <w:rsid w:val="002F17E0"/>
    <w:pPr>
      <w:tabs>
        <w:tab w:val="left" w:pos="624"/>
      </w:tabs>
      <w:snapToGrid w:val="0"/>
      <w:spacing w:before="120" w:after="120" w:line="258" w:lineRule="atLeast"/>
      <w:ind w:left="624" w:hanging="312"/>
      <w:jc w:val="both"/>
    </w:pPr>
    <w:rPr>
      <w:rFonts w:ascii="FrankfurtGothic" w:eastAsia="Times New Roman" w:hAnsi="FrankfurtGothic" w:cs="Times New Roman"/>
      <w:color w:val="000000"/>
      <w:sz w:val="17"/>
      <w:szCs w:val="20"/>
      <w:lang w:eastAsia="pl-PL"/>
    </w:rPr>
  </w:style>
  <w:style w:type="character" w:customStyle="1" w:styleId="AkapitzlistZnak">
    <w:name w:val="Akapit z listą Znak"/>
    <w:link w:val="Akapitzlist"/>
    <w:uiPriority w:val="34"/>
    <w:qFormat/>
    <w:locked/>
    <w:rsid w:val="002F17E0"/>
    <w:rPr>
      <w:rFonts w:ascii="Times New Roman" w:eastAsia="Times New Roman" w:hAnsi="Times New Roman" w:cs="Times New Roman"/>
      <w:sz w:val="24"/>
      <w:szCs w:val="24"/>
      <w:lang w:val="x-none" w:eastAsia="x-none"/>
    </w:rPr>
  </w:style>
  <w:style w:type="paragraph" w:styleId="Bezodstpw">
    <w:name w:val="No Spacing"/>
    <w:link w:val="BezodstpwZnak"/>
    <w:qFormat/>
    <w:rsid w:val="002F17E0"/>
    <w:pPr>
      <w:spacing w:after="0" w:line="240" w:lineRule="auto"/>
    </w:pPr>
    <w:rPr>
      <w:rFonts w:ascii="Calibri" w:eastAsia="Times New Roman" w:hAnsi="Calibri" w:cs="Times New Roman"/>
      <w:lang w:eastAsia="pl-PL"/>
    </w:rPr>
  </w:style>
  <w:style w:type="character" w:styleId="Numerwiersza">
    <w:name w:val="line number"/>
    <w:rsid w:val="002F17E0"/>
  </w:style>
  <w:style w:type="character" w:styleId="Hipercze">
    <w:name w:val="Hyperlink"/>
    <w:uiPriority w:val="99"/>
    <w:unhideWhenUsed/>
    <w:rsid w:val="002F17E0"/>
    <w:rPr>
      <w:color w:val="0000FF"/>
      <w:u w:val="single"/>
    </w:rPr>
  </w:style>
  <w:style w:type="character" w:customStyle="1" w:styleId="BezodstpwZnak">
    <w:name w:val="Bez odstępów Znak"/>
    <w:link w:val="Bezodstpw"/>
    <w:qFormat/>
    <w:locked/>
    <w:rsid w:val="002F17E0"/>
    <w:rPr>
      <w:rFonts w:ascii="Calibri" w:eastAsia="Times New Roman" w:hAnsi="Calibri" w:cs="Times New Roman"/>
      <w:lang w:eastAsia="pl-PL"/>
    </w:rPr>
  </w:style>
  <w:style w:type="paragraph" w:styleId="Spistreci4">
    <w:name w:val="toc 4"/>
    <w:basedOn w:val="Normalny"/>
    <w:next w:val="Normalny"/>
    <w:autoRedefine/>
    <w:uiPriority w:val="39"/>
    <w:unhideWhenUsed/>
    <w:rsid w:val="00E84211"/>
    <w:pPr>
      <w:spacing w:after="0"/>
      <w:ind w:left="660"/>
    </w:pPr>
    <w:rPr>
      <w:rFonts w:cstheme="minorHAnsi"/>
      <w:sz w:val="20"/>
      <w:szCs w:val="20"/>
    </w:rPr>
  </w:style>
  <w:style w:type="paragraph" w:styleId="Spistreci5">
    <w:name w:val="toc 5"/>
    <w:basedOn w:val="Normalny"/>
    <w:next w:val="Normalny"/>
    <w:autoRedefine/>
    <w:uiPriority w:val="39"/>
    <w:unhideWhenUsed/>
    <w:rsid w:val="00E84211"/>
    <w:pPr>
      <w:spacing w:after="0"/>
      <w:ind w:left="880"/>
    </w:pPr>
    <w:rPr>
      <w:rFonts w:cstheme="minorHAnsi"/>
      <w:sz w:val="20"/>
      <w:szCs w:val="20"/>
    </w:rPr>
  </w:style>
  <w:style w:type="paragraph" w:styleId="Spistreci6">
    <w:name w:val="toc 6"/>
    <w:basedOn w:val="Normalny"/>
    <w:next w:val="Normalny"/>
    <w:autoRedefine/>
    <w:uiPriority w:val="39"/>
    <w:unhideWhenUsed/>
    <w:rsid w:val="00E84211"/>
    <w:pPr>
      <w:spacing w:after="0"/>
      <w:ind w:left="1100"/>
    </w:pPr>
    <w:rPr>
      <w:rFonts w:cstheme="minorHAnsi"/>
      <w:sz w:val="20"/>
      <w:szCs w:val="20"/>
    </w:rPr>
  </w:style>
  <w:style w:type="paragraph" w:styleId="Spistreci7">
    <w:name w:val="toc 7"/>
    <w:basedOn w:val="Normalny"/>
    <w:next w:val="Normalny"/>
    <w:autoRedefine/>
    <w:uiPriority w:val="39"/>
    <w:unhideWhenUsed/>
    <w:rsid w:val="00E84211"/>
    <w:pPr>
      <w:spacing w:after="0"/>
      <w:ind w:left="1320"/>
    </w:pPr>
    <w:rPr>
      <w:rFonts w:cstheme="minorHAnsi"/>
      <w:sz w:val="20"/>
      <w:szCs w:val="20"/>
    </w:rPr>
  </w:style>
  <w:style w:type="paragraph" w:styleId="Spistreci8">
    <w:name w:val="toc 8"/>
    <w:basedOn w:val="Normalny"/>
    <w:next w:val="Normalny"/>
    <w:autoRedefine/>
    <w:uiPriority w:val="39"/>
    <w:unhideWhenUsed/>
    <w:rsid w:val="00E84211"/>
    <w:pPr>
      <w:spacing w:after="0"/>
      <w:ind w:left="1540"/>
    </w:pPr>
    <w:rPr>
      <w:rFonts w:cstheme="minorHAnsi"/>
      <w:sz w:val="20"/>
      <w:szCs w:val="20"/>
    </w:rPr>
  </w:style>
  <w:style w:type="paragraph" w:styleId="Spistreci9">
    <w:name w:val="toc 9"/>
    <w:basedOn w:val="Normalny"/>
    <w:next w:val="Normalny"/>
    <w:autoRedefine/>
    <w:uiPriority w:val="39"/>
    <w:unhideWhenUsed/>
    <w:rsid w:val="00E84211"/>
    <w:pPr>
      <w:spacing w:after="0"/>
      <w:ind w:left="1760"/>
    </w:pPr>
    <w:rPr>
      <w:rFonts w:cstheme="minorHAnsi"/>
      <w:sz w:val="20"/>
      <w:szCs w:val="20"/>
    </w:rPr>
  </w:style>
  <w:style w:type="character" w:styleId="Odwoaniedokomentarza">
    <w:name w:val="annotation reference"/>
    <w:basedOn w:val="Domylnaczcionkaakapitu"/>
    <w:uiPriority w:val="99"/>
    <w:semiHidden/>
    <w:unhideWhenUsed/>
    <w:rsid w:val="00B20DF4"/>
    <w:rPr>
      <w:sz w:val="16"/>
      <w:szCs w:val="16"/>
    </w:rPr>
  </w:style>
  <w:style w:type="paragraph" w:styleId="Tekstkomentarza">
    <w:name w:val="annotation text"/>
    <w:basedOn w:val="Normalny"/>
    <w:link w:val="TekstkomentarzaZnak"/>
    <w:uiPriority w:val="99"/>
    <w:semiHidden/>
    <w:unhideWhenUsed/>
    <w:rsid w:val="00B20D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0DF4"/>
    <w:rPr>
      <w:sz w:val="20"/>
      <w:szCs w:val="20"/>
    </w:rPr>
  </w:style>
  <w:style w:type="paragraph" w:styleId="Tematkomentarza">
    <w:name w:val="annotation subject"/>
    <w:basedOn w:val="Tekstkomentarza"/>
    <w:next w:val="Tekstkomentarza"/>
    <w:link w:val="TematkomentarzaZnak"/>
    <w:uiPriority w:val="99"/>
    <w:semiHidden/>
    <w:unhideWhenUsed/>
    <w:rsid w:val="00B20DF4"/>
    <w:rPr>
      <w:b/>
      <w:bCs/>
    </w:rPr>
  </w:style>
  <w:style w:type="character" w:customStyle="1" w:styleId="TematkomentarzaZnak">
    <w:name w:val="Temat komentarza Znak"/>
    <w:basedOn w:val="TekstkomentarzaZnak"/>
    <w:link w:val="Tematkomentarza"/>
    <w:uiPriority w:val="99"/>
    <w:semiHidden/>
    <w:rsid w:val="00B20D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kn.pl/?a=show&amp;m=katalog&amp;id=461027&amp;page=1" TargetMode="External"/><Relationship Id="rId18" Type="http://schemas.openxmlformats.org/officeDocument/2006/relationships/hyperlink" Target="http://www.pkn.pl/?a=show&amp;m=katalog&amp;id=479542&amp;page=1" TargetMode="External"/><Relationship Id="rId3" Type="http://schemas.openxmlformats.org/officeDocument/2006/relationships/styles" Target="styles.xml"/><Relationship Id="rId21" Type="http://schemas.openxmlformats.org/officeDocument/2006/relationships/hyperlink" Target="http://www.pkn.pl/?a=show&amp;m=katalog&amp;id=523746&amp;page=1" TargetMode="External"/><Relationship Id="rId7" Type="http://schemas.openxmlformats.org/officeDocument/2006/relationships/footnotes" Target="footnotes.xml"/><Relationship Id="rId12" Type="http://schemas.openxmlformats.org/officeDocument/2006/relationships/hyperlink" Target="http://www.pkn.pl/?a=show&amp;m=katalog&amp;id=461027&amp;page=1" TargetMode="External"/><Relationship Id="rId17" Type="http://schemas.openxmlformats.org/officeDocument/2006/relationships/hyperlink" Target="http://www.pkn.pl/?a=show&amp;m=katalog&amp;id=461026&amp;page=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kn.pl/?a=show&amp;m=katalog&amp;id=461026&amp;page=1" TargetMode="External"/><Relationship Id="rId20" Type="http://schemas.openxmlformats.org/officeDocument/2006/relationships/hyperlink" Target="http://www.pkn.pl/?m=katalog&amp;a=find&amp;pfsymbol=PN-IEC+60364-6-61%3A2000"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kn.pl/?a=show&amp;m=katalog&amp;id=481088&amp;page=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kn.pl/?a=show&amp;m=katalog&amp;id=523705&amp;page=1" TargetMode="External"/><Relationship Id="rId23" Type="http://schemas.openxmlformats.org/officeDocument/2006/relationships/header" Target="header1.xml"/><Relationship Id="rId28" Type="http://schemas.microsoft.com/office/2011/relationships/commentsExtended" Target="commentsExtended.xml"/><Relationship Id="rId10" Type="http://schemas.openxmlformats.org/officeDocument/2006/relationships/hyperlink" Target="http://www.pkn.pl/?a=show&amp;m=katalog&amp;id=481088&amp;page=1" TargetMode="External"/><Relationship Id="rId19" Type="http://schemas.openxmlformats.org/officeDocument/2006/relationships/hyperlink" Target="http://www.pkn.pl/?a=show&amp;m=katalog&amp;id=479542&amp;page=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kn.pl/?m=katalog&amp;a=find&amp;pfsymbol=PN-IEC+60364-5-54%3A1999" TargetMode="External"/><Relationship Id="rId22" Type="http://schemas.openxmlformats.org/officeDocument/2006/relationships/footer" Target="footer1.xml"/><Relationship Id="rId27"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DEFE6-1CF9-4D7A-92AF-C51AE123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10867</Words>
  <Characters>65207</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Trzpil</dc:creator>
  <cp:lastModifiedBy>Agnieszka Tkaczyk</cp:lastModifiedBy>
  <cp:revision>2</cp:revision>
  <cp:lastPrinted>2023-09-01T13:45:00Z</cp:lastPrinted>
  <dcterms:created xsi:type="dcterms:W3CDTF">2023-09-14T07:14:00Z</dcterms:created>
  <dcterms:modified xsi:type="dcterms:W3CDTF">2023-09-14T07:14:00Z</dcterms:modified>
</cp:coreProperties>
</file>