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28302" w14:textId="799F0A08" w:rsidR="00590E2F" w:rsidRPr="00590E2F" w:rsidRDefault="00590E2F" w:rsidP="00590E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1 </w:t>
      </w:r>
    </w:p>
    <w:p w14:paraId="2336E46D" w14:textId="77777777" w:rsidR="00590E2F" w:rsidRPr="00590E2F" w:rsidRDefault="00590E2F" w:rsidP="008C498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A3D273" w14:textId="01B8A24C" w:rsidR="008C4988" w:rsidRPr="00590E2F" w:rsidRDefault="008C4988" w:rsidP="008C498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0E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WYKAZ DANYCH DO KALKULACJI OFERTY</w:t>
      </w:r>
    </w:p>
    <w:p w14:paraId="45CD4790" w14:textId="77777777" w:rsidR="008C4988" w:rsidRPr="00590E2F" w:rsidRDefault="008C4988" w:rsidP="008C49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3F4B95" w14:textId="05184FC3" w:rsidR="008C4988" w:rsidRPr="00590E2F" w:rsidRDefault="008C4988" w:rsidP="006911E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Nieruchomość położona przy ul. </w:t>
      </w:r>
      <w:r w:rsidR="001F70F2">
        <w:rPr>
          <w:rFonts w:ascii="Times New Roman" w:hAnsi="Times New Roman" w:cs="Times New Roman"/>
          <w:color w:val="000000" w:themeColor="text1"/>
          <w:sz w:val="24"/>
          <w:szCs w:val="24"/>
        </w:rPr>
        <w:t>Warszawska 1</w:t>
      </w:r>
      <w:r w:rsidRPr="00590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1B67" w:rsidRPr="00590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Giżycku, działka o nr </w:t>
      </w:r>
      <w:proofErr w:type="spellStart"/>
      <w:r w:rsidR="007E1B67" w:rsidRPr="00590E2F">
        <w:rPr>
          <w:rFonts w:ascii="Times New Roman" w:hAnsi="Times New Roman" w:cs="Times New Roman"/>
          <w:color w:val="000000" w:themeColor="text1"/>
          <w:sz w:val="24"/>
          <w:szCs w:val="24"/>
        </w:rPr>
        <w:t>ewid</w:t>
      </w:r>
      <w:proofErr w:type="spellEnd"/>
      <w:r w:rsidR="007E1B67" w:rsidRPr="00590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F70F2">
        <w:rPr>
          <w:rFonts w:ascii="Times New Roman" w:hAnsi="Times New Roman" w:cs="Times New Roman"/>
          <w:color w:val="000000" w:themeColor="text1"/>
          <w:sz w:val="24"/>
          <w:szCs w:val="24"/>
        </w:rPr>
        <w:t>512</w:t>
      </w:r>
      <w:r w:rsidR="007E1B67" w:rsidRPr="00590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(obręb 2-Giżycko)</w:t>
      </w:r>
    </w:p>
    <w:p w14:paraId="6A437F06" w14:textId="7B7E08E7" w:rsidR="008C4988" w:rsidRPr="00590E2F" w:rsidRDefault="007E1B67" w:rsidP="006911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Łączna </w:t>
      </w:r>
      <w:r w:rsidR="008C4988" w:rsidRPr="00590E2F">
        <w:rPr>
          <w:rFonts w:ascii="Times New Roman" w:hAnsi="Times New Roman" w:cs="Times New Roman"/>
          <w:color w:val="000000" w:themeColor="text1"/>
          <w:sz w:val="24"/>
          <w:szCs w:val="24"/>
        </w:rPr>
        <w:t>pow. użytkowa lokali</w:t>
      </w:r>
      <w:r w:rsidRPr="00590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(wg. stanu ze sporządzonej na zlecenie Gminy Miejskiej Giżycko inwentaryzacji):  </w:t>
      </w:r>
      <w:r w:rsidR="006911EE" w:rsidRPr="006911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2 325,27 </w:t>
      </w:r>
      <w:r w:rsidRPr="006911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m2</w:t>
      </w:r>
    </w:p>
    <w:p w14:paraId="7D46BDF4" w14:textId="62A55EDF" w:rsidR="007E1B67" w:rsidRPr="00590E2F" w:rsidRDefault="007E1B67" w:rsidP="006911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Łączna pow. pomieszczeń przynależnych do lokali (wg. stanu ze sporządzonej na zlecenie Gminy Miejskiej Giżycko inwentaryzacji):  </w:t>
      </w:r>
      <w:r w:rsidR="006911EE" w:rsidRPr="006911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421,93</w:t>
      </w:r>
      <w:r w:rsidRPr="006911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m2</w:t>
      </w:r>
    </w:p>
    <w:p w14:paraId="3A6CF899" w14:textId="577AFB63" w:rsidR="008C4988" w:rsidRPr="00590E2F" w:rsidRDefault="008C4988" w:rsidP="006911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E2F">
        <w:rPr>
          <w:rFonts w:ascii="Times New Roman" w:hAnsi="Times New Roman" w:cs="Times New Roman"/>
          <w:color w:val="000000" w:themeColor="text1"/>
          <w:sz w:val="24"/>
          <w:szCs w:val="24"/>
        </w:rPr>
        <w:t>liczba lokali w nieruchomości</w:t>
      </w:r>
      <w:r w:rsidR="007E1B67" w:rsidRPr="00590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911EE" w:rsidRPr="006911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49</w:t>
      </w:r>
      <w:r w:rsidR="00691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w tym 39 mieszkalnych oraz 10 użytkowych)</w:t>
      </w:r>
    </w:p>
    <w:p w14:paraId="0189E33F" w14:textId="7AEF4BDE" w:rsidR="008C4988" w:rsidRPr="00590E2F" w:rsidRDefault="008C4988" w:rsidP="006911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E2F">
        <w:rPr>
          <w:rFonts w:ascii="Times New Roman" w:hAnsi="Times New Roman" w:cs="Times New Roman"/>
          <w:color w:val="000000" w:themeColor="text1"/>
          <w:sz w:val="24"/>
          <w:szCs w:val="24"/>
        </w:rPr>
        <w:t>liczba współwłaścicieli lokali w nieruchomości</w:t>
      </w:r>
      <w:r w:rsidR="007E1B67" w:rsidRPr="00590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wg stanu na dzień </w:t>
      </w:r>
      <w:r w:rsidR="006911EE">
        <w:rPr>
          <w:rFonts w:ascii="Times New Roman" w:hAnsi="Times New Roman" w:cs="Times New Roman"/>
          <w:color w:val="000000" w:themeColor="text1"/>
          <w:sz w:val="24"/>
          <w:szCs w:val="24"/>
        </w:rPr>
        <w:t>19.11</w:t>
      </w:r>
      <w:r w:rsidR="007E1B67" w:rsidRPr="00590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.2024 r.: </w:t>
      </w:r>
      <w:r w:rsidR="006911EE" w:rsidRPr="006911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75</w:t>
      </w:r>
      <w:r w:rsidR="006911E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E1B67" w:rsidRPr="00590E2F">
        <w:rPr>
          <w:rFonts w:ascii="Times New Roman" w:hAnsi="Times New Roman" w:cs="Times New Roman"/>
          <w:color w:val="000000" w:themeColor="text1"/>
          <w:sz w:val="24"/>
          <w:szCs w:val="24"/>
        </w:rPr>
        <w:t>współwłaścicieli</w:t>
      </w:r>
      <w:r w:rsidR="006079D8" w:rsidRPr="00590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="006911EE" w:rsidRPr="006911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079D8" w:rsidRPr="00590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</w:t>
      </w:r>
      <w:r w:rsidR="006911EE">
        <w:rPr>
          <w:rFonts w:ascii="Times New Roman" w:hAnsi="Times New Roman" w:cs="Times New Roman"/>
          <w:color w:val="000000" w:themeColor="text1"/>
          <w:sz w:val="24"/>
          <w:szCs w:val="24"/>
        </w:rPr>
        <w:t>ób</w:t>
      </w:r>
      <w:r w:rsidR="006079D8" w:rsidRPr="00590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zmarł</w:t>
      </w:r>
      <w:r w:rsidR="006911EE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="006079D8" w:rsidRPr="00590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 przeprowadzonego postępowania spadkowego </w:t>
      </w:r>
    </w:p>
    <w:p w14:paraId="21DF9D50" w14:textId="77777777" w:rsidR="008C4988" w:rsidRPr="00590E2F" w:rsidRDefault="008C4988" w:rsidP="006911EE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A2CD19" w14:textId="00B8E132" w:rsidR="008C4988" w:rsidRPr="00590E2F" w:rsidRDefault="008C4988" w:rsidP="006911E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Inwentaryzacja lokali – </w:t>
      </w:r>
      <w:r w:rsidR="006079D8" w:rsidRPr="00590E2F">
        <w:rPr>
          <w:rFonts w:ascii="Times New Roman" w:hAnsi="Times New Roman" w:cs="Times New Roman"/>
          <w:color w:val="000000" w:themeColor="text1"/>
          <w:sz w:val="24"/>
          <w:szCs w:val="24"/>
        </w:rPr>
        <w:t>inwentaryzacja wykonana w roku 20</w:t>
      </w:r>
      <w:r w:rsidR="00691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 </w:t>
      </w:r>
      <w:r w:rsidR="006079D8" w:rsidRPr="00590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</w:t>
      </w:r>
      <w:r w:rsidR="00691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Usługi Projektowo-Kosztorysowe Jan Matysek, ul. Spółdzielcza 4, 23-200 Kraśnik. </w:t>
      </w:r>
    </w:p>
    <w:p w14:paraId="72A2FE8D" w14:textId="77777777" w:rsidR="008C4988" w:rsidRPr="00590E2F" w:rsidRDefault="008C4988" w:rsidP="006911EE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0C4DD6" w14:textId="6FE56A7D" w:rsidR="008C4988" w:rsidRPr="00590E2F" w:rsidRDefault="006911EE" w:rsidP="006911E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Gmina Miejska Giżycko nie przeprowadziła postępowania zmierzającego do zawarcia ugody w zakresie treści macierzystej księgi wieczystej z uwagi na nieuregulowane postepowania spadkowe opisane w pkt 1 lit. d. </w:t>
      </w:r>
    </w:p>
    <w:p w14:paraId="5D12EE78" w14:textId="77777777" w:rsidR="007548C5" w:rsidRPr="00590E2F" w:rsidRDefault="007548C5" w:rsidP="007548C5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14:paraId="3A5368CE" w14:textId="40556CB8" w:rsidR="007548C5" w:rsidRPr="00590E2F" w:rsidRDefault="007548C5" w:rsidP="00A509F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548C5" w:rsidRPr="00590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76A51"/>
    <w:multiLevelType w:val="hybridMultilevel"/>
    <w:tmpl w:val="F4587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30192"/>
    <w:multiLevelType w:val="hybridMultilevel"/>
    <w:tmpl w:val="7E888BB6"/>
    <w:lvl w:ilvl="0" w:tplc="D6B0A0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9804454">
    <w:abstractNumId w:val="0"/>
  </w:num>
  <w:num w:numId="2" w16cid:durableId="1224215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E15"/>
    <w:rsid w:val="001F70F2"/>
    <w:rsid w:val="002A5D4E"/>
    <w:rsid w:val="003978EB"/>
    <w:rsid w:val="00485490"/>
    <w:rsid w:val="00590E2F"/>
    <w:rsid w:val="006079D8"/>
    <w:rsid w:val="00621F3B"/>
    <w:rsid w:val="006911EE"/>
    <w:rsid w:val="00696666"/>
    <w:rsid w:val="007548C5"/>
    <w:rsid w:val="007E1B67"/>
    <w:rsid w:val="008C4988"/>
    <w:rsid w:val="00A509F2"/>
    <w:rsid w:val="00BA4E15"/>
    <w:rsid w:val="00BD3030"/>
    <w:rsid w:val="00B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3C40"/>
  <w15:chartTrackingRefBased/>
  <w15:docId w15:val="{483F74D1-C0C2-46EC-A10B-D724F58E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Markowski Jacek</dc:creator>
  <cp:keywords/>
  <dc:description/>
  <cp:lastModifiedBy>Żadziłko Natalia</cp:lastModifiedBy>
  <cp:revision>5</cp:revision>
  <cp:lastPrinted>2024-10-08T08:03:00Z</cp:lastPrinted>
  <dcterms:created xsi:type="dcterms:W3CDTF">2024-09-10T13:32:00Z</dcterms:created>
  <dcterms:modified xsi:type="dcterms:W3CDTF">2024-11-19T14:25:00Z</dcterms:modified>
</cp:coreProperties>
</file>