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206DCED9" w:rsidR="008B2C55" w:rsidRPr="00AB7002" w:rsidRDefault="00E74BF3" w:rsidP="00141066">
      <w:pPr>
        <w:pStyle w:val="Tytu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C113D4" w:rsidRPr="00AB7002">
        <w:rPr>
          <w:rFonts w:ascii="Acumin Pro" w:eastAsia="Arial Unicode MS" w:hAnsi="Acumin Pro"/>
          <w:color w:val="000000" w:themeColor="text1"/>
          <w:sz w:val="20"/>
        </w:rPr>
        <w:t>6</w:t>
      </w:r>
      <w:r w:rsidR="00EA480F" w:rsidRPr="00AB7002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</w:rPr>
        <w:t>do SWZ</w:t>
      </w:r>
    </w:p>
    <w:p w14:paraId="600CD58B" w14:textId="63F40CF4" w:rsidR="00EB3641" w:rsidRPr="00AB7002" w:rsidRDefault="00E72864" w:rsidP="00141066">
      <w:pPr>
        <w:pStyle w:val="Tytu"/>
        <w:rPr>
          <w:rFonts w:ascii="Acumin Pro" w:eastAsia="Arial Unicode MS" w:hAnsi="Acumin Pro"/>
          <w:color w:val="000000" w:themeColor="text1"/>
          <w:sz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AB7002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AB7002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AB7002">
        <w:rPr>
          <w:rFonts w:ascii="Acumin Pro" w:eastAsia="Arial Unicode MS" w:hAnsi="Acumin Pro"/>
          <w:color w:val="000000" w:themeColor="text1"/>
          <w:sz w:val="20"/>
        </w:rPr>
        <w:t>.</w:t>
      </w:r>
      <w:r w:rsidR="0050495A">
        <w:rPr>
          <w:rFonts w:ascii="Acumin Pro" w:eastAsia="Arial Unicode MS" w:hAnsi="Acumin Pro"/>
          <w:color w:val="000000" w:themeColor="text1"/>
          <w:sz w:val="20"/>
        </w:rPr>
        <w:t>19</w:t>
      </w:r>
      <w:r w:rsidR="00FC4EFD" w:rsidRPr="00AB7002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AB7002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67691AF2" w14:textId="77777777" w:rsidR="008B2C55" w:rsidRPr="00AB7002" w:rsidRDefault="008B2C55" w:rsidP="00141066">
      <w:pPr>
        <w:pStyle w:val="Tytu"/>
        <w:rPr>
          <w:rFonts w:ascii="Acumin Pro" w:eastAsia="Arial Unicode MS" w:hAnsi="Acumin Pro"/>
          <w:color w:val="000000" w:themeColor="text1"/>
          <w:sz w:val="20"/>
        </w:rPr>
      </w:pPr>
    </w:p>
    <w:p w14:paraId="463BB3DE" w14:textId="5A8A3990" w:rsidR="00EB3641" w:rsidRPr="00AB7002" w:rsidRDefault="00EB3641" w:rsidP="00141066">
      <w:pPr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 w </w:t>
      </w:r>
      <w:r w:rsidR="00E7286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2850E4C1" w14:textId="77777777" w:rsidR="009A75E6" w:rsidRPr="00AB7002" w:rsidRDefault="009A75E6" w:rsidP="00141066">
      <w:pPr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B703272" w14:textId="77777777" w:rsidR="00EB3641" w:rsidRPr="00AB7002" w:rsidRDefault="00EB3641" w:rsidP="00141066">
      <w:pPr>
        <w:pStyle w:val="Tekstpodstawowy"/>
        <w:spacing w:after="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6C52BA3D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>reprezentowanym przez:</w:t>
      </w:r>
    </w:p>
    <w:p w14:paraId="7B67D42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AB7002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AB700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AB700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819BC7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7E60C752" w14:textId="77777777" w:rsidR="00E72864" w:rsidRPr="00AB7002" w:rsidRDefault="00173BEE" w:rsidP="00141066">
      <w:pPr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AB7002" w:rsidRDefault="00173BEE" w:rsidP="00141066">
      <w:pPr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715E6917" w14:textId="77777777" w:rsidR="005D787B" w:rsidRDefault="005D787B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C689F4" w14:textId="352F445D" w:rsidR="00EB3641" w:rsidRPr="00AB7002" w:rsidRDefault="00EB3641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AB7002" w:rsidRDefault="00CB3B45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54879B2F" w14:textId="77777777" w:rsidR="0050495A" w:rsidRPr="006E011C" w:rsidRDefault="0050495A" w:rsidP="00BF144B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6E011C">
        <w:rPr>
          <w:rFonts w:ascii="Acumin Pro" w:hAnsi="Acumin Pro"/>
          <w:sz w:val="20"/>
          <w:szCs w:val="20"/>
        </w:rPr>
        <w:t>Przedmiotem zamówienia jest wykonanie robót budowalnych polegających na modernizacji systemów bezpieczeństwa, tj.:</w:t>
      </w:r>
    </w:p>
    <w:p w14:paraId="71594FA2" w14:textId="2926400E" w:rsidR="0050495A" w:rsidRDefault="0050495A" w:rsidP="00BF144B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systemu sygnalizacji włamania i napadu (SSWiN)</w:t>
      </w:r>
      <w:r w:rsidR="00736D15">
        <w:rPr>
          <w:rFonts w:ascii="Acumin Pro" w:hAnsi="Acumin Pro"/>
          <w:sz w:val="20"/>
          <w:szCs w:val="20"/>
        </w:rPr>
        <w:t>,</w:t>
      </w:r>
    </w:p>
    <w:p w14:paraId="0A50F9D5" w14:textId="71C4776F" w:rsidR="0050495A" w:rsidRDefault="0050495A" w:rsidP="00BF144B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systemu kontroli dostępu</w:t>
      </w:r>
      <w:r w:rsidR="00736D15">
        <w:rPr>
          <w:rFonts w:ascii="Acumin Pro" w:hAnsi="Acumin Pro"/>
          <w:sz w:val="20"/>
          <w:szCs w:val="20"/>
        </w:rPr>
        <w:t>,</w:t>
      </w:r>
    </w:p>
    <w:p w14:paraId="5F8D1D25" w14:textId="77777777" w:rsidR="0050495A" w:rsidRDefault="0050495A" w:rsidP="00BF144B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systemu indywidualnego zabezpieczenia eksponatów,</w:t>
      </w:r>
    </w:p>
    <w:p w14:paraId="43A3FA32" w14:textId="77777777" w:rsidR="0050495A" w:rsidRDefault="0050495A" w:rsidP="00BF144B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systemu monitoringu wizyjnego (CCTV)</w:t>
      </w:r>
    </w:p>
    <w:p w14:paraId="3D35D05F" w14:textId="0CA41196" w:rsidR="0050495A" w:rsidRDefault="0050495A" w:rsidP="00504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50495A">
        <w:rPr>
          <w:rFonts w:ascii="Acumin Pro" w:hAnsi="Acumin Pro"/>
          <w:sz w:val="20"/>
          <w:szCs w:val="20"/>
        </w:rPr>
        <w:t xml:space="preserve">w Muzeum Pałac w Rogalinie, oddziale Muzeum Narodowego w Poznaniu, zgodnie z dokumentacją udostępnioną Wykonawcy w postępowaniu o udzielenie zamówienia, w szczególności zgodnie z projektowanymi postanowieniami umowy (dalej „PPU”) stanowiącymi </w:t>
      </w:r>
      <w:r w:rsidRPr="0050495A">
        <w:rPr>
          <w:rFonts w:ascii="Acumin Pro" w:hAnsi="Acumin Pro"/>
          <w:b/>
          <w:bCs/>
          <w:sz w:val="20"/>
          <w:szCs w:val="20"/>
        </w:rPr>
        <w:t xml:space="preserve">Załącznik nr 6 </w:t>
      </w:r>
      <w:r w:rsidRPr="0050495A">
        <w:rPr>
          <w:rFonts w:ascii="Acumin Pro" w:hAnsi="Acumin Pro"/>
          <w:sz w:val="20"/>
          <w:szCs w:val="20"/>
        </w:rPr>
        <w:t xml:space="preserve">do SWZ, Dokumentacją Projektową, Specyfikacją Techniczną Wykonania i Odbioru Robót stanowiącymi </w:t>
      </w:r>
      <w:r w:rsidRPr="0050495A">
        <w:rPr>
          <w:rFonts w:ascii="Acumin Pro" w:hAnsi="Acumin Pro"/>
          <w:b/>
          <w:bCs/>
          <w:sz w:val="20"/>
          <w:szCs w:val="20"/>
        </w:rPr>
        <w:t xml:space="preserve">Załączniki nr 9.1 i 9.2 </w:t>
      </w:r>
      <w:r w:rsidRPr="0050495A">
        <w:rPr>
          <w:rFonts w:ascii="Acumin Pro" w:hAnsi="Acumin Pro"/>
          <w:sz w:val="20"/>
          <w:szCs w:val="20"/>
        </w:rPr>
        <w:t>do SWZ</w:t>
      </w:r>
      <w:r>
        <w:rPr>
          <w:rFonts w:ascii="Acumin Pro" w:hAnsi="Acumin Pro"/>
          <w:sz w:val="20"/>
          <w:szCs w:val="20"/>
        </w:rPr>
        <w:t xml:space="preserve"> nr AZ.281.2.19.2024.</w:t>
      </w:r>
    </w:p>
    <w:p w14:paraId="0D435E91" w14:textId="77777777" w:rsidR="0050495A" w:rsidRPr="0050495A" w:rsidRDefault="0050495A" w:rsidP="00504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b/>
          <w:bCs/>
          <w:sz w:val="20"/>
          <w:szCs w:val="20"/>
        </w:rPr>
      </w:pPr>
    </w:p>
    <w:bookmarkEnd w:id="0"/>
    <w:p w14:paraId="6681520D" w14:textId="2E2D666F" w:rsidR="00BD1E4C" w:rsidRPr="00AB7002" w:rsidRDefault="00BD1E4C" w:rsidP="00BF144B">
      <w:pPr>
        <w:pStyle w:val="Tekstpodstawowy2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umowy </w:t>
      </w:r>
      <w:r w:rsidR="004E223E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5B77FC79" w14:textId="77777777" w:rsidR="00037AC0" w:rsidRPr="00AB7002" w:rsidRDefault="00037AC0" w:rsidP="00141066">
      <w:pPr>
        <w:pStyle w:val="Akapitzlist"/>
        <w:rPr>
          <w:rFonts w:ascii="Acumin Pro" w:eastAsia="Arial Unicode MS" w:hAnsi="Acumin Pro"/>
          <w:sz w:val="20"/>
          <w:szCs w:val="20"/>
        </w:rPr>
      </w:pPr>
    </w:p>
    <w:p w14:paraId="48B7EEA1" w14:textId="5A11C3DF" w:rsidR="005978B5" w:rsidRPr="0006133C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sz w:val="20"/>
          <w:szCs w:val="20"/>
        </w:rPr>
        <w:t>wykonania</w:t>
      </w:r>
      <w:r w:rsidR="00A55D46" w:rsidRPr="00AB7002">
        <w:rPr>
          <w:rFonts w:ascii="Acumin Pro" w:eastAsia="Arial Unicode MS" w:hAnsi="Acumin Pro"/>
          <w:sz w:val="20"/>
          <w:szCs w:val="20"/>
        </w:rPr>
        <w:t xml:space="preserve"> </w:t>
      </w:r>
      <w:r w:rsidR="0006133C">
        <w:rPr>
          <w:rFonts w:ascii="Acumin Pro" w:eastAsia="Arial Unicode MS" w:hAnsi="Acumin Pro"/>
          <w:sz w:val="20"/>
          <w:szCs w:val="20"/>
        </w:rPr>
        <w:t xml:space="preserve">przedmiotu niniejszej </w:t>
      </w:r>
      <w:r w:rsidRPr="00AB7002">
        <w:rPr>
          <w:rFonts w:ascii="Acumin Pro" w:eastAsia="Arial Unicode MS" w:hAnsi="Acumin Pro"/>
          <w:sz w:val="20"/>
          <w:szCs w:val="20"/>
        </w:rPr>
        <w:t xml:space="preserve">umowy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zgodnie z zasadami wiedzy technicznej i sztuki budowlanej, obowiązującymi przepisami i polskimi normami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oraz w </w:t>
      </w:r>
      <w:r w:rsidR="005978B5" w:rsidRP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terminie przewidzianym w umowie,</w:t>
      </w:r>
    </w:p>
    <w:p w14:paraId="534A6CBB" w14:textId="524A801C" w:rsidR="00A55D46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769416C1" w:rsidR="00BD1E4C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umowy</w:t>
      </w:r>
      <w:r w:rsidR="00A55D4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07A03CA0" w:rsidR="00BD1E4C" w:rsidRPr="00AB7002" w:rsidRDefault="005978B5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wykonany przedmiot umowy</w:t>
      </w:r>
      <w:r w:rsidR="00A55D4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umowy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05500383" w14:textId="77777777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prowadzenia dziennika budowy,</w:t>
      </w:r>
    </w:p>
    <w:p w14:paraId="69A36D90" w14:textId="294288D0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przekazywania Zamawiającemu informacji dotyczących realizacji umowy oraz umożliwienia mu przeprowadzenia kontroli ich wykonania,</w:t>
      </w:r>
    </w:p>
    <w:p w14:paraId="3DAF1743" w14:textId="0EEF57B7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zgłaszania gotowości do odbioru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brania udziału w odbiorze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wyznaczonym terminie,</w:t>
      </w:r>
    </w:p>
    <w:p w14:paraId="011C390A" w14:textId="0897E1FD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terminowego usuwania wad ujawnionych w czasie wykonywania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 w czasie odbior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u 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oraz w czasie obowiązywania rękojmi za wady i gwarancji,</w:t>
      </w:r>
    </w:p>
    <w:p w14:paraId="32C4E3FD" w14:textId="236E507C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angażowania odpowiedniej liczby osób, posiadających niezbędne uprawienia, wiedzę i doświadczenie do wykonywania powierzonych im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innych czynności w ramach wykonywania niniejszej umowy,</w:t>
      </w:r>
    </w:p>
    <w:p w14:paraId="466B32F5" w14:textId="5F98FCAC" w:rsidR="004E223E" w:rsidRPr="00AB7002" w:rsidRDefault="004E223E" w:rsidP="00BF144B">
      <w:pPr>
        <w:pStyle w:val="Akapitzlist"/>
        <w:numPr>
          <w:ilvl w:val="0"/>
          <w:numId w:val="16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B224A86" w14:textId="77777777" w:rsidR="001E1571" w:rsidRPr="00AB7002" w:rsidRDefault="001E1571" w:rsidP="00141066">
      <w:pPr>
        <w:pStyle w:val="Akapitzlist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98EC260" w14:textId="7887605C" w:rsidR="005978B5" w:rsidRPr="00AB7002" w:rsidRDefault="001E5B0F" w:rsidP="00BF144B">
      <w:pPr>
        <w:pStyle w:val="Akapitzlist"/>
        <w:numPr>
          <w:ilvl w:val="0"/>
          <w:numId w:val="23"/>
        </w:numPr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8A3C8B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3 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2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157E6F8" w14:textId="77777777" w:rsidR="0041221B" w:rsidRPr="00AB7002" w:rsidRDefault="0041221B" w:rsidP="00141066">
      <w:pPr>
        <w:pStyle w:val="Akapitzlist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4084A2E5" w14:textId="6E91490A" w:rsidR="00901A22" w:rsidRPr="00901A22" w:rsidRDefault="005978B5" w:rsidP="00901A22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dokumentację budowy z naniesionymi zmianami dokonanymi w toku wykonywania </w:t>
      </w:r>
      <w:r w:rsidR="004D73C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prac</w:t>
      </w:r>
      <w:r w:rsidR="00901A2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oraz </w:t>
      </w:r>
      <w:r w:rsidR="00901A22" w:rsidRPr="00901A22">
        <w:rPr>
          <w:rFonts w:ascii="Acumin Pro" w:hAnsi="Acumin Pro"/>
          <w:sz w:val="20"/>
          <w:szCs w:val="20"/>
        </w:rPr>
        <w:t>sposób zaprogramowania urządzeń, tak aby</w:t>
      </w:r>
      <w:r w:rsidR="00901A22">
        <w:rPr>
          <w:rFonts w:ascii="Acumin Pro" w:hAnsi="Acumin Pro"/>
          <w:sz w:val="20"/>
          <w:szCs w:val="20"/>
        </w:rPr>
        <w:t xml:space="preserve"> dokumentacja ta </w:t>
      </w:r>
      <w:r w:rsidR="00901A22" w:rsidRPr="00901A22">
        <w:rPr>
          <w:rFonts w:ascii="Acumin Pro" w:hAnsi="Acumin Pro"/>
          <w:sz w:val="20"/>
          <w:szCs w:val="20"/>
        </w:rPr>
        <w:t>tworzyła spójną całość z pozostałą dokumentacją</w:t>
      </w:r>
      <w:r w:rsidR="00901A22">
        <w:rPr>
          <w:rFonts w:ascii="Acumin Pro" w:hAnsi="Acumin Pro"/>
          <w:sz w:val="20"/>
          <w:szCs w:val="20"/>
        </w:rPr>
        <w:t xml:space="preserve"> Zamawiającego</w:t>
      </w:r>
      <w:r w:rsidR="00901A22" w:rsidRPr="00901A22">
        <w:rPr>
          <w:rFonts w:ascii="Acumin Pro" w:hAnsi="Acumin Pro"/>
          <w:sz w:val="20"/>
          <w:szCs w:val="20"/>
        </w:rPr>
        <w:t xml:space="preserve"> i urządzeniami zabezpieczenia technicznego funkcjonującymi już w </w:t>
      </w:r>
      <w:r w:rsidR="00901A22">
        <w:rPr>
          <w:rFonts w:ascii="Acumin Pro" w:hAnsi="Acumin Pro"/>
          <w:sz w:val="20"/>
          <w:szCs w:val="20"/>
        </w:rPr>
        <w:t>obiekcie</w:t>
      </w:r>
      <w:r w:rsidR="00901A22" w:rsidRPr="00901A22">
        <w:rPr>
          <w:rFonts w:ascii="Acumin Pro" w:hAnsi="Acumin Pro"/>
          <w:sz w:val="20"/>
          <w:szCs w:val="20"/>
        </w:rPr>
        <w:t>,</w:t>
      </w:r>
    </w:p>
    <w:p w14:paraId="4C49E940" w14:textId="6A4A53FB" w:rsidR="005978B5" w:rsidRPr="00AB7002" w:rsidRDefault="005978B5" w:rsidP="00BF144B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6222ED2A" w14:textId="77777777" w:rsidR="001E1571" w:rsidRPr="00AB7002" w:rsidRDefault="001E1571" w:rsidP="00141066">
      <w:pPr>
        <w:pStyle w:val="Akapitzlist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360E99F2" w14:textId="22EB84C6" w:rsidR="003D2091" w:rsidRPr="003D2091" w:rsidRDefault="003D2091" w:rsidP="00BF144B">
      <w:pPr>
        <w:pStyle w:val="Akapitzlist"/>
        <w:numPr>
          <w:ilvl w:val="0"/>
          <w:numId w:val="23"/>
        </w:numPr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EE57D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Strony oświadczają, że Wykonawca, przed dniem podpisania niniejszej umowy, dostarczył Zamawiającemu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464CA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stanowiący </w:t>
      </w:r>
      <w:r w:rsidR="005D787B">
        <w:rPr>
          <w:rFonts w:ascii="Acumin Pro" w:eastAsia="Arial Unicode MS" w:hAnsi="Acumin Pro"/>
          <w:b/>
          <w:color w:val="000000" w:themeColor="text1"/>
          <w:sz w:val="20"/>
          <w:szCs w:val="20"/>
        </w:rPr>
        <w:t>Z</w:t>
      </w:r>
      <w:r w:rsidRPr="003D2091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ałącznik nr </w:t>
      </w:r>
      <w:r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P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 niniejszej umowy.</w:t>
      </w:r>
    </w:p>
    <w:p w14:paraId="6934A2DE" w14:textId="77777777" w:rsidR="003D2091" w:rsidRPr="00EE57D4" w:rsidRDefault="003D2091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6B2BD1" w14:textId="70F14523" w:rsidR="00DA722F" w:rsidRPr="00AB7002" w:rsidRDefault="008F6610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AB7002" w:rsidRDefault="00550BB4" w:rsidP="00141066">
      <w:pPr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AB7002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1AA5F20B" w14:textId="77777777" w:rsidR="00400900" w:rsidRPr="00AB7002" w:rsidRDefault="00400900" w:rsidP="00141066">
      <w:pPr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3AFDB510" w14:textId="3A968C49" w:rsidR="005047D9" w:rsidRPr="00AB7002" w:rsidRDefault="00550BB4" w:rsidP="00141066">
      <w:pPr>
        <w:pStyle w:val="Tekstpodstawowy2"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 w:rsidRPr="00AB7002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AB7002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AB7002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AB7002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AB7002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AB7002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AB7002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AB7002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5D787B">
        <w:rPr>
          <w:rFonts w:ascii="Acumin Pro" w:eastAsia="Arial Unicode MS" w:hAnsi="Acumin Pro"/>
          <w:sz w:val="20"/>
          <w:szCs w:val="20"/>
        </w:rPr>
        <w:t>20.12</w:t>
      </w:r>
      <w:r w:rsidR="003D2091">
        <w:rPr>
          <w:rFonts w:ascii="Acumin Pro" w:eastAsia="Arial Unicode MS" w:hAnsi="Acumin Pro"/>
          <w:sz w:val="20"/>
          <w:szCs w:val="20"/>
        </w:rPr>
        <w:t>.2024 r.</w:t>
      </w:r>
    </w:p>
    <w:p w14:paraId="09CDB62C" w14:textId="77777777" w:rsidR="0007011A" w:rsidRPr="00AB7002" w:rsidRDefault="0007011A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4F3909" w14:textId="4AB7D75C" w:rsidR="007B263B" w:rsidRPr="00AB7002" w:rsidRDefault="007B263B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AB7002" w:rsidRDefault="00CB3B45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11EFE30F" w14:textId="77777777" w:rsidR="00400900" w:rsidRPr="00AB7002" w:rsidRDefault="00400900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3F69E7" w14:textId="20862713" w:rsidR="00E81993" w:rsidRPr="007649A4" w:rsidRDefault="00A67152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</w:t>
      </w:r>
      <w:r w:rsidR="007649A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Strony ustalają wynagrodzenie ryczałtowe w wysokości ........................................ złotych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7649A4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7649A4">
        <w:rPr>
          <w:rFonts w:ascii="Acumin Pro" w:eastAsia="Arial Unicode MS" w:hAnsi="Acumin Pro"/>
          <w:sz w:val="20"/>
          <w:szCs w:val="20"/>
        </w:rPr>
        <w:t>zł</w:t>
      </w:r>
      <w:r w:rsidR="00E3768E" w:rsidRPr="007649A4">
        <w:rPr>
          <w:rFonts w:ascii="Acumin Pro" w:eastAsia="Arial Unicode MS" w:hAnsi="Acumin Pro"/>
          <w:sz w:val="20"/>
          <w:szCs w:val="20"/>
        </w:rPr>
        <w:t>otych</w:t>
      </w:r>
      <w:r w:rsidR="004E0FFE" w:rsidRPr="007649A4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7649A4">
        <w:rPr>
          <w:rFonts w:ascii="Acumin Pro" w:eastAsia="Arial Unicode MS" w:hAnsi="Acumin Pro"/>
          <w:sz w:val="20"/>
          <w:szCs w:val="20"/>
        </w:rPr>
        <w:t>)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. </w:t>
      </w:r>
    </w:p>
    <w:p w14:paraId="14E60CBF" w14:textId="77777777" w:rsidR="00A41547" w:rsidRPr="007649A4" w:rsidRDefault="00A41547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CEAB4B" w14:textId="627F61B5" w:rsidR="00E81993" w:rsidRPr="007649A4" w:rsidRDefault="00E81993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2D4D3C5" w14:textId="77777777" w:rsidR="00A41547" w:rsidRPr="007649A4" w:rsidRDefault="00A41547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E503F10" w14:textId="77777777" w:rsidR="007649A4" w:rsidRPr="007649A4" w:rsidRDefault="00E81993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nie może być podstawą do żądania zmiany wynagrodzenia ryczałtowego określonego w </w:t>
      </w:r>
      <w:r w:rsidR="005B2EA0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7901F0F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557ED0B5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Zapłata całkowitej ceny za wykonanie przedmiotu niniejszej umowy nastąpi na podstawie faktury VAT wystawionej przez Wykonawcę.</w:t>
      </w:r>
    </w:p>
    <w:p w14:paraId="7D198611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23B2320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Podstawą zapłaty za fakturę VAT będzie bezusterkowy protokół odbioru końcowego przedmiotu niniejszej umowy podpisany przez Strony niniejszej umowy.</w:t>
      </w:r>
    </w:p>
    <w:p w14:paraId="31BF3906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3375CB6B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Termin płatności za fakturę VAT wynosi 30 dni od daty doręczenia do siedziby Zamawiającego prawidłowo wystawionej faktury VAT.</w:t>
      </w:r>
    </w:p>
    <w:p w14:paraId="49099233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6DC848EE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Płatność dokonana zostanie w formie przelewu na konto Wykonawcy, wskazane na fakturze VAT.</w:t>
      </w:r>
    </w:p>
    <w:p w14:paraId="37A2C6C0" w14:textId="77777777" w:rsidR="007649A4" w:rsidRPr="007649A4" w:rsidRDefault="007649A4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8AC280" w14:textId="0A2FFB4C" w:rsidR="007040B4" w:rsidRPr="007649A4" w:rsidRDefault="009D030D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§ </w:t>
      </w:r>
      <w:r w:rsidR="00B84BB5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3FD08FD" w14:textId="77777777" w:rsidR="00887302" w:rsidRPr="007649A4" w:rsidRDefault="00887302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54876F" w14:textId="6CA280F3" w:rsidR="00AF41B2" w:rsidRPr="007649A4" w:rsidRDefault="001045F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3D2091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8730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3D2091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8730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25E674AC" w14:textId="77777777" w:rsidR="009A75E6" w:rsidRPr="00AB7002" w:rsidRDefault="009A75E6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063EE6" w14:textId="426488F2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7110BE52" w14:textId="77777777" w:rsidR="00156907" w:rsidRPr="00AB7002" w:rsidRDefault="0015690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5B8CECE" w14:textId="7D796547" w:rsidR="00EA45F8" w:rsidRPr="005D787B" w:rsidRDefault="00EA45F8" w:rsidP="00BF144B">
      <w:pPr>
        <w:pStyle w:val="Akapitzlist"/>
        <w:numPr>
          <w:ilvl w:val="0"/>
          <w:numId w:val="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787B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5D787B">
        <w:rPr>
          <w:rFonts w:ascii="Acumin Pro" w:hAnsi="Acumin Pro"/>
          <w:sz w:val="20"/>
          <w:szCs w:val="20"/>
        </w:rPr>
        <w:t xml:space="preserve">na podstawie </w:t>
      </w:r>
      <w:r w:rsidR="00086CC5" w:rsidRPr="005D787B">
        <w:rPr>
          <w:rFonts w:ascii="Acumin Pro" w:hAnsi="Acumin Pro"/>
          <w:sz w:val="20"/>
          <w:szCs w:val="20"/>
        </w:rPr>
        <w:t xml:space="preserve">umowy o pracę </w:t>
      </w:r>
      <w:r w:rsidR="00086CC5" w:rsidRPr="005D787B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5D787B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5D787B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</w:p>
    <w:p w14:paraId="4BE1C9FB" w14:textId="77777777" w:rsidR="00635EE8" w:rsidRPr="00AB7002" w:rsidRDefault="00635EE8" w:rsidP="00BF144B">
      <w:pPr>
        <w:pStyle w:val="Akapitzlist"/>
        <w:numPr>
          <w:ilvl w:val="0"/>
          <w:numId w:val="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445B3347" w14:textId="77777777" w:rsidR="00635EE8" w:rsidRPr="00AB7002" w:rsidRDefault="00635EE8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85FFF2" w14:textId="111DEEB4" w:rsidR="00E34B91" w:rsidRPr="00AB7002" w:rsidRDefault="00E34B91" w:rsidP="00BF144B">
      <w:pPr>
        <w:pStyle w:val="Akapitzlist"/>
        <w:numPr>
          <w:ilvl w:val="0"/>
          <w:numId w:val="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Wykonawca zobowiąże Podwykonawcę do zatrudnienia na podstawie umowy o pracę pracowników wykonujących czynności określone w ust. 1 powyżej.</w:t>
      </w:r>
    </w:p>
    <w:p w14:paraId="3AA00612" w14:textId="77777777" w:rsidR="00E34B91" w:rsidRPr="00AB7002" w:rsidRDefault="00E34B91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63FAFB3" w14:textId="61C6C440" w:rsidR="0075761E" w:rsidRPr="00AB7002" w:rsidRDefault="0075761E" w:rsidP="00BF144B">
      <w:pPr>
        <w:pStyle w:val="Akapitzlist"/>
        <w:numPr>
          <w:ilvl w:val="0"/>
          <w:numId w:val="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072010C3" w14:textId="77777777" w:rsidR="00EA45F8" w:rsidRPr="00AB7002" w:rsidRDefault="00EA45F8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444B56" w14:textId="43E97AEC" w:rsidR="0075761E" w:rsidRPr="00AB7002" w:rsidRDefault="0075761E" w:rsidP="00BF144B">
      <w:pPr>
        <w:pStyle w:val="Akapitzlist"/>
        <w:numPr>
          <w:ilvl w:val="0"/>
          <w:numId w:val="6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BE8B5ED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0AD100" w14:textId="77777777" w:rsidR="001729E0" w:rsidRPr="00AB7002" w:rsidRDefault="001729E0" w:rsidP="00BF144B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AB7002" w:rsidRDefault="001729E0" w:rsidP="00BF144B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AB7002" w:rsidRDefault="001729E0" w:rsidP="00BF144B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AB7002" w:rsidRDefault="001729E0" w:rsidP="00BF144B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77777777" w:rsidR="001729E0" w:rsidRPr="00AB7002" w:rsidRDefault="001729E0" w:rsidP="00141066">
      <w:pPr>
        <w:pStyle w:val="Akapitzlist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53F591E" w14:textId="77777777" w:rsidR="001E11AE" w:rsidRPr="00AB7002" w:rsidRDefault="001E11A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6A4A875F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2FA84165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BE9F4A" w14:textId="7B9F0E50" w:rsidR="00086CC5" w:rsidRPr="00AB7002" w:rsidRDefault="001B1865" w:rsidP="00141066">
      <w:pPr>
        <w:pStyle w:val="Akapitzlist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1FF4FE10" w14:textId="77777777" w:rsidR="00086CC5" w:rsidRPr="00AB7002" w:rsidRDefault="00086CC5" w:rsidP="00141066">
      <w:pPr>
        <w:pStyle w:val="Akapitzlist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84E07A" w14:textId="77777777" w:rsidR="001B1865" w:rsidRPr="00AB7002" w:rsidRDefault="00346C4A" w:rsidP="00BF144B">
      <w:pPr>
        <w:pStyle w:val="Akapitzlist"/>
        <w:numPr>
          <w:ilvl w:val="0"/>
          <w:numId w:val="8"/>
        </w:numPr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AB7002" w:rsidRDefault="00346C4A" w:rsidP="00BF144B">
      <w:pPr>
        <w:pStyle w:val="Akapitzlist"/>
        <w:numPr>
          <w:ilvl w:val="0"/>
          <w:numId w:val="8"/>
        </w:numPr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305C8E1" w14:textId="77777777" w:rsidR="00D70A32" w:rsidRPr="00AB7002" w:rsidRDefault="00D70A32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F840C5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4CB3883C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60FBBBB" w14:textId="295C23BC" w:rsidR="00E26D84" w:rsidRPr="00AB7002" w:rsidRDefault="00E26D84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285ED235" w14:textId="77777777" w:rsidR="00086CC5" w:rsidRPr="00AB7002" w:rsidRDefault="00086CC5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A1CEB3" w14:textId="35FAAA3C" w:rsidR="00C559D9" w:rsidRPr="00AB7002" w:rsidRDefault="00C559D9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każdej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pracy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zanikającej lub ulegającej zakryciu.</w:t>
      </w:r>
    </w:p>
    <w:p w14:paraId="4090C46F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373BC" w14:textId="06C6028C" w:rsidR="006D3EFD" w:rsidRPr="00AB7002" w:rsidRDefault="006D3EFD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AB7002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6DBE8BC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FBAA72" w14:textId="4A9F919B" w:rsidR="005A7A11" w:rsidRPr="00AB7002" w:rsidRDefault="005A7A11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celu dokonania odbioru </w:t>
      </w:r>
      <w:r w:rsidR="005E3032">
        <w:rPr>
          <w:rFonts w:ascii="Acumin Pro" w:hAnsi="Acumin Pro"/>
          <w:sz w:val="20"/>
          <w:szCs w:val="20"/>
        </w:rPr>
        <w:t>prac</w:t>
      </w:r>
      <w:r w:rsidRPr="00AB7002">
        <w:rPr>
          <w:rFonts w:ascii="Acumin Pro" w:hAnsi="Acumin Pro"/>
          <w:sz w:val="20"/>
          <w:szCs w:val="20"/>
        </w:rPr>
        <w:t xml:space="preserve"> Wykonawca przedstawia Zamawiającemu komplet dokumentów pozwalających na ocenę prawidłowego wykonania przedmiotu niniejszej umowy, w szczególności: </w:t>
      </w:r>
      <w:r w:rsidR="001E1BD4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ziennik budowy, zaświadczenia właściwych jednostek i organów, protokołów odbiorów technicznych oraz dokumentację powykonawczą</w:t>
      </w:r>
      <w:r w:rsidR="00410582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ze wszystkimi zmianami dokonywanymi w toku budowy. </w:t>
      </w:r>
    </w:p>
    <w:p w14:paraId="4E0402B2" w14:textId="77777777" w:rsidR="00EC7DCB" w:rsidRPr="00AB7002" w:rsidRDefault="00EC7DC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8C6A543" w14:textId="7563DCEF" w:rsidR="00575657" w:rsidRPr="00AB7002" w:rsidRDefault="00575657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nie dłuższym niż </w:t>
      </w:r>
      <w:r w:rsidR="00901A22">
        <w:rPr>
          <w:rFonts w:ascii="Acumin Pro" w:eastAsia="Arial Unicode MS" w:hAnsi="Acumin Pro"/>
          <w:color w:val="000000" w:themeColor="text1"/>
          <w:sz w:val="20"/>
          <w:szCs w:val="20"/>
        </w:rPr>
        <w:t>3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dni roboczych od dnia zgłoszenia robót do odbioru.</w:t>
      </w:r>
    </w:p>
    <w:p w14:paraId="74533359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7BEF0FA" w14:textId="283956E9" w:rsidR="00575657" w:rsidRPr="00AB7002" w:rsidRDefault="00575657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prace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będące jego przedmiotem nie są gotowe do odbioru z powodu ich niezakończenia</w:t>
      </w:r>
      <w:r w:rsidR="00D007A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9D5B3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6627A634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32F8767" w14:textId="4C135EFD" w:rsidR="007454BE" w:rsidRPr="00AB7002" w:rsidRDefault="007454BE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 dzień faktycznego obioru uznaje się dzień podpisania przez upoważnionych przedstawicieli Stron niniejszej umowy protokołu 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D509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121CDC6" w14:textId="77777777" w:rsidR="000C0229" w:rsidRPr="00AB7002" w:rsidRDefault="000C0229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520508F" w14:textId="77777777" w:rsidR="000C0229" w:rsidRPr="00AB7002" w:rsidRDefault="000C0229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lastRenderedPageBreak/>
        <w:t xml:space="preserve">Jeżeli w toku czynności odbiorowych zostaną stwierdzone wady to Zamawiającemu przysługują następujące uprawnienia: </w:t>
      </w:r>
    </w:p>
    <w:p w14:paraId="3DD78B43" w14:textId="23D1AD16" w:rsidR="000C0229" w:rsidRPr="00AB7002" w:rsidRDefault="000C0229" w:rsidP="00BF144B">
      <w:pPr>
        <w:pStyle w:val="Akapitzlist"/>
        <w:numPr>
          <w:ilvl w:val="0"/>
          <w:numId w:val="33"/>
        </w:numPr>
        <w:ind w:left="99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01F14D7A" w:rsidR="000C0229" w:rsidRPr="00AB7002" w:rsidRDefault="000C0229" w:rsidP="00BF144B">
      <w:pPr>
        <w:pStyle w:val="Akapitzlist"/>
        <w:numPr>
          <w:ilvl w:val="0"/>
          <w:numId w:val="34"/>
        </w:numPr>
        <w:ind w:left="1418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AB7002">
        <w:rPr>
          <w:rFonts w:ascii="Acumin Pro" w:hAnsi="Acumin Pro"/>
          <w:sz w:val="20"/>
          <w:szCs w:val="20"/>
        </w:rPr>
        <w:t> </w:t>
      </w:r>
      <w:r w:rsidRPr="00AB7002">
        <w:rPr>
          <w:rFonts w:ascii="Acumin Pro" w:hAnsi="Acumin Pro"/>
          <w:sz w:val="20"/>
          <w:szCs w:val="20"/>
        </w:rPr>
        <w:t xml:space="preserve">przeznaczeniem, Zamawiający dokona odbioru końcowego oraz zostanie sporządzony protokół zawierający listę usterek lub niezgodności, w którym zostaną wskazane usterki lub niezgodności do usunięcia w terminie uzgodnionym przez </w:t>
      </w:r>
      <w:r w:rsidR="005E3032">
        <w:rPr>
          <w:rFonts w:ascii="Acumin Pro" w:hAnsi="Acumin Pro"/>
          <w:sz w:val="20"/>
          <w:szCs w:val="20"/>
        </w:rPr>
        <w:t>S</w:t>
      </w:r>
      <w:r w:rsidRPr="00AB7002">
        <w:rPr>
          <w:rFonts w:ascii="Acumin Pro" w:hAnsi="Acumin Pro"/>
          <w:sz w:val="20"/>
          <w:szCs w:val="20"/>
        </w:rPr>
        <w:t>trony,</w:t>
      </w:r>
    </w:p>
    <w:p w14:paraId="6FF3BFF0" w14:textId="56604A65" w:rsidR="000C0229" w:rsidRPr="00AB7002" w:rsidRDefault="000C0229" w:rsidP="00BF144B">
      <w:pPr>
        <w:pStyle w:val="Akapitzlist"/>
        <w:numPr>
          <w:ilvl w:val="0"/>
          <w:numId w:val="34"/>
        </w:numPr>
        <w:ind w:left="1418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AB7002" w:rsidRDefault="000C0229" w:rsidP="00BF144B">
      <w:pPr>
        <w:pStyle w:val="Akapitzlist"/>
        <w:numPr>
          <w:ilvl w:val="0"/>
          <w:numId w:val="33"/>
        </w:numPr>
        <w:ind w:left="99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AB7002" w:rsidRDefault="000C0229" w:rsidP="00BF144B">
      <w:pPr>
        <w:pStyle w:val="Akapitzlist"/>
        <w:numPr>
          <w:ilvl w:val="1"/>
          <w:numId w:val="35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AB7002">
        <w:rPr>
          <w:rFonts w:ascii="Acumin Pro" w:hAnsi="Acumin Pro"/>
          <w:sz w:val="20"/>
          <w:szCs w:val="20"/>
        </w:rPr>
        <w:t> </w:t>
      </w:r>
      <w:r w:rsidRPr="00AB7002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1CFFDEA5" w:rsidR="000C0229" w:rsidRPr="00AB7002" w:rsidRDefault="000C0229" w:rsidP="00BF144B">
      <w:pPr>
        <w:pStyle w:val="Akapitzlist"/>
        <w:numPr>
          <w:ilvl w:val="1"/>
          <w:numId w:val="35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</w:t>
      </w:r>
      <w:r w:rsidR="005E3032">
        <w:rPr>
          <w:rFonts w:ascii="Acumin Pro" w:hAnsi="Acumin Pro"/>
          <w:sz w:val="20"/>
          <w:szCs w:val="20"/>
        </w:rPr>
        <w:t xml:space="preserve">niniejszej </w:t>
      </w:r>
      <w:r w:rsidRPr="00AB7002">
        <w:rPr>
          <w:rFonts w:ascii="Acumin Pro" w:hAnsi="Acumin Pro"/>
          <w:sz w:val="20"/>
          <w:szCs w:val="20"/>
        </w:rPr>
        <w:t xml:space="preserve">umowy lub żądać wykonania przedmiotu </w:t>
      </w:r>
      <w:r w:rsidR="005E3032">
        <w:rPr>
          <w:rFonts w:ascii="Acumin Pro" w:hAnsi="Acumin Pro"/>
          <w:sz w:val="20"/>
          <w:szCs w:val="20"/>
        </w:rPr>
        <w:t xml:space="preserve">niniejszej </w:t>
      </w:r>
      <w:r w:rsidRPr="00AB7002">
        <w:rPr>
          <w:rFonts w:ascii="Acumin Pro" w:hAnsi="Acumin Pro"/>
          <w:sz w:val="20"/>
          <w:szCs w:val="20"/>
        </w:rPr>
        <w:t xml:space="preserve">umowy po raz drugi. </w:t>
      </w:r>
    </w:p>
    <w:p w14:paraId="3312658C" w14:textId="77777777" w:rsidR="00B0268B" w:rsidRPr="00AB7002" w:rsidRDefault="00B0268B" w:rsidP="00141066">
      <w:pPr>
        <w:pStyle w:val="Akapitzlist"/>
        <w:ind w:left="1418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16A596D" w14:textId="2A844212" w:rsidR="007454BE" w:rsidRPr="00AB7002" w:rsidRDefault="007454BE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nie stawienia się Wykonawcy w celu sporządzenia protokołu 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prac,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Zamawiający jest upoważniony do jednostronnego sporządzenia protokołu odbioru, na co Wykonawca wyraża zgodę.</w:t>
      </w:r>
    </w:p>
    <w:p w14:paraId="67635B47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F590BA" w14:textId="0E5FEA73" w:rsidR="00DF3424" w:rsidRPr="00AB7002" w:rsidRDefault="00DF3424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56BD5D51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2BDF927" w14:textId="10B1E7F7" w:rsidR="00466436" w:rsidRPr="00AB7002" w:rsidRDefault="00971A50" w:rsidP="00BF144B">
      <w:pPr>
        <w:pStyle w:val="Akapitzlist"/>
        <w:numPr>
          <w:ilvl w:val="0"/>
          <w:numId w:val="9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C611019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2A3B30B" w14:textId="60EDBBA1" w:rsidR="003C300D" w:rsidRPr="00AB7002" w:rsidRDefault="00466436" w:rsidP="00BF144B">
      <w:pPr>
        <w:pStyle w:val="Akapitzlist"/>
        <w:numPr>
          <w:ilvl w:val="0"/>
          <w:numId w:val="3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AB7002" w:rsidRDefault="003C300D" w:rsidP="00BF144B">
      <w:pPr>
        <w:pStyle w:val="Akapitzlist"/>
        <w:numPr>
          <w:ilvl w:val="0"/>
          <w:numId w:val="3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6DE128F" w14:textId="77777777" w:rsidR="00B0268B" w:rsidRPr="00AB7002" w:rsidRDefault="00B0268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CAD5A" w14:textId="4682C226" w:rsidR="00971A50" w:rsidRDefault="00971A50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zostanie określony procentowo poziom zaawansowania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oparciu o </w:t>
      </w:r>
      <w:r w:rsidRPr="003B5973">
        <w:rPr>
          <w:rFonts w:ascii="Acumin Pro" w:eastAsia="Arial Unicode MS" w:hAnsi="Acumin Pro"/>
          <w:color w:val="000000" w:themeColor="text1"/>
          <w:sz w:val="20"/>
          <w:szCs w:val="20"/>
        </w:rPr>
        <w:t>kosztorys ofertowy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będzie on podstawą do wystawienia faktury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0DC13A7" w14:textId="77777777" w:rsidR="0050495A" w:rsidRDefault="0050495A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2FD61FC" w14:textId="3D5A00C3" w:rsidR="00773661" w:rsidRPr="00AB7002" w:rsidRDefault="00773661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AB7002" w:rsidRDefault="00773661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AF7B1EC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5417D56" w14:textId="565D2BAF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4F61B94E" w14:textId="77777777" w:rsidR="00400900" w:rsidRPr="00AB7002" w:rsidRDefault="00400900" w:rsidP="00141066">
      <w:pPr>
        <w:pStyle w:val="Akapitzlist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71F1C8" w14:textId="3B71906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28FB65E4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7A555F91" w14:textId="50CBADEE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F255978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8403CAE" w14:textId="2B0BAB78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74F102B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364B48F" w14:textId="79BDE0B9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63DA1680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96F8128" w14:textId="77777777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27ACD325" w14:textId="77777777" w:rsidR="00400900" w:rsidRPr="00AB7002" w:rsidRDefault="00400900" w:rsidP="00141066">
      <w:pPr>
        <w:pStyle w:val="Akapitzlist"/>
        <w:ind w:left="108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E71232C" w14:textId="04631A03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2A6DB116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5F23A7" w14:textId="4D2F6E1C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2A73E801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DE7A140" w14:textId="39FBE6DC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61874C37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A21D717" w14:textId="3B05F6A2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2E3DBA5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F4541BB" w14:textId="2DFC599E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50000,00 złotych. </w:t>
      </w:r>
    </w:p>
    <w:p w14:paraId="31B2138D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EF77B80" w14:textId="599386F1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7DFAA954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749ABCC" w14:textId="7A8CEDB2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6F3AEFF2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050AA32" w14:textId="68E9A1DB" w:rsidR="00773661" w:rsidRPr="00AB7002" w:rsidRDefault="00A255FB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7AE76F90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19E0806" w14:textId="0F4D81F9" w:rsidR="00A1078B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672C5CB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CD34477" w14:textId="77777777" w:rsidR="00400900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AB7002" w:rsidRDefault="00A1078B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4693911C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26D4411" w14:textId="2632BC4F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Wynagrodzenie,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036EF413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4D918AB" w14:textId="52963A6B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45B29362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7941F74" w14:textId="6BF6A28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2A0DCF2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8877BFB" w14:textId="2EE6BD9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787EB834" w14:textId="77777777" w:rsidR="00400900" w:rsidRPr="00AB7002" w:rsidRDefault="00400900" w:rsidP="00141066">
      <w:pPr>
        <w:pStyle w:val="Akapitzlist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0AC3A08" w14:textId="77777777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122A6BF5" w14:textId="77777777" w:rsidR="00400900" w:rsidRPr="00AB7002" w:rsidRDefault="00400900" w:rsidP="00141066">
      <w:pPr>
        <w:pStyle w:val="Akapitzlist"/>
        <w:ind w:left="1068"/>
        <w:jc w:val="both"/>
        <w:rPr>
          <w:rFonts w:ascii="Acumin Pro" w:hAnsi="Acumin Pro" w:cs="Arial"/>
          <w:color w:val="000000" w:themeColor="text1"/>
          <w:sz w:val="20"/>
          <w:szCs w:val="20"/>
        </w:rPr>
      </w:pPr>
    </w:p>
    <w:p w14:paraId="36C84FDB" w14:textId="60C0FFD5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67236C90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DAC631E" w14:textId="77777777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50108750" w14:textId="77777777" w:rsidR="009501D7" w:rsidRDefault="009501D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34686BC3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649382A8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Uprawnienia z tytułu rękojmi i gwarancji </w:t>
      </w:r>
    </w:p>
    <w:p w14:paraId="4A4EB680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A8998F6" w14:textId="7CD304DD" w:rsidR="00975468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AB7002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AB7002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AB7002">
        <w:rPr>
          <w:rFonts w:ascii="Acumin Pro" w:eastAsia="Arial Unicode MS" w:hAnsi="Acumin Pro"/>
          <w:sz w:val="20"/>
          <w:szCs w:val="20"/>
        </w:rPr>
        <w:t xml:space="preserve">na przedmiot </w:t>
      </w:r>
      <w:r w:rsidR="005E3032">
        <w:rPr>
          <w:rFonts w:ascii="Acumin Pro" w:eastAsia="Arial Unicode MS" w:hAnsi="Acumin Pro"/>
          <w:sz w:val="20"/>
          <w:szCs w:val="20"/>
        </w:rPr>
        <w:t>niniejszej umowy</w:t>
      </w:r>
      <w:r w:rsidR="00400900" w:rsidRPr="00AB7002">
        <w:rPr>
          <w:rFonts w:ascii="Acumin Pro" w:eastAsia="Arial Unicode MS" w:hAnsi="Acumin Pro"/>
          <w:sz w:val="20"/>
          <w:szCs w:val="20"/>
        </w:rPr>
        <w:t>.</w:t>
      </w:r>
    </w:p>
    <w:p w14:paraId="4A8C28FC" w14:textId="77777777" w:rsidR="00400900" w:rsidRPr="00AB7002" w:rsidRDefault="00400900" w:rsidP="00141066">
      <w:pPr>
        <w:suppressAutoHyphens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4E4E6F" w14:textId="3915F8D4" w:rsidR="00D479F5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lub od dnia sporządzenia jednostronnego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na zasadach określonych  w § 6 ust. </w:t>
      </w:r>
      <w:r w:rsidR="00D10D77">
        <w:rPr>
          <w:rFonts w:ascii="Acumin Pro" w:hAnsi="Acumin Pro"/>
          <w:color w:val="000000" w:themeColor="text1"/>
          <w:sz w:val="20"/>
          <w:szCs w:val="20"/>
        </w:rPr>
        <w:t>9</w:t>
      </w:r>
      <w:r w:rsidR="002F1A56" w:rsidRPr="00AB7002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10D77">
        <w:rPr>
          <w:rFonts w:ascii="Acumin Pro" w:hAnsi="Acumin Pro"/>
          <w:color w:val="000000" w:themeColor="text1"/>
          <w:sz w:val="20"/>
          <w:szCs w:val="20"/>
        </w:rPr>
        <w:t>10</w:t>
      </w:r>
      <w:r w:rsidR="008D2126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AB7002">
        <w:rPr>
          <w:rFonts w:ascii="Acumin Pro" w:hAnsi="Acumin Pro"/>
          <w:color w:val="000000" w:themeColor="text1"/>
          <w:sz w:val="20"/>
          <w:szCs w:val="20"/>
        </w:rPr>
        <w:t>i ust. 1</w:t>
      </w:r>
      <w:r w:rsidR="00D10D77">
        <w:rPr>
          <w:rFonts w:ascii="Acumin Pro" w:hAnsi="Acumin Pro"/>
          <w:color w:val="000000" w:themeColor="text1"/>
          <w:sz w:val="20"/>
          <w:szCs w:val="20"/>
        </w:rPr>
        <w:t>1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lub odmowy jego podpisania.</w:t>
      </w:r>
    </w:p>
    <w:p w14:paraId="4854D974" w14:textId="77777777" w:rsidR="00400900" w:rsidRPr="00AB7002" w:rsidRDefault="00400900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223BC0F" w14:textId="52DADD6F" w:rsidR="00D479F5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Strony, bieg terminu gwarancji i rękojmi rozpoczyna się w dniu sporządzenia protokołu zaawansowania wykonania niniejszej umowy, o którym mowa w § 1</w:t>
      </w:r>
      <w:r w:rsidR="00BF144B">
        <w:rPr>
          <w:rFonts w:ascii="Acumin Pro" w:hAnsi="Acumin Pro"/>
          <w:color w:val="000000" w:themeColor="text1"/>
          <w:sz w:val="20"/>
          <w:szCs w:val="20"/>
        </w:rPr>
        <w:t>0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ust. 5 niniejszej umowy. </w:t>
      </w:r>
    </w:p>
    <w:p w14:paraId="3BC41CA5" w14:textId="77777777" w:rsidR="00B1393A" w:rsidRDefault="00B1393A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FF26D16" w14:textId="3AA390CC" w:rsidR="00D479F5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45E8F432" w14:textId="77777777" w:rsidR="00400900" w:rsidRPr="00AB7002" w:rsidRDefault="00400900" w:rsidP="00141066">
      <w:pPr>
        <w:suppressAutoHyphens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24F8C1A" w14:textId="77777777" w:rsidR="00D479F5" w:rsidRPr="00AB7002" w:rsidRDefault="00D479F5" w:rsidP="0014106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0BEBA9B" w14:textId="77777777" w:rsidR="00D479F5" w:rsidRPr="00AB7002" w:rsidRDefault="00D479F5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099B22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 xml:space="preserve">§ </w:t>
      </w:r>
      <w:r w:rsidR="00B84BB5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35E65BC1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BB8493" w14:textId="7391CCE7" w:rsidR="00DF206E" w:rsidRPr="00AB7002" w:rsidRDefault="00725963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AB7002">
        <w:rPr>
          <w:rFonts w:ascii="Acumin Pro" w:hAnsi="Acumin Pro"/>
          <w:color w:val="000000" w:themeColor="text1"/>
          <w:sz w:val="20"/>
          <w:szCs w:val="20"/>
        </w:rPr>
        <w:t>ący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AB7002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3B6E9ED9" w14:textId="77777777" w:rsidR="00E934B3" w:rsidRPr="00AB7002" w:rsidRDefault="00E934B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F7754B7" w14:textId="43434ED0" w:rsidR="00D46C7C" w:rsidRPr="00AB7002" w:rsidRDefault="000938E8" w:rsidP="00141066">
      <w:pPr>
        <w:pStyle w:val="Tekstpodstawowy"/>
        <w:numPr>
          <w:ilvl w:val="1"/>
          <w:numId w:val="5"/>
        </w:numPr>
        <w:spacing w:after="0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opuszczalna jest zmiana przedmiotu niniejszego zamówienia poprzez zmianę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przewidzianych w dokumentacji projektowej w przypadku:</w:t>
      </w:r>
    </w:p>
    <w:p w14:paraId="4D5A4312" w14:textId="77777777" w:rsidR="00E934B3" w:rsidRPr="00AB7002" w:rsidRDefault="00E934B3" w:rsidP="00141066">
      <w:pPr>
        <w:pStyle w:val="Tekstpodstawowy"/>
        <w:spacing w:after="0"/>
        <w:ind w:left="85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6649E9" w14:textId="622A2D70" w:rsidR="00D46C7C" w:rsidRPr="00AB7002" w:rsidRDefault="00EE2C43" w:rsidP="00BF144B">
      <w:pPr>
        <w:pStyle w:val="Tekstpodstawowy"/>
        <w:numPr>
          <w:ilvl w:val="0"/>
          <w:numId w:val="2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onieczności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zamiennych, których wykonanie ma na celu prawidłowe zrealizowanie przedmiotu </w:t>
      </w:r>
      <w:r w:rsidR="00220FFA" w:rsidRPr="00AB7002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AB7002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 niniejszego paragrafu,</w:t>
      </w:r>
    </w:p>
    <w:p w14:paraId="313042D5" w14:textId="77777777" w:rsidR="0052640E" w:rsidRPr="00AB7002" w:rsidRDefault="0052640E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0104E3" w14:textId="145A4EA9" w:rsidR="00D46C7C" w:rsidRPr="00AB7002" w:rsidRDefault="00EE2C43" w:rsidP="00BF144B">
      <w:pPr>
        <w:pStyle w:val="Tekstpodstawowy"/>
        <w:numPr>
          <w:ilvl w:val="0"/>
          <w:numId w:val="2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onieczności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 niezbędnych do prawidłowego wykonania przedmiotu niniejszej umowy, które nie zostały przewidziane w dokumentacji przekazanej przez Zamawiającego,</w:t>
      </w:r>
    </w:p>
    <w:p w14:paraId="66E2268A" w14:textId="77777777" w:rsidR="00FA7255" w:rsidRPr="00AB7002" w:rsidRDefault="00FA7255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F3F99CA" w14:textId="2D510B62" w:rsidR="00D46C7C" w:rsidRPr="00AB7002" w:rsidRDefault="00EE2C43" w:rsidP="00BF144B">
      <w:pPr>
        <w:pStyle w:val="Tekstpodstawowy"/>
        <w:numPr>
          <w:ilvl w:val="0"/>
          <w:numId w:val="2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miany dokumentacji projektowej wykonane z inicjatywy Zamawiającego ze względu na stwierdzone wady, co spowoduje konieczność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zamiennych,</w:t>
      </w:r>
    </w:p>
    <w:p w14:paraId="59639A2B" w14:textId="77777777" w:rsidR="00FA7255" w:rsidRPr="00AB7002" w:rsidRDefault="00FA7255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C32CFAC" w14:textId="6B8242DE" w:rsidR="00D46C7C" w:rsidRPr="00AB7002" w:rsidRDefault="00EE2C43" w:rsidP="00BF144B">
      <w:pPr>
        <w:pStyle w:val="Tekstpodstawowy"/>
        <w:numPr>
          <w:ilvl w:val="0"/>
          <w:numId w:val="2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miany decyzji administracyjnych, na podstawie których prowadzone są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prace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objęte niniejszą umową, powodujące zmianę dotychczasowego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przewidzi</w:t>
      </w:r>
      <w:r w:rsidR="00DF206E" w:rsidRPr="00AB7002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B32E1E1" w14:textId="77777777" w:rsidR="00E934B3" w:rsidRPr="00AB7002" w:rsidRDefault="00E934B3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7CF23DD" w14:textId="244176F0" w:rsidR="00AA2FB6" w:rsidRPr="00AB7002" w:rsidRDefault="00AA2FB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AB7002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238BA412" w14:textId="77777777" w:rsidR="003C6807" w:rsidRPr="00AB7002" w:rsidRDefault="003C680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69612F4" w14:textId="1C846F7F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braki (pominięcie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wynikających z wytycznych do projektowania lub przepisów lub zasad wiedzy technicznej),</w:t>
      </w:r>
    </w:p>
    <w:p w14:paraId="77A913A5" w14:textId="77777777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sprzeczności (rozbieżności w dokumentach opisujących roboty – odmienne ustalenia np. w projekcie i przedmiarze w odniesieniu do tych samych np. cech, właściwości, ilości, wymiarów)</w:t>
      </w:r>
      <w:r w:rsidR="00725963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00C334C" w14:textId="77777777" w:rsidR="00E934B3" w:rsidRPr="00AB7002" w:rsidRDefault="00E934B3" w:rsidP="00141066">
      <w:pPr>
        <w:pStyle w:val="Tekstpodstawowy"/>
        <w:spacing w:after="0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34C6214" w14:textId="4CCE16DC" w:rsidR="003C6807" w:rsidRPr="00AB7002" w:rsidRDefault="00CB5249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poprzez ich ograniczenie w sytuacji, gdy wykonanie niektórych robót okazało się zbędne, zmieniły się okoliczności związane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AB7002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35D12829" w14:textId="77777777" w:rsidR="003C6807" w:rsidRPr="00AB7002" w:rsidRDefault="003C680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5409A9" w14:textId="7BDFD355" w:rsidR="00CB5249" w:rsidRPr="00AB7002" w:rsidRDefault="005D3A8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AB7002">
        <w:rPr>
          <w:rFonts w:ascii="Acumin Pro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, lokalizacji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 sytuacji:</w:t>
      </w:r>
    </w:p>
    <w:p w14:paraId="53830977" w14:textId="77777777" w:rsidR="00E934B3" w:rsidRPr="00AB7002" w:rsidRDefault="00E934B3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0905E23" w14:textId="7C0A7F94" w:rsidR="005D3A86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AB7002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7F41345" w14:textId="77777777" w:rsidR="00E934B3" w:rsidRPr="00AB7002" w:rsidRDefault="00E934B3" w:rsidP="00141066">
      <w:pPr>
        <w:pStyle w:val="Tekstpodstawowy"/>
        <w:spacing w:after="0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EF26B08" w14:textId="63A5732D" w:rsidR="005D3A86" w:rsidRPr="00AB7002" w:rsidRDefault="005D3A8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AB7002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5D407883" w14:textId="77777777" w:rsidR="00E934B3" w:rsidRPr="00AB7002" w:rsidRDefault="00E934B3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C30501" w14:textId="62C57885" w:rsidR="002504F3" w:rsidRPr="00AB7002" w:rsidRDefault="002504F3" w:rsidP="00BF144B">
      <w:pPr>
        <w:pStyle w:val="Tekstpodstawowy"/>
        <w:numPr>
          <w:ilvl w:val="0"/>
          <w:numId w:val="2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AB7002" w:rsidRDefault="002504F3" w:rsidP="00BF144B">
      <w:pPr>
        <w:pStyle w:val="Tekstpodstawowy"/>
        <w:numPr>
          <w:ilvl w:val="0"/>
          <w:numId w:val="2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AB7002" w:rsidRDefault="002504F3" w:rsidP="00BF144B">
      <w:pPr>
        <w:pStyle w:val="Tekstpodstawowy"/>
        <w:numPr>
          <w:ilvl w:val="0"/>
          <w:numId w:val="2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AB7002" w:rsidRDefault="002504F3" w:rsidP="00BF144B">
      <w:pPr>
        <w:pStyle w:val="Tekstpodstawowy"/>
        <w:numPr>
          <w:ilvl w:val="0"/>
          <w:numId w:val="2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0D707D47" w14:textId="77777777" w:rsidR="00E934B3" w:rsidRPr="00AB7002" w:rsidRDefault="00E934B3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1AA1359" w14:textId="1B9FBE91" w:rsidR="002504F3" w:rsidRDefault="002504F3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AB7002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5A5E7653" w14:textId="77777777" w:rsidR="0051016E" w:rsidRDefault="0051016E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59F6488" w14:textId="6FCF2302" w:rsidR="0051016E" w:rsidRDefault="0051016E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 xml:space="preserve">Dopuszczalna jest zmiana przedmiotu niniejszej umowy polegająca na zastąpieniu urządzenia wymienionego w formularzu ofertowym Wykonawcy,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pod warunkiem zachowania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minimalnych parametrów i pierwotnego przeznaczenia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 xml:space="preserve">zastępowanego </w:t>
      </w:r>
      <w:r>
        <w:rPr>
          <w:rFonts w:ascii="Acumin Pro" w:hAnsi="Acumin Pro"/>
          <w:color w:val="000000" w:themeColor="text1"/>
          <w:sz w:val="20"/>
          <w:szCs w:val="20"/>
        </w:rPr>
        <w:t>u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rządzenia (wynikających z opisu przedmiotu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zamówienia), w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przypadku:</w:t>
      </w:r>
    </w:p>
    <w:p w14:paraId="26E1A73A" w14:textId="7074E4B3" w:rsidR="0051016E" w:rsidRDefault="0071377F" w:rsidP="00BF144B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1016E">
        <w:rPr>
          <w:rFonts w:ascii="Acumin Pro" w:hAnsi="Acumin Pro"/>
          <w:color w:val="000000" w:themeColor="text1"/>
          <w:sz w:val="20"/>
          <w:szCs w:val="20"/>
        </w:rPr>
        <w:t>gdy w wyniku rozwoju technicznego lub technologicznego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możliwe będzie dostarczenie przedmiotu zamówienia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uwzględniającego najbardziej aktualne i adekwatne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rozwiązania techniczne lub technologiczne</w:t>
      </w:r>
      <w:r w:rsidR="00464CAD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48E0E64" w14:textId="77777777" w:rsidR="0051016E" w:rsidRDefault="0071377F" w:rsidP="00BF144B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>gdy z powodu zmiany obowiązujących przepisów prawa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konieczne okaże się zastąpienie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rządzenia wymienionego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w formularzu ofertowym Wykonawcy innym urządzeniem;</w:t>
      </w:r>
    </w:p>
    <w:p w14:paraId="09CA672B" w14:textId="77777777" w:rsidR="0051016E" w:rsidRDefault="0071377F" w:rsidP="00BF144B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zaprzestania produkcji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rządzenia wymienionego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w </w:t>
      </w:r>
      <w:r w:rsidR="0051016E">
        <w:rPr>
          <w:rFonts w:ascii="Acumin Pro" w:hAnsi="Acumin Pro"/>
          <w:color w:val="000000" w:themeColor="text1"/>
          <w:sz w:val="20"/>
          <w:szCs w:val="20"/>
        </w:rPr>
        <w:t>formularzu ofertowym Wykonawcy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 przez jego producenta,</w:t>
      </w:r>
    </w:p>
    <w:p w14:paraId="2382BAFB" w14:textId="2C434458" w:rsidR="0071377F" w:rsidRPr="008B6EAA" w:rsidRDefault="0071377F" w:rsidP="00BF144B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braku dostępności na rynku odpowiedniej liczby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rządzeń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wymienionych w </w:t>
      </w:r>
      <w:r w:rsidR="0051016E">
        <w:rPr>
          <w:rFonts w:ascii="Acumin Pro" w:hAnsi="Acumin Pro"/>
          <w:color w:val="000000" w:themeColor="text1"/>
          <w:sz w:val="20"/>
          <w:szCs w:val="20"/>
        </w:rPr>
        <w:t>formularzu ofertowym Wykonawcy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, co w istotny </w:t>
      </w:r>
      <w:r w:rsidR="0051016E">
        <w:rPr>
          <w:rFonts w:ascii="Acumin Pro" w:hAnsi="Acumin Pro"/>
          <w:color w:val="000000" w:themeColor="text1"/>
          <w:sz w:val="20"/>
          <w:szCs w:val="20"/>
        </w:rPr>
        <w:t>sposób wpływa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 na możliwość wykonania przez Wykonawcę</w:t>
      </w:r>
      <w:r w:rsidR="008B6EAA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niniejszej u</w:t>
      </w:r>
      <w:r w:rsidRPr="008B6EAA">
        <w:rPr>
          <w:rFonts w:ascii="Acumin Pro" w:hAnsi="Acumin Pro"/>
          <w:color w:val="000000" w:themeColor="text1"/>
          <w:sz w:val="20"/>
          <w:szCs w:val="20"/>
        </w:rPr>
        <w:t xml:space="preserve">mowy, przede wszystkim dostawa 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u</w:t>
      </w:r>
      <w:r w:rsidRPr="008B6EAA">
        <w:rPr>
          <w:rFonts w:ascii="Acumin Pro" w:hAnsi="Acumin Pro"/>
          <w:color w:val="000000" w:themeColor="text1"/>
          <w:sz w:val="20"/>
          <w:szCs w:val="20"/>
        </w:rPr>
        <w:t>rządzeń może nie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8B6EAA">
        <w:rPr>
          <w:rFonts w:ascii="Acumin Pro" w:hAnsi="Acumin Pro"/>
          <w:color w:val="000000" w:themeColor="text1"/>
          <w:sz w:val="20"/>
          <w:szCs w:val="20"/>
        </w:rPr>
        <w:t>zostać wykonana w umówionym terminie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F83DFCE" w14:textId="77777777" w:rsidR="001716D2" w:rsidRPr="00AB7002" w:rsidRDefault="001716D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8532FB3" w14:textId="20729525" w:rsidR="00324F0C" w:rsidRPr="00AB7002" w:rsidRDefault="00E934B3" w:rsidP="00BF144B">
      <w:pPr>
        <w:pStyle w:val="Tekstpodstawowy"/>
        <w:numPr>
          <w:ilvl w:val="0"/>
          <w:numId w:val="15"/>
        </w:numPr>
        <w:spacing w:after="0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AB7002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727E9CFB" w14:textId="77777777" w:rsidR="001716D2" w:rsidRPr="00AB7002" w:rsidRDefault="001716D2" w:rsidP="00141066">
      <w:pPr>
        <w:pStyle w:val="Tekstpodstawowy"/>
        <w:spacing w:after="0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093BEDB" w14:textId="35A172CB" w:rsidR="00E934B3" w:rsidRPr="00AB7002" w:rsidRDefault="00E934B3" w:rsidP="00BF144B">
      <w:pPr>
        <w:pStyle w:val="Tekstpodstawowy"/>
        <w:numPr>
          <w:ilvl w:val="0"/>
          <w:numId w:val="26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Dopuszczalna jest zmiana sposobu przeprowadzenia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0466D16" w14:textId="77777777" w:rsidR="001716D2" w:rsidRPr="00AB7002" w:rsidRDefault="001716D2" w:rsidP="00141066">
      <w:pPr>
        <w:pStyle w:val="Tekstpodstawowy"/>
        <w:spacing w:after="0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220D655" w14:textId="01A92CAB" w:rsidR="00E934B3" w:rsidRPr="00AB7002" w:rsidRDefault="00E934B3" w:rsidP="00BF144B">
      <w:pPr>
        <w:pStyle w:val="Tekstpodstawowy"/>
        <w:numPr>
          <w:ilvl w:val="0"/>
          <w:numId w:val="26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AB7002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1271DAAF" w14:textId="77777777" w:rsidR="001716D2" w:rsidRPr="00AB7002" w:rsidRDefault="001716D2" w:rsidP="00141066">
      <w:pPr>
        <w:pStyle w:val="Tekstpodstawowy"/>
        <w:spacing w:after="0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A5673EB" w14:textId="2AC67C3A" w:rsidR="00E934B3" w:rsidRPr="00AB7002" w:rsidRDefault="00E934B3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1B9882C2" w14:textId="77777777" w:rsidR="001716D2" w:rsidRPr="00AB7002" w:rsidRDefault="001716D2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1BDB6D" w14:textId="108499DE" w:rsidR="001716D2" w:rsidRPr="00AB7002" w:rsidRDefault="001716D2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2614DB0C" w14:textId="77777777" w:rsidR="001716D2" w:rsidRPr="00AB7002" w:rsidRDefault="001716D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9DC51B" w14:textId="302DAE9A" w:rsidR="001716D2" w:rsidRPr="00AB7002" w:rsidRDefault="001716D2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AB7002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2BD94645" w14:textId="77777777" w:rsidR="00E646A3" w:rsidRPr="00AB7002" w:rsidRDefault="00E646A3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390249B" w14:textId="20CEFECA" w:rsidR="00E646A3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732EF25D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0114FCB" w14:textId="227111B1" w:rsidR="003E3D8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7DFD146B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6C0655A" w14:textId="2A2D601A" w:rsidR="003E3D8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6756E52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9CC8775" w14:textId="48BDFD3E" w:rsidR="003E3D8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5EDD012E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3BA90977" w14:textId="17A0CC24" w:rsidR="003E3D8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19D5E99A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EC43FF2" w14:textId="50E900F9" w:rsidR="003E3D8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7922A6ED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D92B6D0" w14:textId="580773F5" w:rsidR="007F031E" w:rsidRPr="00AB7002" w:rsidRDefault="003E3D8E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AB7002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AB7002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45682772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CE52393" w14:textId="752C22A7" w:rsidR="007F031E" w:rsidRPr="00AB7002" w:rsidRDefault="00B24852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10E80527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393A6957" w14:textId="2CD40D7F" w:rsidR="00B24852" w:rsidRPr="00AB7002" w:rsidRDefault="00B24852" w:rsidP="00BF144B">
      <w:pPr>
        <w:pStyle w:val="Tekstpodstawowy"/>
        <w:numPr>
          <w:ilvl w:val="1"/>
          <w:numId w:val="26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AB7002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17291D18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9B53117" w14:textId="2452F2D4" w:rsidR="00B24852" w:rsidRPr="00AB7002" w:rsidRDefault="00B2485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19A5D600" w14:textId="77777777" w:rsidR="005C5517" w:rsidRPr="00AB7002" w:rsidRDefault="005C551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EB996B3" w14:textId="5F709917" w:rsidR="001655B9" w:rsidRPr="00AB7002" w:rsidRDefault="001655B9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51BB8FB5" w14:textId="77777777" w:rsidR="001A0AEE" w:rsidRPr="00AB7002" w:rsidRDefault="001A0AEE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4A1AD80" w14:textId="7DFDA7C6" w:rsidR="00ED304F" w:rsidRPr="00AB7002" w:rsidRDefault="001A0AEE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71A54E3" w14:textId="77777777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D99CCE" w14:textId="74DBFF8A" w:rsidR="001A0AEE" w:rsidRPr="00AB7002" w:rsidRDefault="001A0AEE" w:rsidP="00BF144B">
      <w:pPr>
        <w:pStyle w:val="Tekstpodstawowy"/>
        <w:numPr>
          <w:ilvl w:val="0"/>
          <w:numId w:val="27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AB7002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AB7002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243B63" w14:textId="77777777" w:rsidR="00302E77" w:rsidRPr="00AB7002" w:rsidRDefault="00302E77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1EA06F" w14:textId="5F231049" w:rsidR="00DA7B23" w:rsidRPr="00AB7002" w:rsidRDefault="00DA7B23" w:rsidP="00BF144B">
      <w:pPr>
        <w:pStyle w:val="Tekstpodstawowy"/>
        <w:numPr>
          <w:ilvl w:val="0"/>
          <w:numId w:val="27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507AB3" w14:textId="77777777" w:rsidR="00302E77" w:rsidRPr="00AB7002" w:rsidRDefault="00302E77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14085698" w14:textId="03AD4396" w:rsidR="00DA7B23" w:rsidRPr="00AB7002" w:rsidRDefault="00DA7B23" w:rsidP="00BF144B">
      <w:pPr>
        <w:pStyle w:val="Tekstpodstawowy"/>
        <w:numPr>
          <w:ilvl w:val="0"/>
          <w:numId w:val="27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AB7002">
        <w:rPr>
          <w:rFonts w:ascii="Acumin Pro" w:hAnsi="Acumin Pro"/>
          <w:color w:val="000000" w:themeColor="text1"/>
          <w:sz w:val="20"/>
          <w:szCs w:val="20"/>
        </w:rPr>
        <w:t>o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ą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1AFD5A83" w14:textId="77777777" w:rsidR="008B6D1B" w:rsidRPr="00AB7002" w:rsidRDefault="008B6D1B" w:rsidP="00141066">
      <w:pPr>
        <w:pStyle w:val="Akapitzlist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7123710F" w14:textId="3EF6DBB7" w:rsidR="001A0AEE" w:rsidRPr="00AB7002" w:rsidRDefault="00DA7B23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1F57DEB0" w14:textId="77777777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57249FB" w14:textId="132D7960" w:rsidR="00DA7B23" w:rsidRPr="00AB7002" w:rsidRDefault="00DA7B23" w:rsidP="00BF144B">
      <w:pPr>
        <w:pStyle w:val="Tekstpodstawowy"/>
        <w:numPr>
          <w:ilvl w:val="0"/>
          <w:numId w:val="2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529610F8" w14:textId="6215E3AA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CCBEE56" w14:textId="0B40D417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AB7002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AB7002">
        <w:rPr>
          <w:rFonts w:ascii="Acumin Pro" w:hAnsi="Acumin Pro"/>
          <w:color w:val="000000" w:themeColor="text1"/>
          <w:sz w:val="20"/>
          <w:szCs w:val="20"/>
        </w:rPr>
        <w:t>j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541A492C" w14:textId="77777777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9E40EC" w14:textId="7834FF9F" w:rsidR="00DA7B23" w:rsidRPr="00AB7002" w:rsidRDefault="00924D37" w:rsidP="00BF144B">
      <w:pPr>
        <w:pStyle w:val="Tekstpodstawowy"/>
        <w:numPr>
          <w:ilvl w:val="0"/>
          <w:numId w:val="2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3F7924" w14:textId="77777777" w:rsidR="00924D37" w:rsidRPr="00AB7002" w:rsidRDefault="00924D37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B59DF90" w14:textId="2656059D" w:rsidR="00DA7B23" w:rsidRPr="00AB7002" w:rsidRDefault="00924D37" w:rsidP="00BF144B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4D221C38" w14:textId="77777777" w:rsidR="00924D37" w:rsidRPr="00AB7002" w:rsidRDefault="00924D37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E26F119" w14:textId="40946017" w:rsidR="00924D37" w:rsidRPr="00AB7002" w:rsidRDefault="00924D37" w:rsidP="00BF144B">
      <w:pPr>
        <w:pStyle w:val="Tekstpodstawowy"/>
        <w:numPr>
          <w:ilvl w:val="0"/>
          <w:numId w:val="29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0FBDA78B" w14:textId="77777777" w:rsidR="007D17E8" w:rsidRPr="00AB7002" w:rsidRDefault="007D17E8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BD011AE" w14:textId="5E06DCF1" w:rsidR="00924D37" w:rsidRPr="00AB7002" w:rsidRDefault="00924D37" w:rsidP="00BF144B">
      <w:pPr>
        <w:pStyle w:val="Tekstpodstawowy"/>
        <w:numPr>
          <w:ilvl w:val="2"/>
          <w:numId w:val="26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AB7002">
        <w:rPr>
          <w:rFonts w:ascii="Acumin Pro" w:hAnsi="Acumin Pro"/>
          <w:color w:val="000000" w:themeColor="text1"/>
          <w:sz w:val="20"/>
          <w:szCs w:val="20"/>
        </w:rPr>
        <w:t>ś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e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AB7002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4856F107" w14:textId="77777777" w:rsidR="007D17E8" w:rsidRPr="00AB7002" w:rsidRDefault="007D17E8" w:rsidP="00141066">
      <w:pPr>
        <w:pStyle w:val="Tekstpodstawowy"/>
        <w:spacing w:after="0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D87D76" w14:textId="6A442478" w:rsidR="00273C74" w:rsidRPr="00AB7002" w:rsidRDefault="00273C74" w:rsidP="00BF144B">
      <w:pPr>
        <w:pStyle w:val="Tekstpodstawowy"/>
        <w:numPr>
          <w:ilvl w:val="2"/>
          <w:numId w:val="26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pkt. </w:t>
      </w:r>
      <w:r w:rsidR="001A466B" w:rsidRPr="00AB7002">
        <w:rPr>
          <w:rFonts w:ascii="Acumin Pro" w:hAnsi="Acumin Pro"/>
          <w:color w:val="000000" w:themeColor="text1"/>
          <w:sz w:val="20"/>
          <w:szCs w:val="20"/>
        </w:rPr>
        <w:t>8.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1)a)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AB7002" w:rsidRDefault="00273C74" w:rsidP="00BF144B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59B5BE5F" w14:textId="79D13E48" w:rsidR="007D17E8" w:rsidRPr="00AB7002" w:rsidRDefault="007D17E8" w:rsidP="00BF144B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6B4F5899" w14:textId="77777777" w:rsidR="007D17E8" w:rsidRPr="00AB7002" w:rsidRDefault="007D17E8" w:rsidP="00141066">
      <w:pPr>
        <w:pStyle w:val="Tekstpodstawowy"/>
        <w:spacing w:after="0"/>
        <w:ind w:left="149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999327D" w14:textId="565D1DCF" w:rsidR="007D17E8" w:rsidRPr="00AB7002" w:rsidRDefault="007D17E8" w:rsidP="00BF144B">
      <w:pPr>
        <w:pStyle w:val="Tekstpodstawowy"/>
        <w:numPr>
          <w:ilvl w:val="2"/>
          <w:numId w:val="26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może w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n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1C97894C" w14:textId="77777777" w:rsidR="00902BF7" w:rsidRPr="00AB7002" w:rsidRDefault="00902BF7" w:rsidP="00141066">
      <w:pPr>
        <w:pStyle w:val="Tekstpodstawowy"/>
        <w:spacing w:after="0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3C117D0" w14:textId="62B7F580" w:rsidR="007D17E8" w:rsidRPr="00AB7002" w:rsidRDefault="007D17E8" w:rsidP="00BF144B">
      <w:pPr>
        <w:pStyle w:val="Tekstpodstawowy"/>
        <w:numPr>
          <w:ilvl w:val="2"/>
          <w:numId w:val="26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1A466B" w:rsidRPr="00AB7002">
        <w:rPr>
          <w:rFonts w:ascii="Acumin Pro" w:hAnsi="Acumin Pro"/>
          <w:color w:val="000000" w:themeColor="text1"/>
          <w:sz w:val="20"/>
          <w:szCs w:val="20"/>
        </w:rPr>
        <w:t>8.1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)a) powyżej. Koszt wynagrodzenia kosztorysanta ponoszą Strony w równych częściach. </w:t>
      </w:r>
    </w:p>
    <w:p w14:paraId="24D7336C" w14:textId="718C22FA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F3E377" w14:textId="72668E24" w:rsidR="00BD64C9" w:rsidRPr="00AB7002" w:rsidRDefault="00971E12" w:rsidP="00BF144B">
      <w:pPr>
        <w:pStyle w:val="Tekstpodstawowy"/>
        <w:numPr>
          <w:ilvl w:val="0"/>
          <w:numId w:val="1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6367F56F" w14:textId="263F94FE" w:rsidR="00BC4D58" w:rsidRPr="00AB7002" w:rsidRDefault="00BC4D58" w:rsidP="00141066">
      <w:pPr>
        <w:pStyle w:val="Tekstpodstawowy"/>
        <w:spacing w:after="0"/>
        <w:ind w:left="720"/>
        <w:jc w:val="both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23F0CF83" w14:textId="698841FF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50495A">
        <w:rPr>
          <w:rFonts w:ascii="Acumin Pro" w:eastAsia="Arial Unicode MS" w:hAnsi="Acumin Pro"/>
          <w:b/>
          <w:color w:val="000000" w:themeColor="text1"/>
          <w:sz w:val="20"/>
          <w:szCs w:val="20"/>
        </w:rPr>
        <w:t>0</w:t>
      </w:r>
    </w:p>
    <w:p w14:paraId="6855AAD5" w14:textId="4A67DDCB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0DB489B8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98789D7" w14:textId="2DCF3902" w:rsidR="004D3747" w:rsidRPr="00AB7002" w:rsidRDefault="004D3747" w:rsidP="00BF144B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01CADA25" w14:textId="77777777" w:rsidR="00EA0C57" w:rsidRPr="00AB7002" w:rsidRDefault="00EA0C57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BFDC7E" w14:textId="615AD759" w:rsidR="00FF4CA2" w:rsidRPr="00AB7002" w:rsidRDefault="00FF4CA2" w:rsidP="00BF144B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504622C" w14:textId="77777777" w:rsidR="008942FB" w:rsidRPr="00AB7002" w:rsidRDefault="008942F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7A8A05" w14:textId="77777777" w:rsidR="00FF4CA2" w:rsidRPr="00AB7002" w:rsidRDefault="00FF4CA2" w:rsidP="00BF144B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AB7002" w:rsidRDefault="00FF4CA2" w:rsidP="00BF144B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AB7002" w:rsidRDefault="00FF4CA2" w:rsidP="00BF144B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AB7002" w:rsidRDefault="00FF4CA2" w:rsidP="00BF144B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3D99BAD" w14:textId="77777777" w:rsidR="008942FB" w:rsidRPr="00AB7002" w:rsidRDefault="008942FB" w:rsidP="00141066">
      <w:pPr>
        <w:pStyle w:val="Akapitzlist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DB021F" w14:textId="1E3600DC" w:rsidR="00FF4CA2" w:rsidRPr="00AB7002" w:rsidRDefault="00FF4CA2" w:rsidP="00BF144B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jakości i rękojmi za wady przy jednoczesnym obowiązku zapłaty przez Wykonawcę kary umownej, zgodnie z postanowieniami niniejszej umowy,</w:t>
      </w:r>
    </w:p>
    <w:p w14:paraId="18CBB691" w14:textId="77777777" w:rsidR="008942FB" w:rsidRPr="00AB7002" w:rsidRDefault="008942F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ED314F" w14:textId="5A278675" w:rsidR="00FF4CA2" w:rsidRPr="00AB7002" w:rsidRDefault="00FF4CA2" w:rsidP="00BF144B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688BF2CD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5897992" w14:textId="12B26C40" w:rsidR="00FF4CA2" w:rsidRPr="00AB7002" w:rsidRDefault="00FF4CA2" w:rsidP="00BF144B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3F9FC1C2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6098FA8" w14:textId="4E2562DF" w:rsidR="00FF4CA2" w:rsidRPr="00AB7002" w:rsidRDefault="00FF4CA2" w:rsidP="00BF144B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0B4EED17" w14:textId="77777777" w:rsidR="008942FB" w:rsidRPr="00AB7002" w:rsidRDefault="008942FB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D91405" w14:textId="09538584" w:rsidR="00FF4CA2" w:rsidRPr="00AB7002" w:rsidRDefault="00FF4CA2" w:rsidP="00BF144B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>0</w:t>
      </w:r>
      <w:r w:rsidR="00D306D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9,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>10</w:t>
      </w:r>
      <w:r w:rsidR="00A007F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</w:t>
      </w:r>
      <w:r w:rsidR="008942F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1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8942F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A007F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05236C76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E1E48C" w14:textId="2FF6B967" w:rsidR="00FF4CA2" w:rsidRPr="00AB7002" w:rsidRDefault="00FF4CA2" w:rsidP="00BF144B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7B437562" w14:textId="77777777" w:rsidR="007F3BCD" w:rsidRPr="00AB7002" w:rsidRDefault="007F3BCD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E09BBCF" w14:textId="548DE952" w:rsidR="00FF4CA2" w:rsidRPr="00AB7002" w:rsidRDefault="00FF4CA2" w:rsidP="00BF144B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9,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>10</w:t>
      </w:r>
      <w:r w:rsidR="00BB26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</w:t>
      </w:r>
      <w:r w:rsidR="002F1A5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1</w:t>
      </w:r>
      <w:r w:rsidR="00BF144B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8942F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6EC6F974" w14:textId="77777777" w:rsidR="005D787B" w:rsidRDefault="005D787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1AC6247" w14:textId="4DF2983B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50495A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3D431695" w14:textId="5A6F9611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05DCF8C6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1C63555" w14:textId="36313BB3" w:rsidR="00B21B5D" w:rsidRPr="00AB7002" w:rsidRDefault="00B21B5D" w:rsidP="00141066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>1</w:t>
      </w:r>
      <w:r w:rsidR="00BF144B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 xml:space="preserve">ust. 1 oraz § 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>1</w:t>
      </w:r>
      <w:r w:rsidR="00BF144B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9C71BBB" w14:textId="77777777" w:rsidR="008942FB" w:rsidRPr="00AB7002" w:rsidRDefault="008942FB" w:rsidP="00141066">
      <w:pPr>
        <w:suppressAutoHyphens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F8EA9A" w14:textId="0CD175D5" w:rsidR="00B21B5D" w:rsidRPr="00AB7002" w:rsidRDefault="00B21B5D" w:rsidP="00141066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40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175F753C" w14:textId="77777777" w:rsidR="005B09CA" w:rsidRPr="00AB7002" w:rsidRDefault="005B09CA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74CDEED" w14:textId="77777777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AB7002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116AC024" w14:textId="0B917EA2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AB7002">
        <w:rPr>
          <w:rFonts w:ascii="Acumin Pro" w:hAnsi="Acumin Pro"/>
          <w:color w:val="000000" w:themeColor="text1"/>
          <w:sz w:val="20"/>
          <w:szCs w:val="20"/>
        </w:rPr>
        <w:t>en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AB7002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AB7002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>za nieprzedłożenie do zaakceptowania projektu umowy o podwykonawstwo lub projektu jej zmiany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AB7002" w:rsidRDefault="00AE1336" w:rsidP="00BF144B">
      <w:pPr>
        <w:pStyle w:val="Tekstpodstawowy2"/>
        <w:numPr>
          <w:ilvl w:val="0"/>
          <w:numId w:val="32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73F7A3D6" w:rsidR="00AE1336" w:rsidRDefault="00AE1336" w:rsidP="00BF144B">
      <w:pPr>
        <w:pStyle w:val="Akapitzlist"/>
        <w:numPr>
          <w:ilvl w:val="0"/>
          <w:numId w:val="3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AB7002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AB7002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D04CD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7E55432C" w14:textId="4AF462CA" w:rsidR="005D04CD" w:rsidRPr="00AB7002" w:rsidRDefault="005D04CD" w:rsidP="00BF144B">
      <w:pPr>
        <w:pStyle w:val="Akapitzlist"/>
        <w:numPr>
          <w:ilvl w:val="0"/>
          <w:numId w:val="3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w</w:t>
      </w:r>
      <w:r w:rsidRPr="008E2C97">
        <w:rPr>
          <w:rFonts w:ascii="Acumin Pro" w:hAnsi="Acumin Pro" w:cs="Arial"/>
          <w:sz w:val="20"/>
          <w:szCs w:val="20"/>
        </w:rPr>
        <w:t xml:space="preserve"> przypadku naruszenia przez Wykonawcę</w:t>
      </w:r>
      <w:r w:rsidR="009501D7">
        <w:rPr>
          <w:rFonts w:ascii="Acumin Pro" w:hAnsi="Acumin Pro" w:cs="Arial"/>
          <w:sz w:val="20"/>
          <w:szCs w:val="20"/>
        </w:rPr>
        <w:t xml:space="preserve"> lub przez pracowników Wykonawcy</w:t>
      </w:r>
      <w:r w:rsidRPr="008E2C97">
        <w:rPr>
          <w:rFonts w:ascii="Acumin Pro" w:hAnsi="Acumin Pro" w:cs="Arial"/>
          <w:sz w:val="20"/>
          <w:szCs w:val="20"/>
        </w:rPr>
        <w:t xml:space="preserve"> obowiązków dotyczących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oufnych, o których mowa w niniejszej umowie</w:t>
      </w:r>
      <w:r>
        <w:rPr>
          <w:rFonts w:ascii="Acumin Pro" w:hAnsi="Acumin Pro" w:cs="Arial"/>
          <w:sz w:val="20"/>
          <w:szCs w:val="20"/>
        </w:rPr>
        <w:t xml:space="preserve"> </w:t>
      </w:r>
      <w:r w:rsidR="009501D7">
        <w:rPr>
          <w:rFonts w:ascii="Acumin Pro" w:hAnsi="Acumin Pro" w:cs="Arial"/>
          <w:sz w:val="20"/>
          <w:szCs w:val="20"/>
        </w:rPr>
        <w:t>–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8E2C97">
        <w:rPr>
          <w:rFonts w:ascii="Acumin Pro" w:hAnsi="Acumin Pro" w:cs="Arial"/>
          <w:sz w:val="20"/>
          <w:szCs w:val="20"/>
        </w:rPr>
        <w:t>10</w:t>
      </w:r>
      <w:r w:rsidR="003455DA">
        <w:rPr>
          <w:rFonts w:ascii="Acumin Pro" w:hAnsi="Acumin Pro" w:cs="Arial"/>
          <w:sz w:val="20"/>
          <w:szCs w:val="20"/>
        </w:rPr>
        <w:t> </w:t>
      </w:r>
      <w:r w:rsidR="009501D7">
        <w:rPr>
          <w:rFonts w:ascii="Acumin Pro" w:hAnsi="Acumin Pro" w:cs="Arial"/>
          <w:sz w:val="20"/>
          <w:szCs w:val="20"/>
        </w:rPr>
        <w:t>000</w:t>
      </w:r>
      <w:r w:rsidR="003455DA">
        <w:rPr>
          <w:rFonts w:ascii="Acumin Pro" w:hAnsi="Acumin Pro" w:cs="Arial"/>
          <w:sz w:val="20"/>
          <w:szCs w:val="20"/>
        </w:rPr>
        <w:t>,00</w:t>
      </w:r>
      <w:r w:rsidR="009501D7">
        <w:rPr>
          <w:rFonts w:ascii="Acumin Pro" w:hAnsi="Acumin Pro" w:cs="Arial"/>
          <w:sz w:val="20"/>
          <w:szCs w:val="20"/>
        </w:rPr>
        <w:t xml:space="preserve"> zł (słownie: dziesięć tysięcy złotych)</w:t>
      </w:r>
      <w:r w:rsidRPr="008E2C97">
        <w:rPr>
          <w:rFonts w:ascii="Acumin Pro" w:hAnsi="Acumin Pro" w:cs="Arial"/>
          <w:sz w:val="20"/>
          <w:szCs w:val="20"/>
        </w:rPr>
        <w:t xml:space="preserve"> za każd</w:t>
      </w:r>
      <w:r w:rsidR="009501D7">
        <w:rPr>
          <w:rFonts w:ascii="Acumin Pro" w:hAnsi="Acumin Pro" w:cs="Arial"/>
          <w:sz w:val="20"/>
          <w:szCs w:val="20"/>
        </w:rPr>
        <w:t>y</w:t>
      </w:r>
      <w:r w:rsidRPr="008E2C97">
        <w:rPr>
          <w:rFonts w:ascii="Acumin Pro" w:hAnsi="Acumin Pro" w:cs="Arial"/>
          <w:sz w:val="20"/>
          <w:szCs w:val="20"/>
        </w:rPr>
        <w:t xml:space="preserve"> stwierdzon</w:t>
      </w:r>
      <w:r w:rsidR="009501D7">
        <w:rPr>
          <w:rFonts w:ascii="Acumin Pro" w:hAnsi="Acumin Pro" w:cs="Arial"/>
          <w:sz w:val="20"/>
          <w:szCs w:val="20"/>
        </w:rPr>
        <w:t>y</w:t>
      </w:r>
      <w:r w:rsidRPr="008E2C97">
        <w:rPr>
          <w:rFonts w:ascii="Acumin Pro" w:hAnsi="Acumin Pro" w:cs="Arial"/>
          <w:sz w:val="20"/>
          <w:szCs w:val="20"/>
        </w:rPr>
        <w:t xml:space="preserve"> </w:t>
      </w:r>
      <w:r w:rsidR="009501D7">
        <w:rPr>
          <w:rFonts w:ascii="Acumin Pro" w:hAnsi="Acumin Pro" w:cs="Arial"/>
          <w:sz w:val="20"/>
          <w:szCs w:val="20"/>
        </w:rPr>
        <w:t xml:space="preserve">przypadek </w:t>
      </w:r>
      <w:r w:rsidRPr="008E2C97">
        <w:rPr>
          <w:rFonts w:ascii="Acumin Pro" w:hAnsi="Acumin Pro" w:cs="Arial"/>
          <w:sz w:val="20"/>
          <w:szCs w:val="20"/>
        </w:rPr>
        <w:t>naruszeni</w:t>
      </w:r>
      <w:r w:rsidR="009501D7">
        <w:rPr>
          <w:rFonts w:ascii="Acumin Pro" w:hAnsi="Acumin Pro" w:cs="Arial"/>
          <w:sz w:val="20"/>
          <w:szCs w:val="20"/>
        </w:rPr>
        <w:t>a</w:t>
      </w:r>
      <w:r w:rsidRPr="008E2C97">
        <w:rPr>
          <w:rFonts w:ascii="Acumin Pro" w:hAnsi="Acumin Pro" w:cs="Arial"/>
          <w:sz w:val="20"/>
          <w:szCs w:val="20"/>
        </w:rPr>
        <w:t xml:space="preserve"> obowiązków dotyczących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 xml:space="preserve">oufnych, a w szczególności za każdą ujawnioną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nformację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oufną</w:t>
      </w:r>
      <w:r>
        <w:rPr>
          <w:rFonts w:ascii="Acumin Pro" w:hAnsi="Acumin Pro" w:cs="Arial"/>
          <w:sz w:val="20"/>
          <w:szCs w:val="20"/>
        </w:rPr>
        <w:t>.</w:t>
      </w:r>
    </w:p>
    <w:p w14:paraId="485BF59A" w14:textId="77777777" w:rsidR="005B09CA" w:rsidRPr="00AB7002" w:rsidRDefault="005B09CA" w:rsidP="00141066">
      <w:pPr>
        <w:pStyle w:val="Akapitzlist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D0434E5" w14:textId="59B476CB" w:rsidR="00AE1336" w:rsidRPr="00AB7002" w:rsidRDefault="00BE1984" w:rsidP="00141066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AB7002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4E77044A" w14:textId="77777777" w:rsidR="005B09CA" w:rsidRPr="00AB7002" w:rsidRDefault="005B09CA" w:rsidP="00141066">
      <w:pPr>
        <w:pStyle w:val="Tekstpodstawowy2"/>
        <w:spacing w:after="0" w:line="240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6E1E04" w14:textId="720AD763" w:rsidR="00C70CBC" w:rsidRPr="00AB7002" w:rsidRDefault="00C70CBC" w:rsidP="00141066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AB7002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AB7002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0C1C3B1A" w14:textId="77777777" w:rsidR="00C57769" w:rsidRPr="00AB7002" w:rsidRDefault="00C57769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C825DB6" w14:textId="46EC749B" w:rsidR="00EF00E1" w:rsidRPr="00AB7002" w:rsidRDefault="00EF00E1" w:rsidP="00141066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78424375" w14:textId="77777777" w:rsidR="005B09CA" w:rsidRPr="00AB7002" w:rsidRDefault="005B09CA" w:rsidP="00141066">
      <w:pPr>
        <w:pStyle w:val="Akapitzlist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051FC4A" w14:textId="5ABDF63F" w:rsidR="00B21B5D" w:rsidRPr="00AB7002" w:rsidRDefault="00B21B5D" w:rsidP="00141066">
      <w:pPr>
        <w:pStyle w:val="Tekstpodstawowy2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AB7002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wynosi </w:t>
      </w:r>
      <w:r w:rsidR="009501D7">
        <w:rPr>
          <w:rFonts w:ascii="Acumin Pro" w:hAnsi="Acumin Pro"/>
          <w:color w:val="000000" w:themeColor="text1"/>
          <w:sz w:val="20"/>
          <w:szCs w:val="20"/>
        </w:rPr>
        <w:t>2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0% całkowitego wynagrodzenia brutto określonego w </w:t>
      </w:r>
      <w:r w:rsidRPr="00AB7002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AB7002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2B9B9D1F" w14:textId="77777777" w:rsidR="00C57769" w:rsidRPr="00AB7002" w:rsidRDefault="00C57769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E30E07" w14:textId="34F816BF" w:rsidR="00A540A0" w:rsidRPr="00AB7002" w:rsidRDefault="00A540A0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50495A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69E04B2" w14:textId="2122E7F3" w:rsidR="00A540A0" w:rsidRPr="00AB7002" w:rsidRDefault="00A540A0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53292646" w14:textId="77777777" w:rsidR="005B09CA" w:rsidRPr="00AB7002" w:rsidRDefault="005B09CA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7271EEC" w14:textId="166B1131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AB7002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247F4551" w14:textId="77777777" w:rsidR="005B09CA" w:rsidRPr="00AB7002" w:rsidRDefault="005B09CA" w:rsidP="00141066">
      <w:pPr>
        <w:pStyle w:val="Akapitzlist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22D9F9C3" w14:textId="4192F6F6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65045044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sz w:val="20"/>
          <w:szCs w:val="20"/>
        </w:rPr>
      </w:pPr>
    </w:p>
    <w:p w14:paraId="1F4F5FE5" w14:textId="36481B1A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901A2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19</w:t>
      </w:r>
      <w:r w:rsidR="009C01A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FE948B1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31E948E" w14:textId="1F60E264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5CFF3D61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735E68D" w14:textId="3EEDDFD2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77E68BD4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9DA7655" w14:textId="77777777" w:rsidR="004B2444" w:rsidRPr="00AB7002" w:rsidRDefault="004B2444" w:rsidP="00BF144B">
      <w:pPr>
        <w:pStyle w:val="Akapitzlist"/>
        <w:numPr>
          <w:ilvl w:val="1"/>
          <w:numId w:val="14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0CFA5CD2" w14:textId="77777777" w:rsidR="00D1019E" w:rsidRPr="00AB7002" w:rsidRDefault="00D1019E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2301639" w14:textId="46A00639" w:rsidR="00EB3641" w:rsidRPr="00AB7002" w:rsidRDefault="00EB3641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50495A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9D152A8" w14:textId="0FF8A306" w:rsidR="00B62C6F" w:rsidRPr="00AB7002" w:rsidRDefault="00F63537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092DFDD" w14:textId="77777777" w:rsidR="005B09CA" w:rsidRPr="00AB7002" w:rsidRDefault="005B09CA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5D01F2" w14:textId="77777777" w:rsidR="00EB3641" w:rsidRPr="00AB7002" w:rsidRDefault="00EB3641" w:rsidP="00141066">
      <w:pPr>
        <w:pStyle w:val="Tekstpodstawowy"/>
        <w:widowControl w:val="0"/>
        <w:spacing w:after="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1209821" w14:textId="77777777" w:rsidR="009F122F" w:rsidRPr="00AB7002" w:rsidRDefault="009F122F" w:rsidP="00141066">
      <w:pPr>
        <w:pStyle w:val="Tekstpodstawowy"/>
        <w:widowControl w:val="0"/>
        <w:spacing w:after="0"/>
        <w:ind w:left="357"/>
        <w:jc w:val="center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5A78DD2A" w14:textId="2E95D045" w:rsidR="005B7712" w:rsidRPr="00AB7002" w:rsidRDefault="00D1019E" w:rsidP="00141066">
      <w:pPr>
        <w:pStyle w:val="Tekstpodstawowy"/>
        <w:widowControl w:val="0"/>
        <w:spacing w:after="0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lastRenderedPageBreak/>
        <w:t xml:space="preserve"> </w:t>
      </w:r>
      <w:r w:rsidR="005B7712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50495A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4</w:t>
      </w:r>
    </w:p>
    <w:p w14:paraId="69C9706B" w14:textId="4B350C70" w:rsidR="005B7712" w:rsidRPr="00AB7002" w:rsidRDefault="00C57769" w:rsidP="00141066">
      <w:pPr>
        <w:pStyle w:val="Tekstpodstawowy"/>
        <w:widowControl w:val="0"/>
        <w:spacing w:after="0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 </w:t>
      </w:r>
      <w:r w:rsidR="00B82B8E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Prawa autorskie</w:t>
      </w:r>
    </w:p>
    <w:p w14:paraId="64546095" w14:textId="77777777" w:rsidR="005B09CA" w:rsidRPr="00AB7002" w:rsidRDefault="005B09CA" w:rsidP="00141066">
      <w:pPr>
        <w:pStyle w:val="Tekstpodstawowy"/>
        <w:widowControl w:val="0"/>
        <w:spacing w:after="0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6FEAAE35" w14:textId="30881948" w:rsidR="00D1019E" w:rsidRPr="00AB7002" w:rsidRDefault="00D1019E" w:rsidP="00BF144B">
      <w:pPr>
        <w:pStyle w:val="Tekstpodstawowy"/>
        <w:widowControl w:val="0"/>
        <w:numPr>
          <w:ilvl w:val="0"/>
          <w:numId w:val="21"/>
        </w:numPr>
        <w:spacing w:after="0"/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AB7002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AB7002">
        <w:rPr>
          <w:rFonts w:ascii="Acumin Pro" w:hAnsi="Acumin Pro"/>
          <w:sz w:val="20"/>
          <w:szCs w:val="20"/>
        </w:rPr>
        <w:t xml:space="preserve">do </w:t>
      </w:r>
      <w:r w:rsidRPr="00AB7002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AB7002">
        <w:rPr>
          <w:rFonts w:ascii="Acumin Pro" w:hAnsi="Acumin Pro"/>
          <w:bCs/>
          <w:sz w:val="20"/>
          <w:szCs w:val="20"/>
        </w:rPr>
        <w:t>i </w:t>
      </w:r>
      <w:r w:rsidRPr="00AB7002">
        <w:rPr>
          <w:rFonts w:ascii="Acumin Pro" w:hAnsi="Acumin Pro"/>
          <w:bCs/>
          <w:sz w:val="20"/>
          <w:szCs w:val="20"/>
        </w:rPr>
        <w:t>korzystania</w:t>
      </w:r>
      <w:r w:rsidRPr="00AB7002">
        <w:rPr>
          <w:rFonts w:ascii="Acumin Pro" w:hAnsi="Acumin Pro"/>
          <w:sz w:val="20"/>
          <w:szCs w:val="20"/>
        </w:rPr>
        <w:t xml:space="preserve"> z </w:t>
      </w:r>
      <w:r w:rsidR="00992293" w:rsidRPr="00AB7002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</w:t>
      </w:r>
      <w:r w:rsidR="00DC4933" w:rsidRPr="00AB7002">
        <w:rPr>
          <w:rFonts w:ascii="Acumin Pro" w:hAnsi="Acumin Pro"/>
          <w:sz w:val="20"/>
          <w:szCs w:val="20"/>
        </w:rPr>
        <w:t xml:space="preserve"> </w:t>
      </w:r>
      <w:r w:rsidR="00802D15" w:rsidRPr="00AB7002">
        <w:rPr>
          <w:rFonts w:ascii="Acumin Pro" w:hAnsi="Acumin Pro"/>
          <w:sz w:val="20"/>
          <w:szCs w:val="20"/>
        </w:rPr>
        <w:t xml:space="preserve">Projektowej </w:t>
      </w:r>
      <w:r w:rsidRPr="00AB7002">
        <w:rPr>
          <w:rFonts w:ascii="Acumin Pro" w:hAnsi="Acumin Pro"/>
          <w:sz w:val="20"/>
          <w:szCs w:val="20"/>
        </w:rPr>
        <w:t>lub jej części,</w:t>
      </w:r>
      <w:r w:rsidR="00992293" w:rsidRPr="00AB7002">
        <w:rPr>
          <w:rFonts w:ascii="Acumin Pro" w:hAnsi="Acumin Pro"/>
          <w:sz w:val="20"/>
          <w:szCs w:val="20"/>
        </w:rPr>
        <w:t xml:space="preserve"> zwanej dalej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="00992293" w:rsidRPr="00AB7002">
        <w:rPr>
          <w:rFonts w:ascii="Acumin Pro" w:hAnsi="Acumin Pro"/>
          <w:sz w:val="20"/>
          <w:szCs w:val="20"/>
        </w:rPr>
        <w:t>okumentacją,</w:t>
      </w:r>
      <w:r w:rsidRPr="00AB7002">
        <w:rPr>
          <w:rFonts w:ascii="Acumin Pro" w:hAnsi="Acumin Pro"/>
          <w:sz w:val="20"/>
          <w:szCs w:val="20"/>
        </w:rPr>
        <w:t xml:space="preserve"> które polegać będzie na: </w:t>
      </w:r>
    </w:p>
    <w:p w14:paraId="559E4A5E" w14:textId="77777777" w:rsidR="00EA0C57" w:rsidRPr="00AB7002" w:rsidRDefault="00EA0C57" w:rsidP="00141066">
      <w:pPr>
        <w:pStyle w:val="Tekstpodstawowy"/>
        <w:widowControl w:val="0"/>
        <w:spacing w:after="0"/>
        <w:ind w:left="360"/>
        <w:jc w:val="both"/>
        <w:rPr>
          <w:rFonts w:ascii="Acumin Pro" w:hAnsi="Acumin Pro"/>
          <w:sz w:val="20"/>
          <w:szCs w:val="20"/>
        </w:rPr>
      </w:pPr>
    </w:p>
    <w:p w14:paraId="192A1254" w14:textId="17EBA700" w:rsidR="00D1019E" w:rsidRPr="00AB7002" w:rsidRDefault="00D1019E" w:rsidP="00BF144B">
      <w:pPr>
        <w:pStyle w:val="Akapitzlist"/>
        <w:widowControl w:val="0"/>
        <w:numPr>
          <w:ilvl w:val="0"/>
          <w:numId w:val="22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realizacji prac </w:t>
      </w:r>
      <w:r w:rsidR="00464CAD">
        <w:rPr>
          <w:rFonts w:ascii="Acumin Pro" w:hAnsi="Acumin Pro"/>
          <w:sz w:val="20"/>
          <w:szCs w:val="20"/>
        </w:rPr>
        <w:t>n</w:t>
      </w:r>
      <w:r w:rsidRPr="00AB7002">
        <w:rPr>
          <w:rFonts w:ascii="Acumin Pro" w:hAnsi="Acumin Pro"/>
          <w:sz w:val="20"/>
          <w:szCs w:val="20"/>
        </w:rPr>
        <w:t xml:space="preserve">a podstawie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AB7002" w:rsidRDefault="00D1019E" w:rsidP="00BF144B">
      <w:pPr>
        <w:pStyle w:val="Akapitzlist"/>
        <w:widowControl w:val="0"/>
        <w:numPr>
          <w:ilvl w:val="0"/>
          <w:numId w:val="22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AB7002" w:rsidRDefault="00D1019E" w:rsidP="00BF144B">
      <w:pPr>
        <w:pStyle w:val="Akapitzlist"/>
        <w:widowControl w:val="0"/>
        <w:numPr>
          <w:ilvl w:val="0"/>
          <w:numId w:val="22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AB7002" w:rsidRDefault="00D1019E" w:rsidP="00BF144B">
      <w:pPr>
        <w:pStyle w:val="Akapitzlist"/>
        <w:widowControl w:val="0"/>
        <w:numPr>
          <w:ilvl w:val="0"/>
          <w:numId w:val="22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AB7002" w:rsidRDefault="00D1019E" w:rsidP="00BF144B">
      <w:pPr>
        <w:pStyle w:val="Akapitzlist"/>
        <w:widowControl w:val="0"/>
        <w:numPr>
          <w:ilvl w:val="0"/>
          <w:numId w:val="22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wprowadzaniu zmian do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</w:t>
      </w:r>
      <w:r w:rsidR="00EA0C57" w:rsidRPr="00AB7002">
        <w:rPr>
          <w:rFonts w:ascii="Acumin Pro" w:hAnsi="Acumin Pro"/>
          <w:sz w:val="20"/>
          <w:szCs w:val="20"/>
        </w:rPr>
        <w:t>.</w:t>
      </w:r>
    </w:p>
    <w:p w14:paraId="05752DEE" w14:textId="77777777" w:rsidR="00EA0C57" w:rsidRPr="00AB7002" w:rsidRDefault="00EA0C57" w:rsidP="00141066">
      <w:pPr>
        <w:pStyle w:val="Akapitzlist"/>
        <w:widowControl w:val="0"/>
        <w:jc w:val="both"/>
        <w:rPr>
          <w:rFonts w:ascii="Acumin Pro" w:hAnsi="Acumin Pro"/>
          <w:sz w:val="20"/>
          <w:szCs w:val="20"/>
        </w:rPr>
      </w:pPr>
    </w:p>
    <w:p w14:paraId="6AE06BF1" w14:textId="703EBC37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AB7002">
        <w:rPr>
          <w:rFonts w:ascii="Acumin Pro" w:hAnsi="Acumin Pro"/>
          <w:sz w:val="20"/>
          <w:szCs w:val="20"/>
        </w:rPr>
        <w:t xml:space="preserve">praw </w:t>
      </w:r>
      <w:r w:rsidRPr="00AB7002">
        <w:rPr>
          <w:rFonts w:ascii="Acumin Pro" w:hAnsi="Acumin Pro"/>
          <w:sz w:val="20"/>
          <w:szCs w:val="20"/>
        </w:rPr>
        <w:t xml:space="preserve">zależnych do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AB7002">
        <w:rPr>
          <w:rFonts w:ascii="Acumin Pro" w:hAnsi="Acumin Pro"/>
          <w:sz w:val="20"/>
          <w:szCs w:val="20"/>
        </w:rPr>
        <w:t xml:space="preserve">w szczególności </w:t>
      </w:r>
      <w:r w:rsidRPr="00AB7002">
        <w:rPr>
          <w:rFonts w:ascii="Acumin Pro" w:hAnsi="Acumin Pro"/>
          <w:sz w:val="20"/>
          <w:szCs w:val="20"/>
        </w:rPr>
        <w:t>na dokonywaniu zmian w 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 </w:t>
      </w:r>
      <w:r w:rsidR="00992293" w:rsidRPr="00AB7002">
        <w:rPr>
          <w:rFonts w:ascii="Acumin Pro" w:hAnsi="Acumin Pro"/>
          <w:sz w:val="20"/>
          <w:szCs w:val="20"/>
        </w:rPr>
        <w:t xml:space="preserve"> oraz </w:t>
      </w:r>
      <w:r w:rsidR="00562A89" w:rsidRPr="00AB7002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AB7002">
        <w:rPr>
          <w:rFonts w:ascii="Acumin Pro" w:hAnsi="Acumin Pro"/>
          <w:sz w:val="20"/>
          <w:szCs w:val="20"/>
        </w:rPr>
        <w:t xml:space="preserve"> powyżej</w:t>
      </w:r>
      <w:r w:rsidR="00EA0C57" w:rsidRPr="00AB7002">
        <w:rPr>
          <w:rFonts w:ascii="Acumin Pro" w:hAnsi="Acumin Pro"/>
          <w:sz w:val="20"/>
          <w:szCs w:val="20"/>
        </w:rPr>
        <w:t>.</w:t>
      </w:r>
    </w:p>
    <w:p w14:paraId="0414B23D" w14:textId="77777777" w:rsidR="00EA0C57" w:rsidRPr="00AB7002" w:rsidRDefault="00EA0C57" w:rsidP="00141066">
      <w:pPr>
        <w:pStyle w:val="Akapitzlist"/>
        <w:widowControl w:val="0"/>
        <w:ind w:left="360"/>
        <w:jc w:val="both"/>
        <w:rPr>
          <w:rFonts w:ascii="Acumin Pro" w:hAnsi="Acumin Pro"/>
          <w:sz w:val="20"/>
          <w:szCs w:val="20"/>
        </w:rPr>
      </w:pPr>
    </w:p>
    <w:p w14:paraId="3E99F410" w14:textId="41D3AA1D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360" w:right="16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AB7002">
        <w:rPr>
          <w:rFonts w:ascii="Acumin Pro" w:hAnsi="Acumin Pro"/>
          <w:sz w:val="20"/>
          <w:szCs w:val="20"/>
        </w:rPr>
        <w:t>Dokumentacji</w:t>
      </w:r>
      <w:r w:rsidRPr="00AB7002">
        <w:rPr>
          <w:rFonts w:ascii="Acumin Pro" w:hAnsi="Acumin Pro"/>
          <w:sz w:val="20"/>
          <w:szCs w:val="20"/>
        </w:rPr>
        <w:t>.</w:t>
      </w:r>
    </w:p>
    <w:p w14:paraId="62719DB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3334D8DD" w14:textId="31C77AC0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360" w:right="16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AB7002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AB7002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7BC11F8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0D7061F7" w14:textId="12A286A4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okumentacja</w:t>
      </w:r>
      <w:r w:rsidR="005E672D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AB7002">
        <w:rPr>
          <w:rFonts w:ascii="Acumin Pro" w:hAnsi="Acumin Pro"/>
          <w:sz w:val="20"/>
          <w:szCs w:val="20"/>
        </w:rPr>
        <w:t xml:space="preserve">autorskich </w:t>
      </w:r>
      <w:r w:rsidRPr="00AB7002">
        <w:rPr>
          <w:rFonts w:ascii="Acumin Pro" w:hAnsi="Acumin Pro"/>
          <w:sz w:val="20"/>
          <w:szCs w:val="20"/>
        </w:rPr>
        <w:t xml:space="preserve">praw </w:t>
      </w:r>
      <w:r w:rsidR="00802D15" w:rsidRPr="00AB7002">
        <w:rPr>
          <w:rFonts w:ascii="Acumin Pro" w:hAnsi="Acumin Pro"/>
          <w:sz w:val="20"/>
          <w:szCs w:val="20"/>
        </w:rPr>
        <w:t xml:space="preserve"> majątkowych</w:t>
      </w:r>
      <w:r w:rsidR="00327DFA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AB7002">
        <w:rPr>
          <w:rFonts w:ascii="Acumin Pro" w:hAnsi="Acumin Pro"/>
          <w:sz w:val="20"/>
          <w:szCs w:val="20"/>
        </w:rPr>
        <w:t xml:space="preserve">autorskie </w:t>
      </w:r>
      <w:r w:rsidRPr="00AB7002">
        <w:rPr>
          <w:rFonts w:ascii="Acumin Pro" w:hAnsi="Acumin Pro"/>
          <w:sz w:val="20"/>
          <w:szCs w:val="20"/>
        </w:rPr>
        <w:t xml:space="preserve">prawa </w:t>
      </w:r>
      <w:r w:rsidR="00A26C10" w:rsidRPr="00AB7002">
        <w:rPr>
          <w:rFonts w:ascii="Acumin Pro" w:hAnsi="Acumin Pro"/>
          <w:sz w:val="20"/>
          <w:szCs w:val="20"/>
        </w:rPr>
        <w:t xml:space="preserve">majątkowe </w:t>
      </w:r>
      <w:r w:rsidRPr="00AB7002">
        <w:rPr>
          <w:rFonts w:ascii="Acumin Pro" w:hAnsi="Acumin Pro"/>
          <w:sz w:val="20"/>
          <w:szCs w:val="20"/>
        </w:rPr>
        <w:t xml:space="preserve">Wykonawcy do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705F9462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B6B05BE" w14:textId="2D354847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7DFCE453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43C808AA" w14:textId="0EF5FDCD" w:rsidR="00D1019E" w:rsidRPr="00AB7002" w:rsidRDefault="00D1019E" w:rsidP="00BF144B">
      <w:pPr>
        <w:pStyle w:val="Akapitzlist"/>
        <w:numPr>
          <w:ilvl w:val="0"/>
          <w:numId w:val="21"/>
        </w:numPr>
        <w:tabs>
          <w:tab w:val="left" w:pos="0"/>
        </w:tabs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AB7002">
        <w:rPr>
          <w:rFonts w:ascii="Acumin Pro" w:hAnsi="Acumin Pro"/>
          <w:sz w:val="20"/>
          <w:szCs w:val="20"/>
        </w:rPr>
        <w:t xml:space="preserve">Dokumentacji </w:t>
      </w:r>
      <w:r w:rsidRPr="00AB7002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2FF768D1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6C0135E6" w14:textId="00140A43" w:rsidR="00D1019E" w:rsidRPr="00AB7002" w:rsidRDefault="00D1019E" w:rsidP="00BF144B">
      <w:pPr>
        <w:pStyle w:val="Akapitzlist"/>
        <w:widowControl w:val="0"/>
        <w:numPr>
          <w:ilvl w:val="0"/>
          <w:numId w:val="21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AB7002">
        <w:rPr>
          <w:rFonts w:ascii="Acumin Pro" w:hAnsi="Acumin Pro" w:cs="Arial"/>
          <w:sz w:val="20"/>
          <w:szCs w:val="20"/>
        </w:rPr>
        <w:t>D</w:t>
      </w:r>
      <w:r w:rsidRPr="00AB7002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AB7002">
        <w:rPr>
          <w:rFonts w:ascii="Acumin Pro" w:hAnsi="Acumin Pro" w:cs="Arial"/>
          <w:sz w:val="20"/>
          <w:szCs w:val="20"/>
        </w:rPr>
        <w:t>15</w:t>
      </w:r>
      <w:r w:rsidRPr="00AB7002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3FDB9375" w14:textId="77777777" w:rsidR="00220CC9" w:rsidRPr="00AB7002" w:rsidRDefault="00220CC9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057DB816" w14:textId="3E461FFC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AB7002">
        <w:rPr>
          <w:rFonts w:ascii="Acumin Pro" w:hAnsi="Acumin Pro"/>
          <w:b/>
          <w:bCs/>
          <w:sz w:val="20"/>
          <w:szCs w:val="20"/>
        </w:rPr>
        <w:t>1</w:t>
      </w:r>
      <w:r w:rsidR="0050495A">
        <w:rPr>
          <w:rFonts w:ascii="Acumin Pro" w:hAnsi="Acumin Pro"/>
          <w:b/>
          <w:bCs/>
          <w:sz w:val="20"/>
          <w:szCs w:val="20"/>
        </w:rPr>
        <w:t>5</w:t>
      </w:r>
    </w:p>
    <w:p w14:paraId="430BDD76" w14:textId="59221388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0B543176" w14:textId="77777777" w:rsidR="00EA0C57" w:rsidRPr="00AB7002" w:rsidRDefault="00EA0C5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393BDDEC" w14:textId="4AB6650A" w:rsidR="006D3EFD" w:rsidRPr="00AB7002" w:rsidRDefault="006D3EFD" w:rsidP="00BF144B">
      <w:pPr>
        <w:pStyle w:val="Akapitzlist"/>
        <w:numPr>
          <w:ilvl w:val="0"/>
          <w:numId w:val="1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lastRenderedPageBreak/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24EFB56" w14:textId="77777777" w:rsidR="00EA0C57" w:rsidRPr="00AB7002" w:rsidRDefault="00EA0C57" w:rsidP="00141066">
      <w:pPr>
        <w:pStyle w:val="Akapitzlist"/>
        <w:ind w:left="360"/>
        <w:jc w:val="both"/>
        <w:rPr>
          <w:rFonts w:ascii="Acumin Pro" w:hAnsi="Acumin Pro"/>
          <w:sz w:val="20"/>
          <w:szCs w:val="20"/>
        </w:rPr>
      </w:pPr>
    </w:p>
    <w:p w14:paraId="48BD6958" w14:textId="0A084B24" w:rsidR="006D3EFD" w:rsidRPr="00AB7002" w:rsidRDefault="006D3EFD" w:rsidP="00BF144B">
      <w:pPr>
        <w:pStyle w:val="Akapitzlist"/>
        <w:numPr>
          <w:ilvl w:val="0"/>
          <w:numId w:val="1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umowy.</w:t>
      </w:r>
    </w:p>
    <w:p w14:paraId="656AAF01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57F412B" w14:textId="513E7789" w:rsidR="006D3EFD" w:rsidRPr="00AB7002" w:rsidRDefault="006D3EFD" w:rsidP="00BF144B">
      <w:pPr>
        <w:pStyle w:val="Akapitzlist"/>
        <w:numPr>
          <w:ilvl w:val="0"/>
          <w:numId w:val="1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F737D1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1DF3CD30" w14:textId="5913B93A" w:rsidR="006D3EFD" w:rsidRPr="00AB7002" w:rsidRDefault="006D3EFD" w:rsidP="00BF144B">
      <w:pPr>
        <w:pStyle w:val="Akapitzlist"/>
        <w:numPr>
          <w:ilvl w:val="0"/>
          <w:numId w:val="1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E3F2069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D13779D" w14:textId="77777777" w:rsidR="006D3EFD" w:rsidRPr="00AB7002" w:rsidRDefault="006D3EFD" w:rsidP="00BF144B">
      <w:pPr>
        <w:pStyle w:val="Akapitzlist"/>
        <w:numPr>
          <w:ilvl w:val="0"/>
          <w:numId w:val="1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EE09F52" w14:textId="77777777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6B2FB99F" w14:textId="4A2B6E3B" w:rsidR="008E2C97" w:rsidRPr="00AB7002" w:rsidRDefault="008E2C9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>§ 1</w:t>
      </w:r>
      <w:r w:rsidR="0050495A">
        <w:rPr>
          <w:rFonts w:ascii="Acumin Pro" w:hAnsi="Acumin Pro"/>
          <w:b/>
          <w:bCs/>
          <w:sz w:val="20"/>
          <w:szCs w:val="20"/>
        </w:rPr>
        <w:t>6</w:t>
      </w:r>
    </w:p>
    <w:p w14:paraId="20F0F662" w14:textId="137A70FD" w:rsidR="008E2C97" w:rsidRPr="00AB7002" w:rsidRDefault="00804712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 xml:space="preserve">Informacje </w:t>
      </w:r>
      <w:r w:rsidR="00195C48">
        <w:rPr>
          <w:rFonts w:ascii="Acumin Pro" w:hAnsi="Acumin Pro"/>
          <w:b/>
          <w:bCs/>
          <w:sz w:val="20"/>
          <w:szCs w:val="20"/>
        </w:rPr>
        <w:t>zastrzeżone</w:t>
      </w:r>
    </w:p>
    <w:p w14:paraId="3901801A" w14:textId="77777777" w:rsidR="008E2C97" w:rsidRDefault="008E2C9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77EB482A" w14:textId="409C905B" w:rsidR="008E2C97" w:rsidRDefault="008E2C97" w:rsidP="00BF144B">
      <w:pPr>
        <w:pStyle w:val="Akapitzlist"/>
        <w:numPr>
          <w:ilvl w:val="0"/>
          <w:numId w:val="36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 uwagi na udostępnianie </w:t>
      </w:r>
      <w:r w:rsidR="00D22FE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 xml:space="preserve">zastrzeżonych </w:t>
      </w:r>
      <w:r w:rsidRPr="008E2C97">
        <w:rPr>
          <w:rFonts w:ascii="Acumin Pro" w:hAnsi="Acumin Pro" w:cs="Arial"/>
          <w:sz w:val="20"/>
          <w:szCs w:val="20"/>
        </w:rPr>
        <w:t>Wykonawca zobowiązuje się do:</w:t>
      </w:r>
    </w:p>
    <w:p w14:paraId="30DDEED0" w14:textId="77777777" w:rsidR="00D22FE7" w:rsidRPr="008E2C97" w:rsidRDefault="00D22FE7" w:rsidP="00141066">
      <w:pPr>
        <w:pStyle w:val="Akapitzlist"/>
        <w:spacing w:after="16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183C78A2" w14:textId="53E2CED7" w:rsidR="008E2C97" w:rsidRDefault="008E2C9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zachowania w </w:t>
      </w:r>
      <w:r w:rsidR="00D22FE7">
        <w:rPr>
          <w:rFonts w:ascii="Acumin Pro" w:hAnsi="Acumin Pro" w:cs="Arial"/>
          <w:sz w:val="20"/>
          <w:szCs w:val="20"/>
        </w:rPr>
        <w:t xml:space="preserve">ścisłej </w:t>
      </w:r>
      <w:r w:rsidRPr="008E2C97">
        <w:rPr>
          <w:rFonts w:ascii="Acumin Pro" w:hAnsi="Acumin Pro" w:cs="Arial"/>
          <w:sz w:val="20"/>
          <w:szCs w:val="20"/>
        </w:rPr>
        <w:t xml:space="preserve">tajemnicy wszelkich informacji technicznych, technologicznych, </w:t>
      </w:r>
      <w:r w:rsidR="00D22FE7">
        <w:rPr>
          <w:rFonts w:ascii="Acumin Pro" w:hAnsi="Acumin Pro" w:cs="Arial"/>
          <w:sz w:val="20"/>
          <w:szCs w:val="20"/>
        </w:rPr>
        <w:t xml:space="preserve">prawnych i </w:t>
      </w:r>
      <w:r w:rsidRPr="008E2C97">
        <w:rPr>
          <w:rFonts w:ascii="Acumin Pro" w:hAnsi="Acumin Pro" w:cs="Arial"/>
          <w:sz w:val="20"/>
          <w:szCs w:val="20"/>
        </w:rPr>
        <w:t xml:space="preserve">organizacyjnych zawartych w </w:t>
      </w:r>
      <w:r w:rsidR="00D22FE7">
        <w:rPr>
          <w:rFonts w:ascii="Acumin Pro" w:hAnsi="Acumin Pro" w:cs="Arial"/>
          <w:sz w:val="20"/>
          <w:szCs w:val="20"/>
        </w:rPr>
        <w:t>D</w:t>
      </w:r>
      <w:r w:rsidRPr="008E2C97">
        <w:rPr>
          <w:rFonts w:ascii="Acumin Pro" w:hAnsi="Acumin Pro" w:cs="Arial"/>
          <w:sz w:val="20"/>
          <w:szCs w:val="20"/>
        </w:rPr>
        <w:t xml:space="preserve">okumentacji </w:t>
      </w:r>
      <w:r w:rsidR="00D22FE7"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 xml:space="preserve">rojektowej dotyczącej </w:t>
      </w:r>
      <w:r w:rsidR="00D22FE7">
        <w:rPr>
          <w:rFonts w:ascii="Acumin Pro" w:hAnsi="Acumin Pro" w:cs="Arial"/>
          <w:sz w:val="20"/>
          <w:szCs w:val="20"/>
        </w:rPr>
        <w:t xml:space="preserve">systemu bezpieczeństwa w Muzeum </w:t>
      </w:r>
      <w:r w:rsidR="00901A22">
        <w:rPr>
          <w:rFonts w:ascii="Acumin Pro" w:hAnsi="Acumin Pro" w:cs="Arial"/>
          <w:sz w:val="20"/>
          <w:szCs w:val="20"/>
        </w:rPr>
        <w:t>Pałac w Rogalinie</w:t>
      </w:r>
      <w:r w:rsidR="00D22FE7">
        <w:rPr>
          <w:rFonts w:ascii="Acumin Pro" w:hAnsi="Acumin Pro" w:cs="Arial"/>
          <w:sz w:val="20"/>
          <w:szCs w:val="20"/>
        </w:rPr>
        <w:t>, oddziale Muzeum Narodowego w Poznaniu</w:t>
      </w:r>
      <w:r w:rsidRPr="008E2C97">
        <w:rPr>
          <w:rFonts w:ascii="Acumin Pro" w:hAnsi="Acumin Pro" w:cs="Arial"/>
          <w:sz w:val="20"/>
          <w:szCs w:val="20"/>
        </w:rPr>
        <w:t>,</w:t>
      </w:r>
      <w:r w:rsidR="00D22FE7">
        <w:rPr>
          <w:rFonts w:ascii="Acumin Pro" w:hAnsi="Acumin Pro" w:cs="Arial"/>
          <w:sz w:val="20"/>
          <w:szCs w:val="20"/>
        </w:rPr>
        <w:t xml:space="preserve"> uzyskanych w związku z realizacją niniejszej umowy niezależnie od formy przekazania tych informacji i źródła;</w:t>
      </w:r>
    </w:p>
    <w:p w14:paraId="4C71C8B8" w14:textId="77777777" w:rsidR="00D22FE7" w:rsidRPr="008E2C97" w:rsidRDefault="00D22FE7" w:rsidP="00141066">
      <w:pPr>
        <w:pStyle w:val="Akapitzlist"/>
        <w:spacing w:after="160"/>
        <w:jc w:val="both"/>
        <w:rPr>
          <w:rFonts w:ascii="Acumin Pro" w:hAnsi="Acumin Pro" w:cs="Arial"/>
          <w:sz w:val="20"/>
          <w:szCs w:val="20"/>
        </w:rPr>
      </w:pPr>
    </w:p>
    <w:p w14:paraId="62EC9E9D" w14:textId="0CB755B0" w:rsidR="008E2C97" w:rsidRDefault="00D22FE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wykorzystania informacji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>
        <w:rPr>
          <w:rFonts w:ascii="Acumin Pro" w:hAnsi="Acumin Pro" w:cs="Arial"/>
          <w:sz w:val="20"/>
          <w:szCs w:val="20"/>
        </w:rPr>
        <w:t xml:space="preserve"> jedynie w celu realizacji przedmiotu niniejszej umowy</w:t>
      </w:r>
      <w:r w:rsidR="00A041C7">
        <w:rPr>
          <w:rFonts w:ascii="Acumin Pro" w:hAnsi="Acumin Pro" w:cs="Arial"/>
          <w:sz w:val="20"/>
          <w:szCs w:val="20"/>
        </w:rPr>
        <w:t>;</w:t>
      </w:r>
    </w:p>
    <w:p w14:paraId="559F7D90" w14:textId="77777777" w:rsidR="00D22FE7" w:rsidRPr="00D22FE7" w:rsidRDefault="00D22FE7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2A8DDCFB" w14:textId="07C9CDAF" w:rsidR="008E2C97" w:rsidRDefault="008E2C9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bookmarkStart w:id="3" w:name="_Hlk159492949"/>
      <w:r w:rsidRPr="008E2C97">
        <w:rPr>
          <w:rFonts w:ascii="Acumin Pro" w:hAnsi="Acumin Pro" w:cs="Arial"/>
          <w:sz w:val="20"/>
          <w:szCs w:val="20"/>
        </w:rPr>
        <w:t xml:space="preserve">zapewnienia odpowiedniego i bezpiecznego sposobu przechowywania wszystkich </w:t>
      </w:r>
      <w:r w:rsidR="00A041C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>, do których dostęp będzie posiadać Wykonawca w związku z realizacją niniejszej umowy</w:t>
      </w:r>
      <w:r w:rsidR="005D04CD">
        <w:rPr>
          <w:rFonts w:ascii="Acumin Pro" w:hAnsi="Acumin Pro" w:cs="Arial"/>
          <w:sz w:val="20"/>
          <w:szCs w:val="20"/>
        </w:rPr>
        <w:t>;</w:t>
      </w:r>
      <w:bookmarkEnd w:id="3"/>
    </w:p>
    <w:p w14:paraId="2079116C" w14:textId="77777777" w:rsidR="00A041C7" w:rsidRPr="00A041C7" w:rsidRDefault="00A041C7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1F634AE6" w14:textId="577CDB6E" w:rsidR="008E2C97" w:rsidRDefault="008E2C9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zapewnienia dostępu do </w:t>
      </w:r>
      <w:r w:rsidR="00A041C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195C48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wyłącznie osobom biorącym udział w realizacji niniejszej umowy ze strony Wykonawcy, którym dostęp ten jest niezbędny dla prawidłowej realizacji niniejszej umowy;</w:t>
      </w:r>
    </w:p>
    <w:p w14:paraId="594A1868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747CA42" w14:textId="66D12FB7" w:rsidR="009501D7" w:rsidRDefault="00EC733C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podjęcia wszelkich niezbędnych kroków dla zapewnienia, że żaden pracownik/firma otrzymująca informacje </w:t>
      </w:r>
      <w:r w:rsidR="0055179A">
        <w:rPr>
          <w:rFonts w:ascii="Acumin Pro" w:hAnsi="Acumin Pro" w:cs="Arial"/>
          <w:sz w:val="20"/>
          <w:szCs w:val="20"/>
        </w:rPr>
        <w:t>zastrzeżone</w:t>
      </w:r>
      <w:r>
        <w:rPr>
          <w:rFonts w:ascii="Acumin Pro" w:hAnsi="Acumin Pro" w:cs="Arial"/>
          <w:sz w:val="20"/>
          <w:szCs w:val="20"/>
        </w:rPr>
        <w:t xml:space="preserve"> w celu realizacji przedmiotu niniejszej umowy nie ujawni tych informacji, ani ich źródła, zarówno w całości, jak i w części  osobom lub firmom trzecim bez uzyskania uprzednio wyraźnego upoważnienia w formie pisemnej </w:t>
      </w:r>
      <w:r w:rsidR="005D04CD">
        <w:rPr>
          <w:rFonts w:ascii="Acumin Pro" w:hAnsi="Acumin Pro" w:cs="Arial"/>
          <w:sz w:val="20"/>
          <w:szCs w:val="20"/>
        </w:rPr>
        <w:t xml:space="preserve">pod rygorem nieważności </w:t>
      </w:r>
      <w:r>
        <w:rPr>
          <w:rFonts w:ascii="Acumin Pro" w:hAnsi="Acumin Pro" w:cs="Arial"/>
          <w:sz w:val="20"/>
          <w:szCs w:val="20"/>
        </w:rPr>
        <w:t>od Zamawiającego</w:t>
      </w:r>
      <w:r w:rsidR="009501D7">
        <w:rPr>
          <w:rFonts w:ascii="Acumin Pro" w:hAnsi="Acumin Pro" w:cs="Arial"/>
          <w:sz w:val="20"/>
          <w:szCs w:val="20"/>
        </w:rPr>
        <w:t xml:space="preserve"> w szczególności </w:t>
      </w:r>
      <w:r w:rsidR="009501D7" w:rsidRPr="009501D7">
        <w:rPr>
          <w:rFonts w:ascii="Acumin Pro" w:hAnsi="Acumin Pro" w:cs="Arial"/>
          <w:sz w:val="20"/>
          <w:szCs w:val="20"/>
        </w:rPr>
        <w:t xml:space="preserve"> </w:t>
      </w:r>
      <w:r w:rsidR="009501D7" w:rsidRPr="008E2C97">
        <w:rPr>
          <w:rFonts w:ascii="Acumin Pro" w:hAnsi="Acumin Pro" w:cs="Arial"/>
          <w:sz w:val="20"/>
          <w:szCs w:val="20"/>
        </w:rPr>
        <w:t xml:space="preserve">poinformowania wszystkich osób uczestniczących w realizacji niniejszej umowy ze strony Wykonawcy o </w:t>
      </w:r>
      <w:r w:rsidR="00195C48">
        <w:rPr>
          <w:rFonts w:ascii="Acumin Pro" w:hAnsi="Acumin Pro" w:cs="Arial"/>
          <w:sz w:val="20"/>
          <w:szCs w:val="20"/>
        </w:rPr>
        <w:t>zastrzeżonym</w:t>
      </w:r>
      <w:r w:rsidR="009501D7" w:rsidRPr="008E2C97">
        <w:rPr>
          <w:rFonts w:ascii="Acumin Pro" w:hAnsi="Acumin Pro" w:cs="Arial"/>
          <w:sz w:val="20"/>
          <w:szCs w:val="20"/>
        </w:rPr>
        <w:t xml:space="preserve"> charakterze udostępnianych i przekazywanych informacji, pouczenia w sprawie ich traktowania jako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="009501D7" w:rsidRPr="008E2C97">
        <w:rPr>
          <w:rFonts w:ascii="Acumin Pro" w:hAnsi="Acumin Pro" w:cs="Arial"/>
          <w:sz w:val="20"/>
          <w:szCs w:val="20"/>
        </w:rPr>
        <w:t xml:space="preserve"> </w:t>
      </w:r>
      <w:r w:rsidR="009501D7" w:rsidRPr="00EC733C">
        <w:rPr>
          <w:rFonts w:ascii="Acumin Pro" w:hAnsi="Acumin Pro" w:cs="Arial"/>
          <w:sz w:val="20"/>
          <w:szCs w:val="20"/>
        </w:rPr>
        <w:t xml:space="preserve">oraz odebrania o tych osób oświadczenia o zachowaniu </w:t>
      </w:r>
      <w:r w:rsidR="00195C48">
        <w:rPr>
          <w:rFonts w:ascii="Acumin Pro" w:hAnsi="Acumin Pro" w:cs="Arial"/>
          <w:sz w:val="20"/>
          <w:szCs w:val="20"/>
        </w:rPr>
        <w:t>zastrzeżonych</w:t>
      </w:r>
      <w:r w:rsidR="009501D7" w:rsidRPr="00EC733C">
        <w:rPr>
          <w:rFonts w:ascii="Acumin Pro" w:hAnsi="Acumin Pro" w:cs="Arial"/>
          <w:sz w:val="20"/>
          <w:szCs w:val="20"/>
        </w:rPr>
        <w:t xml:space="preserve">, zgodnie z ust. </w:t>
      </w:r>
      <w:r w:rsidR="009501D7">
        <w:rPr>
          <w:rFonts w:ascii="Acumin Pro" w:hAnsi="Acumin Pro" w:cs="Arial"/>
          <w:sz w:val="20"/>
          <w:szCs w:val="20"/>
        </w:rPr>
        <w:t>2</w:t>
      </w:r>
      <w:r w:rsidR="009501D7" w:rsidRPr="00EC733C">
        <w:rPr>
          <w:rFonts w:ascii="Acumin Pro" w:hAnsi="Acumin Pro" w:cs="Arial"/>
          <w:sz w:val="20"/>
          <w:szCs w:val="20"/>
        </w:rPr>
        <w:t xml:space="preserve"> niniejszego paragrafu</w:t>
      </w:r>
      <w:r w:rsidR="009501D7" w:rsidRPr="008E2C97">
        <w:rPr>
          <w:rFonts w:ascii="Acumin Pro" w:hAnsi="Acumin Pro" w:cs="Arial"/>
          <w:sz w:val="20"/>
          <w:szCs w:val="20"/>
        </w:rPr>
        <w:t>;</w:t>
      </w:r>
    </w:p>
    <w:p w14:paraId="36F635B5" w14:textId="214C5892" w:rsidR="00EC733C" w:rsidRPr="009501D7" w:rsidRDefault="00EC733C" w:rsidP="009501D7">
      <w:pPr>
        <w:pStyle w:val="Akapitzlist"/>
        <w:spacing w:after="160"/>
        <w:jc w:val="both"/>
        <w:rPr>
          <w:rFonts w:ascii="Acumin Pro" w:hAnsi="Acumin Pro" w:cs="Arial"/>
          <w:sz w:val="20"/>
          <w:szCs w:val="20"/>
        </w:rPr>
      </w:pPr>
    </w:p>
    <w:p w14:paraId="25E189CB" w14:textId="7FA36D31" w:rsidR="008E2C97" w:rsidRDefault="008E2C9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 w:rsidR="00EC733C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EC733C"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oufnych w jakikolwiek sposób, chyba że wcześniej w sposób wyraźny zostanie udzielona w formie pisemnej pod rygorem nieważności zgoda Zamawiającego na taką czynność i dokonanie czynności jest niezbędne w związku z realizacją niniejszej umowy;</w:t>
      </w:r>
    </w:p>
    <w:p w14:paraId="251A29D7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2C03359D" w14:textId="112836C3" w:rsidR="00545A52" w:rsidRDefault="008E2C97" w:rsidP="00BF144B">
      <w:pPr>
        <w:pStyle w:val="Akapitzlist"/>
        <w:numPr>
          <w:ilvl w:val="0"/>
          <w:numId w:val="37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lastRenderedPageBreak/>
        <w:t>na pisemny wniosek Zamawiającego, a w przypadku zakończenia niniejszej realizacji bez konieczności składania przez Zamawiającego pisemnego wniosku, Wykonawca zobowiązany jest do</w:t>
      </w:r>
      <w:r w:rsidR="005D04CD"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 w:rsidR="00545A52"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 Wykonawcy, na własny koszt danych zawierających jakiekolwiek </w:t>
      </w:r>
      <w:r w:rsidR="00EC733C" w:rsidRPr="005D04CD">
        <w:rPr>
          <w:rFonts w:ascii="Acumin Pro" w:hAnsi="Acumin Pro" w:cs="Arial"/>
          <w:sz w:val="20"/>
          <w:szCs w:val="20"/>
        </w:rPr>
        <w:t>i</w:t>
      </w:r>
      <w:r w:rsidRPr="005D04CD">
        <w:rPr>
          <w:rFonts w:ascii="Acumin Pro" w:hAnsi="Acumin Pro" w:cs="Arial"/>
          <w:sz w:val="20"/>
          <w:szCs w:val="20"/>
        </w:rPr>
        <w:t xml:space="preserve">nformacje </w:t>
      </w:r>
      <w:r w:rsidR="0055179A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545A52">
        <w:rPr>
          <w:rFonts w:ascii="Acumin Pro" w:hAnsi="Acumin Pro" w:cs="Arial"/>
          <w:sz w:val="20"/>
          <w:szCs w:val="20"/>
        </w:rPr>
        <w:t>.</w:t>
      </w:r>
    </w:p>
    <w:p w14:paraId="122CA4CD" w14:textId="77777777" w:rsidR="00545A52" w:rsidRPr="00545A52" w:rsidRDefault="00545A52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6700E218" w14:textId="2AA8A3E3" w:rsidR="008E2C97" w:rsidRDefault="008E2C97" w:rsidP="00BF144B">
      <w:pPr>
        <w:pStyle w:val="Akapitzlist"/>
        <w:numPr>
          <w:ilvl w:val="0"/>
          <w:numId w:val="36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bookmarkStart w:id="4" w:name="_Hlk159497359"/>
      <w:r w:rsidRPr="008E2C97">
        <w:rPr>
          <w:rFonts w:ascii="Acumin Pro" w:hAnsi="Acumin Pro" w:cs="Arial"/>
          <w:sz w:val="20"/>
          <w:szCs w:val="20"/>
        </w:rPr>
        <w:t xml:space="preserve">Osoby biorące udział w realizacji umowy ze strony Wykonawcy złożą oświadczenie zobowiązujące ich do zachowania w tajemnicy </w:t>
      </w:r>
      <w:r w:rsidR="0055179A">
        <w:rPr>
          <w:rFonts w:ascii="Acumin Pro" w:hAnsi="Acumin Pro" w:cs="Arial"/>
          <w:sz w:val="20"/>
          <w:szCs w:val="20"/>
        </w:rPr>
        <w:t>przedsiębiorstwa</w:t>
      </w:r>
      <w:r w:rsidRPr="008E2C97">
        <w:rPr>
          <w:rFonts w:ascii="Acumin Pro" w:hAnsi="Acumin Pro" w:cs="Arial"/>
          <w:sz w:val="20"/>
          <w:szCs w:val="20"/>
        </w:rPr>
        <w:t xml:space="preserve"> według wzoru określonego w załączniku do umowy, które Wykonawca przekaże Zamawiającemu przed rozpoczęciem wykonywania przedmiotu umowy przez poszczególne osoby</w:t>
      </w:r>
      <w:bookmarkEnd w:id="4"/>
      <w:r w:rsidRPr="008E2C97">
        <w:rPr>
          <w:rFonts w:ascii="Acumin Pro" w:hAnsi="Acumin Pro" w:cs="Arial"/>
          <w:sz w:val="20"/>
          <w:szCs w:val="20"/>
        </w:rPr>
        <w:t>.</w:t>
      </w:r>
    </w:p>
    <w:p w14:paraId="27A9F46F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956104D" w14:textId="2EAE0213" w:rsidR="008E2C97" w:rsidRDefault="008E2C97" w:rsidP="00BF144B">
      <w:pPr>
        <w:pStyle w:val="Akapitzlist"/>
        <w:numPr>
          <w:ilvl w:val="0"/>
          <w:numId w:val="36"/>
        </w:numPr>
        <w:tabs>
          <w:tab w:val="left" w:pos="567"/>
        </w:tabs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Jeżeli Wykonawca zostanie zobowiązany na mocy prawa lub wezwania sądu  do ujawnienia jakichkolwiek </w:t>
      </w:r>
      <w:r w:rsidR="00EC733C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>, niezwłocznie zawiadomi na piśmie Zamawiającego przed dokonaniem ujawnienia.</w:t>
      </w:r>
    </w:p>
    <w:p w14:paraId="4071D40A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39033215" w14:textId="1441D95D" w:rsidR="008E2C97" w:rsidRDefault="008E2C97" w:rsidP="00BF144B">
      <w:pPr>
        <w:pStyle w:val="Akapitzlist"/>
        <w:numPr>
          <w:ilvl w:val="0"/>
          <w:numId w:val="36"/>
        </w:numPr>
        <w:tabs>
          <w:tab w:val="left" w:pos="567"/>
        </w:tabs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Wykonawca zobowiązany na mocy prawa lub wezwania sądu do ujawnienia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, będzie uprawniony do ujawnienia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zastrzeżonej</w:t>
      </w:r>
      <w:r w:rsidRPr="008E2C97">
        <w:rPr>
          <w:rFonts w:ascii="Acumin Pro" w:hAnsi="Acumin Pro" w:cs="Arial"/>
          <w:sz w:val="20"/>
          <w:szCs w:val="20"/>
        </w:rPr>
        <w:t xml:space="preserve"> wyłącznie w zakresie wymaganym prawem oraz zobowiązany do podjęcia wszelkich uzasadnionych środków, mających na celu upewnienie się, że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nformacje są traktowane jako </w:t>
      </w:r>
      <w:r w:rsidR="0055179A">
        <w:rPr>
          <w:rFonts w:ascii="Acumin Pro" w:hAnsi="Acumin Pro" w:cs="Arial"/>
          <w:sz w:val="20"/>
          <w:szCs w:val="20"/>
        </w:rPr>
        <w:t>zastrzeżone</w:t>
      </w:r>
      <w:r w:rsidRPr="008E2C97">
        <w:rPr>
          <w:rFonts w:ascii="Acumin Pro" w:hAnsi="Acumin Pro" w:cs="Arial"/>
          <w:sz w:val="20"/>
          <w:szCs w:val="20"/>
        </w:rPr>
        <w:t>.</w:t>
      </w:r>
    </w:p>
    <w:p w14:paraId="792F7B3B" w14:textId="77777777" w:rsidR="00545A52" w:rsidRPr="00545A52" w:rsidRDefault="00545A52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4E65F6DF" w14:textId="0B3CFB32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AB7002">
        <w:rPr>
          <w:rFonts w:ascii="Acumin Pro" w:hAnsi="Acumin Pro"/>
          <w:b/>
          <w:bCs/>
          <w:sz w:val="20"/>
          <w:szCs w:val="20"/>
        </w:rPr>
        <w:t>1</w:t>
      </w:r>
      <w:r w:rsidR="0050495A">
        <w:rPr>
          <w:rFonts w:ascii="Acumin Pro" w:hAnsi="Acumin Pro"/>
          <w:b/>
          <w:bCs/>
          <w:sz w:val="20"/>
          <w:szCs w:val="20"/>
        </w:rPr>
        <w:t>7</w:t>
      </w:r>
    </w:p>
    <w:p w14:paraId="38BC98D0" w14:textId="3E64F5E3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4239E2AD" w14:textId="77777777" w:rsidR="00202F12" w:rsidRPr="00AB7002" w:rsidRDefault="00202F12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17EA3D3B" w14:textId="45EE2CDE" w:rsidR="006D3EFD" w:rsidRPr="00AB7002" w:rsidRDefault="006D3EFD" w:rsidP="00BF144B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AB7002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AB7002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A4B5558" w14:textId="77777777" w:rsidR="005E672D" w:rsidRPr="00AB7002" w:rsidRDefault="005E672D" w:rsidP="00141066">
      <w:pPr>
        <w:pStyle w:val="Akapitzlist"/>
        <w:tabs>
          <w:tab w:val="left" w:pos="426"/>
        </w:tabs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57AD6" w14:textId="5D0238C9" w:rsidR="006D3EFD" w:rsidRPr="00AB7002" w:rsidRDefault="006D3EFD" w:rsidP="00BF144B">
      <w:pPr>
        <w:pStyle w:val="Akapitzlist"/>
        <w:numPr>
          <w:ilvl w:val="0"/>
          <w:numId w:val="19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umowy </w:t>
      </w:r>
      <w:r w:rsidR="00A26C10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204FBE56" w14:textId="77777777" w:rsidR="005E672D" w:rsidRPr="00AB7002" w:rsidRDefault="005E672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4764B98" w14:textId="77777777" w:rsidR="006D3EFD" w:rsidRPr="00AB7002" w:rsidRDefault="006D3EFD" w:rsidP="00BF144B">
      <w:pPr>
        <w:pStyle w:val="Akapitzlist"/>
        <w:numPr>
          <w:ilvl w:val="0"/>
          <w:numId w:val="20"/>
        </w:numPr>
        <w:ind w:left="709" w:hanging="28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7777777" w:rsidR="006D3EFD" w:rsidRPr="00AB7002" w:rsidRDefault="006D3EFD" w:rsidP="00BF144B">
      <w:pPr>
        <w:pStyle w:val="Akapitzlist"/>
        <w:numPr>
          <w:ilvl w:val="0"/>
          <w:numId w:val="20"/>
        </w:numPr>
        <w:ind w:left="709" w:hanging="28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AB7002">
        <w:rPr>
          <w:rFonts w:ascii="Acumin Pro" w:hAnsi="Acumin Pro"/>
          <w:sz w:val="20"/>
          <w:szCs w:val="20"/>
        </w:rPr>
        <w:t>..................................................</w:t>
      </w:r>
      <w:r w:rsidRPr="00AB7002">
        <w:rPr>
          <w:rFonts w:ascii="Acumin Pro" w:hAnsi="Acumin Pro"/>
          <w:sz w:val="20"/>
          <w:szCs w:val="20"/>
        </w:rPr>
        <w:t>...............</w:t>
      </w:r>
    </w:p>
    <w:p w14:paraId="4ABC416A" w14:textId="42214AF2" w:rsidR="006D3EFD" w:rsidRPr="00AB7002" w:rsidRDefault="006D3EFD" w:rsidP="00141066">
      <w:pPr>
        <w:ind w:left="564"/>
        <w:jc w:val="both"/>
        <w:rPr>
          <w:rFonts w:ascii="Acumin Pro" w:hAnsi="Acumin Pro"/>
          <w:sz w:val="20"/>
          <w:szCs w:val="20"/>
        </w:rPr>
      </w:pPr>
    </w:p>
    <w:p w14:paraId="0FF978AF" w14:textId="4302FFD4" w:rsidR="006D3EFD" w:rsidRPr="00AB7002" w:rsidRDefault="006D3EFD" w:rsidP="00BF144B">
      <w:pPr>
        <w:pStyle w:val="Akapitzlist"/>
        <w:numPr>
          <w:ilvl w:val="0"/>
          <w:numId w:val="19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651D32B8" w14:textId="77777777" w:rsidR="007F3BCD" w:rsidRPr="00AB7002" w:rsidRDefault="007F3BCD" w:rsidP="00141066">
      <w:pPr>
        <w:pStyle w:val="Akapitzlist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097863F" w14:textId="2C2F9A5B" w:rsidR="006D3EFD" w:rsidRPr="00AB7002" w:rsidRDefault="006D3EFD" w:rsidP="00BF144B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1C7C53EC" w14:textId="77777777" w:rsidR="007F3BCD" w:rsidRPr="00AB7002" w:rsidRDefault="007F3BCD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00061354" w14:textId="22A3FF0D" w:rsidR="006D3EFD" w:rsidRPr="00AB7002" w:rsidRDefault="006D3EFD" w:rsidP="00BF144B">
      <w:pPr>
        <w:pStyle w:val="Akapitzlist"/>
        <w:numPr>
          <w:ilvl w:val="0"/>
          <w:numId w:val="19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sprawach nieuregulowanych umową mają zastosowanie odpowiednie przepisy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2ECB4936" w14:textId="77777777" w:rsidR="007F3BCD" w:rsidRPr="00AB7002" w:rsidRDefault="007F3BC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4203B7C" w14:textId="17C789E8" w:rsidR="006D3EFD" w:rsidRPr="00AB7002" w:rsidRDefault="000D150A" w:rsidP="00BF144B">
      <w:pPr>
        <w:pStyle w:val="Akapitzlist"/>
        <w:numPr>
          <w:ilvl w:val="0"/>
          <w:numId w:val="19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U</w:t>
      </w:r>
      <w:r w:rsidR="006D3EFD" w:rsidRPr="00AB7002">
        <w:rPr>
          <w:rFonts w:ascii="Acumin Pro" w:hAnsi="Acumin Pro"/>
          <w:color w:val="000000" w:themeColor="text1"/>
          <w:sz w:val="20"/>
          <w:szCs w:val="20"/>
        </w:rPr>
        <w:t>mowę sporządzono w 3 jednobrzmiących egzemplarzach, 2 egzemplarze dla Zamawiającego, 1 egzemplarz dla Wykonawcy lub</w:t>
      </w:r>
      <w:r w:rsidR="006D3EFD" w:rsidRPr="00AB7002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AB7002" w:rsidRDefault="007F3BC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AB7002" w:rsidRDefault="006D3EFD" w:rsidP="00141066">
      <w:pPr>
        <w:pStyle w:val="Akapitzlist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AB7002" w:rsidRDefault="006D3EFD" w:rsidP="00141066">
      <w:pPr>
        <w:pStyle w:val="Tekstpodstawowy"/>
        <w:widowControl w:val="0"/>
        <w:spacing w:after="0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B7002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B7002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B7002">
        <w:rPr>
          <w:rFonts w:ascii="Acumin Pro" w:hAnsi="Acumin Pro"/>
          <w:b/>
          <w:bCs/>
          <w:sz w:val="20"/>
          <w:szCs w:val="20"/>
        </w:rPr>
        <w:tab/>
      </w:r>
      <w:r w:rsidR="00C93FC0" w:rsidRPr="00AB7002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B7002">
        <w:rPr>
          <w:rFonts w:ascii="Acumin Pro" w:hAnsi="Acumin Pro"/>
          <w:b/>
          <w:bCs/>
          <w:sz w:val="20"/>
          <w:szCs w:val="20"/>
        </w:rPr>
        <w:tab/>
      </w:r>
      <w:r w:rsidR="00C93FC0" w:rsidRPr="00AB7002">
        <w:rPr>
          <w:rFonts w:ascii="Acumin Pro" w:hAnsi="Acumin Pro"/>
          <w:b/>
          <w:bCs/>
          <w:sz w:val="20"/>
          <w:szCs w:val="20"/>
        </w:rPr>
        <w:tab/>
      </w:r>
      <w:r w:rsidRPr="00AB7002">
        <w:rPr>
          <w:rFonts w:ascii="Acumin Pro" w:hAnsi="Acumin Pro"/>
          <w:b/>
          <w:bCs/>
          <w:sz w:val="20"/>
          <w:szCs w:val="20"/>
        </w:rPr>
        <w:tab/>
      </w:r>
      <w:r w:rsidRPr="00AB7002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AB7002" w:rsidRDefault="006D3EFD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AB7002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CEAE" w14:textId="77777777" w:rsidR="00706873" w:rsidRDefault="00706873" w:rsidP="00A32C96">
      <w:r>
        <w:separator/>
      </w:r>
    </w:p>
  </w:endnote>
  <w:endnote w:type="continuationSeparator" w:id="0">
    <w:p w14:paraId="7F5C4B8F" w14:textId="77777777" w:rsidR="00706873" w:rsidRDefault="00706873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4D8E" w14:textId="77777777" w:rsidR="00706873" w:rsidRDefault="00706873" w:rsidP="00A32C96">
      <w:r>
        <w:separator/>
      </w:r>
    </w:p>
  </w:footnote>
  <w:footnote w:type="continuationSeparator" w:id="0">
    <w:p w14:paraId="39E69639" w14:textId="77777777" w:rsidR="00706873" w:rsidRDefault="00706873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433A"/>
    <w:multiLevelType w:val="hybridMultilevel"/>
    <w:tmpl w:val="4DE24408"/>
    <w:lvl w:ilvl="0" w:tplc="BCF82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4F07CA4"/>
    <w:multiLevelType w:val="hybridMultilevel"/>
    <w:tmpl w:val="0A62A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57669"/>
    <w:multiLevelType w:val="hybridMultilevel"/>
    <w:tmpl w:val="B6068B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24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36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6"/>
  </w:num>
  <w:num w:numId="5">
    <w:abstractNumId w:val="3"/>
  </w:num>
  <w:num w:numId="6">
    <w:abstractNumId w:val="37"/>
  </w:num>
  <w:num w:numId="7">
    <w:abstractNumId w:val="19"/>
  </w:num>
  <w:num w:numId="8">
    <w:abstractNumId w:val="17"/>
  </w:num>
  <w:num w:numId="9">
    <w:abstractNumId w:val="15"/>
  </w:num>
  <w:num w:numId="10">
    <w:abstractNumId w:val="28"/>
  </w:num>
  <w:num w:numId="11">
    <w:abstractNumId w:val="16"/>
  </w:num>
  <w:num w:numId="12">
    <w:abstractNumId w:val="38"/>
  </w:num>
  <w:num w:numId="13">
    <w:abstractNumId w:val="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31"/>
  </w:num>
  <w:num w:numId="18">
    <w:abstractNumId w:val="34"/>
  </w:num>
  <w:num w:numId="19">
    <w:abstractNumId w:val="30"/>
  </w:num>
  <w:num w:numId="20">
    <w:abstractNumId w:val="21"/>
  </w:num>
  <w:num w:numId="21">
    <w:abstractNumId w:val="13"/>
  </w:num>
  <w:num w:numId="22">
    <w:abstractNumId w:val="10"/>
  </w:num>
  <w:num w:numId="23">
    <w:abstractNumId w:val="33"/>
  </w:num>
  <w:num w:numId="24">
    <w:abstractNumId w:val="24"/>
  </w:num>
  <w:num w:numId="25">
    <w:abstractNumId w:val="32"/>
  </w:num>
  <w:num w:numId="26">
    <w:abstractNumId w:val="9"/>
  </w:num>
  <w:num w:numId="27">
    <w:abstractNumId w:val="4"/>
  </w:num>
  <w:num w:numId="28">
    <w:abstractNumId w:val="35"/>
  </w:num>
  <w:num w:numId="29">
    <w:abstractNumId w:val="36"/>
  </w:num>
  <w:num w:numId="30">
    <w:abstractNumId w:val="22"/>
  </w:num>
  <w:num w:numId="31">
    <w:abstractNumId w:val="27"/>
  </w:num>
  <w:num w:numId="32">
    <w:abstractNumId w:val="18"/>
  </w:num>
  <w:num w:numId="33">
    <w:abstractNumId w:val="5"/>
  </w:num>
  <w:num w:numId="34">
    <w:abstractNumId w:val="20"/>
  </w:num>
  <w:num w:numId="35">
    <w:abstractNumId w:val="29"/>
  </w:num>
  <w:num w:numId="36">
    <w:abstractNumId w:val="8"/>
  </w:num>
  <w:num w:numId="37">
    <w:abstractNumId w:val="39"/>
  </w:num>
  <w:num w:numId="38">
    <w:abstractNumId w:val="11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037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33C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50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675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3246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224E"/>
    <w:rsid w:val="00133A16"/>
    <w:rsid w:val="00133FA9"/>
    <w:rsid w:val="0013521E"/>
    <w:rsid w:val="00135EC8"/>
    <w:rsid w:val="00136CE2"/>
    <w:rsid w:val="001370B6"/>
    <w:rsid w:val="001401E7"/>
    <w:rsid w:val="0014077D"/>
    <w:rsid w:val="00141066"/>
    <w:rsid w:val="0014145D"/>
    <w:rsid w:val="00142513"/>
    <w:rsid w:val="001426EC"/>
    <w:rsid w:val="00142826"/>
    <w:rsid w:val="001437FC"/>
    <w:rsid w:val="00143933"/>
    <w:rsid w:val="00143F1F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5C4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9B3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048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55DA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973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091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CAD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28AA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3C7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95A"/>
    <w:rsid w:val="00504C6D"/>
    <w:rsid w:val="0050666C"/>
    <w:rsid w:val="00506803"/>
    <w:rsid w:val="00506E74"/>
    <w:rsid w:val="0051016E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5A52"/>
    <w:rsid w:val="00546DB4"/>
    <w:rsid w:val="0054700F"/>
    <w:rsid w:val="00547BE0"/>
    <w:rsid w:val="00550BB4"/>
    <w:rsid w:val="00551778"/>
    <w:rsid w:val="0055179A"/>
    <w:rsid w:val="00551B1A"/>
    <w:rsid w:val="00551DB7"/>
    <w:rsid w:val="0055282E"/>
    <w:rsid w:val="00554F37"/>
    <w:rsid w:val="005551B6"/>
    <w:rsid w:val="00555E72"/>
    <w:rsid w:val="005569DA"/>
    <w:rsid w:val="005579F5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56EB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4CD"/>
    <w:rsid w:val="005D0D90"/>
    <w:rsid w:val="005D323F"/>
    <w:rsid w:val="005D3A86"/>
    <w:rsid w:val="005D4BC5"/>
    <w:rsid w:val="005D57BF"/>
    <w:rsid w:val="005D5DDE"/>
    <w:rsid w:val="005D5FF3"/>
    <w:rsid w:val="005D787B"/>
    <w:rsid w:val="005E0C36"/>
    <w:rsid w:val="005E1604"/>
    <w:rsid w:val="005E20AA"/>
    <w:rsid w:val="005E3032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3947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06873"/>
    <w:rsid w:val="00710AC3"/>
    <w:rsid w:val="00710D09"/>
    <w:rsid w:val="00712C9B"/>
    <w:rsid w:val="00713068"/>
    <w:rsid w:val="0071377F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D15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49A4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4712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4195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B6EAA"/>
    <w:rsid w:val="008C065F"/>
    <w:rsid w:val="008C230F"/>
    <w:rsid w:val="008C2F94"/>
    <w:rsid w:val="008C368D"/>
    <w:rsid w:val="008C55C9"/>
    <w:rsid w:val="008C661B"/>
    <w:rsid w:val="008C693A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2C97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1A22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01D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1C7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5FE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002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EE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3A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627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44B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3D4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0D77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2FE7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090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33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B5F9D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99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CFC3-468F-471E-9D74-7E94D40F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7052</Words>
  <Characters>42312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 Kurkiewicz</cp:lastModifiedBy>
  <cp:revision>3</cp:revision>
  <cp:lastPrinted>2024-02-01T10:12:00Z</cp:lastPrinted>
  <dcterms:created xsi:type="dcterms:W3CDTF">2024-10-02T10:03:00Z</dcterms:created>
  <dcterms:modified xsi:type="dcterms:W3CDTF">2024-10-02T10:44:00Z</dcterms:modified>
</cp:coreProperties>
</file>