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AC" w:rsidRPr="00750BA2" w:rsidRDefault="00B307AC" w:rsidP="00B307AC">
      <w:pPr>
        <w:spacing w:before="120" w:line="240" w:lineRule="auto"/>
        <w:jc w:val="center"/>
        <w:rPr>
          <w:rFonts w:eastAsia="Times New Roman" w:cs="Times New Roman"/>
          <w:b/>
          <w:bCs/>
          <w:szCs w:val="20"/>
          <w:lang w:eastAsia="pl-PL"/>
        </w:rPr>
      </w:pPr>
      <w:r w:rsidRPr="00750BA2">
        <w:rPr>
          <w:rFonts w:eastAsia="Times New Roman" w:cs="Times New Roman"/>
          <w:b/>
          <w:bCs/>
          <w:szCs w:val="20"/>
          <w:lang w:eastAsia="pl-PL"/>
        </w:rPr>
        <w:t>OPIS PRZEDMIOTU ZAMÓWIENIA</w:t>
      </w:r>
    </w:p>
    <w:p w:rsidR="00B307AC" w:rsidRPr="00750BA2" w:rsidRDefault="00B307AC" w:rsidP="00B307AC">
      <w:pPr>
        <w:spacing w:before="12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FC55D3" w:rsidRPr="00FC55D3" w:rsidRDefault="00750BA2" w:rsidP="00FC55D3">
      <w:pPr>
        <w:pStyle w:val="Akapitzlist"/>
        <w:numPr>
          <w:ilvl w:val="1"/>
          <w:numId w:val="9"/>
        </w:numPr>
        <w:shd w:val="clear" w:color="auto" w:fill="FFFFFF"/>
        <w:spacing w:line="288" w:lineRule="auto"/>
        <w:jc w:val="both"/>
        <w:rPr>
          <w:b/>
          <w:sz w:val="28"/>
          <w:szCs w:val="24"/>
        </w:rPr>
      </w:pPr>
      <w:r w:rsidRPr="00763515">
        <w:rPr>
          <w:sz w:val="24"/>
          <w:szCs w:val="24"/>
        </w:rPr>
        <w:t>Przedmiotem niniejszego zamówienia jest</w:t>
      </w:r>
      <w:r w:rsidR="00763515" w:rsidRPr="00763515">
        <w:rPr>
          <w:sz w:val="24"/>
          <w:szCs w:val="24"/>
        </w:rPr>
        <w:t xml:space="preserve"> </w:t>
      </w:r>
      <w:r w:rsidR="00867BEB" w:rsidRPr="00867BEB">
        <w:rPr>
          <w:b/>
          <w:sz w:val="24"/>
          <w:szCs w:val="24"/>
        </w:rPr>
        <w:t>b</w:t>
      </w:r>
      <w:r w:rsidR="00867BEB" w:rsidRPr="00867BEB">
        <w:rPr>
          <w:b/>
          <w:bCs/>
          <w:sz w:val="24"/>
          <w:szCs w:val="24"/>
        </w:rPr>
        <w:t xml:space="preserve">udowa drogi dla pieszych i </w:t>
      </w:r>
      <w:r w:rsidR="001A40AC">
        <w:rPr>
          <w:b/>
          <w:bCs/>
          <w:sz w:val="24"/>
          <w:szCs w:val="24"/>
        </w:rPr>
        <w:t>peronów przystankowych w ramach przebudowy pasa drogowego</w:t>
      </w:r>
      <w:r w:rsidR="00867BEB" w:rsidRPr="00867BEB">
        <w:rPr>
          <w:b/>
          <w:bCs/>
          <w:sz w:val="24"/>
          <w:szCs w:val="24"/>
        </w:rPr>
        <w:t xml:space="preserve"> </w:t>
      </w:r>
      <w:r w:rsidR="001A40AC">
        <w:rPr>
          <w:b/>
          <w:bCs/>
          <w:sz w:val="24"/>
          <w:szCs w:val="24"/>
        </w:rPr>
        <w:t>drogi powiatowej nr 2711</w:t>
      </w:r>
      <w:r w:rsidR="00867BEB" w:rsidRPr="00867BEB">
        <w:rPr>
          <w:b/>
          <w:bCs/>
          <w:sz w:val="24"/>
          <w:szCs w:val="24"/>
        </w:rPr>
        <w:t xml:space="preserve">G </w:t>
      </w:r>
      <w:r w:rsidR="001A40AC">
        <w:rPr>
          <w:b/>
          <w:bCs/>
          <w:sz w:val="24"/>
          <w:szCs w:val="24"/>
        </w:rPr>
        <w:t>na odc. Lubichowo-Mościska</w:t>
      </w:r>
      <w:r w:rsidR="00FC55D3" w:rsidRPr="00FC55D3">
        <w:rPr>
          <w:b/>
          <w:iCs/>
          <w:sz w:val="24"/>
        </w:rPr>
        <w:t>.</w:t>
      </w:r>
    </w:p>
    <w:p w:rsidR="006D4FB4" w:rsidRPr="008705E7" w:rsidRDefault="006D4FB4" w:rsidP="006D4FB4">
      <w:pPr>
        <w:numPr>
          <w:ilvl w:val="1"/>
          <w:numId w:val="9"/>
        </w:numPr>
        <w:shd w:val="clear" w:color="auto" w:fill="FFFFFF"/>
        <w:spacing w:line="288" w:lineRule="auto"/>
        <w:jc w:val="both"/>
      </w:pPr>
      <w:r>
        <w:t xml:space="preserve">Nawierzchnię chodnika i zjazdów należy wykonać z kostki brukowej betonowej </w:t>
      </w:r>
      <w:proofErr w:type="spellStart"/>
      <w:r>
        <w:t>bezfazowej</w:t>
      </w:r>
      <w:proofErr w:type="spellEnd"/>
      <w:r>
        <w:t xml:space="preserve"> </w:t>
      </w:r>
      <w:r w:rsidR="001A40AC">
        <w:t xml:space="preserve">zachowując kolorystykę nawierzchni z etapu </w:t>
      </w:r>
      <w:r w:rsidR="003E0AE1">
        <w:t>I</w:t>
      </w:r>
      <w:bookmarkStart w:id="0" w:name="_GoBack"/>
      <w:bookmarkEnd w:id="0"/>
      <w:r>
        <w:t>.</w:t>
      </w:r>
    </w:p>
    <w:p w:rsidR="00750BA2" w:rsidRPr="00D94EBA" w:rsidRDefault="00750BA2" w:rsidP="00B40CA4">
      <w:pPr>
        <w:pStyle w:val="Akapitzlist"/>
        <w:numPr>
          <w:ilvl w:val="1"/>
          <w:numId w:val="9"/>
        </w:numPr>
        <w:shd w:val="clear" w:color="auto" w:fill="FFFFFF"/>
        <w:spacing w:line="288" w:lineRule="auto"/>
        <w:jc w:val="both"/>
        <w:rPr>
          <w:bCs/>
          <w:sz w:val="24"/>
          <w:szCs w:val="24"/>
        </w:rPr>
      </w:pPr>
      <w:r w:rsidRPr="00D94EBA">
        <w:rPr>
          <w:bCs/>
          <w:sz w:val="24"/>
          <w:szCs w:val="24"/>
        </w:rPr>
        <w:t>Wykonawca opracuje na własny koszt PROJEKT ORGANIZACJI RUCHU, zgodnie z obowiązującymi przepisami i najpóźniej w dniu przekazania placu budowy przedłoży Zamawiającemu.</w:t>
      </w:r>
    </w:p>
    <w:p w:rsidR="00750BA2" w:rsidRPr="00750BA2" w:rsidRDefault="00750BA2" w:rsidP="00750BA2">
      <w:pPr>
        <w:autoSpaceDE w:val="0"/>
        <w:autoSpaceDN w:val="0"/>
        <w:adjustRightInd w:val="0"/>
        <w:spacing w:line="288" w:lineRule="auto"/>
        <w:ind w:left="357"/>
        <w:jc w:val="both"/>
        <w:rPr>
          <w:rFonts w:cs="Times New Roman"/>
          <w:szCs w:val="24"/>
        </w:rPr>
      </w:pPr>
      <w:r w:rsidRPr="00750BA2">
        <w:rPr>
          <w:rFonts w:cs="Times New Roman"/>
          <w:szCs w:val="24"/>
        </w:rPr>
        <w:t>Wykonawca na własny koszt oznakuje</w:t>
      </w:r>
      <w:r w:rsidRPr="00750BA2">
        <w:rPr>
          <w:rFonts w:eastAsia="TimesNewRoman" w:cs="Times New Roman"/>
          <w:szCs w:val="24"/>
        </w:rPr>
        <w:t xml:space="preserve"> </w:t>
      </w:r>
      <w:r w:rsidRPr="00750BA2">
        <w:rPr>
          <w:rFonts w:cs="Times New Roman"/>
          <w:szCs w:val="24"/>
        </w:rPr>
        <w:t xml:space="preserve">miejsca prowadzenia robót zgodnie                                      z zatwierdzonym przez Starostę Starogardzkiego projektem organizacji ruchu na czas prowadzenia robót. </w:t>
      </w:r>
    </w:p>
    <w:p w:rsidR="00750BA2" w:rsidRDefault="00750BA2" w:rsidP="00750BA2">
      <w:pPr>
        <w:autoSpaceDE w:val="0"/>
        <w:autoSpaceDN w:val="0"/>
        <w:adjustRightInd w:val="0"/>
        <w:spacing w:line="288" w:lineRule="auto"/>
        <w:ind w:left="357"/>
        <w:jc w:val="both"/>
        <w:rPr>
          <w:rFonts w:cs="Times New Roman"/>
          <w:szCs w:val="24"/>
        </w:rPr>
      </w:pPr>
      <w:r w:rsidRPr="00750BA2">
        <w:rPr>
          <w:rFonts w:cs="Times New Roman"/>
          <w:szCs w:val="24"/>
        </w:rPr>
        <w:t>Wykonawca na własny koszt: wybuduje, będzie utrzymywał oraz rozbierze tymczasową organizacji ruchu.</w:t>
      </w:r>
    </w:p>
    <w:p w:rsidR="00750BA2" w:rsidRPr="00750BA2" w:rsidRDefault="00750BA2" w:rsidP="00750BA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eastAsia="Calibri"/>
          <w:sz w:val="24"/>
          <w:szCs w:val="24"/>
        </w:rPr>
      </w:pPr>
      <w:r w:rsidRPr="00750BA2">
        <w:rPr>
          <w:rFonts w:eastAsia="Calibri"/>
          <w:sz w:val="24"/>
          <w:szCs w:val="24"/>
        </w:rPr>
        <w:t>Wykonawca ponosi odpowiedzialność za szkody powstałe w związku z realizacją zamówienia oraz wskutek innych działań osób zatrudnionych przez Wykonawcę.</w:t>
      </w:r>
    </w:p>
    <w:p w:rsidR="00750BA2" w:rsidRPr="00750BA2" w:rsidRDefault="00750BA2" w:rsidP="00750BA2">
      <w:pPr>
        <w:pStyle w:val="Akapitzlist"/>
        <w:numPr>
          <w:ilvl w:val="1"/>
          <w:numId w:val="9"/>
        </w:numPr>
        <w:spacing w:line="288" w:lineRule="auto"/>
        <w:jc w:val="both"/>
        <w:rPr>
          <w:bCs/>
          <w:sz w:val="24"/>
          <w:szCs w:val="24"/>
        </w:rPr>
      </w:pPr>
      <w:r w:rsidRPr="00750BA2">
        <w:rPr>
          <w:rFonts w:eastAsia="Calibri"/>
          <w:sz w:val="24"/>
          <w:szCs w:val="24"/>
        </w:rPr>
        <w:t>Wykonawca zobowiązany jest w czasie wykonywania zamówienia będącego przedmiotem zamówienia zapewnić na terenie objętym pracami należyty ład, porządek, przestrzeganie przepisów BHP i przeciwpożarowych</w:t>
      </w:r>
    </w:p>
    <w:p w:rsidR="00750BA2" w:rsidRPr="00750BA2" w:rsidRDefault="00750BA2" w:rsidP="00750BA2">
      <w:pPr>
        <w:pStyle w:val="Akapitzlist"/>
        <w:numPr>
          <w:ilvl w:val="1"/>
          <w:numId w:val="9"/>
        </w:numPr>
        <w:spacing w:line="288" w:lineRule="auto"/>
        <w:jc w:val="both"/>
        <w:rPr>
          <w:bCs/>
          <w:sz w:val="24"/>
          <w:szCs w:val="24"/>
        </w:rPr>
      </w:pPr>
      <w:r w:rsidRPr="00750BA2">
        <w:rPr>
          <w:bCs/>
          <w:sz w:val="24"/>
          <w:szCs w:val="24"/>
        </w:rPr>
        <w:t>Wykonawca zobowiązuje się do zawarcia w ramach wynagrodzenia umownego odpowiednich umów ubezpieczenia z tytułu szkód, które mogą zaistnieć w związku</w:t>
      </w:r>
      <w:r>
        <w:rPr>
          <w:bCs/>
          <w:sz w:val="24"/>
          <w:szCs w:val="24"/>
        </w:rPr>
        <w:t xml:space="preserve">                            </w:t>
      </w:r>
      <w:r w:rsidRPr="00750BA2">
        <w:rPr>
          <w:bCs/>
          <w:sz w:val="24"/>
          <w:szCs w:val="24"/>
        </w:rPr>
        <w:t xml:space="preserve"> z określonymi zdarzeniami losowymi, oraz od odpowiedzialności cywilnej na czas realizacji robót objętych umową, tj. do dnia odbioru tych robót. Ubezpieczeniu podlegają w szczególności: Odpowiedzialność cywilna za szkody oraz następstwa nieszczęśliwych wypadków dotyczące pracowników i osób trzecich, a powstałe w związku z prowadzonymi robotami, w tym także ruchem pojazdów mechanicznych.</w:t>
      </w:r>
    </w:p>
    <w:p w:rsidR="00750BA2" w:rsidRPr="00750BA2" w:rsidRDefault="00750BA2" w:rsidP="00750BA2">
      <w:pPr>
        <w:pStyle w:val="Akapitzlist"/>
        <w:numPr>
          <w:ilvl w:val="1"/>
          <w:numId w:val="9"/>
        </w:numPr>
        <w:spacing w:line="288" w:lineRule="auto"/>
        <w:jc w:val="both"/>
        <w:rPr>
          <w:sz w:val="24"/>
          <w:szCs w:val="24"/>
        </w:rPr>
      </w:pPr>
      <w:r w:rsidRPr="00750BA2">
        <w:rPr>
          <w:bCs/>
          <w:sz w:val="24"/>
          <w:szCs w:val="24"/>
        </w:rPr>
        <w:t xml:space="preserve">Okres rękojmi przedmiotu umowy wynosi minimum 36 miesięcy licząc od daty odbioru końcowego. </w:t>
      </w:r>
      <w:r w:rsidRPr="00750BA2">
        <w:rPr>
          <w:sz w:val="24"/>
          <w:szCs w:val="24"/>
        </w:rPr>
        <w:t>Maksymalny okres gwarancji wynosi 60 miesięcy.</w:t>
      </w:r>
      <w:r w:rsidRPr="00750BA2">
        <w:rPr>
          <w:b/>
          <w:sz w:val="24"/>
          <w:szCs w:val="24"/>
        </w:rPr>
        <w:t xml:space="preserve"> </w:t>
      </w:r>
    </w:p>
    <w:p w:rsidR="00750BA2" w:rsidRPr="00750BA2" w:rsidRDefault="00750BA2" w:rsidP="00750BA2">
      <w:pPr>
        <w:pStyle w:val="Akapitzlist"/>
        <w:numPr>
          <w:ilvl w:val="1"/>
          <w:numId w:val="9"/>
        </w:numPr>
        <w:spacing w:line="288" w:lineRule="auto"/>
        <w:jc w:val="both"/>
        <w:rPr>
          <w:sz w:val="24"/>
          <w:szCs w:val="24"/>
        </w:rPr>
      </w:pPr>
      <w:r w:rsidRPr="00750BA2">
        <w:rPr>
          <w:bCs/>
          <w:sz w:val="24"/>
          <w:szCs w:val="24"/>
        </w:rPr>
        <w:t xml:space="preserve">Termin wykonania robót: </w:t>
      </w:r>
      <w:r w:rsidRPr="00750BA2">
        <w:rPr>
          <w:sz w:val="24"/>
          <w:szCs w:val="24"/>
        </w:rPr>
        <w:t>Zamawiający wymaga, aby przedmiot zamówienia został zrealizowa</w:t>
      </w:r>
      <w:r w:rsidR="005E6D2E">
        <w:rPr>
          <w:sz w:val="24"/>
          <w:szCs w:val="24"/>
        </w:rPr>
        <w:t>n</w:t>
      </w:r>
      <w:r w:rsidR="001A40AC">
        <w:rPr>
          <w:sz w:val="24"/>
          <w:szCs w:val="24"/>
        </w:rPr>
        <w:t>y w terminie nie dłuższym niż 29</w:t>
      </w:r>
      <w:r w:rsidRPr="00750BA2">
        <w:rPr>
          <w:sz w:val="24"/>
          <w:szCs w:val="24"/>
        </w:rPr>
        <w:t xml:space="preserve"> tygodni (</w:t>
      </w:r>
      <w:r w:rsidR="003E0AE1">
        <w:rPr>
          <w:sz w:val="24"/>
          <w:szCs w:val="24"/>
        </w:rPr>
        <w:t>203</w:t>
      </w:r>
      <w:r w:rsidRPr="00750BA2">
        <w:rPr>
          <w:sz w:val="24"/>
          <w:szCs w:val="24"/>
        </w:rPr>
        <w:t xml:space="preserve"> dni) od dnia przekazania placu budowy. Mini</w:t>
      </w:r>
      <w:r w:rsidR="00E06D28">
        <w:rPr>
          <w:sz w:val="24"/>
          <w:szCs w:val="24"/>
        </w:rPr>
        <w:t>malny ter</w:t>
      </w:r>
      <w:r w:rsidR="001A40AC">
        <w:rPr>
          <w:sz w:val="24"/>
          <w:szCs w:val="24"/>
        </w:rPr>
        <w:t>min realizacji wynosi 25</w:t>
      </w:r>
      <w:r w:rsidRPr="00750BA2">
        <w:rPr>
          <w:sz w:val="24"/>
          <w:szCs w:val="24"/>
        </w:rPr>
        <w:t xml:space="preserve"> tygodnie (</w:t>
      </w:r>
      <w:r w:rsidR="001A40AC">
        <w:rPr>
          <w:sz w:val="24"/>
          <w:szCs w:val="24"/>
        </w:rPr>
        <w:t>175</w:t>
      </w:r>
      <w:r w:rsidRPr="00750BA2">
        <w:rPr>
          <w:sz w:val="24"/>
          <w:szCs w:val="24"/>
        </w:rPr>
        <w:t xml:space="preserve"> dni) od dnia przekazania placu budowy, zgodnie z przyjętym kryterium oceny ofert „Termin realizacji”.</w:t>
      </w:r>
      <w:r w:rsidR="003E0AE1">
        <w:rPr>
          <w:sz w:val="24"/>
          <w:szCs w:val="24"/>
        </w:rPr>
        <w:t xml:space="preserve"> </w:t>
      </w:r>
    </w:p>
    <w:p w:rsidR="00750BA2" w:rsidRPr="00750BA2" w:rsidRDefault="00750BA2" w:rsidP="00750BA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eastAsia="Calibri"/>
          <w:sz w:val="24"/>
          <w:szCs w:val="24"/>
        </w:rPr>
      </w:pPr>
      <w:r w:rsidRPr="00750BA2">
        <w:rPr>
          <w:rFonts w:eastAsia="Calibri"/>
          <w:sz w:val="24"/>
          <w:szCs w:val="24"/>
        </w:rPr>
        <w:t>Koszty uzyskania wszystkich niezbędnych zezwoleń, zaświadczeń, innych niezbędnych opracowań pozostają po stronie Wykonawcy.</w:t>
      </w:r>
    </w:p>
    <w:p w:rsidR="00750BA2" w:rsidRPr="00750BA2" w:rsidRDefault="00750BA2" w:rsidP="00750BA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88" w:lineRule="auto"/>
        <w:jc w:val="both"/>
        <w:rPr>
          <w:color w:val="000000"/>
          <w:sz w:val="24"/>
          <w:szCs w:val="24"/>
        </w:rPr>
      </w:pPr>
      <w:r w:rsidRPr="00750BA2">
        <w:rPr>
          <w:sz w:val="24"/>
          <w:szCs w:val="24"/>
        </w:rPr>
        <w:t>Zamawiający wymaga, aby osoby wykonujące czynności polegające na wykonaniu  robót związanych z realizacją przedmiotu zamówienia</w:t>
      </w:r>
      <w:r w:rsidR="00133289">
        <w:rPr>
          <w:sz w:val="24"/>
          <w:szCs w:val="24"/>
        </w:rPr>
        <w:t xml:space="preserve"> (roboty przygotowawcze, robot</w:t>
      </w:r>
      <w:r w:rsidR="00E06D28">
        <w:rPr>
          <w:sz w:val="24"/>
          <w:szCs w:val="24"/>
        </w:rPr>
        <w:t>y</w:t>
      </w:r>
      <w:r w:rsidR="00133289">
        <w:rPr>
          <w:sz w:val="24"/>
          <w:szCs w:val="24"/>
        </w:rPr>
        <w:t xml:space="preserve"> ziemne, roboty nawierzchniowe</w:t>
      </w:r>
      <w:r w:rsidR="00E06D28">
        <w:rPr>
          <w:sz w:val="24"/>
          <w:szCs w:val="24"/>
        </w:rPr>
        <w:t>, roboty porządkowe</w:t>
      </w:r>
      <w:r w:rsidR="00133289">
        <w:rPr>
          <w:sz w:val="24"/>
          <w:szCs w:val="24"/>
        </w:rPr>
        <w:t>)</w:t>
      </w:r>
      <w:r w:rsidRPr="00750BA2">
        <w:rPr>
          <w:sz w:val="24"/>
          <w:szCs w:val="24"/>
        </w:rPr>
        <w:t xml:space="preserve"> </w:t>
      </w:r>
      <w:r w:rsidRPr="00750BA2">
        <w:rPr>
          <w:color w:val="000000"/>
          <w:sz w:val="24"/>
          <w:szCs w:val="24"/>
        </w:rPr>
        <w:t xml:space="preserve">były zatrudnione przez Wykonawcę lub Podwykonawcę na podstawie umowy o pracę w rozumieniu przepisów ustawy z dnia </w:t>
      </w:r>
      <w:r w:rsidR="00DD7425">
        <w:rPr>
          <w:color w:val="000000"/>
          <w:sz w:val="24"/>
          <w:szCs w:val="24"/>
        </w:rPr>
        <w:t xml:space="preserve">                     </w:t>
      </w:r>
      <w:r w:rsidRPr="00750BA2">
        <w:rPr>
          <w:color w:val="000000"/>
          <w:sz w:val="24"/>
          <w:szCs w:val="24"/>
        </w:rPr>
        <w:t xml:space="preserve">26 czerwca 1974 r. – Kodeks pracy (przynajmniej na okres realizacji zamówienia). </w:t>
      </w:r>
    </w:p>
    <w:p w:rsidR="00750BA2" w:rsidRPr="00750BA2" w:rsidRDefault="00750BA2" w:rsidP="00750BA2">
      <w:pPr>
        <w:pStyle w:val="Akapitzlist"/>
        <w:autoSpaceDE w:val="0"/>
        <w:autoSpaceDN w:val="0"/>
        <w:adjustRightInd w:val="0"/>
        <w:spacing w:line="288" w:lineRule="auto"/>
        <w:ind w:left="502"/>
        <w:jc w:val="both"/>
        <w:rPr>
          <w:color w:val="000000"/>
          <w:sz w:val="24"/>
          <w:szCs w:val="24"/>
        </w:rPr>
      </w:pPr>
      <w:r w:rsidRPr="00750BA2">
        <w:rPr>
          <w:color w:val="000000"/>
          <w:sz w:val="24"/>
          <w:szCs w:val="24"/>
        </w:rPr>
        <w:t xml:space="preserve">Powyższe wymagania zostały określone w Rozdziale I </w:t>
      </w:r>
      <w:proofErr w:type="spellStart"/>
      <w:r w:rsidRPr="00750BA2">
        <w:rPr>
          <w:color w:val="000000"/>
          <w:sz w:val="24"/>
          <w:szCs w:val="24"/>
        </w:rPr>
        <w:t>i</w:t>
      </w:r>
      <w:proofErr w:type="spellEnd"/>
      <w:r w:rsidRPr="00750BA2">
        <w:rPr>
          <w:color w:val="000000"/>
          <w:sz w:val="24"/>
          <w:szCs w:val="24"/>
        </w:rPr>
        <w:t xml:space="preserve"> V SIWZ i dotyczą </w:t>
      </w:r>
      <w:r>
        <w:rPr>
          <w:color w:val="000000"/>
          <w:sz w:val="24"/>
          <w:szCs w:val="24"/>
        </w:rPr>
        <w:t xml:space="preserve">                                             </w:t>
      </w:r>
      <w:r w:rsidRPr="00750BA2">
        <w:rPr>
          <w:color w:val="000000"/>
          <w:sz w:val="24"/>
          <w:szCs w:val="24"/>
        </w:rPr>
        <w:t>w szczególności:</w:t>
      </w:r>
    </w:p>
    <w:p w:rsidR="00750BA2" w:rsidRPr="00750BA2" w:rsidRDefault="00750BA2" w:rsidP="00750B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color w:val="000000"/>
          <w:sz w:val="24"/>
          <w:szCs w:val="24"/>
        </w:rPr>
      </w:pPr>
      <w:r w:rsidRPr="00750BA2">
        <w:rPr>
          <w:color w:val="000000"/>
          <w:sz w:val="24"/>
          <w:szCs w:val="24"/>
        </w:rPr>
        <w:lastRenderedPageBreak/>
        <w:t xml:space="preserve">  sposobu dokumentowania zatrudnienia osób, o których mowa w art. 9</w:t>
      </w:r>
      <w:r w:rsidR="00DD7425">
        <w:rPr>
          <w:color w:val="000000"/>
          <w:sz w:val="24"/>
          <w:szCs w:val="24"/>
        </w:rPr>
        <w:t>5</w:t>
      </w:r>
      <w:r w:rsidRPr="00750BA2">
        <w:rPr>
          <w:color w:val="000000"/>
          <w:sz w:val="24"/>
          <w:szCs w:val="24"/>
        </w:rPr>
        <w:t xml:space="preserve"> ust. </w:t>
      </w:r>
      <w:r w:rsidR="00DD7425">
        <w:rPr>
          <w:color w:val="000000"/>
          <w:sz w:val="24"/>
          <w:szCs w:val="24"/>
        </w:rPr>
        <w:t>1</w:t>
      </w:r>
      <w:r w:rsidRPr="00750BA2">
        <w:rPr>
          <w:color w:val="000000"/>
          <w:sz w:val="24"/>
          <w:szCs w:val="24"/>
        </w:rPr>
        <w:t xml:space="preserve"> ustawy </w:t>
      </w:r>
      <w:proofErr w:type="spellStart"/>
      <w:r w:rsidRPr="00750BA2">
        <w:rPr>
          <w:color w:val="000000"/>
          <w:sz w:val="24"/>
          <w:szCs w:val="24"/>
        </w:rPr>
        <w:t>Pzp</w:t>
      </w:r>
      <w:proofErr w:type="spellEnd"/>
      <w:r w:rsidRPr="00750BA2">
        <w:rPr>
          <w:color w:val="000000"/>
          <w:sz w:val="24"/>
          <w:szCs w:val="24"/>
        </w:rPr>
        <w:t xml:space="preserve">, </w:t>
      </w:r>
    </w:p>
    <w:p w:rsidR="00750BA2" w:rsidRPr="00750BA2" w:rsidRDefault="00750BA2" w:rsidP="00750B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color w:val="000000"/>
          <w:sz w:val="24"/>
          <w:szCs w:val="24"/>
        </w:rPr>
      </w:pPr>
      <w:r w:rsidRPr="00750BA2">
        <w:rPr>
          <w:color w:val="000000"/>
          <w:sz w:val="24"/>
          <w:szCs w:val="24"/>
        </w:rPr>
        <w:t xml:space="preserve">  uprawnienia Zamawiającego w zakresie kontroli spełniania przez Wykonawcę wymagań, o których mowa w art. 9</w:t>
      </w:r>
      <w:r w:rsidR="00DD7425">
        <w:rPr>
          <w:color w:val="000000"/>
          <w:sz w:val="24"/>
          <w:szCs w:val="24"/>
        </w:rPr>
        <w:t>5</w:t>
      </w:r>
      <w:r w:rsidRPr="00750BA2">
        <w:rPr>
          <w:color w:val="000000"/>
          <w:sz w:val="24"/>
          <w:szCs w:val="24"/>
        </w:rPr>
        <w:t xml:space="preserve"> ust. </w:t>
      </w:r>
      <w:r w:rsidR="00DD7425">
        <w:rPr>
          <w:color w:val="000000"/>
          <w:sz w:val="24"/>
          <w:szCs w:val="24"/>
        </w:rPr>
        <w:t xml:space="preserve">1 </w:t>
      </w:r>
      <w:r w:rsidRPr="00750BA2">
        <w:rPr>
          <w:color w:val="000000"/>
          <w:sz w:val="24"/>
          <w:szCs w:val="24"/>
        </w:rPr>
        <w:t xml:space="preserve">ustawy </w:t>
      </w:r>
      <w:proofErr w:type="spellStart"/>
      <w:r w:rsidRPr="00750BA2">
        <w:rPr>
          <w:color w:val="000000"/>
          <w:sz w:val="24"/>
          <w:szCs w:val="24"/>
        </w:rPr>
        <w:t>Pzp</w:t>
      </w:r>
      <w:proofErr w:type="spellEnd"/>
      <w:r w:rsidRPr="00750BA2">
        <w:rPr>
          <w:color w:val="000000"/>
          <w:sz w:val="24"/>
          <w:szCs w:val="24"/>
        </w:rPr>
        <w:t xml:space="preserve">, oraz sankcje z tytułu niespełnienia tych wymagań, </w:t>
      </w:r>
    </w:p>
    <w:p w:rsidR="00750BA2" w:rsidRPr="00750BA2" w:rsidRDefault="00750BA2" w:rsidP="00750B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color w:val="000000"/>
          <w:sz w:val="24"/>
          <w:szCs w:val="24"/>
        </w:rPr>
      </w:pPr>
      <w:r w:rsidRPr="00750BA2">
        <w:rPr>
          <w:color w:val="000000"/>
          <w:sz w:val="24"/>
          <w:szCs w:val="24"/>
        </w:rPr>
        <w:t xml:space="preserve">  rodzaju czynności niezbędnych do realizacji zamówienia, których dotyczą wymagania zatrudnienia na podstawie umowy o pracę przez Wykonawcę lub Podwykonawcę osób wykonujących czynności w trakcie realizacji zamówienia. </w:t>
      </w:r>
    </w:p>
    <w:p w:rsidR="00750BA2" w:rsidRPr="00750BA2" w:rsidRDefault="00750BA2" w:rsidP="00750BA2">
      <w:pPr>
        <w:autoSpaceDE w:val="0"/>
        <w:autoSpaceDN w:val="0"/>
        <w:adjustRightInd w:val="0"/>
        <w:spacing w:line="288" w:lineRule="auto"/>
        <w:ind w:left="505"/>
        <w:jc w:val="both"/>
        <w:rPr>
          <w:rFonts w:cs="Times New Roman"/>
          <w:color w:val="000000"/>
          <w:szCs w:val="24"/>
        </w:rPr>
      </w:pPr>
      <w:r w:rsidRPr="00750BA2">
        <w:rPr>
          <w:rFonts w:cs="Times New Roman"/>
          <w:color w:val="000000"/>
          <w:szCs w:val="24"/>
        </w:rPr>
        <w:t xml:space="preserve">Powyższy wymóg nie jest skuteczny w przypadku, gdy w/w czynności (przez cały okres realizacji zamówienia) będą powierzone osobom fizycznym prowadzącym działalność gospodarczą, które w/w czynności będą wykonywać osobiście na podstawie łączącego je                      z Wykonawcą lub Podwykonawcą stosunku cywilnoprawnego. </w:t>
      </w:r>
    </w:p>
    <w:p w:rsidR="00750BA2" w:rsidRPr="00750BA2" w:rsidRDefault="00750BA2" w:rsidP="00750BA2">
      <w:pPr>
        <w:autoSpaceDE w:val="0"/>
        <w:autoSpaceDN w:val="0"/>
        <w:adjustRightInd w:val="0"/>
        <w:spacing w:line="288" w:lineRule="auto"/>
        <w:ind w:left="505"/>
        <w:jc w:val="both"/>
        <w:rPr>
          <w:rFonts w:cs="Times New Roman"/>
          <w:color w:val="000000"/>
          <w:szCs w:val="24"/>
        </w:rPr>
      </w:pPr>
      <w:r w:rsidRPr="00750BA2">
        <w:rPr>
          <w:rFonts w:cs="Times New Roman"/>
          <w:color w:val="000000"/>
          <w:szCs w:val="24"/>
        </w:rPr>
        <w:t xml:space="preserve">Zamawiający nie określa żadnych wymagań dotyczących zatrudnienia przez Wykonawcę lub Podwykonawcę na podstawie umowy o pracę osób wykonujących czynności </w:t>
      </w:r>
      <w:r w:rsidRPr="00750BA2">
        <w:rPr>
          <w:rFonts w:cs="Times New Roman"/>
          <w:szCs w:val="24"/>
        </w:rPr>
        <w:t xml:space="preserve">kierownika budowy/robót. Zgodnie z art. 12 ustawy Prawo budowlane działalność obejmującą kierowanie robotami budowlanymi może wykonywać osoba pełniąca samodzielną funkcję techniczną w budownictwie. Samodzielną funkcję techniczną </w:t>
      </w:r>
      <w:r w:rsidR="005E6D2E">
        <w:rPr>
          <w:rFonts w:cs="Times New Roman"/>
          <w:szCs w:val="24"/>
        </w:rPr>
        <w:t xml:space="preserve">                       </w:t>
      </w:r>
      <w:r w:rsidRPr="00750BA2">
        <w:rPr>
          <w:rFonts w:cs="Times New Roman"/>
          <w:szCs w:val="24"/>
        </w:rPr>
        <w:t>w budownictwie mogą wykonywać wyłącznie osoby posiadające „uprawnienia budowlane”. Uprawnienia budowlane przyznawane są imiennie. W związku z powyższym do pełnienia funkcji kierownika budowy/robót nie jest wymagane nawiązanie stosunku pracy pod kierownictwem pracodawcy.</w:t>
      </w:r>
    </w:p>
    <w:p w:rsidR="00750BA2" w:rsidRPr="00750BA2" w:rsidRDefault="00750BA2" w:rsidP="00750BA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eastAsia="Calibri"/>
          <w:sz w:val="24"/>
          <w:szCs w:val="24"/>
        </w:rPr>
      </w:pPr>
      <w:r w:rsidRPr="00750BA2">
        <w:rPr>
          <w:rFonts w:eastAsia="Calibri"/>
          <w:b/>
          <w:sz w:val="24"/>
          <w:szCs w:val="24"/>
        </w:rPr>
        <w:t>Przedmiar</w:t>
      </w:r>
      <w:r w:rsidR="00BD3F68">
        <w:rPr>
          <w:rFonts w:eastAsia="Calibri"/>
          <w:b/>
          <w:sz w:val="24"/>
          <w:szCs w:val="24"/>
        </w:rPr>
        <w:t xml:space="preserve"> robót</w:t>
      </w:r>
      <w:r w:rsidRPr="00750BA2">
        <w:rPr>
          <w:rFonts w:eastAsia="Calibri"/>
          <w:b/>
          <w:sz w:val="24"/>
          <w:szCs w:val="24"/>
        </w:rPr>
        <w:t xml:space="preserve"> stanowi jedynie materiał pomocniczy do kalkulacji ceny ofertowej</w:t>
      </w:r>
      <w:r w:rsidRPr="00750BA2">
        <w:rPr>
          <w:rFonts w:eastAsia="Calibri"/>
          <w:sz w:val="24"/>
          <w:szCs w:val="24"/>
        </w:rPr>
        <w:t xml:space="preserve">. Przedmiar robót został opracowany celem ustalenia wstępnego zakresu prac do wykonania. Przedmiar niniejszy sporządzono dla określenia szacunkowej ilości robót budowlanych. Zawarte w niniejszym opracowaniu pozycje przedmiarowe należy traktować jako przykładowe. Oferowana cena ofertowa powinna uwzględniać wszystkie czynności, wymagania i badania składające się na poprawne wykonanie przedsięwzięcia. </w:t>
      </w:r>
    </w:p>
    <w:p w:rsidR="00750BA2" w:rsidRPr="00750BA2" w:rsidRDefault="00750BA2" w:rsidP="00750BA2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rFonts w:eastAsia="Calibri"/>
          <w:sz w:val="24"/>
          <w:szCs w:val="24"/>
        </w:rPr>
      </w:pPr>
      <w:r w:rsidRPr="00750BA2">
        <w:rPr>
          <w:rFonts w:eastAsia="Calibri"/>
          <w:sz w:val="24"/>
          <w:szCs w:val="24"/>
        </w:rPr>
        <w:t>Cena oferty stanowić będzie ryczałtowe i ostateczne wynagrodzenie Wykonawcy za wykonanie przedmiotu zamówienia, niezależnie od rozmiaru robót budowlanych i innych świadczeń oraz ponoszonych przez Wykonawcę kosztów ich realizacji.</w:t>
      </w:r>
    </w:p>
    <w:p w:rsidR="00750BA2" w:rsidRPr="00867BEB" w:rsidRDefault="00750BA2" w:rsidP="00750BA2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rFonts w:eastAsia="Calibri"/>
          <w:sz w:val="24"/>
          <w:szCs w:val="24"/>
        </w:rPr>
      </w:pPr>
      <w:r w:rsidRPr="00750BA2">
        <w:rPr>
          <w:rFonts w:eastAsia="Calibri"/>
          <w:sz w:val="24"/>
          <w:szCs w:val="24"/>
        </w:rPr>
        <w:t xml:space="preserve">Wykonawcy nie przysługują żadne roszczenia w przypadku niezgodności przedmiarów </w:t>
      </w:r>
      <w:r w:rsidRPr="00867BEB">
        <w:rPr>
          <w:rFonts w:eastAsia="Calibri"/>
          <w:sz w:val="24"/>
          <w:szCs w:val="24"/>
        </w:rPr>
        <w:t>robót z dokumentacją projektową i stanem rzeczywistym.</w:t>
      </w:r>
    </w:p>
    <w:p w:rsidR="00867BEB" w:rsidRPr="00867BEB" w:rsidRDefault="00867BEB" w:rsidP="00867BEB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867BEB">
        <w:rPr>
          <w:b/>
          <w:sz w:val="24"/>
          <w:szCs w:val="24"/>
        </w:rPr>
        <w:t>Wykonawca ma obowiązek wykonania na własny koszt geodezyjnej inwentaryzacji powykonawczej w ilości 3 szt. dla Zamawiającego.</w:t>
      </w:r>
    </w:p>
    <w:p w:rsidR="00750BA2" w:rsidRPr="00750BA2" w:rsidRDefault="00750BA2" w:rsidP="00750BA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eastAsia="Calibri"/>
          <w:sz w:val="24"/>
          <w:szCs w:val="24"/>
        </w:rPr>
      </w:pPr>
      <w:r w:rsidRPr="00750BA2">
        <w:rPr>
          <w:rFonts w:eastAsia="Calibri"/>
          <w:b/>
          <w:sz w:val="24"/>
          <w:szCs w:val="24"/>
        </w:rPr>
        <w:t>Przed podpisaniem umowy, Wykonawca zobowiązany jest do dostarczenia szczegółowego kosztorysu ofertowego.</w:t>
      </w:r>
    </w:p>
    <w:p w:rsidR="00763515" w:rsidRDefault="00763515" w:rsidP="00750BA2">
      <w:pPr>
        <w:spacing w:line="288" w:lineRule="auto"/>
        <w:jc w:val="center"/>
        <w:rPr>
          <w:rFonts w:cs="Times New Roman"/>
          <w:b/>
          <w:bCs/>
          <w:color w:val="000000"/>
          <w:szCs w:val="24"/>
        </w:rPr>
      </w:pPr>
    </w:p>
    <w:sectPr w:rsidR="0076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F94"/>
    <w:multiLevelType w:val="multilevel"/>
    <w:tmpl w:val="19566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7116FD"/>
    <w:multiLevelType w:val="hybridMultilevel"/>
    <w:tmpl w:val="56FA21D4"/>
    <w:lvl w:ilvl="0" w:tplc="E0723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4BA6"/>
    <w:multiLevelType w:val="hybridMultilevel"/>
    <w:tmpl w:val="DC94AE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23A03"/>
    <w:multiLevelType w:val="multilevel"/>
    <w:tmpl w:val="9718EF2C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2D63473"/>
    <w:multiLevelType w:val="hybridMultilevel"/>
    <w:tmpl w:val="0D50256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4676AB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6FF24A4"/>
    <w:multiLevelType w:val="multilevel"/>
    <w:tmpl w:val="C7E8BA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42335280"/>
    <w:multiLevelType w:val="hybridMultilevel"/>
    <w:tmpl w:val="506CAF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519C8"/>
    <w:multiLevelType w:val="multilevel"/>
    <w:tmpl w:val="9D680A2C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47B71D5"/>
    <w:multiLevelType w:val="hybridMultilevel"/>
    <w:tmpl w:val="AB3A4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6B6"/>
    <w:multiLevelType w:val="hybridMultilevel"/>
    <w:tmpl w:val="E93678C6"/>
    <w:lvl w:ilvl="0" w:tplc="E0723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976E8"/>
    <w:multiLevelType w:val="hybridMultilevel"/>
    <w:tmpl w:val="0246820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F2D0C47"/>
    <w:multiLevelType w:val="hybridMultilevel"/>
    <w:tmpl w:val="2A5C8030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60502238"/>
    <w:multiLevelType w:val="hybridMultilevel"/>
    <w:tmpl w:val="9230D176"/>
    <w:lvl w:ilvl="0" w:tplc="0CF8F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A0"/>
    <w:rsid w:val="00123410"/>
    <w:rsid w:val="00127505"/>
    <w:rsid w:val="00133289"/>
    <w:rsid w:val="001A40AC"/>
    <w:rsid w:val="00317967"/>
    <w:rsid w:val="00393930"/>
    <w:rsid w:val="003E0AE1"/>
    <w:rsid w:val="003F68D6"/>
    <w:rsid w:val="005E6D2E"/>
    <w:rsid w:val="006D4FB4"/>
    <w:rsid w:val="007244DF"/>
    <w:rsid w:val="00750BA2"/>
    <w:rsid w:val="007523A0"/>
    <w:rsid w:val="007546A6"/>
    <w:rsid w:val="00763515"/>
    <w:rsid w:val="00823DAE"/>
    <w:rsid w:val="00867BEB"/>
    <w:rsid w:val="00A02761"/>
    <w:rsid w:val="00A1015C"/>
    <w:rsid w:val="00A357C2"/>
    <w:rsid w:val="00B104AD"/>
    <w:rsid w:val="00B307AC"/>
    <w:rsid w:val="00BD3F68"/>
    <w:rsid w:val="00C026D9"/>
    <w:rsid w:val="00C66B65"/>
    <w:rsid w:val="00CD1754"/>
    <w:rsid w:val="00D53D24"/>
    <w:rsid w:val="00D94EBA"/>
    <w:rsid w:val="00DD7425"/>
    <w:rsid w:val="00E06D28"/>
    <w:rsid w:val="00E50760"/>
    <w:rsid w:val="00EA218A"/>
    <w:rsid w:val="00EB4DEE"/>
    <w:rsid w:val="00FC01C5"/>
    <w:rsid w:val="00FC55D3"/>
    <w:rsid w:val="00F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F1E49-D560-4242-ACD9-998CE7BD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7AC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B307AC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B30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54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Chrzanowski</dc:creator>
  <cp:keywords/>
  <dc:description/>
  <cp:lastModifiedBy>Konto Microsoft</cp:lastModifiedBy>
  <cp:revision>14</cp:revision>
  <dcterms:created xsi:type="dcterms:W3CDTF">2021-03-29T09:05:00Z</dcterms:created>
  <dcterms:modified xsi:type="dcterms:W3CDTF">2023-10-30T11:00:00Z</dcterms:modified>
</cp:coreProperties>
</file>