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FD" w:rsidRPr="008A0AFD" w:rsidRDefault="008A0AFD" w:rsidP="008A0AFD">
      <w:pPr>
        <w:rPr>
          <w:u w:val="single"/>
        </w:rPr>
      </w:pPr>
      <w:r w:rsidRPr="008A0AFD">
        <w:rPr>
          <w:b/>
        </w:rPr>
        <w:t xml:space="preserve">Buty skórzane motocyklisty </w:t>
      </w:r>
      <w:r w:rsidRPr="008A0AFD">
        <w:t>– wykonane z miękkiej, elastycznej skóry bydlęcej w kolorze czarnym z długą cholewką oraz z ochraniaczami na kostki i piszczel. Wewnątrz buta warstwa izolacyjno-ochronna zaopatrzona w oddychającą membranę nie przepuszczającą wody. W bokach cholewek na całej długości kryte zapięcie na suwak przykryty połą skóry z rzepem oraz dodatkowe zabezpieczenie z membrany oddychającej zapobiegające przedostaniu się wody do środka buta poprzez zamek błyskawiczny. Spody trudno ścieralne z protektorem połączone z cholewką metodą wtrysku. Na wierzchu czubka buta dodatkowa nakładka antypoślizgowa umożliwiająca łatwe operowanie dźwignią zmiany biegów. Na podbiciu buta oraz nad piętą wstawki harmonijkowe ułatwiające zginanie buta („but lekki”).</w:t>
      </w:r>
    </w:p>
    <w:p w:rsidR="008A0AFD" w:rsidRPr="008A0AFD" w:rsidRDefault="008A0AFD" w:rsidP="008A0AFD">
      <w:r w:rsidRPr="008A0AFD">
        <w:rPr>
          <w:u w:val="single"/>
        </w:rPr>
        <w:t>Dokumenty odniesienia:</w:t>
      </w:r>
      <w:r w:rsidRPr="008A0AFD">
        <w:t xml:space="preserve"> PN-EN 1634:2005 – Obuwie ochronne do profesjonalnej jazdy motocyklem – Wymagania i metody badań.</w:t>
      </w:r>
    </w:p>
    <w:p w:rsidR="008A0AFD" w:rsidRPr="008A0AFD" w:rsidRDefault="008A0AFD" w:rsidP="008A0AFD"/>
    <w:p w:rsidR="008713C4" w:rsidRDefault="008713C4"/>
    <w:sectPr w:rsidR="008713C4" w:rsidSect="0087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AFD"/>
    <w:rsid w:val="008713C4"/>
    <w:rsid w:val="008A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690033</dc:creator>
  <cp:keywords/>
  <dc:description/>
  <cp:lastModifiedBy>690033</cp:lastModifiedBy>
  <cp:revision>2</cp:revision>
  <dcterms:created xsi:type="dcterms:W3CDTF">2019-03-04T07:03:00Z</dcterms:created>
  <dcterms:modified xsi:type="dcterms:W3CDTF">2019-03-04T07:04:00Z</dcterms:modified>
</cp:coreProperties>
</file>