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BD76" w14:textId="4BB30EE6" w:rsidR="00D4180D" w:rsidRDefault="00D4180D" w:rsidP="00491D11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07C9FA89" w14:textId="4B867489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BD3206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44</w:t>
      </w: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3233D0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491D11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491D11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BD3206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="00F24A22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BD3206">
        <w:rPr>
          <w:rFonts w:ascii="Calibri" w:eastAsia="Times New Roman" w:hAnsi="Calibri" w:cs="Arial"/>
          <w:kern w:val="1"/>
          <w:sz w:val="24"/>
          <w:szCs w:val="24"/>
          <w:lang w:eastAsia="pl-PL"/>
        </w:rPr>
        <w:t>10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3233D0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6A9D13C3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270C104F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  <w:t>do wszystkich Wykonawców</w:t>
      </w:r>
    </w:p>
    <w:p w14:paraId="14DA72D4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1B73F779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eastAsia="zh-CN"/>
        </w:rPr>
      </w:pPr>
    </w:p>
    <w:p w14:paraId="1705C8E3" w14:textId="38829C8A" w:rsidR="00281553" w:rsidRPr="00BD3206" w:rsidRDefault="00491D11" w:rsidP="00281553">
      <w:pPr>
        <w:suppressAutoHyphens/>
        <w:spacing w:after="0" w:line="240" w:lineRule="auto"/>
        <w:ind w:left="992" w:hanging="992"/>
        <w:jc w:val="both"/>
        <w:rPr>
          <w:rFonts w:eastAsia="Calibri" w:cstheme="minorHAnsi"/>
          <w:b/>
          <w:bCs/>
          <w:color w:val="000000"/>
          <w:kern w:val="32"/>
          <w:sz w:val="24"/>
          <w:szCs w:val="24"/>
        </w:rPr>
      </w:pP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dotyczy:</w:t>
      </w:r>
      <w:r w:rsidR="00BD3206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="00C35375" w:rsidRPr="00BD3206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Zmiany treści</w:t>
      </w:r>
      <w:r w:rsidRPr="00BD3206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 xml:space="preserve"> Specyfikacji Warunków Zamówienia</w:t>
      </w:r>
      <w:r w:rsidR="002961EC" w:rsidRPr="00BD3206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 xml:space="preserve"> (SWZ) </w:t>
      </w:r>
      <w:r w:rsidRPr="00BD3206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w</w:t>
      </w:r>
      <w:r w:rsidRPr="00BD3206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</w:t>
      </w:r>
      <w:r w:rsidRPr="00BD3206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postępowaniu</w:t>
      </w:r>
      <w:r w:rsidRPr="00BD3206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</w:t>
      </w:r>
      <w:r w:rsidR="00C35375" w:rsidRPr="00BD3206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                                </w:t>
      </w:r>
      <w:r w:rsidRPr="00BD3206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o</w:t>
      </w:r>
      <w:r w:rsidRPr="00BD3206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</w:t>
      </w:r>
      <w:r w:rsidRPr="00BD3206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zamówienie</w:t>
      </w:r>
      <w:r w:rsidRPr="00BD3206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</w:t>
      </w:r>
      <w:r w:rsidRPr="00BD3206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publiczne</w:t>
      </w:r>
      <w:r w:rsidRPr="00BD3206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prowadzonym</w:t>
      </w:r>
      <w:r w:rsidR="00D4180D" w:rsidRPr="00BD3206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</w:t>
      </w:r>
      <w:r w:rsidRPr="00BD3206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w</w:t>
      </w:r>
      <w:r w:rsidRPr="00BD3206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</w:t>
      </w:r>
      <w:r w:rsidRPr="00BD3206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trybie</w:t>
      </w:r>
      <w:r w:rsidRPr="00BD3206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podstawowym </w:t>
      </w:r>
      <w:r w:rsidRPr="00BD3206">
        <w:rPr>
          <w:rFonts w:eastAsia="Calibri" w:cstheme="minorHAnsi"/>
          <w:b/>
          <w:bCs/>
          <w:color w:val="000000"/>
          <w:kern w:val="32"/>
          <w:sz w:val="24"/>
          <w:szCs w:val="24"/>
        </w:rPr>
        <w:t>na</w:t>
      </w:r>
      <w:r w:rsidR="00BD3206" w:rsidRPr="00BD3206">
        <w:rPr>
          <w:rFonts w:cstheme="minorHAnsi"/>
          <w:b/>
          <w:sz w:val="24"/>
          <w:szCs w:val="24"/>
        </w:rPr>
        <w:t xml:space="preserve"> roboty budowlane polegające na: „Rozbudowie drogi gminnej 270368K (ul. W. Pola) w km od 0+230 do km 0+978 w m. Gorlice, Miasto Gorlice</w:t>
      </w:r>
      <w:r w:rsidR="00281553" w:rsidRPr="00BD3206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7462A593" w14:textId="77777777" w:rsidR="00DB4331" w:rsidRDefault="00DB4331" w:rsidP="00A443FE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25CBD071" w14:textId="58494F9B" w:rsidR="00DB4331" w:rsidRPr="00F24A22" w:rsidRDefault="00DB4331" w:rsidP="00F24A22">
      <w:pPr>
        <w:pStyle w:val="Akapitzlist"/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Zmiana treści SWZ</w:t>
      </w:r>
    </w:p>
    <w:p w14:paraId="65A0B2FB" w14:textId="2A0B7094" w:rsidR="00F24A22" w:rsidRPr="00F24A22" w:rsidRDefault="00114DC1" w:rsidP="00F24A22">
      <w:pPr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1"/>
          <w:sz w:val="24"/>
          <w:szCs w:val="24"/>
          <w:u w:val="single"/>
          <w:lang w:eastAsia="pl-PL"/>
        </w:rPr>
      </w:pPr>
      <w:r w:rsidRPr="00F24A22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>Zamawiający informuje, że wprowadza zmiany w opisie przedmiotu zamówienia</w:t>
      </w:r>
      <w:r w:rsidR="00F24A22" w:rsidRPr="00F24A22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 </w:t>
      </w:r>
      <w:r w:rsidR="00F24A22" w:rsidRPr="00F24A22">
        <w:rPr>
          <w:bCs/>
          <w:sz w:val="24"/>
          <w:szCs w:val="24"/>
        </w:rPr>
        <w:t xml:space="preserve">dotyczące rozbiórki i </w:t>
      </w:r>
      <w:r w:rsidR="00F24A22" w:rsidRPr="00F24A22">
        <w:rPr>
          <w:bCs/>
          <w:sz w:val="24"/>
          <w:szCs w:val="24"/>
        </w:rPr>
        <w:t>przebudowy</w:t>
      </w:r>
      <w:r w:rsidR="00F24A22" w:rsidRPr="00F24A22">
        <w:rPr>
          <w:bCs/>
          <w:sz w:val="24"/>
          <w:szCs w:val="24"/>
        </w:rPr>
        <w:t xml:space="preserve"> ogrodzeń</w:t>
      </w:r>
      <w:r w:rsidR="00F24A22">
        <w:rPr>
          <w:bCs/>
          <w:sz w:val="24"/>
          <w:szCs w:val="24"/>
        </w:rPr>
        <w:t>.</w:t>
      </w:r>
      <w:r w:rsidR="00F24A22" w:rsidRPr="00F24A22">
        <w:rPr>
          <w:bCs/>
          <w:sz w:val="24"/>
          <w:szCs w:val="24"/>
        </w:rPr>
        <w:t xml:space="preserve"> </w:t>
      </w:r>
    </w:p>
    <w:p w14:paraId="1C69E449" w14:textId="77777777" w:rsidR="00A73D5F" w:rsidRDefault="00A73D5F" w:rsidP="00F24A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FF2B10" w14:textId="4FBCE354" w:rsidR="00F24A22" w:rsidRPr="00F24A22" w:rsidRDefault="00F24A22" w:rsidP="00F24A2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24A22">
        <w:rPr>
          <w:rFonts w:cstheme="minorHAnsi"/>
          <w:sz w:val="24"/>
          <w:szCs w:val="24"/>
        </w:rPr>
        <w:t xml:space="preserve">W załączniku nr 3 </w:t>
      </w:r>
      <w:r>
        <w:rPr>
          <w:rFonts w:cstheme="minorHAnsi"/>
          <w:sz w:val="24"/>
          <w:szCs w:val="24"/>
        </w:rPr>
        <w:t xml:space="preserve">do </w:t>
      </w:r>
      <w:r w:rsidRPr="00F24A22">
        <w:rPr>
          <w:rFonts w:cstheme="minorHAnsi"/>
          <w:sz w:val="24"/>
          <w:szCs w:val="24"/>
        </w:rPr>
        <w:t>SWZ pn: Projekt wykonawczy –</w:t>
      </w:r>
      <w:r>
        <w:rPr>
          <w:rFonts w:cstheme="minorHAnsi"/>
          <w:sz w:val="24"/>
          <w:szCs w:val="24"/>
        </w:rPr>
        <w:t xml:space="preserve"> </w:t>
      </w:r>
      <w:r w:rsidRPr="00F24A22">
        <w:rPr>
          <w:rFonts w:cstheme="minorHAnsi"/>
          <w:sz w:val="24"/>
          <w:szCs w:val="24"/>
        </w:rPr>
        <w:t>branża drogowa na stronie 7, pkt 5</w:t>
      </w:r>
      <w:r>
        <w:rPr>
          <w:rFonts w:cstheme="minorHAnsi"/>
          <w:sz w:val="24"/>
          <w:szCs w:val="24"/>
        </w:rPr>
        <w:t xml:space="preserve"> </w:t>
      </w:r>
      <w:r w:rsidRPr="00F24A22">
        <w:rPr>
          <w:rFonts w:cstheme="minorHAnsi"/>
          <w:sz w:val="24"/>
          <w:szCs w:val="24"/>
        </w:rPr>
        <w:t xml:space="preserve"> Przebudowa ogrodzenia widnieje zapis:</w:t>
      </w:r>
    </w:p>
    <w:p w14:paraId="3823E386" w14:textId="12F418BB" w:rsidR="00F24A22" w:rsidRPr="00F24A22" w:rsidRDefault="00F24A22" w:rsidP="00F24A22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F24A22">
        <w:rPr>
          <w:rFonts w:cstheme="minorHAnsi"/>
          <w:i/>
          <w:sz w:val="24"/>
          <w:szCs w:val="24"/>
        </w:rPr>
        <w:t>„Przy wykonaniu przebudowy drogi niezbędne będzie wykonanie przebudowy ogrodzeń (zaznaczone w planie sytuacyjnym</w:t>
      </w:r>
      <w:r w:rsidR="00A73D5F">
        <w:rPr>
          <w:rFonts w:cstheme="minorHAnsi"/>
          <w:i/>
          <w:sz w:val="24"/>
          <w:szCs w:val="24"/>
        </w:rPr>
        <w:t>)</w:t>
      </w:r>
      <w:r w:rsidRPr="00F24A22">
        <w:rPr>
          <w:rFonts w:cstheme="minorHAnsi"/>
          <w:i/>
          <w:sz w:val="24"/>
          <w:szCs w:val="24"/>
        </w:rPr>
        <w:t xml:space="preserve">. Ogrodzenia należy wykonać w standardzie nie gorszym od istniejącego ogrodzenia na działce”. </w:t>
      </w:r>
    </w:p>
    <w:p w14:paraId="53DC55EF" w14:textId="19AAFD1C" w:rsidR="00F24A22" w:rsidRPr="00F24A22" w:rsidRDefault="00F24A22" w:rsidP="00F24A2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24A22">
        <w:rPr>
          <w:rFonts w:cstheme="minorHAnsi"/>
          <w:sz w:val="24"/>
          <w:szCs w:val="24"/>
        </w:rPr>
        <w:t xml:space="preserve">Dodatkowo w tym samym załączniku nr 3 </w:t>
      </w:r>
      <w:r w:rsidR="00A73D5F">
        <w:rPr>
          <w:rFonts w:cstheme="minorHAnsi"/>
          <w:sz w:val="24"/>
          <w:szCs w:val="24"/>
        </w:rPr>
        <w:t xml:space="preserve">do </w:t>
      </w:r>
      <w:r w:rsidRPr="00F24A22">
        <w:rPr>
          <w:rFonts w:cstheme="minorHAnsi"/>
          <w:sz w:val="24"/>
          <w:szCs w:val="24"/>
        </w:rPr>
        <w:t xml:space="preserve">SWZ na rysunku nr 2 – Plan Sytuacyjny - oznaczono ogrodzenia do rozbiórki i przestawienia oraz ogrodzenia do rozbiórki. </w:t>
      </w:r>
    </w:p>
    <w:p w14:paraId="6AB715D7" w14:textId="77777777" w:rsidR="0012216B" w:rsidRDefault="0012216B" w:rsidP="00F24A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D86A0B" w14:textId="6C881E1D" w:rsidR="00F24A22" w:rsidRPr="00F24A22" w:rsidRDefault="0012216B" w:rsidP="00F24A2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Aby uszczegółowić opis przedmiotu zamówienia w ww. zakresie i uaktualnić warunki terenowe z</w:t>
      </w:r>
      <w:r w:rsidR="00F24A22" w:rsidRPr="00F24A22">
        <w:rPr>
          <w:rFonts w:cstheme="minorHAnsi"/>
          <w:sz w:val="24"/>
          <w:szCs w:val="24"/>
        </w:rPr>
        <w:t>amawiający dodaje</w:t>
      </w:r>
      <w:r>
        <w:rPr>
          <w:rFonts w:cstheme="minorHAnsi"/>
          <w:sz w:val="24"/>
          <w:szCs w:val="24"/>
        </w:rPr>
        <w:t xml:space="preserve"> do opisu przedmiotu zamówienia</w:t>
      </w:r>
      <w:r w:rsidR="00F24A22" w:rsidRPr="00F24A22">
        <w:rPr>
          <w:rFonts w:cstheme="minorHAnsi"/>
          <w:sz w:val="24"/>
          <w:szCs w:val="24"/>
        </w:rPr>
        <w:t xml:space="preserve"> następujący zapis dotyczący rozbiórki </w:t>
      </w:r>
      <w:r>
        <w:rPr>
          <w:rFonts w:cstheme="minorHAnsi"/>
          <w:sz w:val="24"/>
          <w:szCs w:val="24"/>
        </w:rPr>
        <w:t xml:space="preserve">                       </w:t>
      </w:r>
      <w:r w:rsidR="00F24A22" w:rsidRPr="00F24A22">
        <w:rPr>
          <w:rFonts w:cstheme="minorHAnsi"/>
          <w:sz w:val="24"/>
          <w:szCs w:val="24"/>
        </w:rPr>
        <w:t xml:space="preserve">i </w:t>
      </w:r>
      <w:r>
        <w:rPr>
          <w:rFonts w:cstheme="minorHAnsi"/>
          <w:sz w:val="24"/>
          <w:szCs w:val="24"/>
        </w:rPr>
        <w:t>prze</w:t>
      </w:r>
      <w:r w:rsidR="00F24A22" w:rsidRPr="00F24A22">
        <w:rPr>
          <w:rFonts w:cstheme="minorHAnsi"/>
          <w:sz w:val="24"/>
          <w:szCs w:val="24"/>
        </w:rPr>
        <w:t>budowy ogrodzeń:</w:t>
      </w:r>
    </w:p>
    <w:p w14:paraId="6368F505" w14:textId="15C2995A" w:rsidR="00F24A22" w:rsidRPr="0012216B" w:rsidRDefault="0012216B" w:rsidP="00F24A22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="00F24A22" w:rsidRPr="0012216B">
        <w:rPr>
          <w:rFonts w:cstheme="minorHAnsi"/>
          <w:i/>
          <w:iCs/>
          <w:sz w:val="24"/>
          <w:szCs w:val="24"/>
        </w:rPr>
        <w:t>Z projektu wykonawczego – branża drogowa, stanowiącego załącznik nr 3 do SWZ, wynika, iż do rozbiórki i odbudowy długość ogrodzeń wynosi około 350 mb. Ze względu na fakt, że właściciele działek sąsiadujących z planowaną inwestycją przebudowy drogi ul. W. Pola wybudowali nowe ogrodzenia w zmienionej lokalizacji linii ogrodzeń (po wykonaniu projektu) zakres ogrodzeń do likwidacji uległ zmniejszeniu.  </w:t>
      </w:r>
    </w:p>
    <w:p w14:paraId="4C8CB687" w14:textId="77777777" w:rsidR="00F24A22" w:rsidRPr="0012216B" w:rsidRDefault="00F24A22" w:rsidP="00F24A22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12216B">
        <w:rPr>
          <w:rFonts w:cstheme="minorHAnsi"/>
          <w:i/>
          <w:iCs/>
          <w:sz w:val="24"/>
          <w:szCs w:val="24"/>
        </w:rPr>
        <w:t>Nowe ogrodzenia zostały wykonane przy posesjach nr 2, 4, 9, 11, 13, 15.  </w:t>
      </w:r>
    </w:p>
    <w:p w14:paraId="4D434098" w14:textId="77777777" w:rsidR="00F24A22" w:rsidRPr="0012216B" w:rsidRDefault="00F24A22" w:rsidP="00F24A22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12216B">
        <w:rPr>
          <w:rFonts w:cstheme="minorHAnsi"/>
          <w:i/>
          <w:iCs/>
          <w:sz w:val="24"/>
          <w:szCs w:val="24"/>
        </w:rPr>
        <w:t xml:space="preserve">Wobec powyższego samą rozbiórką objęte będzie ok. 250 mb ogrodzeń. </w:t>
      </w:r>
    </w:p>
    <w:p w14:paraId="2811E21C" w14:textId="702DAC25" w:rsidR="00F24A22" w:rsidRPr="0012216B" w:rsidRDefault="00F24A22" w:rsidP="00F24A22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12216B">
        <w:rPr>
          <w:rFonts w:cstheme="minorHAnsi"/>
          <w:i/>
          <w:iCs/>
          <w:sz w:val="24"/>
          <w:szCs w:val="24"/>
        </w:rPr>
        <w:t>Z obliczeń wynika, że ogrodzenia pozostałe do przeniesienia to około 100 mb.</w:t>
      </w:r>
      <w:r w:rsidR="0012216B">
        <w:rPr>
          <w:rFonts w:cstheme="minorHAnsi"/>
          <w:i/>
          <w:iCs/>
          <w:sz w:val="24"/>
          <w:szCs w:val="24"/>
        </w:rPr>
        <w:t>”</w:t>
      </w:r>
      <w:r w:rsidRPr="0012216B">
        <w:rPr>
          <w:rFonts w:cstheme="minorHAnsi"/>
          <w:i/>
          <w:iCs/>
          <w:sz w:val="24"/>
          <w:szCs w:val="24"/>
        </w:rPr>
        <w:t xml:space="preserve"> </w:t>
      </w:r>
    </w:p>
    <w:p w14:paraId="30BD8306" w14:textId="77777777" w:rsidR="000706D7" w:rsidRPr="00914455" w:rsidRDefault="000706D7" w:rsidP="00914455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75F26BF1" w14:textId="7F33B430" w:rsidR="002961EC" w:rsidRPr="009C0169" w:rsidRDefault="002961EC" w:rsidP="009C0169">
      <w:pPr>
        <w:pStyle w:val="Akapitzlist"/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  <w:r w:rsidRPr="002961EC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Przedłużenie</w:t>
      </w:r>
      <w:r w:rsidRPr="002961EC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2961EC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terminu</w:t>
      </w:r>
      <w:r w:rsidRPr="002961EC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2961EC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składania</w:t>
      </w:r>
      <w:r w:rsidRPr="002961EC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2961EC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ofert</w:t>
      </w:r>
    </w:p>
    <w:p w14:paraId="1F02592B" w14:textId="77777777" w:rsidR="00F24A22" w:rsidRPr="00F84215" w:rsidRDefault="00F24A22" w:rsidP="00F24A22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  <w:r w:rsidRPr="00F84215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>Zamawiający informuje, że wprowadza zmiany w</w:t>
      </w:r>
      <w:r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 SWZ w zakresie przedłużenia terminu składania ofert</w:t>
      </w:r>
      <w:r w:rsidRPr="00F84215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. </w:t>
      </w:r>
    </w:p>
    <w:p w14:paraId="0C291474" w14:textId="77777777" w:rsidR="00F24A22" w:rsidRPr="00E16B58" w:rsidRDefault="00F24A22" w:rsidP="002961E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201CF403" w14:textId="77777777" w:rsidR="002961EC" w:rsidRPr="00F06FEC" w:rsidRDefault="002961EC" w:rsidP="002961E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Nowe,</w:t>
      </w:r>
      <w:r w:rsidRPr="00F06FEC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obowiązujące</w:t>
      </w:r>
      <w:r w:rsidRPr="00F06FEC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terminy:</w:t>
      </w:r>
    </w:p>
    <w:p w14:paraId="11C9CB65" w14:textId="77777777" w:rsidR="002961EC" w:rsidRPr="00F06FEC" w:rsidRDefault="002961EC" w:rsidP="002961E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058C8CEE" w14:textId="6C415403" w:rsidR="002961EC" w:rsidRPr="009D6187" w:rsidRDefault="002961EC" w:rsidP="002961EC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Termin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składania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upływa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BD3206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1</w:t>
      </w:r>
      <w:r w:rsidR="00050525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7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</w:t>
      </w:r>
      <w:r w:rsidR="00BD3206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10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.2022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</w:t>
      </w:r>
      <w:r w:rsidR="00BD3206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3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:00</w:t>
      </w:r>
    </w:p>
    <w:p w14:paraId="521C4736" w14:textId="11331252" w:rsidR="002961EC" w:rsidRPr="00405E69" w:rsidRDefault="002961EC" w:rsidP="00405E69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Otwarcie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nastąpi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BD3206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1</w:t>
      </w:r>
      <w:r w:rsidR="00050525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7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</w:t>
      </w:r>
      <w:r w:rsidR="00BD3206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10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.2022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</w:t>
      </w:r>
      <w:r w:rsidR="00BD3206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3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:30</w:t>
      </w:r>
    </w:p>
    <w:p w14:paraId="21E4B916" w14:textId="77777777" w:rsidR="002961EC" w:rsidRPr="00546A07" w:rsidRDefault="002961EC" w:rsidP="004F0731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>Dokonuje się odpowiednio zmiany terminu związania ofertą, w związku z czym postanowienie ust. 5 pkt 1</w:t>
      </w:r>
      <w:r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>)</w:t>
      </w:r>
      <w:r w:rsidRPr="00546A07"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 xml:space="preserve"> SWZ otrzymuje nową treść:</w:t>
      </w:r>
    </w:p>
    <w:p w14:paraId="5E9D4BFE" w14:textId="77777777" w:rsidR="002961EC" w:rsidRPr="00546A07" w:rsidRDefault="002961EC" w:rsidP="004F0731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„5. TERMIN ZWIĄZANIA OFERTĄ</w:t>
      </w:r>
    </w:p>
    <w:p w14:paraId="537948A8" w14:textId="180327F8" w:rsidR="002961EC" w:rsidRPr="00546A07" w:rsidRDefault="002961EC" w:rsidP="004F0731">
      <w:pPr>
        <w:widowControl w:val="0"/>
        <w:numPr>
          <w:ilvl w:val="0"/>
          <w:numId w:val="8"/>
        </w:numPr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Calibri"/>
          <w:bCs/>
          <w:kern w:val="1"/>
          <w:sz w:val="24"/>
          <w:szCs w:val="24"/>
          <w:lang w:eastAsia="zh-CN"/>
        </w:rPr>
        <w:t xml:space="preserve">Termin związania ofertą wynosi 30 dni od dnia upływu terminu składania ofert, przy czym </w:t>
      </w:r>
      <w:r w:rsidRPr="00546A07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pierwszym dniem terminu związania ofertą jest dzień, w którym upływa termin składania ofert. </w:t>
      </w: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Wykonawca jest związany ofertą do upływu terminu </w:t>
      </w:r>
      <w:r w:rsidR="00BD3206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15</w:t>
      </w:r>
      <w:r w:rsidRPr="009D618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.</w:t>
      </w:r>
      <w:r w:rsidR="00BD3206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11</w:t>
      </w:r>
      <w:r w:rsidRPr="009D618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.2022</w:t>
      </w: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 r.”</w:t>
      </w:r>
    </w:p>
    <w:p w14:paraId="6EE538C2" w14:textId="1DBA119B" w:rsidR="002961EC" w:rsidRDefault="002961EC" w:rsidP="002961EC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06421971" w14:textId="77777777" w:rsidR="00207296" w:rsidRDefault="00207296" w:rsidP="002961EC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7822F830" w14:textId="63CB75A5" w:rsidR="00244D9E" w:rsidRPr="00244D9E" w:rsidRDefault="00244D9E" w:rsidP="00244D9E">
      <w:pPr>
        <w:pStyle w:val="Akapitzlist"/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  <w:r w:rsidRPr="00244D9E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Zmiana ogłoszenia o zamówieniu</w:t>
      </w:r>
    </w:p>
    <w:p w14:paraId="6515F84E" w14:textId="16E3C266" w:rsidR="00244D9E" w:rsidRDefault="00244D9E" w:rsidP="002961EC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6ABF619C" w14:textId="58691A24" w:rsidR="002961EC" w:rsidRPr="00546A07" w:rsidRDefault="002961EC" w:rsidP="00244D9E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Zamawiający informuje jednocześnie o odpowiedniej zmianie ogłoszenia o zamówieniu nr </w:t>
      </w:r>
      <w:r w:rsidR="00BD3206" w:rsidRPr="00BD3206">
        <w:rPr>
          <w:rFonts w:cstheme="minorHAnsi"/>
          <w:sz w:val="24"/>
          <w:szCs w:val="24"/>
        </w:rPr>
        <w:t>2022/BZP 00365908/01</w:t>
      </w:r>
      <w:r w:rsidR="00BD3206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 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z dnia </w:t>
      </w:r>
      <w:r w:rsidR="00BD3206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2</w:t>
      </w:r>
      <w:r w:rsidR="0050559F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7</w:t>
      </w:r>
      <w:r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.0</w:t>
      </w:r>
      <w:r w:rsidR="00BD3206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9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.202</w:t>
      </w:r>
      <w:r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2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 r.</w:t>
      </w:r>
    </w:p>
    <w:p w14:paraId="2A0D24C5" w14:textId="77777777" w:rsidR="00B502A2" w:rsidRPr="00A443FE" w:rsidRDefault="00B502A2" w:rsidP="00A443FE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34CBCDB5" w14:textId="099F7033" w:rsidR="00C92928" w:rsidRDefault="00C92928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4A00707" w14:textId="77777777" w:rsidR="00C92928" w:rsidRPr="00491D11" w:rsidRDefault="00C92928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268C666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Ko:</w:t>
      </w:r>
    </w:p>
    <w:p w14:paraId="68901370" w14:textId="77777777" w:rsidR="00491D11" w:rsidRPr="00491D11" w:rsidRDefault="00491D11" w:rsidP="009D618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Strona internetowa prowadzonego postępowania</w:t>
      </w:r>
    </w:p>
    <w:p w14:paraId="7A46AE77" w14:textId="77777777" w:rsidR="00491D11" w:rsidRPr="00491D11" w:rsidRDefault="00491D11" w:rsidP="009D618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a/a</w:t>
      </w:r>
    </w:p>
    <w:p w14:paraId="5D3DB712" w14:textId="23678F0C" w:rsidR="00491D11" w:rsidRDefault="00491D11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6E788F0" w14:textId="087BD190" w:rsidR="005774EC" w:rsidRDefault="005774EC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1233B4F" w14:textId="77777777" w:rsidR="004253E0" w:rsidRPr="00491D11" w:rsidRDefault="004253E0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3A511B8" w14:textId="4277E5A0" w:rsidR="00491D11" w:rsidRPr="00491D11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                                </w:t>
      </w:r>
      <w:r w:rsidR="004253E0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</w:t>
      </w: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………………………………………………………………….</w:t>
      </w:r>
    </w:p>
    <w:p w14:paraId="3BD28CB6" w14:textId="16296863" w:rsidR="005774EC" w:rsidRPr="00850F7A" w:rsidRDefault="00491D11" w:rsidP="00850F7A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</w:pPr>
      <w:r w:rsidRPr="00AD7A83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                                           (podpis kierownika Zamawiającego)</w:t>
      </w:r>
    </w:p>
    <w:p w14:paraId="47F15B5F" w14:textId="77777777" w:rsidR="005774EC" w:rsidRDefault="005774E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8F00A4" w14:textId="77777777" w:rsidR="005774EC" w:rsidRDefault="005774E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D95C2AF" w14:textId="77777777" w:rsidR="00D166CF" w:rsidRDefault="00D166CF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64D451F" w14:textId="77777777" w:rsidR="00D166CF" w:rsidRDefault="00D166CF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315C4CA" w14:textId="77777777" w:rsidR="00D166CF" w:rsidRDefault="00D166CF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A74FFC2" w14:textId="77777777" w:rsidR="00D166CF" w:rsidRDefault="00D166CF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95E2964" w14:textId="77777777" w:rsidR="00D166CF" w:rsidRDefault="00D166CF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C832E27" w14:textId="77777777" w:rsidR="00D166CF" w:rsidRDefault="00D166CF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86381ED" w14:textId="77777777" w:rsidR="00D166CF" w:rsidRDefault="00D166CF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8ED2CE4" w14:textId="77777777" w:rsidR="00D166CF" w:rsidRDefault="00D166CF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ADBD45D" w14:textId="77777777" w:rsidR="00D166CF" w:rsidRDefault="00D166CF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B9F8720" w14:textId="77777777" w:rsidR="00D166CF" w:rsidRDefault="00D166CF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E7E9C13" w14:textId="77777777" w:rsidR="00D166CF" w:rsidRDefault="00D166CF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4811DD0" w14:textId="77777777" w:rsidR="00D166CF" w:rsidRDefault="00D166CF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36142EA" w14:textId="77777777" w:rsidR="00D166CF" w:rsidRDefault="00D166CF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CBB5B3F" w14:textId="77777777" w:rsidR="00D166CF" w:rsidRDefault="00D166CF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39333C3" w14:textId="77777777" w:rsidR="00D166CF" w:rsidRDefault="00D166CF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4F004EF" w14:textId="77777777" w:rsidR="00D166CF" w:rsidRDefault="00D166CF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534E8E4" w14:textId="77777777" w:rsidR="00D166CF" w:rsidRDefault="00D166CF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8CF5261" w14:textId="77777777" w:rsidR="00D166CF" w:rsidRDefault="00D166CF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B9EDA1A" w14:textId="77777777" w:rsidR="00D166CF" w:rsidRDefault="00D166CF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B9693A5" w14:textId="77777777" w:rsidR="00D166CF" w:rsidRDefault="00D166CF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D01B537" w14:textId="77777777" w:rsidR="00D166CF" w:rsidRDefault="00D166CF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7AD9CA9" w14:textId="77777777" w:rsidR="00D166CF" w:rsidRDefault="00D166CF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7B96003" w14:textId="77777777" w:rsidR="00D166CF" w:rsidRDefault="00D166CF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9B89E95" w14:textId="77777777" w:rsidR="00D166CF" w:rsidRDefault="00D166CF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152767B" w14:textId="77777777" w:rsidR="00D166CF" w:rsidRDefault="00D166CF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DCBA2B5" w14:textId="77777777" w:rsidR="00D166CF" w:rsidRDefault="00D166CF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099E5B6" w14:textId="77777777" w:rsidR="00D166CF" w:rsidRDefault="00D166CF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E3F0472" w14:textId="77777777" w:rsidR="00D166CF" w:rsidRDefault="00D166CF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68595CE" w14:textId="77777777" w:rsidR="00D166CF" w:rsidRDefault="00D166CF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F8F1B47" w14:textId="77777777" w:rsidR="00D166CF" w:rsidRDefault="00D166CF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50A97A1" w14:textId="77777777" w:rsidR="00D166CF" w:rsidRDefault="00D166CF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50DE213" w14:textId="77777777" w:rsidR="00D166CF" w:rsidRDefault="00D166CF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A7F4164" w14:textId="77777777" w:rsidR="00D166CF" w:rsidRDefault="00D166CF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93683A1" w14:textId="77777777" w:rsidR="00D166CF" w:rsidRDefault="00D166CF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5A7C011" w14:textId="77777777" w:rsidR="00D166CF" w:rsidRDefault="00D166CF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3504CD6" w14:textId="77777777" w:rsidR="00D166CF" w:rsidRDefault="00D166CF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001BCE3" w14:textId="77777777" w:rsidR="00D166CF" w:rsidRDefault="00D166CF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D27A4EA" w14:textId="77777777" w:rsidR="00D166CF" w:rsidRDefault="00D166CF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B06CDB5" w14:textId="77777777" w:rsidR="00D166CF" w:rsidRDefault="00D166CF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42492DF" w14:textId="77777777" w:rsidR="00D166CF" w:rsidRDefault="00D166CF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2E7DDD7" w14:textId="2F22E6E5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491D11" w:rsidRPr="00491D11" w:rsidSect="00F6644A">
          <w:headerReference w:type="default" r:id="rId7"/>
          <w:footerReference w:type="even" r:id="rId8"/>
          <w:footerReference w:type="default" r:id="rId9"/>
          <w:pgSz w:w="11906" w:h="16838"/>
          <w:pgMar w:top="709" w:right="1134" w:bottom="142" w:left="1134" w:header="709" w:footer="95" w:gutter="0"/>
          <w:cols w:space="708"/>
          <w:docGrid w:linePitch="360" w:charSpace="-6145"/>
        </w:sect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Sporządził: Marta Ziaja</w:t>
      </w:r>
      <w:r w:rsidR="00DE1A1D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-</w:t>
      </w: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inspektor, Wydział Organizacyjny, Dział Zamówień Publicznych, tel. 18355125</w:t>
      </w:r>
      <w:r w:rsidR="00AD7A83">
        <w:rPr>
          <w:rFonts w:ascii="Calibri" w:eastAsia="Times New Roman" w:hAnsi="Calibri" w:cs="Arial"/>
          <w:kern w:val="1"/>
          <w:sz w:val="20"/>
          <w:szCs w:val="20"/>
          <w:lang w:eastAsia="pl-PL"/>
        </w:rPr>
        <w:t>2</w:t>
      </w:r>
    </w:p>
    <w:p w14:paraId="64364942" w14:textId="77777777" w:rsidR="008F1212" w:rsidRDefault="008F1212" w:rsidP="00AD7A83"/>
    <w:sectPr w:rsidR="008F1212" w:rsidSect="005135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899" w:left="1134" w:header="709" w:footer="916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AF4C3" w14:textId="77777777" w:rsidR="00C7253A" w:rsidRDefault="00C7253A" w:rsidP="00491D11">
      <w:pPr>
        <w:spacing w:after="0" w:line="240" w:lineRule="auto"/>
      </w:pPr>
      <w:r>
        <w:separator/>
      </w:r>
    </w:p>
  </w:endnote>
  <w:endnote w:type="continuationSeparator" w:id="0">
    <w:p w14:paraId="380A6D9E" w14:textId="77777777" w:rsidR="00C7253A" w:rsidRDefault="00C7253A" w:rsidP="0049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D774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E4AFF" w14:textId="77777777" w:rsidR="00513586" w:rsidRDefault="00513586" w:rsidP="005135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F872" w14:textId="77777777" w:rsidR="00513586" w:rsidRDefault="00513586" w:rsidP="00513586">
    <w:pPr>
      <w:pStyle w:val="Stopka"/>
      <w:ind w:left="-720" w:right="360"/>
      <w:jc w:val="center"/>
    </w:pPr>
  </w:p>
  <w:p w14:paraId="4EE7E60F" w14:textId="77777777" w:rsidR="00513586" w:rsidRDefault="00513586" w:rsidP="00E16B58">
    <w:pPr>
      <w:pStyle w:val="Stopka"/>
      <w:framePr w:h="221" w:hRule="exact" w:wrap="around" w:vAnchor="text" w:hAnchor="page" w:x="1123" w:y="-264"/>
      <w:jc w:val="right"/>
      <w:rPr>
        <w:rStyle w:val="Numerstrony"/>
      </w:rPr>
    </w:pPr>
  </w:p>
  <w:p w14:paraId="3171B394" w14:textId="77777777" w:rsidR="00513586" w:rsidRDefault="00513586" w:rsidP="00E16B58">
    <w:pPr>
      <w:pStyle w:val="Stopka"/>
      <w:framePr w:h="221" w:hRule="exact" w:wrap="around" w:vAnchor="text" w:hAnchor="page" w:x="1123" w:y="-264"/>
      <w:ind w:right="360"/>
      <w:rPr>
        <w:rStyle w:val="Numerstrony"/>
      </w:rPr>
    </w:pPr>
  </w:p>
  <w:p w14:paraId="7202FE58" w14:textId="77777777" w:rsidR="00513586" w:rsidRDefault="00513586" w:rsidP="00513586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AB71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EFBB14" w14:textId="77777777" w:rsidR="00513586" w:rsidRDefault="00513586" w:rsidP="00513586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9846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8AF89CD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</w:p>
  <w:p w14:paraId="7146452D" w14:textId="77777777" w:rsidR="00513586" w:rsidRDefault="00513586" w:rsidP="00513586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FD8C908" w14:textId="77777777" w:rsidR="00513586" w:rsidRDefault="00513586" w:rsidP="0051358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4AB6" w14:textId="77777777" w:rsidR="00513586" w:rsidRDefault="005135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8E2F4" w14:textId="77777777" w:rsidR="00C7253A" w:rsidRDefault="00C7253A" w:rsidP="00491D11">
      <w:pPr>
        <w:spacing w:after="0" w:line="240" w:lineRule="auto"/>
      </w:pPr>
      <w:r>
        <w:separator/>
      </w:r>
    </w:p>
  </w:footnote>
  <w:footnote w:type="continuationSeparator" w:id="0">
    <w:p w14:paraId="7280369C" w14:textId="77777777" w:rsidR="00C7253A" w:rsidRDefault="00C7253A" w:rsidP="0049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ECA4" w14:textId="77777777" w:rsidR="00513586" w:rsidRDefault="00000000">
    <w:pPr>
      <w:pStyle w:val="Nagwek"/>
      <w:ind w:left="-720" w:right="-622"/>
    </w:pPr>
    <w:r>
      <w:rPr>
        <w:noProof/>
      </w:rPr>
      <w:pict w14:anchorId="07F1F2AA">
        <v:rect id="Prostokąt 3" o:spid="_x0000_s1026" style="position:absolute;left:0;text-align:left;margin-left:546.2pt;margin-top:568.1pt;width:41.95pt;height:171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4YW0r+EAAAAPAQAADwAAAGRycy9kb3ducmV2LnhtbEyPwU7DMBBE70j8g7VI3Kid&#10;tEpDGqdCSFwQUkXLoUfX3sYRsR3FThv+nu0JbjPap9mZeju7nl1wjF3wErKFAIZeB9P5VsLX4e2p&#10;BBaT8kb1waOEH4ywbe7valWZcPWfeNmnllGIj5WSYFMaKs6jtuhUXIQBPd3OYXQqkR1bbkZ1pXDX&#10;81yIgjvVefpg1YCvFvX3fnISDsV81PN0zPBDl61WuLPufSfl48P8sgGWcE5/MNzqU3VoqNMpTN5E&#10;1pMXz/mKWFLZssiB3ZhsXSyBnUitSiGANzX/v6P5BQAA//8DAFBLAQItABQABgAIAAAAIQC2gziS&#10;/gAAAOEBAAATAAAAAAAAAAAAAAAAAAAAAABbQ29udGVudF9UeXBlc10ueG1sUEsBAi0AFAAGAAgA&#10;AAAhADj9If/WAAAAlAEAAAsAAAAAAAAAAAAAAAAALwEAAF9yZWxzLy5yZWxzUEsBAi0AFAAGAAgA&#10;AAAhAF7hvLvcAQAAnAMAAA4AAAAAAAAAAAAAAAAALgIAAGRycy9lMm9Eb2MueG1sUEsBAi0AFAAG&#10;AAgAAAAhAOGFtK/hAAAADwEAAA8AAAAAAAAAAAAAAAAANgQAAGRycy9kb3ducmV2LnhtbFBLBQYA&#10;AAAABAAEAPMAAABEBQAAAAA=&#10;" o:allowincell="f" filled="f" stroked="f">
          <v:textbox style="layout-flow:vertical;mso-layout-flow-alt:bottom-to-top;mso-fit-shape-to-text:t">
            <w:txbxContent>
              <w:p w14:paraId="67F72BB0" w14:textId="77777777" w:rsidR="00513586" w:rsidRPr="00746040" w:rsidRDefault="00513586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  <w:r w:rsidRPr="00746040">
                  <w:rPr>
                    <w:rFonts w:ascii="Calibri Light" w:hAnsi="Calibri Light"/>
                  </w:rPr>
                  <w:t>Strona</w:t>
                </w:r>
                <w:r w:rsidRPr="00746040">
                  <w:rPr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 w:rsidRPr="00746040">
                  <w:rPr>
                    <w:sz w:val="22"/>
                    <w:szCs w:val="22"/>
                  </w:rPr>
                  <w:fldChar w:fldCharType="separate"/>
                </w:r>
                <w:r w:rsidR="002D62F5" w:rsidRPr="002D62F5">
                  <w:rPr>
                    <w:rFonts w:ascii="Calibri Light" w:hAnsi="Calibri Light"/>
                    <w:noProof/>
                    <w:sz w:val="44"/>
                    <w:szCs w:val="44"/>
                  </w:rPr>
                  <w:t>3</w:t>
                </w:r>
                <w:r w:rsidRPr="00746040">
                  <w:rPr>
                    <w:rFonts w:ascii="Calibri Light" w:hAnsi="Calibri Light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B161" w14:textId="77777777" w:rsidR="00513586" w:rsidRDefault="005135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52EE" w14:textId="77777777" w:rsidR="00513586" w:rsidRDefault="00513586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9F19" w14:textId="77777777" w:rsidR="00513586" w:rsidRDefault="005135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5EFA"/>
    <w:multiLevelType w:val="hybridMultilevel"/>
    <w:tmpl w:val="FF389694"/>
    <w:lvl w:ilvl="0" w:tplc="4A1A4554">
      <w:start w:val="1"/>
      <w:numFmt w:val="decimal"/>
      <w:lvlText w:val="%1)"/>
      <w:lvlJc w:val="left"/>
      <w:pPr>
        <w:ind w:left="12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" w15:restartNumberingAfterBreak="0">
    <w:nsid w:val="0F3D5AFA"/>
    <w:multiLevelType w:val="hybridMultilevel"/>
    <w:tmpl w:val="F48C5F66"/>
    <w:lvl w:ilvl="0" w:tplc="F93AA7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1663B"/>
    <w:multiLevelType w:val="hybridMultilevel"/>
    <w:tmpl w:val="D6A872A0"/>
    <w:lvl w:ilvl="0" w:tplc="D13A18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13D3A"/>
    <w:multiLevelType w:val="hybridMultilevel"/>
    <w:tmpl w:val="A246C1DA"/>
    <w:lvl w:ilvl="0" w:tplc="75B6237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C13487"/>
    <w:multiLevelType w:val="multilevel"/>
    <w:tmpl w:val="CA82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B56DE"/>
    <w:multiLevelType w:val="hybridMultilevel"/>
    <w:tmpl w:val="6DB63B60"/>
    <w:lvl w:ilvl="0" w:tplc="3C5C1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D2EB4"/>
    <w:multiLevelType w:val="hybridMultilevel"/>
    <w:tmpl w:val="09A2FF92"/>
    <w:lvl w:ilvl="0" w:tplc="3DD0E8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C5168"/>
    <w:multiLevelType w:val="hybridMultilevel"/>
    <w:tmpl w:val="EECCA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82EF5"/>
    <w:multiLevelType w:val="hybridMultilevel"/>
    <w:tmpl w:val="E89C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04032"/>
    <w:multiLevelType w:val="hybridMultilevel"/>
    <w:tmpl w:val="7FA209D0"/>
    <w:lvl w:ilvl="0" w:tplc="311A22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F1524D"/>
    <w:multiLevelType w:val="hybridMultilevel"/>
    <w:tmpl w:val="89D673A0"/>
    <w:lvl w:ilvl="0" w:tplc="E1AAF8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C2D31"/>
    <w:multiLevelType w:val="hybridMultilevel"/>
    <w:tmpl w:val="85C44804"/>
    <w:lvl w:ilvl="0" w:tplc="F93AA7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DDB066F"/>
    <w:multiLevelType w:val="hybridMultilevel"/>
    <w:tmpl w:val="862A747A"/>
    <w:lvl w:ilvl="0" w:tplc="F51CB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E1F58"/>
    <w:multiLevelType w:val="hybridMultilevel"/>
    <w:tmpl w:val="99E435F6"/>
    <w:lvl w:ilvl="0" w:tplc="FDBEF91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6C80E05"/>
    <w:multiLevelType w:val="hybridMultilevel"/>
    <w:tmpl w:val="56A8E280"/>
    <w:lvl w:ilvl="0" w:tplc="68EC8D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2F43EA"/>
    <w:multiLevelType w:val="hybridMultilevel"/>
    <w:tmpl w:val="30D61126"/>
    <w:lvl w:ilvl="0" w:tplc="F93AA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816C1"/>
    <w:multiLevelType w:val="hybridMultilevel"/>
    <w:tmpl w:val="DD722378"/>
    <w:lvl w:ilvl="0" w:tplc="B14E7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00FCD"/>
    <w:multiLevelType w:val="multilevel"/>
    <w:tmpl w:val="4D32D240"/>
    <w:lvl w:ilvl="0">
      <w:start w:val="1"/>
      <w:numFmt w:val="decimal"/>
      <w:lvlText w:val="2.%1."/>
      <w:lvlJc w:val="left"/>
      <w:rPr>
        <w:rFonts w:ascii="Calibri" w:eastAsia="Georgia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74653E"/>
    <w:multiLevelType w:val="multilevel"/>
    <w:tmpl w:val="E3FE24E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524" w:hanging="39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eastAsia="Times New Roman" w:hint="default"/>
      </w:rPr>
    </w:lvl>
  </w:abstractNum>
  <w:abstractNum w:abstractNumId="21" w15:restartNumberingAfterBreak="0">
    <w:nsid w:val="6D4F46E8"/>
    <w:multiLevelType w:val="hybridMultilevel"/>
    <w:tmpl w:val="A7E6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267E6"/>
    <w:multiLevelType w:val="hybridMultilevel"/>
    <w:tmpl w:val="374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75A86"/>
    <w:multiLevelType w:val="hybridMultilevel"/>
    <w:tmpl w:val="8B386118"/>
    <w:lvl w:ilvl="0" w:tplc="0415000F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24" w15:restartNumberingAfterBreak="0">
    <w:nsid w:val="79F86243"/>
    <w:multiLevelType w:val="hybridMultilevel"/>
    <w:tmpl w:val="DECE3994"/>
    <w:lvl w:ilvl="0" w:tplc="5CE8A592">
      <w:start w:val="1"/>
      <w:numFmt w:val="decimal"/>
      <w:lvlText w:val="%1)"/>
      <w:lvlJc w:val="left"/>
      <w:pPr>
        <w:ind w:left="720" w:hanging="360"/>
      </w:pPr>
      <w:rPr>
        <w:rFonts w:cs="Calibri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620491">
    <w:abstractNumId w:val="10"/>
  </w:num>
  <w:num w:numId="2" w16cid:durableId="377435125">
    <w:abstractNumId w:val="17"/>
  </w:num>
  <w:num w:numId="3" w16cid:durableId="2077630440">
    <w:abstractNumId w:val="6"/>
  </w:num>
  <w:num w:numId="4" w16cid:durableId="407968675">
    <w:abstractNumId w:val="16"/>
  </w:num>
  <w:num w:numId="5" w16cid:durableId="1627158166">
    <w:abstractNumId w:val="18"/>
  </w:num>
  <w:num w:numId="6" w16cid:durableId="2041860398">
    <w:abstractNumId w:val="23"/>
  </w:num>
  <w:num w:numId="7" w16cid:durableId="1864439407">
    <w:abstractNumId w:val="1"/>
  </w:num>
  <w:num w:numId="8" w16cid:durableId="1093169217">
    <w:abstractNumId w:val="3"/>
  </w:num>
  <w:num w:numId="9" w16cid:durableId="16182972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0998975">
    <w:abstractNumId w:val="7"/>
  </w:num>
  <w:num w:numId="11" w16cid:durableId="1248030832">
    <w:abstractNumId w:val="20"/>
  </w:num>
  <w:num w:numId="12" w16cid:durableId="1808011077">
    <w:abstractNumId w:val="22"/>
  </w:num>
  <w:num w:numId="13" w16cid:durableId="466629778">
    <w:abstractNumId w:val="8"/>
  </w:num>
  <w:num w:numId="14" w16cid:durableId="202714061">
    <w:abstractNumId w:val="12"/>
  </w:num>
  <w:num w:numId="15" w16cid:durableId="1511481906">
    <w:abstractNumId w:val="0"/>
  </w:num>
  <w:num w:numId="16" w16cid:durableId="1794129171">
    <w:abstractNumId w:val="13"/>
  </w:num>
  <w:num w:numId="17" w16cid:durableId="548690102">
    <w:abstractNumId w:val="4"/>
  </w:num>
  <w:num w:numId="18" w16cid:durableId="1752114473">
    <w:abstractNumId w:val="21"/>
  </w:num>
  <w:num w:numId="19" w16cid:durableId="733553528">
    <w:abstractNumId w:val="9"/>
  </w:num>
  <w:num w:numId="20" w16cid:durableId="1978298380">
    <w:abstractNumId w:val="19"/>
  </w:num>
  <w:num w:numId="21" w16cid:durableId="1274703873">
    <w:abstractNumId w:val="2"/>
  </w:num>
  <w:num w:numId="22" w16cid:durableId="2086609626">
    <w:abstractNumId w:val="14"/>
  </w:num>
  <w:num w:numId="23" w16cid:durableId="1894121521">
    <w:abstractNumId w:val="24"/>
  </w:num>
  <w:num w:numId="24" w16cid:durableId="1087196128">
    <w:abstractNumId w:val="11"/>
  </w:num>
  <w:num w:numId="25" w16cid:durableId="893935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D11"/>
    <w:rsid w:val="00023FC9"/>
    <w:rsid w:val="00050525"/>
    <w:rsid w:val="00055780"/>
    <w:rsid w:val="000706D7"/>
    <w:rsid w:val="000908F1"/>
    <w:rsid w:val="00095925"/>
    <w:rsid w:val="000A2D5B"/>
    <w:rsid w:val="000E7833"/>
    <w:rsid w:val="000F4982"/>
    <w:rsid w:val="001139E5"/>
    <w:rsid w:val="00114DC1"/>
    <w:rsid w:val="0012216B"/>
    <w:rsid w:val="00126E58"/>
    <w:rsid w:val="001353C7"/>
    <w:rsid w:val="00141F26"/>
    <w:rsid w:val="00150D3F"/>
    <w:rsid w:val="00161E15"/>
    <w:rsid w:val="00184984"/>
    <w:rsid w:val="0019026F"/>
    <w:rsid w:val="00193169"/>
    <w:rsid w:val="001A1B24"/>
    <w:rsid w:val="001B039D"/>
    <w:rsid w:val="001F2CA1"/>
    <w:rsid w:val="001F6589"/>
    <w:rsid w:val="00204D52"/>
    <w:rsid w:val="00207296"/>
    <w:rsid w:val="00221CD8"/>
    <w:rsid w:val="00225749"/>
    <w:rsid w:val="002324EF"/>
    <w:rsid w:val="0024025B"/>
    <w:rsid w:val="00242149"/>
    <w:rsid w:val="00243DD6"/>
    <w:rsid w:val="00244D9E"/>
    <w:rsid w:val="00251508"/>
    <w:rsid w:val="0027135B"/>
    <w:rsid w:val="0027380B"/>
    <w:rsid w:val="00275D0B"/>
    <w:rsid w:val="00281553"/>
    <w:rsid w:val="00284C0E"/>
    <w:rsid w:val="0029299F"/>
    <w:rsid w:val="00293ECD"/>
    <w:rsid w:val="00295EAB"/>
    <w:rsid w:val="002961EC"/>
    <w:rsid w:val="002B37DC"/>
    <w:rsid w:val="002C3194"/>
    <w:rsid w:val="002C4B65"/>
    <w:rsid w:val="002D62F5"/>
    <w:rsid w:val="002D694B"/>
    <w:rsid w:val="002E3455"/>
    <w:rsid w:val="002E3FF8"/>
    <w:rsid w:val="002E7202"/>
    <w:rsid w:val="002F106D"/>
    <w:rsid w:val="0030282D"/>
    <w:rsid w:val="00310434"/>
    <w:rsid w:val="003221B4"/>
    <w:rsid w:val="003233D0"/>
    <w:rsid w:val="00334427"/>
    <w:rsid w:val="00351102"/>
    <w:rsid w:val="003527B0"/>
    <w:rsid w:val="00372A53"/>
    <w:rsid w:val="003869A7"/>
    <w:rsid w:val="003921D2"/>
    <w:rsid w:val="003964E8"/>
    <w:rsid w:val="003B29C4"/>
    <w:rsid w:val="003E4E17"/>
    <w:rsid w:val="003F36DC"/>
    <w:rsid w:val="004011AB"/>
    <w:rsid w:val="00401C34"/>
    <w:rsid w:val="00405E69"/>
    <w:rsid w:val="0040771C"/>
    <w:rsid w:val="00420F71"/>
    <w:rsid w:val="004253E0"/>
    <w:rsid w:val="004653C9"/>
    <w:rsid w:val="00472CB7"/>
    <w:rsid w:val="00491D11"/>
    <w:rsid w:val="0049451D"/>
    <w:rsid w:val="004A0C4A"/>
    <w:rsid w:val="004B4ED4"/>
    <w:rsid w:val="004C2D2D"/>
    <w:rsid w:val="004D62CA"/>
    <w:rsid w:val="004F0731"/>
    <w:rsid w:val="0050559F"/>
    <w:rsid w:val="00507531"/>
    <w:rsid w:val="00512570"/>
    <w:rsid w:val="00513586"/>
    <w:rsid w:val="00526CC9"/>
    <w:rsid w:val="00531777"/>
    <w:rsid w:val="00533DDF"/>
    <w:rsid w:val="005352EB"/>
    <w:rsid w:val="0053576F"/>
    <w:rsid w:val="0056126B"/>
    <w:rsid w:val="005774EC"/>
    <w:rsid w:val="00577E5B"/>
    <w:rsid w:val="005B0B5A"/>
    <w:rsid w:val="005C5DBC"/>
    <w:rsid w:val="005D714B"/>
    <w:rsid w:val="005F4C99"/>
    <w:rsid w:val="0062482B"/>
    <w:rsid w:val="00633E8B"/>
    <w:rsid w:val="00643B8E"/>
    <w:rsid w:val="006466B2"/>
    <w:rsid w:val="006643B3"/>
    <w:rsid w:val="00672046"/>
    <w:rsid w:val="00674E27"/>
    <w:rsid w:val="00683475"/>
    <w:rsid w:val="00683994"/>
    <w:rsid w:val="006A4DA1"/>
    <w:rsid w:val="006C25A7"/>
    <w:rsid w:val="006D0E31"/>
    <w:rsid w:val="006E3AD5"/>
    <w:rsid w:val="006F0BBC"/>
    <w:rsid w:val="00724A84"/>
    <w:rsid w:val="00737B1B"/>
    <w:rsid w:val="00765FDA"/>
    <w:rsid w:val="007670B2"/>
    <w:rsid w:val="00797769"/>
    <w:rsid w:val="007C5B43"/>
    <w:rsid w:val="007D6184"/>
    <w:rsid w:val="007E2396"/>
    <w:rsid w:val="007E5FF9"/>
    <w:rsid w:val="007F5B04"/>
    <w:rsid w:val="007F7F7F"/>
    <w:rsid w:val="00811D19"/>
    <w:rsid w:val="00812892"/>
    <w:rsid w:val="00820DE4"/>
    <w:rsid w:val="0082307C"/>
    <w:rsid w:val="00825423"/>
    <w:rsid w:val="00842EBC"/>
    <w:rsid w:val="00844FE0"/>
    <w:rsid w:val="0084671C"/>
    <w:rsid w:val="00847B69"/>
    <w:rsid w:val="00850F7A"/>
    <w:rsid w:val="00851675"/>
    <w:rsid w:val="00866824"/>
    <w:rsid w:val="008768DF"/>
    <w:rsid w:val="0088203A"/>
    <w:rsid w:val="008871FE"/>
    <w:rsid w:val="008A50DC"/>
    <w:rsid w:val="008B7439"/>
    <w:rsid w:val="008F1212"/>
    <w:rsid w:val="009012AA"/>
    <w:rsid w:val="00912FD1"/>
    <w:rsid w:val="009143B3"/>
    <w:rsid w:val="00914455"/>
    <w:rsid w:val="00914F52"/>
    <w:rsid w:val="009175CD"/>
    <w:rsid w:val="00930F96"/>
    <w:rsid w:val="00945715"/>
    <w:rsid w:val="009465B1"/>
    <w:rsid w:val="00984D9C"/>
    <w:rsid w:val="00990C76"/>
    <w:rsid w:val="009C0169"/>
    <w:rsid w:val="009D4C5A"/>
    <w:rsid w:val="009D6187"/>
    <w:rsid w:val="009E3C2F"/>
    <w:rsid w:val="00A268CD"/>
    <w:rsid w:val="00A42500"/>
    <w:rsid w:val="00A443FE"/>
    <w:rsid w:val="00A44DCB"/>
    <w:rsid w:val="00A45C6A"/>
    <w:rsid w:val="00A45D15"/>
    <w:rsid w:val="00A73D5F"/>
    <w:rsid w:val="00A75DB0"/>
    <w:rsid w:val="00A8075C"/>
    <w:rsid w:val="00A85279"/>
    <w:rsid w:val="00A85A2D"/>
    <w:rsid w:val="00AB423A"/>
    <w:rsid w:val="00AD7A83"/>
    <w:rsid w:val="00AE23EF"/>
    <w:rsid w:val="00AF4883"/>
    <w:rsid w:val="00AF6F1B"/>
    <w:rsid w:val="00B22C93"/>
    <w:rsid w:val="00B2613E"/>
    <w:rsid w:val="00B36835"/>
    <w:rsid w:val="00B37B9D"/>
    <w:rsid w:val="00B500D3"/>
    <w:rsid w:val="00B502A2"/>
    <w:rsid w:val="00B5655C"/>
    <w:rsid w:val="00B57DA8"/>
    <w:rsid w:val="00B770D1"/>
    <w:rsid w:val="00B805B6"/>
    <w:rsid w:val="00B82074"/>
    <w:rsid w:val="00B83E36"/>
    <w:rsid w:val="00B923AE"/>
    <w:rsid w:val="00B97FD4"/>
    <w:rsid w:val="00BA529D"/>
    <w:rsid w:val="00BB1B3A"/>
    <w:rsid w:val="00BD3206"/>
    <w:rsid w:val="00BE2358"/>
    <w:rsid w:val="00C033A2"/>
    <w:rsid w:val="00C16CEB"/>
    <w:rsid w:val="00C3522C"/>
    <w:rsid w:val="00C35375"/>
    <w:rsid w:val="00C445AD"/>
    <w:rsid w:val="00C44B76"/>
    <w:rsid w:val="00C55BFE"/>
    <w:rsid w:val="00C7253A"/>
    <w:rsid w:val="00C92928"/>
    <w:rsid w:val="00C92C01"/>
    <w:rsid w:val="00CA7E84"/>
    <w:rsid w:val="00CD7EAE"/>
    <w:rsid w:val="00D01973"/>
    <w:rsid w:val="00D12ED3"/>
    <w:rsid w:val="00D166CF"/>
    <w:rsid w:val="00D257E0"/>
    <w:rsid w:val="00D4180D"/>
    <w:rsid w:val="00D45AD2"/>
    <w:rsid w:val="00D52317"/>
    <w:rsid w:val="00D62C32"/>
    <w:rsid w:val="00D82CF8"/>
    <w:rsid w:val="00DB1991"/>
    <w:rsid w:val="00DB4331"/>
    <w:rsid w:val="00DB4A1E"/>
    <w:rsid w:val="00DB5EB8"/>
    <w:rsid w:val="00DC28E3"/>
    <w:rsid w:val="00DC7D28"/>
    <w:rsid w:val="00DE0BFE"/>
    <w:rsid w:val="00DE1A1D"/>
    <w:rsid w:val="00E051EF"/>
    <w:rsid w:val="00E14911"/>
    <w:rsid w:val="00E16B58"/>
    <w:rsid w:val="00E20934"/>
    <w:rsid w:val="00E47D28"/>
    <w:rsid w:val="00E50C2F"/>
    <w:rsid w:val="00E601D4"/>
    <w:rsid w:val="00E639C2"/>
    <w:rsid w:val="00E70DEF"/>
    <w:rsid w:val="00E7261B"/>
    <w:rsid w:val="00E762C8"/>
    <w:rsid w:val="00EA062F"/>
    <w:rsid w:val="00EA2313"/>
    <w:rsid w:val="00EB58DD"/>
    <w:rsid w:val="00ED09C1"/>
    <w:rsid w:val="00EE5B94"/>
    <w:rsid w:val="00EF2D65"/>
    <w:rsid w:val="00F10453"/>
    <w:rsid w:val="00F23439"/>
    <w:rsid w:val="00F24A22"/>
    <w:rsid w:val="00F44E98"/>
    <w:rsid w:val="00F4514A"/>
    <w:rsid w:val="00F50A6B"/>
    <w:rsid w:val="00F6644A"/>
    <w:rsid w:val="00F71D39"/>
    <w:rsid w:val="00F7377A"/>
    <w:rsid w:val="00F8410B"/>
    <w:rsid w:val="00F94141"/>
    <w:rsid w:val="00FB271B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D167F"/>
  <w15:docId w15:val="{41B59D4F-7BC1-4CE7-A986-C0696D69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491D11"/>
  </w:style>
  <w:style w:type="paragraph" w:styleId="Akapitzlist">
    <w:name w:val="List Paragraph"/>
    <w:basedOn w:val="Normalny"/>
    <w:uiPriority w:val="34"/>
    <w:qFormat/>
    <w:rsid w:val="00491D1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466B2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466B2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466B2"/>
    <w:rPr>
      <w:rFonts w:ascii="Tahoma" w:eastAsia="Tahoma" w:hAnsi="Tahoma" w:cs="Tahoma"/>
      <w:b/>
      <w:bCs/>
      <w:sz w:val="18"/>
      <w:szCs w:val="18"/>
      <w:u w:val="sing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6B2"/>
    <w:pPr>
      <w:widowControl w:val="0"/>
      <w:shd w:val="clear" w:color="auto" w:fill="FFFFFF"/>
      <w:spacing w:after="460" w:line="329" w:lineRule="auto"/>
      <w:jc w:val="both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rsid w:val="006466B2"/>
    <w:pPr>
      <w:widowControl w:val="0"/>
      <w:shd w:val="clear" w:color="auto" w:fill="FFFFFF"/>
      <w:spacing w:after="560" w:line="298" w:lineRule="auto"/>
      <w:jc w:val="both"/>
    </w:pPr>
    <w:rPr>
      <w:rFonts w:ascii="Palatino Linotype" w:eastAsia="Palatino Linotype" w:hAnsi="Palatino Linotype" w:cs="Palatino Linotype"/>
    </w:rPr>
  </w:style>
  <w:style w:type="paragraph" w:customStyle="1" w:styleId="Teksttreci40">
    <w:name w:val="Tekst treści (4)"/>
    <w:basedOn w:val="Normalny"/>
    <w:link w:val="Teksttreci4"/>
    <w:rsid w:val="006466B2"/>
    <w:pPr>
      <w:widowControl w:val="0"/>
      <w:shd w:val="clear" w:color="auto" w:fill="FFFFFF"/>
      <w:spacing w:after="280" w:line="240" w:lineRule="auto"/>
      <w:jc w:val="both"/>
    </w:pPr>
    <w:rPr>
      <w:rFonts w:ascii="Tahoma" w:eastAsia="Tahoma" w:hAnsi="Tahoma" w:cs="Tahoma"/>
      <w:b/>
      <w:bCs/>
      <w:sz w:val="18"/>
      <w:szCs w:val="18"/>
      <w:u w:val="single"/>
    </w:rPr>
  </w:style>
  <w:style w:type="character" w:styleId="Pogrubienie">
    <w:name w:val="Strong"/>
    <w:basedOn w:val="Domylnaczcionkaakapitu"/>
    <w:uiPriority w:val="22"/>
    <w:qFormat/>
    <w:rsid w:val="0053576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27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248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Marta Ziaja</cp:lastModifiedBy>
  <cp:revision>47</cp:revision>
  <cp:lastPrinted>2022-05-12T10:12:00Z</cp:lastPrinted>
  <dcterms:created xsi:type="dcterms:W3CDTF">2022-02-10T15:15:00Z</dcterms:created>
  <dcterms:modified xsi:type="dcterms:W3CDTF">2022-10-12T12:18:00Z</dcterms:modified>
</cp:coreProperties>
</file>