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275CD" w14:textId="77777777" w:rsidR="00993095" w:rsidRDefault="00993095" w:rsidP="00993095">
      <w:pPr>
        <w:tabs>
          <w:tab w:val="left" w:pos="5310"/>
        </w:tabs>
        <w:spacing w:before="0" w:after="0" w:line="320" w:lineRule="atLeast"/>
        <w:jc w:val="both"/>
        <w:rPr>
          <w:rFonts w:ascii="Times New Roman" w:hAnsi="Times New Roman"/>
        </w:rPr>
      </w:pPr>
    </w:p>
    <w:p w14:paraId="1B4147DA" w14:textId="77777777" w:rsidR="00DD030A" w:rsidRDefault="00DD030A" w:rsidP="00993095">
      <w:pPr>
        <w:tabs>
          <w:tab w:val="left" w:pos="5310"/>
        </w:tabs>
        <w:spacing w:before="0" w:after="0" w:line="320" w:lineRule="atLeast"/>
        <w:jc w:val="both"/>
        <w:rPr>
          <w:rFonts w:ascii="Times New Roman" w:hAnsi="Times New Roman"/>
          <w:b/>
          <w:bCs/>
          <w:sz w:val="28"/>
          <w:szCs w:val="28"/>
        </w:rPr>
      </w:pPr>
    </w:p>
    <w:p w14:paraId="6F496092" w14:textId="72A18999" w:rsidR="00DD030A" w:rsidRPr="00DD030A" w:rsidRDefault="00DD030A" w:rsidP="00DD030A">
      <w:pPr>
        <w:spacing w:before="0" w:after="0" w:line="320" w:lineRule="atLeast"/>
        <w:rPr>
          <w:rFonts w:asciiTheme="minorHAnsi" w:hAnsiTheme="minorHAnsi" w:cstheme="minorHAnsi"/>
          <w:b/>
          <w:sz w:val="28"/>
          <w:szCs w:val="28"/>
          <w:lang w:eastAsia="pl-PL"/>
        </w:rPr>
      </w:pPr>
      <w:r w:rsidRPr="00DD030A">
        <w:rPr>
          <w:rFonts w:asciiTheme="minorHAnsi" w:hAnsiTheme="minorHAnsi" w:cstheme="minorHAnsi"/>
          <w:b/>
          <w:bCs/>
          <w:sz w:val="28"/>
          <w:szCs w:val="28"/>
        </w:rPr>
        <w:t xml:space="preserve">Część 1 - </w:t>
      </w:r>
      <w:r w:rsidR="00F53015" w:rsidRPr="00DD030A">
        <w:rPr>
          <w:rFonts w:asciiTheme="minorHAnsi" w:hAnsiTheme="minorHAnsi" w:cstheme="minorHAnsi"/>
          <w:b/>
          <w:bCs/>
          <w:sz w:val="28"/>
          <w:szCs w:val="28"/>
        </w:rPr>
        <w:t>Dostawa materiałów szkoleniowych z zakresu cyberbezpieczeństwa</w:t>
      </w:r>
      <w:r w:rsidRPr="00DD030A">
        <w:rPr>
          <w:rFonts w:asciiTheme="minorHAnsi" w:hAnsiTheme="minorHAnsi" w:cstheme="minorHAnsi"/>
          <w:b/>
          <w:bCs/>
          <w:sz w:val="28"/>
          <w:szCs w:val="28"/>
        </w:rPr>
        <w:t xml:space="preserve"> </w:t>
      </w:r>
      <w:r>
        <w:rPr>
          <w:rFonts w:asciiTheme="minorHAnsi" w:hAnsiTheme="minorHAnsi" w:cstheme="minorHAnsi"/>
          <w:b/>
          <w:bCs/>
          <w:sz w:val="28"/>
          <w:szCs w:val="28"/>
        </w:rPr>
        <w:t>-</w:t>
      </w:r>
      <w:r w:rsidRPr="00DD030A">
        <w:rPr>
          <w:rFonts w:asciiTheme="minorHAnsi" w:eastAsia="Calibri" w:hAnsiTheme="minorHAnsi" w:cstheme="minorHAnsi"/>
          <w:b/>
          <w:sz w:val="28"/>
          <w:szCs w:val="28"/>
        </w:rPr>
        <w:t>załącznik nr 4.</w:t>
      </w:r>
      <w:r w:rsidR="00F948D1">
        <w:rPr>
          <w:rFonts w:asciiTheme="minorHAnsi" w:eastAsia="Calibri" w:hAnsiTheme="minorHAnsi" w:cstheme="minorHAnsi"/>
          <w:b/>
          <w:sz w:val="28"/>
          <w:szCs w:val="28"/>
        </w:rPr>
        <w:t>1</w:t>
      </w:r>
      <w:r w:rsidRPr="00DD030A">
        <w:rPr>
          <w:rFonts w:asciiTheme="minorHAnsi" w:eastAsia="Calibri" w:hAnsiTheme="minorHAnsi" w:cstheme="minorHAnsi"/>
          <w:b/>
          <w:sz w:val="28"/>
          <w:szCs w:val="28"/>
        </w:rPr>
        <w:t xml:space="preserve"> do SWZ</w:t>
      </w:r>
    </w:p>
    <w:p w14:paraId="6D0AA896" w14:textId="77777777" w:rsidR="00DD030A" w:rsidRPr="00DD030A" w:rsidRDefault="00DD030A" w:rsidP="00DD030A">
      <w:pPr>
        <w:spacing w:before="0" w:after="0" w:line="320" w:lineRule="atLeast"/>
        <w:rPr>
          <w:rFonts w:asciiTheme="minorHAnsi" w:hAnsiTheme="minorHAnsi" w:cstheme="minorHAnsi"/>
          <w:b/>
          <w:sz w:val="28"/>
          <w:szCs w:val="28"/>
          <w:lang w:eastAsia="pl-PL"/>
        </w:rPr>
      </w:pPr>
      <w:r w:rsidRPr="00DD030A">
        <w:rPr>
          <w:rFonts w:asciiTheme="minorHAnsi" w:eastAsia="Calibri" w:hAnsiTheme="minorHAnsi" w:cstheme="minorHAnsi"/>
          <w:b/>
          <w:sz w:val="22"/>
          <w:szCs w:val="22"/>
        </w:rPr>
        <w:t xml:space="preserve">Źródło finansowania zamówienia: </w:t>
      </w:r>
      <w:r w:rsidRPr="00DD030A">
        <w:rPr>
          <w:rFonts w:asciiTheme="minorHAnsi" w:eastAsia="Calibri" w:hAnsiTheme="minorHAnsi" w:cstheme="minorHAnsi"/>
          <w:bCs/>
          <w:sz w:val="22"/>
          <w:szCs w:val="22"/>
        </w:rPr>
        <w:t>dofinansowanie ze środków UE 81% oraz dofinansowanie z budżetu państwa stanowiące 19% w ramach Projektu grantowego „Cyberbezpieczny Samorząd” współfinansowanego  z programu Fundusze Europejskie na Rozwój Cyfrowy 2021-2027 (FERC), Projekt II: Zaawansowane usługi cyfrowe, Działanie 2.2. – Wzmocnienie krajowego systemu cyberbezpieczeństwa.</w:t>
      </w:r>
    </w:p>
    <w:p w14:paraId="347E12A3" w14:textId="4CF283E5" w:rsidR="00993095" w:rsidRDefault="00993095" w:rsidP="00993095">
      <w:pPr>
        <w:tabs>
          <w:tab w:val="left" w:pos="5310"/>
        </w:tabs>
        <w:spacing w:before="0" w:after="0" w:line="320" w:lineRule="atLeast"/>
        <w:jc w:val="both"/>
        <w:rPr>
          <w:rFonts w:ascii="Times New Roman" w:hAnsi="Times New Roman"/>
          <w:b/>
          <w:bCs/>
          <w:sz w:val="28"/>
          <w:szCs w:val="28"/>
        </w:rPr>
      </w:pPr>
    </w:p>
    <w:p w14:paraId="525D0727" w14:textId="77777777" w:rsidR="006446A0" w:rsidRPr="00F01951" w:rsidRDefault="006446A0" w:rsidP="00993095">
      <w:pPr>
        <w:tabs>
          <w:tab w:val="left" w:pos="5310"/>
        </w:tabs>
        <w:spacing w:before="0" w:after="0" w:line="320" w:lineRule="atLeast"/>
        <w:jc w:val="both"/>
        <w:rPr>
          <w:rFonts w:ascii="Times New Roman" w:hAnsi="Times New Roman"/>
          <w:b/>
          <w:bCs/>
          <w:sz w:val="28"/>
          <w:szCs w:val="28"/>
        </w:rPr>
      </w:pPr>
    </w:p>
    <w:tbl>
      <w:tblPr>
        <w:tblW w:w="4937" w:type="pct"/>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62"/>
        <w:gridCol w:w="2190"/>
        <w:gridCol w:w="6855"/>
      </w:tblGrid>
      <w:tr w:rsidR="00993095" w:rsidRPr="003B6D7A" w14:paraId="0B5FB0B1" w14:textId="77777777" w:rsidTr="00495790">
        <w:trPr>
          <w:trHeight w:val="505"/>
        </w:trPr>
        <w:tc>
          <w:tcPr>
            <w:tcW w:w="243" w:type="pct"/>
            <w:shd w:val="clear" w:color="auto" w:fill="D9D9D9"/>
            <w:vAlign w:val="center"/>
          </w:tcPr>
          <w:p w14:paraId="639DD6E5" w14:textId="77777777" w:rsidR="00993095" w:rsidRPr="003B6D7A" w:rsidRDefault="00993095" w:rsidP="00993095">
            <w:pPr>
              <w:pStyle w:val="Tabelapozycja"/>
              <w:tabs>
                <w:tab w:val="num" w:pos="0"/>
              </w:tabs>
              <w:spacing w:line="320" w:lineRule="atLeast"/>
              <w:jc w:val="center"/>
              <w:rPr>
                <w:rFonts w:ascii="Times New Roman" w:eastAsia="Times New Roman" w:hAnsi="Times New Roman"/>
                <w:szCs w:val="22"/>
                <w:lang w:eastAsia="en-US"/>
              </w:rPr>
            </w:pPr>
            <w:r w:rsidRPr="003B6D7A">
              <w:rPr>
                <w:rFonts w:ascii="Times New Roman" w:eastAsia="Times New Roman" w:hAnsi="Times New Roman"/>
                <w:szCs w:val="22"/>
                <w:lang w:eastAsia="en-US"/>
              </w:rPr>
              <w:t>Lp.</w:t>
            </w:r>
          </w:p>
        </w:tc>
        <w:tc>
          <w:tcPr>
            <w:tcW w:w="1152" w:type="pct"/>
            <w:shd w:val="clear" w:color="auto" w:fill="D9D9D9"/>
            <w:vAlign w:val="center"/>
          </w:tcPr>
          <w:p w14:paraId="394A0DAC" w14:textId="77777777" w:rsidR="00993095" w:rsidRPr="003B6D7A" w:rsidRDefault="00993095" w:rsidP="00993095">
            <w:pPr>
              <w:tabs>
                <w:tab w:val="num" w:pos="0"/>
              </w:tabs>
              <w:spacing w:before="0" w:after="0" w:line="320" w:lineRule="atLeast"/>
              <w:jc w:val="center"/>
              <w:rPr>
                <w:rFonts w:ascii="Times New Roman" w:hAnsi="Times New Roman"/>
              </w:rPr>
            </w:pPr>
            <w:r w:rsidRPr="003B6D7A">
              <w:rPr>
                <w:rFonts w:ascii="Times New Roman" w:hAnsi="Times New Roman"/>
              </w:rPr>
              <w:t>Nazwa komponentu</w:t>
            </w:r>
          </w:p>
        </w:tc>
        <w:tc>
          <w:tcPr>
            <w:tcW w:w="3605" w:type="pct"/>
            <w:shd w:val="clear" w:color="auto" w:fill="D9D9D9"/>
            <w:vAlign w:val="center"/>
          </w:tcPr>
          <w:p w14:paraId="68FB4A56" w14:textId="77777777" w:rsidR="00993095" w:rsidRPr="003B6D7A" w:rsidRDefault="00993095" w:rsidP="00993095">
            <w:pPr>
              <w:tabs>
                <w:tab w:val="num" w:pos="0"/>
              </w:tabs>
              <w:spacing w:before="0" w:after="0" w:line="320" w:lineRule="atLeast"/>
              <w:jc w:val="center"/>
              <w:rPr>
                <w:rFonts w:ascii="Times New Roman" w:hAnsi="Times New Roman"/>
              </w:rPr>
            </w:pPr>
            <w:r w:rsidRPr="003B6D7A">
              <w:rPr>
                <w:rFonts w:ascii="Times New Roman" w:hAnsi="Times New Roman"/>
              </w:rPr>
              <w:t>Wymagane minimalne parametry techniczne</w:t>
            </w:r>
          </w:p>
        </w:tc>
      </w:tr>
      <w:tr w:rsidR="00F53015" w:rsidRPr="00637026" w14:paraId="69EE7C4B" w14:textId="77777777" w:rsidTr="00495790">
        <w:trPr>
          <w:trHeight w:val="284"/>
        </w:trPr>
        <w:tc>
          <w:tcPr>
            <w:tcW w:w="243" w:type="pct"/>
          </w:tcPr>
          <w:p w14:paraId="594288A4" w14:textId="785E0BB9" w:rsidR="00F53015" w:rsidRPr="00637026" w:rsidRDefault="00F53015" w:rsidP="00993095">
            <w:pPr>
              <w:spacing w:before="0" w:after="0" w:line="320" w:lineRule="atLeast"/>
              <w:jc w:val="both"/>
              <w:rPr>
                <w:rFonts w:ascii="Times New Roman" w:hAnsi="Times New Roman"/>
                <w:bCs/>
                <w:color w:val="000000"/>
              </w:rPr>
            </w:pPr>
            <w:r>
              <w:rPr>
                <w:rFonts w:ascii="Times New Roman" w:hAnsi="Times New Roman"/>
                <w:bCs/>
                <w:color w:val="000000"/>
              </w:rPr>
              <w:t>1.</w:t>
            </w:r>
          </w:p>
        </w:tc>
        <w:tc>
          <w:tcPr>
            <w:tcW w:w="1152" w:type="pct"/>
          </w:tcPr>
          <w:p w14:paraId="6880D890" w14:textId="7DA8D4F6" w:rsidR="00F53015" w:rsidRPr="00637026" w:rsidRDefault="00F53015" w:rsidP="00993095">
            <w:pPr>
              <w:pStyle w:val="w043heinfoborder"/>
              <w:spacing w:before="0" w:beforeAutospacing="0" w:after="0" w:afterAutospacing="0" w:line="320" w:lineRule="atLeast"/>
            </w:pPr>
            <w:r>
              <w:t>Informacje ogólne</w:t>
            </w:r>
          </w:p>
        </w:tc>
        <w:tc>
          <w:tcPr>
            <w:tcW w:w="3605" w:type="pct"/>
          </w:tcPr>
          <w:p w14:paraId="71C17055" w14:textId="77777777" w:rsidR="00FC3B7E" w:rsidRDefault="00F53015" w:rsidP="00F53015">
            <w:pPr>
              <w:tabs>
                <w:tab w:val="left" w:pos="975"/>
              </w:tabs>
              <w:spacing w:before="0" w:after="0" w:line="320" w:lineRule="atLeast"/>
              <w:jc w:val="both"/>
              <w:rPr>
                <w:rFonts w:ascii="Times New Roman" w:hAnsi="Times New Roman"/>
              </w:rPr>
            </w:pPr>
            <w:r>
              <w:rPr>
                <w:rFonts w:ascii="Times New Roman" w:hAnsi="Times New Roman"/>
              </w:rPr>
              <w:t xml:space="preserve">Zamawiający wymaga dostarczenia minimum </w:t>
            </w:r>
            <w:r w:rsidR="0094230A">
              <w:rPr>
                <w:rFonts w:ascii="Times New Roman" w:hAnsi="Times New Roman"/>
              </w:rPr>
              <w:t>25</w:t>
            </w:r>
            <w:r>
              <w:rPr>
                <w:rFonts w:ascii="Times New Roman" w:hAnsi="Times New Roman"/>
              </w:rPr>
              <w:t xml:space="preserve"> lekcji/szkoleń</w:t>
            </w:r>
            <w:r w:rsidRPr="00F53015">
              <w:rPr>
                <w:rFonts w:ascii="Times New Roman" w:hAnsi="Times New Roman"/>
              </w:rPr>
              <w:t xml:space="preserve"> </w:t>
            </w:r>
            <w:r>
              <w:rPr>
                <w:rFonts w:ascii="Times New Roman" w:hAnsi="Times New Roman"/>
              </w:rPr>
              <w:br/>
            </w:r>
            <w:r w:rsidR="00FC3B7E" w:rsidRPr="00FC3B7E">
              <w:rPr>
                <w:rFonts w:ascii="Times New Roman" w:hAnsi="Times New Roman"/>
              </w:rPr>
              <w:t xml:space="preserve">z zakresu bezpieczeństwa informacji i bezpieczeństwa teleinformatycznego. </w:t>
            </w:r>
            <w:r w:rsidR="00FC3B7E">
              <w:rPr>
                <w:rFonts w:ascii="Times New Roman" w:hAnsi="Times New Roman"/>
              </w:rPr>
              <w:br/>
            </w:r>
            <w:r w:rsidR="00FC3B7E" w:rsidRPr="00FC3B7E">
              <w:rPr>
                <w:rFonts w:ascii="Times New Roman" w:hAnsi="Times New Roman"/>
              </w:rPr>
              <w:t xml:space="preserve">Szkolenia dedykowane dla pracowników biurowych pracujących z komputerami i przetwarzających różnego rodzaju informacje o różnym poziomie poufności. </w:t>
            </w:r>
          </w:p>
          <w:p w14:paraId="3200F61D" w14:textId="48E2E2DF" w:rsidR="00F53015" w:rsidRPr="001E0710" w:rsidRDefault="00FC3B7E" w:rsidP="00F53015">
            <w:pPr>
              <w:tabs>
                <w:tab w:val="left" w:pos="975"/>
              </w:tabs>
              <w:spacing w:before="0" w:after="0" w:line="320" w:lineRule="atLeast"/>
              <w:jc w:val="both"/>
              <w:rPr>
                <w:rFonts w:ascii="Times New Roman" w:hAnsi="Times New Roman"/>
              </w:rPr>
            </w:pPr>
            <w:r w:rsidRPr="00FC3B7E">
              <w:rPr>
                <w:rFonts w:ascii="Times New Roman" w:hAnsi="Times New Roman"/>
              </w:rPr>
              <w:t xml:space="preserve">Szkolenia muszą być </w:t>
            </w:r>
            <w:r>
              <w:rPr>
                <w:rFonts w:ascii="Times New Roman" w:hAnsi="Times New Roman"/>
              </w:rPr>
              <w:t xml:space="preserve">dostarczone </w:t>
            </w:r>
            <w:r w:rsidRPr="00FC3B7E">
              <w:rPr>
                <w:rFonts w:ascii="Times New Roman" w:hAnsi="Times New Roman"/>
              </w:rPr>
              <w:t xml:space="preserve">Zamawiającemu w formie gotowego produktu. Zamawiający musi mieć możliwość swobodnego wykorzystania szkoleń bez ograniczeń czasowych oraz liczby odbiorców. </w:t>
            </w:r>
            <w:r>
              <w:rPr>
                <w:rFonts w:ascii="Times New Roman" w:hAnsi="Times New Roman"/>
              </w:rPr>
              <w:br/>
            </w:r>
            <w:r w:rsidRPr="00FC3B7E">
              <w:rPr>
                <w:rFonts w:ascii="Times New Roman" w:hAnsi="Times New Roman"/>
                <w:color w:val="FF0000"/>
              </w:rPr>
              <w:t xml:space="preserve">Szkolenia nie mogą być realizowane w formie usługi. </w:t>
            </w:r>
          </w:p>
        </w:tc>
      </w:tr>
      <w:tr w:rsidR="00FC3B7E" w:rsidRPr="00637026" w14:paraId="0E767256" w14:textId="77777777" w:rsidTr="00495790">
        <w:trPr>
          <w:trHeight w:val="284"/>
        </w:trPr>
        <w:tc>
          <w:tcPr>
            <w:tcW w:w="243" w:type="pct"/>
          </w:tcPr>
          <w:p w14:paraId="16D32EC8" w14:textId="2E0EA0C4" w:rsidR="00FC3B7E" w:rsidRPr="00637026" w:rsidRDefault="00FC3B7E" w:rsidP="00993095">
            <w:pPr>
              <w:spacing w:before="0" w:after="0" w:line="320" w:lineRule="atLeast"/>
              <w:jc w:val="both"/>
              <w:rPr>
                <w:rFonts w:ascii="Times New Roman" w:hAnsi="Times New Roman"/>
                <w:bCs/>
                <w:color w:val="000000"/>
              </w:rPr>
            </w:pPr>
            <w:r>
              <w:rPr>
                <w:rFonts w:ascii="Times New Roman" w:hAnsi="Times New Roman"/>
                <w:bCs/>
                <w:color w:val="000000"/>
              </w:rPr>
              <w:t>2.</w:t>
            </w:r>
          </w:p>
        </w:tc>
        <w:tc>
          <w:tcPr>
            <w:tcW w:w="1152" w:type="pct"/>
          </w:tcPr>
          <w:p w14:paraId="3EB678E9" w14:textId="4FFF8F47" w:rsidR="00FC3B7E" w:rsidRDefault="00FC3B7E" w:rsidP="00993095">
            <w:pPr>
              <w:spacing w:before="0" w:after="0" w:line="320" w:lineRule="atLeast"/>
              <w:rPr>
                <w:rFonts w:ascii="Times New Roman" w:hAnsi="Times New Roman"/>
                <w:bCs/>
                <w:iCs/>
                <w:color w:val="000000"/>
                <w:spacing w:val="5"/>
              </w:rPr>
            </w:pPr>
            <w:r w:rsidRPr="00FC3B7E">
              <w:rPr>
                <w:rFonts w:ascii="Times New Roman" w:hAnsi="Times New Roman"/>
                <w:bCs/>
                <w:iCs/>
                <w:color w:val="000000"/>
                <w:spacing w:val="5"/>
              </w:rPr>
              <w:t>Forma e-learning</w:t>
            </w:r>
          </w:p>
        </w:tc>
        <w:tc>
          <w:tcPr>
            <w:tcW w:w="3605" w:type="pct"/>
          </w:tcPr>
          <w:p w14:paraId="79495CB5" w14:textId="0380632B" w:rsidR="00FC3B7E" w:rsidRDefault="00FC3B7E" w:rsidP="007A687F">
            <w:pPr>
              <w:spacing w:before="0" w:after="0" w:line="320" w:lineRule="atLeast"/>
              <w:jc w:val="both"/>
              <w:rPr>
                <w:rFonts w:ascii="Times New Roman" w:hAnsi="Times New Roman"/>
                <w:color w:val="000000"/>
              </w:rPr>
            </w:pPr>
            <w:r w:rsidRPr="00FC3B7E">
              <w:rPr>
                <w:rFonts w:ascii="Times New Roman" w:hAnsi="Times New Roman"/>
                <w:color w:val="000000"/>
              </w:rPr>
              <w:t>Szkoleni</w:t>
            </w:r>
            <w:r>
              <w:rPr>
                <w:rFonts w:ascii="Times New Roman" w:hAnsi="Times New Roman"/>
                <w:color w:val="000000"/>
              </w:rPr>
              <w:t>a</w:t>
            </w:r>
            <w:r w:rsidRPr="00FC3B7E">
              <w:rPr>
                <w:rFonts w:ascii="Times New Roman" w:hAnsi="Times New Roman"/>
                <w:color w:val="000000"/>
              </w:rPr>
              <w:t xml:space="preserve"> mu</w:t>
            </w:r>
            <w:r>
              <w:rPr>
                <w:rFonts w:ascii="Times New Roman" w:hAnsi="Times New Roman"/>
                <w:color w:val="000000"/>
              </w:rPr>
              <w:t>szą</w:t>
            </w:r>
            <w:r w:rsidRPr="00FC3B7E">
              <w:rPr>
                <w:rFonts w:ascii="Times New Roman" w:hAnsi="Times New Roman"/>
                <w:color w:val="000000"/>
              </w:rPr>
              <w:t xml:space="preserve"> być w postaci oddzielnych lekcji</w:t>
            </w:r>
            <w:r>
              <w:rPr>
                <w:rFonts w:ascii="Times New Roman" w:hAnsi="Times New Roman"/>
                <w:color w:val="000000"/>
              </w:rPr>
              <w:t xml:space="preserve">. </w:t>
            </w:r>
            <w:r>
              <w:rPr>
                <w:rFonts w:ascii="Times New Roman" w:hAnsi="Times New Roman"/>
                <w:color w:val="000000"/>
              </w:rPr>
              <w:br/>
            </w:r>
            <w:r w:rsidRPr="00FC3B7E">
              <w:rPr>
                <w:rFonts w:ascii="Times New Roman" w:hAnsi="Times New Roman"/>
                <w:color w:val="000000"/>
              </w:rPr>
              <w:t xml:space="preserve">Jedna lekcja szkolenia powinna zawierać minimum 30 slajdów. </w:t>
            </w:r>
            <w:r>
              <w:rPr>
                <w:rFonts w:ascii="Times New Roman" w:hAnsi="Times New Roman"/>
                <w:color w:val="000000"/>
              </w:rPr>
              <w:br/>
            </w:r>
            <w:r w:rsidRPr="00FC3B7E">
              <w:rPr>
                <w:rFonts w:ascii="Times New Roman" w:hAnsi="Times New Roman"/>
                <w:color w:val="000000"/>
              </w:rPr>
              <w:t xml:space="preserve">Czas jednej lekcji (tematu) powinien oscylować w granicach 20-30 min. </w:t>
            </w:r>
            <w:r>
              <w:rPr>
                <w:rFonts w:ascii="Times New Roman" w:hAnsi="Times New Roman"/>
                <w:color w:val="000000"/>
              </w:rPr>
              <w:br/>
            </w:r>
            <w:r w:rsidRPr="00FC3B7E">
              <w:rPr>
                <w:rFonts w:ascii="Times New Roman" w:hAnsi="Times New Roman"/>
                <w:color w:val="000000"/>
              </w:rPr>
              <w:t xml:space="preserve">Lekcje powinny być multimedialne z wykorzystaniem scenek rodzajowych z możliwością odtworzenia w postaci dźwiękowej z użyciem lektora. </w:t>
            </w:r>
            <w:r>
              <w:rPr>
                <w:rFonts w:ascii="Times New Roman" w:hAnsi="Times New Roman"/>
                <w:color w:val="000000"/>
              </w:rPr>
              <w:t xml:space="preserve">Nie </w:t>
            </w:r>
            <w:r w:rsidRPr="00FC3B7E">
              <w:rPr>
                <w:rFonts w:ascii="Times New Roman" w:hAnsi="Times New Roman"/>
                <w:color w:val="000000"/>
              </w:rPr>
              <w:t xml:space="preserve">mogą to być same zdjęcia, definicje lub zagadnienia opisane w formie tekstowej i odtwarzane w postaci dźwiękowej. </w:t>
            </w:r>
            <w:r>
              <w:rPr>
                <w:rFonts w:ascii="Times New Roman" w:hAnsi="Times New Roman"/>
                <w:color w:val="000000"/>
              </w:rPr>
              <w:br/>
            </w:r>
            <w:r w:rsidRPr="00FC3B7E">
              <w:rPr>
                <w:rFonts w:ascii="Times New Roman" w:hAnsi="Times New Roman"/>
                <w:color w:val="000000"/>
              </w:rPr>
              <w:t>Podczas lekcji powinna być na bieżąco weryfikowana wiedza (uwaga) użytkownika poprzez np. ćwiczenia sprawdzające.</w:t>
            </w:r>
          </w:p>
        </w:tc>
      </w:tr>
      <w:tr w:rsidR="00993095" w:rsidRPr="00637026" w14:paraId="3E772DF8" w14:textId="77777777" w:rsidTr="00495790">
        <w:trPr>
          <w:trHeight w:val="284"/>
        </w:trPr>
        <w:tc>
          <w:tcPr>
            <w:tcW w:w="243" w:type="pct"/>
          </w:tcPr>
          <w:p w14:paraId="57600598" w14:textId="0F8E79AD" w:rsidR="00993095" w:rsidRPr="00637026" w:rsidRDefault="00FC3B7E" w:rsidP="00993095">
            <w:pPr>
              <w:spacing w:before="0" w:after="0" w:line="320" w:lineRule="atLeast"/>
              <w:jc w:val="both"/>
              <w:rPr>
                <w:rFonts w:ascii="Times New Roman" w:hAnsi="Times New Roman"/>
                <w:bCs/>
                <w:color w:val="000000"/>
              </w:rPr>
            </w:pPr>
            <w:r>
              <w:rPr>
                <w:rFonts w:ascii="Times New Roman" w:hAnsi="Times New Roman"/>
                <w:bCs/>
                <w:color w:val="000000"/>
              </w:rPr>
              <w:t>3</w:t>
            </w:r>
            <w:r w:rsidR="00993095" w:rsidRPr="00637026">
              <w:rPr>
                <w:rFonts w:ascii="Times New Roman" w:hAnsi="Times New Roman"/>
                <w:bCs/>
                <w:color w:val="000000"/>
              </w:rPr>
              <w:t>.</w:t>
            </w:r>
          </w:p>
        </w:tc>
        <w:tc>
          <w:tcPr>
            <w:tcW w:w="1152" w:type="pct"/>
          </w:tcPr>
          <w:p w14:paraId="19C3720F" w14:textId="18D0FCCF" w:rsidR="00993095" w:rsidRPr="00637026" w:rsidRDefault="007A687F" w:rsidP="00993095">
            <w:pPr>
              <w:spacing w:before="0" w:after="0" w:line="320" w:lineRule="atLeast"/>
              <w:rPr>
                <w:rFonts w:ascii="Times New Roman" w:hAnsi="Times New Roman"/>
                <w:bCs/>
                <w:iCs/>
                <w:color w:val="000000"/>
                <w:spacing w:val="5"/>
              </w:rPr>
            </w:pPr>
            <w:r>
              <w:rPr>
                <w:rFonts w:ascii="Times New Roman" w:hAnsi="Times New Roman"/>
                <w:bCs/>
                <w:iCs/>
                <w:color w:val="000000"/>
                <w:spacing w:val="5"/>
              </w:rPr>
              <w:t>Tematyka szkoleń</w:t>
            </w:r>
          </w:p>
          <w:p w14:paraId="79FB7B1E" w14:textId="77777777" w:rsidR="00993095" w:rsidRPr="00637026" w:rsidRDefault="00993095" w:rsidP="00993095">
            <w:pPr>
              <w:spacing w:before="0" w:after="0" w:line="320" w:lineRule="atLeast"/>
              <w:rPr>
                <w:rFonts w:ascii="Times New Roman" w:hAnsi="Times New Roman"/>
                <w:bCs/>
                <w:iCs/>
                <w:color w:val="000000"/>
                <w:spacing w:val="5"/>
              </w:rPr>
            </w:pPr>
          </w:p>
        </w:tc>
        <w:tc>
          <w:tcPr>
            <w:tcW w:w="3605" w:type="pct"/>
          </w:tcPr>
          <w:p w14:paraId="656DFB40" w14:textId="21C21BFB" w:rsidR="007A687F" w:rsidRPr="007A687F" w:rsidRDefault="007A687F" w:rsidP="007A687F">
            <w:pPr>
              <w:spacing w:before="0" w:after="0" w:line="320" w:lineRule="atLeast"/>
              <w:jc w:val="both"/>
              <w:rPr>
                <w:rFonts w:ascii="Times New Roman" w:hAnsi="Times New Roman"/>
                <w:color w:val="000000"/>
              </w:rPr>
            </w:pPr>
            <w:r>
              <w:rPr>
                <w:rFonts w:ascii="Times New Roman" w:hAnsi="Times New Roman"/>
                <w:color w:val="000000"/>
              </w:rPr>
              <w:t>Szkolenia musza poruszać minimum następujące zagadnienia:</w:t>
            </w:r>
          </w:p>
          <w:p w14:paraId="474CAD5A" w14:textId="04C37F98"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Omówienie zagadnień: bezpieczeństwo informacji, zarządzanie bezpieczeństwem.</w:t>
            </w:r>
          </w:p>
          <w:p w14:paraId="63A32D23" w14:textId="42120CA1"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Triada bezpieczeństwa: poufność, dostępność, integralność.</w:t>
            </w:r>
          </w:p>
          <w:p w14:paraId="06077095" w14:textId="183017FC" w:rsidR="007A687F"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Podstawowe informacje odnośnie</w:t>
            </w:r>
            <w:r w:rsidR="007A687F" w:rsidRPr="001E0710">
              <w:rPr>
                <w:rFonts w:ascii="Times New Roman" w:hAnsi="Times New Roman"/>
                <w:color w:val="000000"/>
              </w:rPr>
              <w:t xml:space="preserve"> systemu zarządzania bezpieczeństwem informacji.</w:t>
            </w:r>
          </w:p>
          <w:p w14:paraId="0A2A95EF" w14:textId="5C822DFA"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Internet – zasady bezpiecznego korzystania ze stron www</w:t>
            </w:r>
          </w:p>
          <w:p w14:paraId="6FD6FAC2" w14:textId="4758D0F7"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Portale społecznościowe – ryzyka i zagrożenia</w:t>
            </w:r>
          </w:p>
          <w:p w14:paraId="1FBAAE56" w14:textId="35557FC7"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lastRenderedPageBreak/>
              <w:t xml:space="preserve">Poczta elektroniczna – zasady korzystania </w:t>
            </w:r>
          </w:p>
          <w:p w14:paraId="2415756A" w14:textId="77777777"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Hasła i polityki haseł</w:t>
            </w:r>
          </w:p>
          <w:p w14:paraId="0B851059" w14:textId="3439AFAE"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Menedżer haseł</w:t>
            </w:r>
          </w:p>
          <w:p w14:paraId="73053BAA" w14:textId="77777777" w:rsidR="001E0710"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Zagrożenia cybernetyczne</w:t>
            </w:r>
          </w:p>
          <w:p w14:paraId="2ACEE7D6" w14:textId="77777777" w:rsidR="001E0710"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 xml:space="preserve">Phishing – definicja, podstawowe informacje i przykłady </w:t>
            </w:r>
          </w:p>
          <w:p w14:paraId="5EA0D8FA" w14:textId="77777777" w:rsidR="001E0710"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Vishing – definicja, podstawowe informacje i przykłady</w:t>
            </w:r>
          </w:p>
          <w:p w14:paraId="5BB0DFA9" w14:textId="77777777" w:rsidR="001E0710"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Ransomware – definicja, podstawowe informacje i przykłady</w:t>
            </w:r>
          </w:p>
          <w:p w14:paraId="5860F5E0" w14:textId="1AC56BEB" w:rsidR="001E0710"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Socjotechnika – przykładowe scenariusze ataków socjotechnicznych</w:t>
            </w:r>
          </w:p>
          <w:p w14:paraId="4C0E7AC2" w14:textId="77777777" w:rsidR="0094230A" w:rsidRDefault="001E0710" w:rsidP="001E0710">
            <w:pPr>
              <w:pStyle w:val="Akapitzlist"/>
              <w:numPr>
                <w:ilvl w:val="0"/>
                <w:numId w:val="24"/>
              </w:numPr>
              <w:spacing w:before="0" w:after="0" w:line="320" w:lineRule="atLeast"/>
              <w:jc w:val="both"/>
              <w:rPr>
                <w:rFonts w:ascii="Times New Roman" w:hAnsi="Times New Roman"/>
                <w:color w:val="000000"/>
              </w:rPr>
            </w:pPr>
            <w:r w:rsidRPr="00BB343A">
              <w:rPr>
                <w:rFonts w:ascii="Times New Roman" w:hAnsi="Times New Roman"/>
                <w:color w:val="000000"/>
              </w:rPr>
              <w:t xml:space="preserve">Muł finansowy  – definicja, podstawowe informacje </w:t>
            </w:r>
            <w:r w:rsidR="00BB343A">
              <w:rPr>
                <w:rFonts w:ascii="Times New Roman" w:hAnsi="Times New Roman"/>
                <w:color w:val="000000"/>
              </w:rPr>
              <w:br/>
            </w:r>
            <w:r w:rsidRPr="00BB343A">
              <w:rPr>
                <w:rFonts w:ascii="Times New Roman" w:hAnsi="Times New Roman"/>
                <w:color w:val="000000"/>
              </w:rPr>
              <w:t>i przykłady</w:t>
            </w:r>
          </w:p>
          <w:p w14:paraId="194EDB00" w14:textId="2CEE465F" w:rsidR="001E0710" w:rsidRPr="00BB343A" w:rsidRDefault="001E0710" w:rsidP="001E0710">
            <w:pPr>
              <w:pStyle w:val="Akapitzlist"/>
              <w:numPr>
                <w:ilvl w:val="0"/>
                <w:numId w:val="24"/>
              </w:numPr>
              <w:spacing w:before="0" w:after="0" w:line="320" w:lineRule="atLeast"/>
              <w:jc w:val="both"/>
              <w:rPr>
                <w:rFonts w:ascii="Times New Roman" w:hAnsi="Times New Roman"/>
                <w:color w:val="000000"/>
              </w:rPr>
            </w:pPr>
            <w:r w:rsidRPr="00BB343A">
              <w:rPr>
                <w:rFonts w:ascii="Times New Roman" w:hAnsi="Times New Roman"/>
                <w:color w:val="000000"/>
              </w:rPr>
              <w:t xml:space="preserve">Sposoby korzystania zabezpieczeń i ochrony sieci bezprzewodowych </w:t>
            </w:r>
          </w:p>
          <w:p w14:paraId="7AE137C3" w14:textId="05D1CC9D" w:rsidR="001E0710"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Zasady  zabezpieczania sprzętu mobilnego</w:t>
            </w:r>
          </w:p>
          <w:p w14:paraId="1E360358" w14:textId="77777777" w:rsidR="001E0710" w:rsidRPr="001E0710" w:rsidRDefault="001E0710"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Jak cyberprzestępcy kradną dane przez telefon – definicja, podstawowe informacje i przykłady</w:t>
            </w:r>
          </w:p>
          <w:p w14:paraId="68FB520A" w14:textId="0BDD54F1"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Prawne aspekty i konsekwencje lekceważenia</w:t>
            </w:r>
            <w:r w:rsidR="001E0710" w:rsidRPr="001E0710">
              <w:rPr>
                <w:rFonts w:ascii="Times New Roman" w:hAnsi="Times New Roman"/>
                <w:color w:val="000000"/>
              </w:rPr>
              <w:t xml:space="preserve"> </w:t>
            </w:r>
            <w:r w:rsidRPr="001E0710">
              <w:rPr>
                <w:rFonts w:ascii="Times New Roman" w:hAnsi="Times New Roman"/>
                <w:color w:val="000000"/>
              </w:rPr>
              <w:t>zasad bezpieczeństwa informacji</w:t>
            </w:r>
          </w:p>
          <w:p w14:paraId="238167F1" w14:textId="3770C439"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Płatności elektroniczne – podstawy bezpieczeństwa</w:t>
            </w:r>
          </w:p>
          <w:p w14:paraId="638C8C96" w14:textId="0BE96543"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 xml:space="preserve">Zabezpieczenie fizyczne dokumentacji, sprzętu IT </w:t>
            </w:r>
            <w:r w:rsidR="00BB343A">
              <w:rPr>
                <w:rFonts w:ascii="Times New Roman" w:hAnsi="Times New Roman"/>
                <w:color w:val="000000"/>
              </w:rPr>
              <w:br/>
            </w:r>
            <w:r w:rsidRPr="001E0710">
              <w:rPr>
                <w:rFonts w:ascii="Times New Roman" w:hAnsi="Times New Roman"/>
                <w:color w:val="000000"/>
              </w:rPr>
              <w:t>i pomieszczeń</w:t>
            </w:r>
          </w:p>
          <w:p w14:paraId="0041E72E" w14:textId="2FDDA797"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 xml:space="preserve">Praca zdalna </w:t>
            </w:r>
            <w:r w:rsidR="001E0710" w:rsidRPr="001E0710">
              <w:rPr>
                <w:rFonts w:ascii="Times New Roman" w:hAnsi="Times New Roman"/>
                <w:color w:val="000000"/>
              </w:rPr>
              <w:t>– definicja, podstawowe informacje i przykłady</w:t>
            </w:r>
          </w:p>
          <w:p w14:paraId="37BBF809" w14:textId="673F4009" w:rsidR="007A687F" w:rsidRPr="001E0710"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Fake newsy i dezinformacja</w:t>
            </w:r>
            <w:r w:rsidR="001E0710" w:rsidRPr="001E0710">
              <w:rPr>
                <w:rFonts w:ascii="Times New Roman" w:hAnsi="Times New Roman"/>
                <w:color w:val="000000"/>
              </w:rPr>
              <w:t xml:space="preserve"> – definicja, podstawowe informacje i przykłady</w:t>
            </w:r>
          </w:p>
          <w:p w14:paraId="506D8E5A" w14:textId="3F175958" w:rsidR="007A687F" w:rsidRDefault="007A687F" w:rsidP="001E0710">
            <w:pPr>
              <w:pStyle w:val="Akapitzlist"/>
              <w:numPr>
                <w:ilvl w:val="0"/>
                <w:numId w:val="24"/>
              </w:numPr>
              <w:spacing w:before="0" w:after="0" w:line="320" w:lineRule="atLeast"/>
              <w:jc w:val="both"/>
              <w:rPr>
                <w:rFonts w:ascii="Times New Roman" w:hAnsi="Times New Roman"/>
                <w:color w:val="000000"/>
              </w:rPr>
            </w:pPr>
            <w:r w:rsidRPr="001E0710">
              <w:rPr>
                <w:rFonts w:ascii="Times New Roman" w:hAnsi="Times New Roman"/>
                <w:color w:val="000000"/>
              </w:rPr>
              <w:t xml:space="preserve">Cloud </w:t>
            </w:r>
            <w:r w:rsidR="001E0710" w:rsidRPr="001E0710">
              <w:rPr>
                <w:rFonts w:ascii="Times New Roman" w:hAnsi="Times New Roman"/>
                <w:color w:val="000000"/>
              </w:rPr>
              <w:t>– definicja, podstawowe informacje i przykłady</w:t>
            </w:r>
          </w:p>
          <w:p w14:paraId="42A7DD0D" w14:textId="014B689B" w:rsidR="0094230A" w:rsidRDefault="0094230A" w:rsidP="001E0710">
            <w:pPr>
              <w:pStyle w:val="Akapitzlist"/>
              <w:numPr>
                <w:ilvl w:val="0"/>
                <w:numId w:val="24"/>
              </w:numPr>
              <w:spacing w:before="0" w:after="0" w:line="320" w:lineRule="atLeast"/>
              <w:jc w:val="both"/>
              <w:rPr>
                <w:rFonts w:ascii="Times New Roman" w:hAnsi="Times New Roman"/>
                <w:color w:val="000000"/>
              </w:rPr>
            </w:pPr>
            <w:r>
              <w:rPr>
                <w:rFonts w:ascii="Times New Roman" w:hAnsi="Times New Roman"/>
                <w:color w:val="000000"/>
              </w:rPr>
              <w:t>Dyrektywa NIS 2</w:t>
            </w:r>
          </w:p>
          <w:p w14:paraId="11C7CFB3" w14:textId="1A308E33" w:rsidR="0094230A" w:rsidRPr="001E0710" w:rsidRDefault="0094230A" w:rsidP="001E0710">
            <w:pPr>
              <w:pStyle w:val="Akapitzlist"/>
              <w:numPr>
                <w:ilvl w:val="0"/>
                <w:numId w:val="24"/>
              </w:numPr>
              <w:spacing w:before="0" w:after="0" w:line="320" w:lineRule="atLeast"/>
              <w:jc w:val="both"/>
              <w:rPr>
                <w:rFonts w:ascii="Times New Roman" w:hAnsi="Times New Roman"/>
                <w:color w:val="000000"/>
              </w:rPr>
            </w:pPr>
            <w:r>
              <w:rPr>
                <w:rFonts w:ascii="Times New Roman" w:hAnsi="Times New Roman"/>
                <w:color w:val="000000"/>
              </w:rPr>
              <w:t xml:space="preserve">AI - </w:t>
            </w:r>
            <w:r w:rsidRPr="00BB343A">
              <w:rPr>
                <w:rFonts w:ascii="Times New Roman" w:hAnsi="Times New Roman"/>
                <w:color w:val="000000"/>
              </w:rPr>
              <w:t>definicja, podstawowe informacje</w:t>
            </w:r>
          </w:p>
          <w:p w14:paraId="56C6F023" w14:textId="38101C7B" w:rsidR="007A687F" w:rsidRPr="007A687F" w:rsidRDefault="007A687F" w:rsidP="007A687F">
            <w:pPr>
              <w:spacing w:before="0" w:after="0" w:line="320" w:lineRule="atLeast"/>
              <w:jc w:val="both"/>
              <w:rPr>
                <w:rFonts w:ascii="Times New Roman" w:hAnsi="Times New Roman"/>
                <w:color w:val="000000"/>
              </w:rPr>
            </w:pPr>
          </w:p>
          <w:p w14:paraId="3FAF2DA7" w14:textId="1024A2A3" w:rsidR="00993095" w:rsidRPr="00637026" w:rsidRDefault="00993095" w:rsidP="001E0710">
            <w:pPr>
              <w:spacing w:before="0" w:after="0" w:line="320" w:lineRule="atLeast"/>
              <w:jc w:val="both"/>
              <w:rPr>
                <w:rFonts w:ascii="Times New Roman" w:hAnsi="Times New Roman"/>
                <w:color w:val="000000"/>
              </w:rPr>
            </w:pPr>
          </w:p>
        </w:tc>
      </w:tr>
      <w:tr w:rsidR="00FC3B7E" w:rsidRPr="00637026" w14:paraId="5AA84AFF" w14:textId="77777777" w:rsidTr="00495790">
        <w:trPr>
          <w:trHeight w:val="284"/>
        </w:trPr>
        <w:tc>
          <w:tcPr>
            <w:tcW w:w="243" w:type="pct"/>
          </w:tcPr>
          <w:p w14:paraId="0DC0B4BB" w14:textId="6335A141" w:rsidR="00FC3B7E" w:rsidRDefault="00FC3B7E" w:rsidP="00993095">
            <w:pPr>
              <w:spacing w:before="0" w:after="0" w:line="320" w:lineRule="atLeast"/>
              <w:jc w:val="both"/>
              <w:rPr>
                <w:rFonts w:ascii="Times New Roman" w:hAnsi="Times New Roman"/>
                <w:bCs/>
                <w:color w:val="000000"/>
              </w:rPr>
            </w:pPr>
            <w:r>
              <w:rPr>
                <w:rFonts w:ascii="Times New Roman" w:hAnsi="Times New Roman"/>
                <w:bCs/>
                <w:color w:val="000000"/>
              </w:rPr>
              <w:lastRenderedPageBreak/>
              <w:t>4.</w:t>
            </w:r>
          </w:p>
        </w:tc>
        <w:tc>
          <w:tcPr>
            <w:tcW w:w="1152" w:type="pct"/>
          </w:tcPr>
          <w:p w14:paraId="34E230D1" w14:textId="535F9053" w:rsidR="00FC3B7E" w:rsidRDefault="00FC3B7E" w:rsidP="00993095">
            <w:pPr>
              <w:tabs>
                <w:tab w:val="num" w:pos="0"/>
              </w:tabs>
              <w:spacing w:before="0" w:after="0" w:line="320" w:lineRule="atLeast"/>
              <w:jc w:val="both"/>
              <w:rPr>
                <w:rFonts w:ascii="Times New Roman" w:hAnsi="Times New Roman"/>
              </w:rPr>
            </w:pPr>
            <w:r w:rsidRPr="00FC3B7E">
              <w:rPr>
                <w:rFonts w:ascii="Times New Roman" w:hAnsi="Times New Roman"/>
              </w:rPr>
              <w:t>Wymagania techniczne</w:t>
            </w:r>
          </w:p>
        </w:tc>
        <w:tc>
          <w:tcPr>
            <w:tcW w:w="3605" w:type="pct"/>
          </w:tcPr>
          <w:p w14:paraId="6C170A8B" w14:textId="50B53EC2" w:rsidR="00FC3B7E" w:rsidRPr="0044603B" w:rsidRDefault="00FC3B7E"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 xml:space="preserve">Szkolenia w wersji elektronicznej musi być zgodne ze standardem umożliwiającym prezentację na platformie MOODLE w wersji 4.0 lub wyższej. </w:t>
            </w:r>
          </w:p>
          <w:p w14:paraId="4F492678" w14:textId="23358AAB" w:rsidR="00FC3B7E" w:rsidRPr="0044603B" w:rsidRDefault="00FC3B7E"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 xml:space="preserve">Szkolenia powinno być dostarczone w technologii HTML5. </w:t>
            </w:r>
          </w:p>
          <w:p w14:paraId="64779552" w14:textId="4AFC6205" w:rsidR="00FC3B7E" w:rsidRPr="0044603B" w:rsidRDefault="00FC3B7E"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Szkolenia powinny być podzielone tematycznie w taki sposób, aby można było operować (zarządzać dostępnością, harmonogramem, itp.) poszczególnymi tematami z osobna.</w:t>
            </w:r>
          </w:p>
        </w:tc>
      </w:tr>
      <w:tr w:rsidR="00FC3B7E" w:rsidRPr="00637026" w14:paraId="745C62A4" w14:textId="77777777" w:rsidTr="00495790">
        <w:trPr>
          <w:trHeight w:val="284"/>
        </w:trPr>
        <w:tc>
          <w:tcPr>
            <w:tcW w:w="243" w:type="pct"/>
          </w:tcPr>
          <w:p w14:paraId="4A1D2CAB" w14:textId="0631D1FC" w:rsidR="00FC3B7E" w:rsidRDefault="00FC3B7E" w:rsidP="00993095">
            <w:pPr>
              <w:spacing w:before="0" w:after="0" w:line="320" w:lineRule="atLeast"/>
              <w:jc w:val="both"/>
              <w:rPr>
                <w:rFonts w:ascii="Times New Roman" w:hAnsi="Times New Roman"/>
                <w:bCs/>
                <w:color w:val="000000"/>
              </w:rPr>
            </w:pPr>
            <w:r>
              <w:rPr>
                <w:rFonts w:ascii="Times New Roman" w:hAnsi="Times New Roman"/>
                <w:bCs/>
                <w:color w:val="000000"/>
              </w:rPr>
              <w:t xml:space="preserve">5. </w:t>
            </w:r>
          </w:p>
        </w:tc>
        <w:tc>
          <w:tcPr>
            <w:tcW w:w="1152" w:type="pct"/>
          </w:tcPr>
          <w:p w14:paraId="5C476F5D" w14:textId="2871ACB9" w:rsidR="00FC3B7E" w:rsidRDefault="00FC3B7E" w:rsidP="00993095">
            <w:pPr>
              <w:tabs>
                <w:tab w:val="num" w:pos="0"/>
              </w:tabs>
              <w:spacing w:before="0" w:after="0" w:line="320" w:lineRule="atLeast"/>
              <w:jc w:val="both"/>
              <w:rPr>
                <w:rFonts w:ascii="Times New Roman" w:hAnsi="Times New Roman"/>
              </w:rPr>
            </w:pPr>
            <w:r w:rsidRPr="00FC3B7E">
              <w:rPr>
                <w:rFonts w:ascii="Times New Roman" w:hAnsi="Times New Roman"/>
              </w:rPr>
              <w:t>Forma szkolenia</w:t>
            </w:r>
          </w:p>
        </w:tc>
        <w:tc>
          <w:tcPr>
            <w:tcW w:w="3605" w:type="pct"/>
          </w:tcPr>
          <w:p w14:paraId="7D20877A" w14:textId="04949C7B" w:rsidR="00FC3B7E" w:rsidRPr="0044603B" w:rsidRDefault="00FC3B7E"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 xml:space="preserve">Szkolenia muszą posiadać atrakcyjną formę przekazu materiału, zachęcającą osoby uczące się do aktywnego odbywania szkolenia. Zamawiający wymaga atrakcyjnej formy przekazu materiału szkolenia. Atrakcyjna forma to m.in. grafika oparta na scenkach, postaciach, dialogach, </w:t>
            </w:r>
            <w:r w:rsidRPr="0044603B">
              <w:rPr>
                <w:rFonts w:ascii="Times New Roman" w:hAnsi="Times New Roman"/>
                <w:lang w:eastAsia="pl-PL"/>
              </w:rPr>
              <w:lastRenderedPageBreak/>
              <w:t xml:space="preserve">przykładach, ćwiczeniach, testach sprawdzających wiedzę oraz dźwięk – głos lektorów </w:t>
            </w:r>
            <w:r w:rsidR="00511DBA" w:rsidRPr="0044603B">
              <w:rPr>
                <w:rFonts w:ascii="Times New Roman" w:hAnsi="Times New Roman"/>
                <w:lang w:eastAsia="pl-PL"/>
              </w:rPr>
              <w:t xml:space="preserve">powinien być </w:t>
            </w:r>
            <w:r w:rsidRPr="0044603B">
              <w:rPr>
                <w:rFonts w:ascii="Times New Roman" w:hAnsi="Times New Roman"/>
                <w:lang w:eastAsia="pl-PL"/>
              </w:rPr>
              <w:t>indywidualny dla każdej z postaci występujących w szkoleniu.</w:t>
            </w:r>
          </w:p>
          <w:p w14:paraId="267D8A81" w14:textId="77777777" w:rsidR="00944238" w:rsidRDefault="00944238" w:rsidP="00FC3B7E">
            <w:pPr>
              <w:tabs>
                <w:tab w:val="num" w:pos="0"/>
              </w:tabs>
              <w:spacing w:before="0" w:after="0" w:line="320" w:lineRule="atLeast"/>
              <w:jc w:val="both"/>
              <w:rPr>
                <w:rFonts w:ascii="Times New Roman" w:hAnsi="Times New Roman"/>
                <w:lang w:eastAsia="pl-PL"/>
              </w:rPr>
            </w:pPr>
          </w:p>
          <w:p w14:paraId="63FA4DE7" w14:textId="1F856054" w:rsidR="00FC3B7E" w:rsidRPr="0044603B" w:rsidRDefault="00511DBA"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Szkolenia</w:t>
            </w:r>
            <w:r w:rsidR="00FC3B7E" w:rsidRPr="0044603B">
              <w:rPr>
                <w:rFonts w:ascii="Times New Roman" w:hAnsi="Times New Roman"/>
                <w:lang w:eastAsia="pl-PL"/>
              </w:rPr>
              <w:t xml:space="preserve"> mus</w:t>
            </w:r>
            <w:r w:rsidRPr="0044603B">
              <w:rPr>
                <w:rFonts w:ascii="Times New Roman" w:hAnsi="Times New Roman"/>
                <w:lang w:eastAsia="pl-PL"/>
              </w:rPr>
              <w:t xml:space="preserve">zą </w:t>
            </w:r>
            <w:r w:rsidR="00FC3B7E" w:rsidRPr="0044603B">
              <w:rPr>
                <w:rFonts w:ascii="Times New Roman" w:hAnsi="Times New Roman"/>
                <w:lang w:eastAsia="pl-PL"/>
              </w:rPr>
              <w:t>posiadać interaktywną formę, zwiększającą zaangażowanie osób uczących się. Szkolenie musi zostać wyposażone w elementy interakcji (np. kliknięcia, ćwiczenia), tak aby uczestnik był aktywny podczas szkolenia i nie miał możliwości zaliczenia szkolenia w sposób bierny tj. poprzez samoczynne odtworzenia filmu/ szkolenia.</w:t>
            </w:r>
          </w:p>
          <w:p w14:paraId="16B78C38" w14:textId="77777777" w:rsidR="00944238" w:rsidRDefault="00944238" w:rsidP="00FC3B7E">
            <w:pPr>
              <w:tabs>
                <w:tab w:val="num" w:pos="0"/>
              </w:tabs>
              <w:spacing w:before="0" w:after="0" w:line="320" w:lineRule="atLeast"/>
              <w:jc w:val="both"/>
              <w:rPr>
                <w:rFonts w:ascii="Times New Roman" w:hAnsi="Times New Roman"/>
                <w:lang w:eastAsia="pl-PL"/>
              </w:rPr>
            </w:pPr>
          </w:p>
          <w:p w14:paraId="148B770E" w14:textId="513700C4" w:rsidR="00FC3B7E" w:rsidRPr="0044603B" w:rsidRDefault="00FC3B7E"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 xml:space="preserve">Lekcje muszą kłaść duży nacisk na umiejętności praktyczne, nie tylko teorię bezpieczeństwa IT.  </w:t>
            </w:r>
          </w:p>
          <w:p w14:paraId="3B7C64FE" w14:textId="77777777" w:rsidR="00944238" w:rsidRDefault="00944238" w:rsidP="00FC3B7E">
            <w:pPr>
              <w:tabs>
                <w:tab w:val="num" w:pos="0"/>
              </w:tabs>
              <w:spacing w:before="0" w:after="0" w:line="320" w:lineRule="atLeast"/>
              <w:jc w:val="both"/>
              <w:rPr>
                <w:rFonts w:ascii="Times New Roman" w:hAnsi="Times New Roman"/>
                <w:lang w:eastAsia="pl-PL"/>
              </w:rPr>
            </w:pPr>
          </w:p>
          <w:p w14:paraId="45630949" w14:textId="49082E97" w:rsidR="00FC3B7E" w:rsidRPr="0044603B" w:rsidRDefault="00FC3B7E"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 xml:space="preserve">Cały materiał </w:t>
            </w:r>
            <w:r w:rsidR="0044603B" w:rsidRPr="0044603B">
              <w:rPr>
                <w:rFonts w:ascii="Times New Roman" w:hAnsi="Times New Roman"/>
                <w:lang w:eastAsia="pl-PL"/>
              </w:rPr>
              <w:t>szkoleń</w:t>
            </w:r>
            <w:r w:rsidRPr="0044603B">
              <w:rPr>
                <w:rFonts w:ascii="Times New Roman" w:hAnsi="Times New Roman"/>
                <w:lang w:eastAsia="pl-PL"/>
              </w:rPr>
              <w:t xml:space="preserve"> musi być dostępny w języku polskim i przedstawiony w sposób zrozumiały przez osoby nietechniczne. </w:t>
            </w:r>
          </w:p>
          <w:p w14:paraId="2D6DF8A9" w14:textId="77777777" w:rsidR="00944238" w:rsidRDefault="00944238" w:rsidP="00FC3B7E">
            <w:pPr>
              <w:tabs>
                <w:tab w:val="num" w:pos="0"/>
              </w:tabs>
              <w:spacing w:before="0" w:after="0" w:line="320" w:lineRule="atLeast"/>
              <w:jc w:val="both"/>
              <w:rPr>
                <w:rFonts w:ascii="Times New Roman" w:hAnsi="Times New Roman"/>
                <w:lang w:eastAsia="pl-PL"/>
              </w:rPr>
            </w:pPr>
          </w:p>
          <w:p w14:paraId="3525FE5C" w14:textId="77777777" w:rsidR="00FC3B7E" w:rsidRPr="0044603B" w:rsidRDefault="00511DBA" w:rsidP="0044603B">
            <w:pPr>
              <w:pStyle w:val="Akapitzlist"/>
              <w:numPr>
                <w:ilvl w:val="0"/>
                <w:numId w:val="25"/>
              </w:numPr>
              <w:tabs>
                <w:tab w:val="num" w:pos="0"/>
              </w:tabs>
              <w:spacing w:before="0" w:after="0" w:line="320" w:lineRule="atLeast"/>
              <w:jc w:val="both"/>
              <w:rPr>
                <w:rFonts w:ascii="Times New Roman" w:hAnsi="Times New Roman"/>
                <w:lang w:eastAsia="pl-PL"/>
              </w:rPr>
            </w:pPr>
            <w:r w:rsidRPr="0044603B">
              <w:rPr>
                <w:rFonts w:ascii="Times New Roman" w:hAnsi="Times New Roman"/>
                <w:lang w:eastAsia="pl-PL"/>
              </w:rPr>
              <w:t>Aby s</w:t>
            </w:r>
            <w:r w:rsidR="00FC3B7E" w:rsidRPr="0044603B">
              <w:rPr>
                <w:rFonts w:ascii="Times New Roman" w:hAnsi="Times New Roman"/>
                <w:lang w:eastAsia="pl-PL"/>
              </w:rPr>
              <w:t>zkoleni</w:t>
            </w:r>
            <w:r w:rsidRPr="0044603B">
              <w:rPr>
                <w:rFonts w:ascii="Times New Roman" w:hAnsi="Times New Roman"/>
                <w:lang w:eastAsia="pl-PL"/>
              </w:rPr>
              <w:t>a</w:t>
            </w:r>
            <w:r w:rsidR="00FC3B7E" w:rsidRPr="0044603B">
              <w:rPr>
                <w:rFonts w:ascii="Times New Roman" w:hAnsi="Times New Roman"/>
                <w:lang w:eastAsia="pl-PL"/>
              </w:rPr>
              <w:t xml:space="preserve"> </w:t>
            </w:r>
            <w:r w:rsidRPr="0044603B">
              <w:rPr>
                <w:rFonts w:ascii="Times New Roman" w:hAnsi="Times New Roman"/>
                <w:lang w:eastAsia="pl-PL"/>
              </w:rPr>
              <w:t>posiadały</w:t>
            </w:r>
            <w:r w:rsidR="00FC3B7E" w:rsidRPr="0044603B">
              <w:rPr>
                <w:rFonts w:ascii="Times New Roman" w:hAnsi="Times New Roman"/>
                <w:lang w:eastAsia="pl-PL"/>
              </w:rPr>
              <w:t xml:space="preserve"> wysoką jakość merytoryczną </w:t>
            </w:r>
            <w:r w:rsidRPr="0044603B">
              <w:rPr>
                <w:rFonts w:ascii="Times New Roman" w:hAnsi="Times New Roman"/>
                <w:lang w:eastAsia="pl-PL"/>
              </w:rPr>
              <w:t>ich scenariusz</w:t>
            </w:r>
            <w:r w:rsidR="00FC3B7E" w:rsidRPr="0044603B">
              <w:rPr>
                <w:rFonts w:ascii="Times New Roman" w:hAnsi="Times New Roman"/>
                <w:lang w:eastAsia="pl-PL"/>
              </w:rPr>
              <w:t xml:space="preserve"> musi</w:t>
            </w:r>
            <w:r w:rsidRPr="0044603B">
              <w:rPr>
                <w:rFonts w:ascii="Times New Roman" w:hAnsi="Times New Roman"/>
                <w:lang w:eastAsia="pl-PL"/>
              </w:rPr>
              <w:t>ał</w:t>
            </w:r>
            <w:r w:rsidR="00FC3B7E" w:rsidRPr="0044603B">
              <w:rPr>
                <w:rFonts w:ascii="Times New Roman" w:hAnsi="Times New Roman"/>
                <w:lang w:eastAsia="pl-PL"/>
              </w:rPr>
              <w:t xml:space="preserve"> zostać opracowany we współpracy z ekspertem bezpieczeństwa IT posiadającym certyfikat Lead Auditor 27001.</w:t>
            </w:r>
          </w:p>
          <w:p w14:paraId="3B883B6C" w14:textId="4B7DF33C" w:rsidR="00511DBA" w:rsidRDefault="00511DBA" w:rsidP="00FC3B7E">
            <w:pPr>
              <w:tabs>
                <w:tab w:val="num" w:pos="0"/>
              </w:tabs>
              <w:spacing w:before="0" w:after="0" w:line="320" w:lineRule="atLeast"/>
              <w:jc w:val="both"/>
              <w:rPr>
                <w:rFonts w:ascii="Times New Roman" w:hAnsi="Times New Roman"/>
                <w:lang w:eastAsia="pl-PL"/>
              </w:rPr>
            </w:pPr>
          </w:p>
        </w:tc>
      </w:tr>
      <w:tr w:rsidR="001C3DAF" w:rsidRPr="00637026" w14:paraId="0C3DF4E9" w14:textId="77777777" w:rsidTr="00495790">
        <w:trPr>
          <w:trHeight w:val="284"/>
        </w:trPr>
        <w:tc>
          <w:tcPr>
            <w:tcW w:w="243" w:type="pct"/>
          </w:tcPr>
          <w:p w14:paraId="63545A3B" w14:textId="6AAC812E" w:rsidR="001C3DAF" w:rsidRPr="00637026" w:rsidRDefault="00FC3B7E" w:rsidP="00993095">
            <w:pPr>
              <w:spacing w:before="0" w:after="0" w:line="320" w:lineRule="atLeast"/>
              <w:jc w:val="both"/>
              <w:rPr>
                <w:rFonts w:ascii="Times New Roman" w:hAnsi="Times New Roman"/>
                <w:bCs/>
                <w:color w:val="000000"/>
              </w:rPr>
            </w:pPr>
            <w:r>
              <w:rPr>
                <w:rFonts w:ascii="Times New Roman" w:hAnsi="Times New Roman"/>
                <w:bCs/>
                <w:color w:val="000000"/>
              </w:rPr>
              <w:lastRenderedPageBreak/>
              <w:t>6</w:t>
            </w:r>
            <w:r w:rsidR="001C3DAF">
              <w:rPr>
                <w:rFonts w:ascii="Times New Roman" w:hAnsi="Times New Roman"/>
                <w:bCs/>
                <w:color w:val="000000"/>
              </w:rPr>
              <w:t>.</w:t>
            </w:r>
          </w:p>
        </w:tc>
        <w:tc>
          <w:tcPr>
            <w:tcW w:w="1152" w:type="pct"/>
          </w:tcPr>
          <w:p w14:paraId="36167927" w14:textId="5FDE6E29" w:rsidR="001C3DAF" w:rsidRPr="00637026" w:rsidRDefault="001C3DAF" w:rsidP="00993095">
            <w:pPr>
              <w:tabs>
                <w:tab w:val="num" w:pos="0"/>
              </w:tabs>
              <w:spacing w:before="0" w:after="0" w:line="320" w:lineRule="atLeast"/>
              <w:jc w:val="both"/>
              <w:rPr>
                <w:rFonts w:ascii="Times New Roman" w:hAnsi="Times New Roman"/>
              </w:rPr>
            </w:pPr>
            <w:r>
              <w:rPr>
                <w:rFonts w:ascii="Times New Roman" w:hAnsi="Times New Roman"/>
              </w:rPr>
              <w:t>Licencjonowanie</w:t>
            </w:r>
          </w:p>
        </w:tc>
        <w:tc>
          <w:tcPr>
            <w:tcW w:w="3605" w:type="pct"/>
          </w:tcPr>
          <w:p w14:paraId="1732A057" w14:textId="770C6A0C" w:rsidR="001C3DAF" w:rsidRDefault="001C3DAF" w:rsidP="001C3DAF">
            <w:pPr>
              <w:tabs>
                <w:tab w:val="num" w:pos="0"/>
              </w:tabs>
              <w:spacing w:before="0" w:after="0" w:line="320" w:lineRule="atLeast"/>
              <w:jc w:val="both"/>
              <w:rPr>
                <w:rFonts w:ascii="Times New Roman" w:hAnsi="Times New Roman"/>
                <w:lang w:eastAsia="pl-PL"/>
              </w:rPr>
            </w:pPr>
            <w:r>
              <w:rPr>
                <w:rFonts w:ascii="Times New Roman" w:hAnsi="Times New Roman"/>
                <w:lang w:eastAsia="pl-PL"/>
              </w:rPr>
              <w:t>L</w:t>
            </w:r>
            <w:r w:rsidRPr="001C3DAF">
              <w:rPr>
                <w:rFonts w:ascii="Times New Roman" w:hAnsi="Times New Roman"/>
                <w:lang w:eastAsia="pl-PL"/>
              </w:rPr>
              <w:t xml:space="preserve">icencja </w:t>
            </w:r>
            <w:r>
              <w:rPr>
                <w:rFonts w:ascii="Times New Roman" w:hAnsi="Times New Roman"/>
                <w:lang w:eastAsia="pl-PL"/>
              </w:rPr>
              <w:t>musi pozwalać</w:t>
            </w:r>
            <w:r w:rsidRPr="001C3DAF">
              <w:rPr>
                <w:rFonts w:ascii="Times New Roman" w:hAnsi="Times New Roman"/>
                <w:lang w:eastAsia="pl-PL"/>
              </w:rPr>
              <w:t xml:space="preserve"> do korzystania ze szkolenia przez nieograniczoną liczbę</w:t>
            </w:r>
            <w:r>
              <w:rPr>
                <w:rFonts w:ascii="Times New Roman" w:hAnsi="Times New Roman"/>
                <w:lang w:eastAsia="pl-PL"/>
              </w:rPr>
              <w:t xml:space="preserve"> </w:t>
            </w:r>
            <w:r w:rsidRPr="001C3DAF">
              <w:rPr>
                <w:rFonts w:ascii="Times New Roman" w:hAnsi="Times New Roman"/>
                <w:lang w:eastAsia="pl-PL"/>
              </w:rPr>
              <w:t xml:space="preserve">pracowników w ramach </w:t>
            </w:r>
            <w:r>
              <w:rPr>
                <w:rFonts w:ascii="Times New Roman" w:hAnsi="Times New Roman"/>
                <w:lang w:eastAsia="pl-PL"/>
              </w:rPr>
              <w:t>Powiatu</w:t>
            </w:r>
            <w:r w:rsidRPr="001C3DAF">
              <w:rPr>
                <w:rFonts w:ascii="Times New Roman" w:hAnsi="Times New Roman"/>
                <w:lang w:eastAsia="pl-PL"/>
              </w:rPr>
              <w:t>.</w:t>
            </w:r>
            <w:r>
              <w:rPr>
                <w:rFonts w:ascii="Times New Roman" w:hAnsi="Times New Roman"/>
                <w:lang w:eastAsia="pl-PL"/>
              </w:rPr>
              <w:br/>
            </w:r>
            <w:r w:rsidR="00FC3B7E" w:rsidRPr="00FC3B7E">
              <w:rPr>
                <w:rFonts w:ascii="Times New Roman" w:hAnsi="Times New Roman"/>
                <w:lang w:eastAsia="pl-PL"/>
              </w:rPr>
              <w:t>Wykonawca udzieli Zamawiającemu wieczystej, nieograniczonej czasowo licencji na szkoleni</w:t>
            </w:r>
            <w:r w:rsidR="00FC3B7E">
              <w:rPr>
                <w:rFonts w:ascii="Times New Roman" w:hAnsi="Times New Roman"/>
                <w:lang w:eastAsia="pl-PL"/>
              </w:rPr>
              <w:t>a.</w:t>
            </w:r>
            <w:r w:rsidR="00FC3B7E" w:rsidRPr="00FC3B7E">
              <w:rPr>
                <w:rFonts w:ascii="Times New Roman" w:hAnsi="Times New Roman"/>
                <w:lang w:eastAsia="pl-PL"/>
              </w:rPr>
              <w:t xml:space="preserve"> </w:t>
            </w:r>
          </w:p>
        </w:tc>
      </w:tr>
      <w:tr w:rsidR="00993095" w:rsidRPr="00637026" w14:paraId="20C5D379" w14:textId="77777777" w:rsidTr="00495790">
        <w:trPr>
          <w:trHeight w:val="284"/>
        </w:trPr>
        <w:tc>
          <w:tcPr>
            <w:tcW w:w="243" w:type="pct"/>
          </w:tcPr>
          <w:p w14:paraId="7D2B55D0" w14:textId="3C47155A" w:rsidR="00993095" w:rsidRPr="00637026" w:rsidRDefault="00FC3B7E" w:rsidP="00993095">
            <w:pPr>
              <w:spacing w:before="0" w:after="0" w:line="320" w:lineRule="atLeast"/>
              <w:jc w:val="both"/>
              <w:rPr>
                <w:rFonts w:ascii="Times New Roman" w:hAnsi="Times New Roman"/>
                <w:bCs/>
                <w:color w:val="000000"/>
              </w:rPr>
            </w:pPr>
            <w:r>
              <w:rPr>
                <w:rFonts w:ascii="Times New Roman" w:hAnsi="Times New Roman"/>
                <w:bCs/>
                <w:color w:val="000000"/>
              </w:rPr>
              <w:t>7</w:t>
            </w:r>
            <w:r w:rsidR="00993095" w:rsidRPr="00637026">
              <w:rPr>
                <w:rFonts w:ascii="Times New Roman" w:hAnsi="Times New Roman"/>
                <w:bCs/>
                <w:color w:val="000000"/>
              </w:rPr>
              <w:t>.</w:t>
            </w:r>
          </w:p>
        </w:tc>
        <w:tc>
          <w:tcPr>
            <w:tcW w:w="1152" w:type="pct"/>
          </w:tcPr>
          <w:p w14:paraId="0287FAC9" w14:textId="13DE70B1" w:rsidR="00993095" w:rsidRPr="00637026" w:rsidRDefault="00993095" w:rsidP="00993095">
            <w:pPr>
              <w:tabs>
                <w:tab w:val="num" w:pos="0"/>
              </w:tabs>
              <w:spacing w:before="0" w:after="0" w:line="320" w:lineRule="atLeast"/>
              <w:jc w:val="both"/>
              <w:rPr>
                <w:rFonts w:ascii="Times New Roman" w:hAnsi="Times New Roman"/>
              </w:rPr>
            </w:pPr>
            <w:r w:rsidRPr="00637026">
              <w:rPr>
                <w:rFonts w:ascii="Times New Roman" w:hAnsi="Times New Roman"/>
              </w:rPr>
              <w:t>Gwarancja</w:t>
            </w:r>
            <w:r w:rsidR="000E3175">
              <w:rPr>
                <w:rFonts w:ascii="Times New Roman" w:hAnsi="Times New Roman"/>
              </w:rPr>
              <w:t xml:space="preserve"> </w:t>
            </w:r>
          </w:p>
          <w:p w14:paraId="35ACABFD" w14:textId="77777777" w:rsidR="00993095" w:rsidRPr="00637026" w:rsidRDefault="00993095" w:rsidP="00993095">
            <w:pPr>
              <w:spacing w:before="0" w:after="0" w:line="320" w:lineRule="atLeast"/>
              <w:rPr>
                <w:rFonts w:ascii="Times New Roman" w:hAnsi="Times New Roman"/>
                <w:bCs/>
                <w:iCs/>
                <w:color w:val="000000"/>
                <w:spacing w:val="5"/>
              </w:rPr>
            </w:pPr>
          </w:p>
        </w:tc>
        <w:tc>
          <w:tcPr>
            <w:tcW w:w="3605" w:type="pct"/>
          </w:tcPr>
          <w:p w14:paraId="751AD0B6" w14:textId="2A339BCE" w:rsidR="00993095" w:rsidRPr="00637026" w:rsidRDefault="00192C12" w:rsidP="00F53015">
            <w:pPr>
              <w:tabs>
                <w:tab w:val="num" w:pos="0"/>
              </w:tabs>
              <w:spacing w:before="0" w:after="0" w:line="320" w:lineRule="atLeast"/>
              <w:jc w:val="both"/>
              <w:rPr>
                <w:rFonts w:ascii="Times New Roman" w:hAnsi="Times New Roman"/>
                <w:color w:val="000000"/>
              </w:rPr>
            </w:pPr>
            <w:r>
              <w:rPr>
                <w:rFonts w:ascii="Times New Roman" w:hAnsi="Times New Roman"/>
                <w:lang w:eastAsia="pl-PL"/>
              </w:rPr>
              <w:t>12</w:t>
            </w:r>
            <w:r w:rsidR="00993095">
              <w:rPr>
                <w:rFonts w:ascii="Times New Roman" w:hAnsi="Times New Roman"/>
                <w:lang w:eastAsia="pl-PL"/>
              </w:rPr>
              <w:t xml:space="preserve"> mie</w:t>
            </w:r>
            <w:r>
              <w:rPr>
                <w:rFonts w:ascii="Times New Roman" w:hAnsi="Times New Roman"/>
                <w:lang w:eastAsia="pl-PL"/>
              </w:rPr>
              <w:t>sięcy</w:t>
            </w:r>
            <w:r w:rsidR="00993095">
              <w:rPr>
                <w:rFonts w:ascii="Times New Roman" w:hAnsi="Times New Roman"/>
                <w:lang w:eastAsia="pl-PL"/>
              </w:rPr>
              <w:t xml:space="preserve"> </w:t>
            </w:r>
          </w:p>
        </w:tc>
      </w:tr>
    </w:tbl>
    <w:p w14:paraId="51391308" w14:textId="77777777" w:rsidR="00993095" w:rsidRDefault="00993095" w:rsidP="00993095">
      <w:pPr>
        <w:tabs>
          <w:tab w:val="left" w:pos="5310"/>
        </w:tabs>
        <w:spacing w:before="0" w:after="0" w:line="320" w:lineRule="atLeast"/>
        <w:jc w:val="both"/>
        <w:rPr>
          <w:rFonts w:ascii="Times New Roman" w:hAnsi="Times New Roman"/>
        </w:rPr>
      </w:pPr>
    </w:p>
    <w:p w14:paraId="36E537CA" w14:textId="0690022C" w:rsidR="00A834F4" w:rsidRPr="00293614" w:rsidRDefault="00A834F4" w:rsidP="00993095">
      <w:pPr>
        <w:spacing w:before="0" w:after="0" w:line="320" w:lineRule="atLeast"/>
      </w:pP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94390" w14:textId="77777777" w:rsidR="00CE7463" w:rsidRDefault="00CE7463">
      <w:r>
        <w:separator/>
      </w:r>
    </w:p>
  </w:endnote>
  <w:endnote w:type="continuationSeparator" w:id="0">
    <w:p w14:paraId="5C5494DA" w14:textId="77777777" w:rsidR="00CE7463" w:rsidRDefault="00CE7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F948D1">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52513330"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993095">
      <w:rPr>
        <w:rFonts w:asciiTheme="minorHAnsi" w:hAnsiTheme="minorHAnsi" w:cstheme="minorHAnsi"/>
        <w:noProof/>
        <w:sz w:val="10"/>
        <w:szCs w:val="10"/>
      </w:rPr>
      <w:drawing>
        <wp:anchor distT="0" distB="0" distL="114300" distR="114300" simplePos="0" relativeHeight="251656704" behindDoc="1" locked="0" layoutInCell="0" allowOverlap="1" wp14:anchorId="323B3CE1" wp14:editId="216F9FC6">
          <wp:simplePos x="0" y="0"/>
          <wp:positionH relativeFrom="margin">
            <wp:posOffset>-768350</wp:posOffset>
          </wp:positionH>
          <wp:positionV relativeFrom="margin">
            <wp:posOffset>6109335</wp:posOffset>
          </wp:positionV>
          <wp:extent cx="6120130" cy="2679065"/>
          <wp:effectExtent l="0" t="0" r="0" b="6985"/>
          <wp:wrapNone/>
          <wp:docPr id="15272927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FF873" w14:textId="77777777" w:rsidR="00CE7463" w:rsidRDefault="00CE7463">
      <w:r>
        <w:separator/>
      </w:r>
    </w:p>
  </w:footnote>
  <w:footnote w:type="continuationSeparator" w:id="0">
    <w:p w14:paraId="5C8B8B65" w14:textId="77777777" w:rsidR="00CE7463" w:rsidRDefault="00CE7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2A4484F"/>
    <w:multiLevelType w:val="hybridMultilevel"/>
    <w:tmpl w:val="8EB072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53848F7"/>
    <w:multiLevelType w:val="hybridMultilevel"/>
    <w:tmpl w:val="532E82F8"/>
    <w:lvl w:ilvl="0" w:tplc="9CBA34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0F22EF2"/>
    <w:multiLevelType w:val="hybridMultilevel"/>
    <w:tmpl w:val="521EDC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7"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0"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3"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4307707"/>
    <w:multiLevelType w:val="hybridMultilevel"/>
    <w:tmpl w:val="15AA5B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F96E55"/>
    <w:multiLevelType w:val="hybridMultilevel"/>
    <w:tmpl w:val="9CACD9E0"/>
    <w:lvl w:ilvl="0" w:tplc="9CBA34A2">
      <w:start w:val="1"/>
      <w:numFmt w:val="decimal"/>
      <w:lvlText w:val="%1."/>
      <w:lvlJc w:val="left"/>
      <w:pPr>
        <w:ind w:left="720" w:hanging="360"/>
      </w:pPr>
      <w:rPr>
        <w:color w:val="auto"/>
      </w:rPr>
    </w:lvl>
    <w:lvl w:ilvl="1" w:tplc="04150001">
      <w:start w:val="1"/>
      <w:numFmt w:val="bullet"/>
      <w:lvlText w:val=""/>
      <w:lvlJc w:val="left"/>
      <w:pPr>
        <w:ind w:left="1440" w:hanging="360"/>
      </w:pPr>
      <w:rPr>
        <w:rFonts w:ascii="Symbol" w:hAnsi="Symbol" w:hint="default"/>
      </w:rPr>
    </w:lvl>
    <w:lvl w:ilvl="2" w:tplc="0FBA8FA2">
      <w:start w:val="4"/>
      <w:numFmt w:val="bullet"/>
      <w:lvlText w:val="•"/>
      <w:lvlJc w:val="left"/>
      <w:pPr>
        <w:ind w:left="2685" w:hanging="705"/>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090C15"/>
    <w:multiLevelType w:val="hybridMultilevel"/>
    <w:tmpl w:val="B1FCBF4E"/>
    <w:lvl w:ilvl="0" w:tplc="AA0AB492">
      <w:start w:val="1"/>
      <w:numFmt w:val="bullet"/>
      <w:lvlText w:val=""/>
      <w:lvlJc w:val="left"/>
      <w:pPr>
        <w:ind w:left="720" w:hanging="360"/>
      </w:pPr>
      <w:rPr>
        <w:rFonts w:ascii="Symbol" w:hAnsi="Symbol"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7B1B7AE1"/>
    <w:multiLevelType w:val="hybridMultilevel"/>
    <w:tmpl w:val="B120A9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B442162"/>
    <w:multiLevelType w:val="hybridMultilevel"/>
    <w:tmpl w:val="A6569F24"/>
    <w:lvl w:ilvl="0" w:tplc="9CBA34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3900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2"/>
  </w:num>
  <w:num w:numId="4" w16cid:durableId="907615826">
    <w:abstractNumId w:val="9"/>
  </w:num>
  <w:num w:numId="5" w16cid:durableId="397635744">
    <w:abstractNumId w:val="20"/>
  </w:num>
  <w:num w:numId="6" w16cid:durableId="1648318210">
    <w:abstractNumId w:val="18"/>
  </w:num>
  <w:num w:numId="7" w16cid:durableId="331833269">
    <w:abstractNumId w:val="19"/>
  </w:num>
  <w:num w:numId="8" w16cid:durableId="162362834">
    <w:abstractNumId w:val="0"/>
  </w:num>
  <w:num w:numId="9" w16cid:durableId="493955748">
    <w:abstractNumId w:val="1"/>
  </w:num>
  <w:num w:numId="10" w16cid:durableId="1613436086">
    <w:abstractNumId w:val="17"/>
  </w:num>
  <w:num w:numId="11" w16cid:durableId="7873616">
    <w:abstractNumId w:val="11"/>
  </w:num>
  <w:num w:numId="12" w16cid:durableId="1726102718">
    <w:abstractNumId w:val="21"/>
  </w:num>
  <w:num w:numId="13" w16cid:durableId="333580693">
    <w:abstractNumId w:val="16"/>
  </w:num>
  <w:num w:numId="14" w16cid:durableId="1335911795">
    <w:abstractNumId w:val="10"/>
  </w:num>
  <w:num w:numId="15" w16cid:durableId="736320308">
    <w:abstractNumId w:val="8"/>
  </w:num>
  <w:num w:numId="16" w16cid:durableId="1160580737">
    <w:abstractNumId w:val="7"/>
  </w:num>
  <w:num w:numId="17" w16cid:durableId="1300263558">
    <w:abstractNumId w:val="13"/>
  </w:num>
  <w:num w:numId="18" w16cid:durableId="2116749066">
    <w:abstractNumId w:val="3"/>
  </w:num>
  <w:num w:numId="19" w16cid:durableId="1152914111">
    <w:abstractNumId w:val="5"/>
  </w:num>
  <w:num w:numId="20" w16cid:durableId="1555000012">
    <w:abstractNumId w:val="22"/>
  </w:num>
  <w:num w:numId="21" w16cid:durableId="17323815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42385713">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9907978">
    <w:abstractNumId w:val="24"/>
  </w:num>
  <w:num w:numId="24" w16cid:durableId="230581700">
    <w:abstractNumId w:val="14"/>
  </w:num>
  <w:num w:numId="25" w16cid:durableId="2693554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4D2"/>
    <w:rsid w:val="00010F40"/>
    <w:rsid w:val="00010FC6"/>
    <w:rsid w:val="0004603C"/>
    <w:rsid w:val="00065C40"/>
    <w:rsid w:val="00094EF6"/>
    <w:rsid w:val="00095341"/>
    <w:rsid w:val="000A104F"/>
    <w:rsid w:val="000C6C91"/>
    <w:rsid w:val="000E21EF"/>
    <w:rsid w:val="000E3175"/>
    <w:rsid w:val="000F302C"/>
    <w:rsid w:val="001002C2"/>
    <w:rsid w:val="00100889"/>
    <w:rsid w:val="0010162A"/>
    <w:rsid w:val="00134717"/>
    <w:rsid w:val="001561C5"/>
    <w:rsid w:val="00192C12"/>
    <w:rsid w:val="001B0E12"/>
    <w:rsid w:val="001C3DAF"/>
    <w:rsid w:val="001E0710"/>
    <w:rsid w:val="00214307"/>
    <w:rsid w:val="002345E4"/>
    <w:rsid w:val="002571F6"/>
    <w:rsid w:val="00293614"/>
    <w:rsid w:val="002939D9"/>
    <w:rsid w:val="002A30C8"/>
    <w:rsid w:val="002B08FC"/>
    <w:rsid w:val="002B35A9"/>
    <w:rsid w:val="002D66BB"/>
    <w:rsid w:val="002E6BDD"/>
    <w:rsid w:val="002F66E8"/>
    <w:rsid w:val="00310274"/>
    <w:rsid w:val="003134FE"/>
    <w:rsid w:val="0036110B"/>
    <w:rsid w:val="003816DA"/>
    <w:rsid w:val="00384D65"/>
    <w:rsid w:val="00385FFB"/>
    <w:rsid w:val="00412555"/>
    <w:rsid w:val="0044603B"/>
    <w:rsid w:val="00481410"/>
    <w:rsid w:val="00482EA3"/>
    <w:rsid w:val="004844AD"/>
    <w:rsid w:val="004D2E28"/>
    <w:rsid w:val="004E62F6"/>
    <w:rsid w:val="005115C2"/>
    <w:rsid w:val="00511DBA"/>
    <w:rsid w:val="00556280"/>
    <w:rsid w:val="005A056A"/>
    <w:rsid w:val="005A52BD"/>
    <w:rsid w:val="005A58EE"/>
    <w:rsid w:val="005B7917"/>
    <w:rsid w:val="005E22E2"/>
    <w:rsid w:val="005E6553"/>
    <w:rsid w:val="005F3107"/>
    <w:rsid w:val="00617364"/>
    <w:rsid w:val="00632E6C"/>
    <w:rsid w:val="006446A0"/>
    <w:rsid w:val="006760F1"/>
    <w:rsid w:val="00693CA3"/>
    <w:rsid w:val="006A717E"/>
    <w:rsid w:val="006D19B4"/>
    <w:rsid w:val="006E040C"/>
    <w:rsid w:val="007021C9"/>
    <w:rsid w:val="007077F2"/>
    <w:rsid w:val="007258F7"/>
    <w:rsid w:val="00735813"/>
    <w:rsid w:val="00753221"/>
    <w:rsid w:val="00760990"/>
    <w:rsid w:val="00761B48"/>
    <w:rsid w:val="00780D75"/>
    <w:rsid w:val="007A687F"/>
    <w:rsid w:val="007C3DE4"/>
    <w:rsid w:val="00802B7B"/>
    <w:rsid w:val="00863D3F"/>
    <w:rsid w:val="00866ADB"/>
    <w:rsid w:val="0088784C"/>
    <w:rsid w:val="00887F71"/>
    <w:rsid w:val="008A2A60"/>
    <w:rsid w:val="008A2F46"/>
    <w:rsid w:val="008C4DE6"/>
    <w:rsid w:val="008C6654"/>
    <w:rsid w:val="00927520"/>
    <w:rsid w:val="0094230A"/>
    <w:rsid w:val="00944238"/>
    <w:rsid w:val="00993095"/>
    <w:rsid w:val="009A5797"/>
    <w:rsid w:val="009B7B29"/>
    <w:rsid w:val="00A04F89"/>
    <w:rsid w:val="00A25198"/>
    <w:rsid w:val="00A34049"/>
    <w:rsid w:val="00A42564"/>
    <w:rsid w:val="00A43C06"/>
    <w:rsid w:val="00A834F4"/>
    <w:rsid w:val="00A8394D"/>
    <w:rsid w:val="00A97B93"/>
    <w:rsid w:val="00AB6B95"/>
    <w:rsid w:val="00AD274B"/>
    <w:rsid w:val="00AE3D1B"/>
    <w:rsid w:val="00AF3CB9"/>
    <w:rsid w:val="00AF4EB4"/>
    <w:rsid w:val="00B1269F"/>
    <w:rsid w:val="00B371AE"/>
    <w:rsid w:val="00B546E9"/>
    <w:rsid w:val="00B610DD"/>
    <w:rsid w:val="00B619ED"/>
    <w:rsid w:val="00B82EF6"/>
    <w:rsid w:val="00BA6188"/>
    <w:rsid w:val="00BB343A"/>
    <w:rsid w:val="00BB4C9C"/>
    <w:rsid w:val="00BC79CC"/>
    <w:rsid w:val="00C06AC7"/>
    <w:rsid w:val="00C0733F"/>
    <w:rsid w:val="00C14A13"/>
    <w:rsid w:val="00C23186"/>
    <w:rsid w:val="00C24F21"/>
    <w:rsid w:val="00C3461A"/>
    <w:rsid w:val="00C46F02"/>
    <w:rsid w:val="00C965EE"/>
    <w:rsid w:val="00CA4211"/>
    <w:rsid w:val="00CB53C1"/>
    <w:rsid w:val="00CC431D"/>
    <w:rsid w:val="00CE7463"/>
    <w:rsid w:val="00CF1AB9"/>
    <w:rsid w:val="00D15635"/>
    <w:rsid w:val="00D16398"/>
    <w:rsid w:val="00D35CF0"/>
    <w:rsid w:val="00D56074"/>
    <w:rsid w:val="00D602E3"/>
    <w:rsid w:val="00D67F44"/>
    <w:rsid w:val="00D9101D"/>
    <w:rsid w:val="00DC0C56"/>
    <w:rsid w:val="00DD030A"/>
    <w:rsid w:val="00E04823"/>
    <w:rsid w:val="00E1663C"/>
    <w:rsid w:val="00E665F7"/>
    <w:rsid w:val="00EA3E92"/>
    <w:rsid w:val="00EA5546"/>
    <w:rsid w:val="00EB7791"/>
    <w:rsid w:val="00EE312E"/>
    <w:rsid w:val="00EF320C"/>
    <w:rsid w:val="00F53015"/>
    <w:rsid w:val="00F6134F"/>
    <w:rsid w:val="00F753C2"/>
    <w:rsid w:val="00F75D20"/>
    <w:rsid w:val="00F8620F"/>
    <w:rsid w:val="00F948D1"/>
    <w:rsid w:val="00FC3B7E"/>
    <w:rsid w:val="00FE3A85"/>
    <w:rsid w:val="00FE3AD8"/>
    <w:rsid w:val="00FF524C"/>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E0710"/>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customStyle="1" w:styleId="w043heinfoborder">
    <w:name w:val="w_043_h_e_info_border"/>
    <w:basedOn w:val="Normalny"/>
    <w:rsid w:val="00993095"/>
    <w:pPr>
      <w:spacing w:before="100" w:beforeAutospacing="1" w:after="100" w:afterAutospacing="1" w:line="240" w:lineRule="auto"/>
    </w:pPr>
    <w:rPr>
      <w:rFonts w:ascii="Times New Roman" w:hAnsi="Times New Roman"/>
      <w:lang w:eastAsia="pl-PL"/>
    </w:rPr>
  </w:style>
  <w:style w:type="paragraph" w:customStyle="1" w:styleId="Tabelapozycja">
    <w:name w:val="Tabela pozycja"/>
    <w:basedOn w:val="Normalny"/>
    <w:rsid w:val="00993095"/>
    <w:pPr>
      <w:spacing w:before="0" w:after="0" w:line="240" w:lineRule="auto"/>
    </w:pPr>
    <w:rPr>
      <w:rFonts w:ascii="Arial" w:eastAsia="MS Outlook" w:hAnsi="Arial"/>
      <w:sz w:val="22"/>
      <w:szCs w:val="20"/>
      <w:lang w:eastAsia="pl-PL"/>
    </w:rPr>
  </w:style>
  <w:style w:type="paragraph" w:styleId="Tekstprzypisukocowego">
    <w:name w:val="endnote text"/>
    <w:basedOn w:val="Normalny"/>
    <w:link w:val="TekstprzypisukocowegoZnak"/>
    <w:semiHidden/>
    <w:unhideWhenUsed/>
    <w:rsid w:val="00D35CF0"/>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D35CF0"/>
    <w:rPr>
      <w:sz w:val="20"/>
      <w:szCs w:val="20"/>
    </w:rPr>
  </w:style>
  <w:style w:type="character" w:styleId="Odwoanieprzypisukocowego">
    <w:name w:val="endnote reference"/>
    <w:basedOn w:val="Domylnaczcionkaakapitu"/>
    <w:semiHidden/>
    <w:unhideWhenUsed/>
    <w:rsid w:val="00D35C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606</Words>
  <Characters>4301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Marta Rajca</cp:lastModifiedBy>
  <cp:revision>4</cp:revision>
  <cp:lastPrinted>2018-03-26T09:55:00Z</cp:lastPrinted>
  <dcterms:created xsi:type="dcterms:W3CDTF">2024-10-25T06:40:00Z</dcterms:created>
  <dcterms:modified xsi:type="dcterms:W3CDTF">2024-10-29T08:32:00Z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