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71E" w:rsidRPr="0098071E" w:rsidRDefault="0098071E" w:rsidP="0098071E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98071E" w:rsidRPr="0098071E" w:rsidRDefault="0098071E" w:rsidP="0098071E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98071E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98071E" w:rsidRDefault="0098071E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33A2" w:rsidRPr="009833A2" w:rsidRDefault="009833A2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071E" w:rsidRPr="009833A2" w:rsidRDefault="0098071E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071E" w:rsidRPr="0098071E" w:rsidRDefault="00F76FFE" w:rsidP="0098071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płaty naleśnikowe</w:t>
      </w:r>
    </w:p>
    <w:p w:rsidR="0098071E" w:rsidRPr="0098071E" w:rsidRDefault="0098071E" w:rsidP="0098071E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Pr="0098071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Default="0098071E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353DF1" w:rsidRDefault="00353DF1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53DF1" w:rsidRPr="0098071E" w:rsidRDefault="00353DF1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98071E" w:rsidRPr="0098071E" w:rsidRDefault="0098071E" w:rsidP="00E514D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 w:rsidR="005E7CD1">
        <w:rPr>
          <w:rFonts w:ascii="Arial" w:eastAsia="Times New Roman" w:hAnsi="Arial" w:cs="Arial"/>
          <w:sz w:val="20"/>
          <w:szCs w:val="20"/>
          <w:lang w:eastAsia="pl-PL"/>
        </w:rPr>
        <w:t>płatów naleśnikowych</w:t>
      </w:r>
      <w:r w:rsidRPr="0098071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5E7CD1" w:rsidRPr="005E7CD1">
        <w:rPr>
          <w:rFonts w:ascii="Arial" w:eastAsia="Times New Roman" w:hAnsi="Arial" w:cs="Arial"/>
          <w:sz w:val="20"/>
          <w:szCs w:val="20"/>
          <w:lang w:eastAsia="pl-PL"/>
        </w:rPr>
        <w:t xml:space="preserve">płatów naleśnikowych </w:t>
      </w:r>
      <w:r w:rsidRPr="0098071E">
        <w:rPr>
          <w:rFonts w:ascii="Arial" w:eastAsia="Times New Roman" w:hAnsi="Arial" w:cs="Arial"/>
          <w:sz w:val="20"/>
          <w:szCs w:val="20"/>
          <w:lang w:eastAsia="pl-PL"/>
        </w:rPr>
        <w:t>przeznaczonych dla odbiorcy.</w:t>
      </w:r>
    </w:p>
    <w:p w:rsidR="0098071E" w:rsidRPr="0098071E" w:rsidRDefault="0098071E" w:rsidP="00E514D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98071E" w:rsidRPr="0098071E" w:rsidRDefault="0098071E" w:rsidP="00E514D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PN-A-82107 Wyroby garmażeryjne – Badania organoleptyczne i fizyczne</w:t>
      </w:r>
    </w:p>
    <w:p w:rsidR="0098071E" w:rsidRPr="0098071E" w:rsidRDefault="0098071E" w:rsidP="00E514D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PN-A-82100 Wyroby garmażeryjne – Metody badań chemicznych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5E7CD1" w:rsidRDefault="005E7CD1" w:rsidP="00E514D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Płaty naleśnikowe</w:t>
      </w:r>
    </w:p>
    <w:p w:rsidR="0098071E" w:rsidRPr="0098071E" w:rsidRDefault="0098071E" w:rsidP="00E514D3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Produkty przygotowane z ciasta na bazie mąki pszennej, mleka, jaj</w:t>
      </w:r>
      <w:r w:rsidR="005E7CD1">
        <w:rPr>
          <w:rFonts w:ascii="Arial" w:eastAsia="Times New Roman" w:hAnsi="Arial" w:cs="Arial"/>
          <w:bCs/>
          <w:sz w:val="20"/>
          <w:szCs w:val="20"/>
          <w:lang w:eastAsia="pl-PL"/>
        </w:rPr>
        <w:t>ek (ew. masy jajecznej, jajek w </w:t>
      </w:r>
      <w:r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proszku), bez nadzienia, poddane obróbce termicznej,</w:t>
      </w:r>
      <w:r w:rsidRPr="0098071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gotowe do spożycia po podgrzaniu.</w:t>
      </w:r>
    </w:p>
    <w:p w:rsidR="0098071E" w:rsidRPr="0098071E" w:rsidRDefault="0098071E" w:rsidP="0098071E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98071E" w:rsidRPr="0098071E" w:rsidRDefault="0098071E" w:rsidP="00E514D3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98071E" w:rsidRPr="0098071E" w:rsidRDefault="0098071E" w:rsidP="00E514D3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98071E" w:rsidRPr="0098071E" w:rsidRDefault="0098071E" w:rsidP="0098071E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8071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629"/>
        <w:gridCol w:w="1694"/>
      </w:tblGrid>
      <w:tr w:rsidR="0098071E" w:rsidRPr="0098071E" w:rsidTr="00575610">
        <w:trPr>
          <w:trHeight w:val="450"/>
          <w:jc w:val="center"/>
        </w:trPr>
        <w:tc>
          <w:tcPr>
            <w:tcW w:w="0" w:type="auto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27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4629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694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98071E" w:rsidRPr="0098071E" w:rsidTr="00575610">
        <w:trPr>
          <w:cantSplit/>
          <w:trHeight w:val="341"/>
          <w:jc w:val="center"/>
        </w:trPr>
        <w:tc>
          <w:tcPr>
            <w:tcW w:w="0" w:type="auto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327" w:type="dxa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Wygląd </w:t>
            </w:r>
          </w:p>
        </w:tc>
        <w:tc>
          <w:tcPr>
            <w:tcW w:w="4629" w:type="dxa"/>
            <w:tcBorders>
              <w:bottom w:val="single" w:sz="6" w:space="0" w:color="auto"/>
            </w:tcBorders>
          </w:tcPr>
          <w:p w:rsidR="0098071E" w:rsidRPr="0098071E" w:rsidRDefault="005E7CD1" w:rsidP="005E7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Uformowane i usmażone cienkie płaty ciasta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; wyrównane w opakowaniu jednostkowym pod względem kształtu i wielkości; niedopuszczalne: </w:t>
            </w: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przypalenia</w:t>
            </w:r>
            <w:r w:rsidR="006635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zabrudzenia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uszkodzenia mechaniczne</w:t>
            </w:r>
          </w:p>
        </w:tc>
        <w:tc>
          <w:tcPr>
            <w:tcW w:w="1694" w:type="dxa"/>
            <w:vMerge w:val="restart"/>
            <w:shd w:val="clear" w:color="auto" w:fill="auto"/>
            <w:vAlign w:val="center"/>
          </w:tcPr>
          <w:p w:rsidR="0098071E" w:rsidRPr="0098071E" w:rsidRDefault="0098071E" w:rsidP="00DE6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PN-A-82107</w:t>
            </w:r>
            <w:r w:rsidR="00EF023F">
              <w:t xml:space="preserve"> </w:t>
            </w:r>
          </w:p>
        </w:tc>
      </w:tr>
      <w:tr w:rsidR="0098071E" w:rsidRPr="0098071E" w:rsidTr="00575610">
        <w:trPr>
          <w:cantSplit/>
          <w:trHeight w:val="269"/>
          <w:jc w:val="center"/>
        </w:trPr>
        <w:tc>
          <w:tcPr>
            <w:tcW w:w="0" w:type="auto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27" w:type="dxa"/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4629" w:type="dxa"/>
            <w:tcBorders>
              <w:bottom w:val="single" w:sz="6" w:space="0" w:color="auto"/>
            </w:tcBorders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Kremowa do żółtej, 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niejednolita</w:t>
            </w:r>
            <w:r w:rsidR="00EF023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 dopuszczalne brązowe plamki powstałe w procesie smażenia</w:t>
            </w:r>
          </w:p>
        </w:tc>
        <w:tc>
          <w:tcPr>
            <w:tcW w:w="1694" w:type="dxa"/>
            <w:vMerge/>
            <w:shd w:val="clear" w:color="auto" w:fill="auto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8071E" w:rsidRPr="0098071E" w:rsidTr="00575610">
        <w:trPr>
          <w:cantSplit/>
          <w:trHeight w:val="227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327" w:type="dxa"/>
            <w:tcBorders>
              <w:bottom w:val="single" w:sz="4" w:space="0" w:color="auto"/>
            </w:tcBorders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Konsystencja i struktura</w:t>
            </w:r>
          </w:p>
        </w:tc>
        <w:tc>
          <w:tcPr>
            <w:tcW w:w="4629" w:type="dxa"/>
            <w:tcBorders>
              <w:top w:val="single" w:sz="6" w:space="0" w:color="auto"/>
              <w:bottom w:val="single" w:sz="4" w:space="0" w:color="auto"/>
            </w:tcBorders>
          </w:tcPr>
          <w:p w:rsidR="0098071E" w:rsidRPr="0098071E" w:rsidRDefault="00EF023F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Elastyczna, jednolita lub porowata</w:t>
            </w:r>
          </w:p>
        </w:tc>
        <w:tc>
          <w:tcPr>
            <w:tcW w:w="1694" w:type="dxa"/>
            <w:vMerge/>
            <w:shd w:val="clear" w:color="auto" w:fill="auto"/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8071E" w:rsidRPr="0098071E" w:rsidTr="00575610">
        <w:trPr>
          <w:cantSplit/>
          <w:trHeight w:val="90"/>
          <w:jc w:val="center"/>
        </w:trPr>
        <w:tc>
          <w:tcPr>
            <w:tcW w:w="0" w:type="auto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327" w:type="dxa"/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4629" w:type="dxa"/>
            <w:tcBorders>
              <w:top w:val="single" w:sz="6" w:space="0" w:color="auto"/>
              <w:bottom w:val="single" w:sz="6" w:space="0" w:color="auto"/>
            </w:tcBorders>
          </w:tcPr>
          <w:p w:rsidR="0098071E" w:rsidRPr="0098071E" w:rsidRDefault="00EF023F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Charakterystyczna dla ciasta naleśnikowego, smażonego;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niedopuszczalny: stęchły, jełki, gorzki lub inny obcy</w:t>
            </w:r>
          </w:p>
        </w:tc>
        <w:tc>
          <w:tcPr>
            <w:tcW w:w="1694" w:type="dxa"/>
            <w:vMerge/>
            <w:shd w:val="clear" w:color="auto" w:fill="auto"/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2.3 Wymagania chemiczne </w:t>
      </w:r>
    </w:p>
    <w:p w:rsidR="0098071E" w:rsidRDefault="0098071E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E514D3" w:rsidRDefault="00E514D3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514D3" w:rsidRPr="0098071E" w:rsidRDefault="00E514D3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071E" w:rsidRPr="0098071E" w:rsidRDefault="0098071E" w:rsidP="0098071E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98071E">
        <w:rPr>
          <w:rFonts w:ascii="Arial" w:eastAsia="Times New Roman" w:hAnsi="Arial" w:cs="Arial"/>
          <w:b/>
          <w:bCs/>
          <w:sz w:val="18"/>
          <w:lang w:eastAsia="pl-PL"/>
        </w:rPr>
        <w:lastRenderedPageBreak/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3532"/>
        <w:gridCol w:w="2694"/>
        <w:gridCol w:w="2595"/>
      </w:tblGrid>
      <w:tr w:rsidR="0098071E" w:rsidRPr="0098071E" w:rsidTr="0066356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2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98071E" w:rsidRPr="0098071E" w:rsidTr="0066356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Zawartość soli, % (m/m), nie więcej niż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98071E" w:rsidRPr="0098071E" w:rsidRDefault="00EF023F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0</w:t>
            </w:r>
            <w:r w:rsidR="0098071E" w:rsidRPr="0098071E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,5</w:t>
            </w:r>
          </w:p>
        </w:tc>
        <w:tc>
          <w:tcPr>
            <w:tcW w:w="2595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PN-A 82100</w:t>
            </w:r>
          </w:p>
        </w:tc>
      </w:tr>
    </w:tbl>
    <w:bookmarkEnd w:id="0"/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2.4 Wymagania mikrobiologiczne</w:t>
      </w:r>
    </w:p>
    <w:p w:rsidR="0098071E" w:rsidRPr="0098071E" w:rsidRDefault="00EF023F" w:rsidP="00EF023F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98071E" w:rsidRPr="0098071E">
        <w:rPr>
          <w:rFonts w:ascii="Arial" w:eastAsia="Times New Roman" w:hAnsi="Arial" w:cs="Arial"/>
          <w:sz w:val="20"/>
          <w:szCs w:val="20"/>
          <w:lang w:eastAsia="pl-PL"/>
        </w:rPr>
        <w:t>ymagania mikrobiologicznie zgodnie z aktualnie obowiązującym prawem.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98071E" w:rsidRPr="0098071E" w:rsidRDefault="0098071E" w:rsidP="0098071E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16"/>
          <w:lang w:eastAsia="pl-PL"/>
        </w:rPr>
        <w:t>3 Masa netto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Masa netto powinna być zgodna z deklaracją producenta.</w:t>
      </w:r>
    </w:p>
    <w:p w:rsidR="0098071E" w:rsidRDefault="0098071E" w:rsidP="009807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masy netto powinna być zgodna z obowiązującym prawem.</w:t>
      </w:r>
    </w:p>
    <w:p w:rsidR="00FB13D0" w:rsidRPr="00FB13D0" w:rsidRDefault="00FB13D0" w:rsidP="00FB13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13D0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FB13D0" w:rsidRPr="00FB13D0" w:rsidRDefault="00FB13D0" w:rsidP="00FB13D0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3</w:t>
      </w:r>
      <w:bookmarkStart w:id="1" w:name="_GoBack"/>
      <w:bookmarkEnd w:id="1"/>
      <w:r w:rsidRPr="00FB13D0">
        <w:rPr>
          <w:rFonts w:ascii="Arial" w:eastAsia="Arial Unicode MS" w:hAnsi="Arial" w:cs="Arial"/>
          <w:sz w:val="20"/>
          <w:szCs w:val="20"/>
          <w:lang w:eastAsia="pl-PL"/>
        </w:rPr>
        <w:t>00g,</w:t>
      </w:r>
    </w:p>
    <w:p w:rsidR="00FB13D0" w:rsidRPr="00FB13D0" w:rsidRDefault="00FB13D0" w:rsidP="0098071E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</w:t>
      </w:r>
      <w:r w:rsidRPr="00FB13D0">
        <w:rPr>
          <w:rFonts w:ascii="Arial" w:eastAsia="Arial Unicode MS" w:hAnsi="Arial" w:cs="Arial"/>
          <w:sz w:val="20"/>
          <w:szCs w:val="20"/>
          <w:lang w:eastAsia="pl-PL"/>
        </w:rPr>
        <w:t>00g.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4 Trwałość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14 dni od daty dostawy do magazynu odbiorcy.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 Metody badań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 i chemicznych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Według norm podanych w Tablicach 1 i 2. 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66356B" w:rsidRPr="0066356B" w:rsidRDefault="0066356B" w:rsidP="0066356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56B" w:rsidRPr="0066356B" w:rsidRDefault="0066356B" w:rsidP="0066356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66356B" w:rsidRPr="0066356B" w:rsidRDefault="0066356B" w:rsidP="0066356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6.3 Przechowywanie</w:t>
      </w:r>
    </w:p>
    <w:p w:rsidR="008E70C4" w:rsidRDefault="0098071E" w:rsidP="00DE6F1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E70C4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9A8" w:rsidRDefault="003D29A8" w:rsidP="0098071E">
      <w:pPr>
        <w:spacing w:after="0" w:line="240" w:lineRule="auto"/>
      </w:pPr>
      <w:r>
        <w:separator/>
      </w:r>
    </w:p>
  </w:endnote>
  <w:endnote w:type="continuationSeparator" w:id="0">
    <w:p w:rsidR="003D29A8" w:rsidRDefault="003D29A8" w:rsidP="0098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970" w:rsidRDefault="00C978B6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0970" w:rsidRDefault="003D29A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970" w:rsidRDefault="00FA6BDE" w:rsidP="00A70889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B534C4">
      <w:rPr>
        <w:rStyle w:val="Numerstrony"/>
        <w:rFonts w:ascii="Arial" w:hAnsi="Arial" w:cs="Arial"/>
        <w:sz w:val="16"/>
        <w:szCs w:val="16"/>
      </w:rPr>
      <w:t>CZERWIEC 2024</w:t>
    </w:r>
    <w:r w:rsidR="00751102">
      <w:rPr>
        <w:rStyle w:val="Numerstrony"/>
        <w:rFonts w:ascii="Arial" w:hAnsi="Arial" w:cs="Arial"/>
        <w:sz w:val="16"/>
        <w:szCs w:val="16"/>
      </w:rPr>
      <w:t xml:space="preserve"> r.</w:t>
    </w:r>
    <w:r w:rsidR="00A70889">
      <w:rPr>
        <w:rStyle w:val="Numerstrony"/>
        <w:rFonts w:ascii="Arial" w:hAnsi="Arial" w:cs="Arial"/>
        <w:sz w:val="16"/>
        <w:szCs w:val="16"/>
      </w:rPr>
      <w:tab/>
    </w:r>
    <w:r w:rsidR="00C978B6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C978B6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FB13D0">
      <w:rPr>
        <w:rStyle w:val="Numerstrony"/>
        <w:rFonts w:ascii="Arial" w:hAnsi="Arial" w:cs="Arial"/>
        <w:noProof/>
        <w:sz w:val="16"/>
        <w:szCs w:val="16"/>
      </w:rPr>
      <w:t>2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C978B6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C978B6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FB13D0">
      <w:rPr>
        <w:rStyle w:val="Numerstrony"/>
        <w:rFonts w:ascii="Arial" w:hAnsi="Arial" w:cs="Arial"/>
        <w:noProof/>
        <w:sz w:val="16"/>
        <w:szCs w:val="16"/>
      </w:rPr>
      <w:t>4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9A8" w:rsidRDefault="003D29A8" w:rsidP="0098071E">
      <w:pPr>
        <w:spacing w:after="0" w:line="240" w:lineRule="auto"/>
      </w:pPr>
      <w:r>
        <w:separator/>
      </w:r>
    </w:p>
  </w:footnote>
  <w:footnote w:type="continuationSeparator" w:id="0">
    <w:p w:rsidR="003D29A8" w:rsidRDefault="003D29A8" w:rsidP="00980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1E"/>
    <w:rsid w:val="00077A15"/>
    <w:rsid w:val="0019178A"/>
    <w:rsid w:val="0021425A"/>
    <w:rsid w:val="00353DF1"/>
    <w:rsid w:val="003D29A8"/>
    <w:rsid w:val="00502766"/>
    <w:rsid w:val="00575610"/>
    <w:rsid w:val="005E4A21"/>
    <w:rsid w:val="005E7CD1"/>
    <w:rsid w:val="0066356B"/>
    <w:rsid w:val="00734D23"/>
    <w:rsid w:val="00751102"/>
    <w:rsid w:val="00883DBA"/>
    <w:rsid w:val="008E70C4"/>
    <w:rsid w:val="0098071E"/>
    <w:rsid w:val="009833A2"/>
    <w:rsid w:val="00A70889"/>
    <w:rsid w:val="00B534C4"/>
    <w:rsid w:val="00C978B6"/>
    <w:rsid w:val="00DD674F"/>
    <w:rsid w:val="00DE6F1F"/>
    <w:rsid w:val="00E514D3"/>
    <w:rsid w:val="00EF023F"/>
    <w:rsid w:val="00F76FFE"/>
    <w:rsid w:val="00F82C0E"/>
    <w:rsid w:val="00FA6BDE"/>
    <w:rsid w:val="00FB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D62E0"/>
  <w15:chartTrackingRefBased/>
  <w15:docId w15:val="{43982424-CEB7-47E8-A30E-FA167C049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0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71E"/>
  </w:style>
  <w:style w:type="paragraph" w:styleId="Stopka">
    <w:name w:val="footer"/>
    <w:basedOn w:val="Normalny"/>
    <w:link w:val="StopkaZnak"/>
    <w:uiPriority w:val="99"/>
    <w:unhideWhenUsed/>
    <w:rsid w:val="00980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71E"/>
  </w:style>
  <w:style w:type="character" w:styleId="Numerstrony">
    <w:name w:val="page number"/>
    <w:basedOn w:val="Domylnaczcionkaakapitu"/>
    <w:semiHidden/>
    <w:rsid w:val="0098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86A5910-0CC4-4107-988A-22FFCFCB2E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22</cp:revision>
  <dcterms:created xsi:type="dcterms:W3CDTF">2021-12-13T11:40:00Z</dcterms:created>
  <dcterms:modified xsi:type="dcterms:W3CDTF">2024-04-19T13:15:00Z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162ca250-5574-4e77-9b6e-4654f6619e6c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