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74" w:rsidRPr="00663D23" w:rsidRDefault="00933974"/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0"/>
        <w:gridCol w:w="6919"/>
        <w:gridCol w:w="6660"/>
      </w:tblGrid>
      <w:tr w:rsidR="00796DF6" w:rsidRPr="00663D23" w:rsidTr="00663D23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63D23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63D2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Wymagane parametry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63D2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Parametry oferowane </w:t>
            </w:r>
            <w:r w:rsidRPr="00663D23">
              <w:rPr>
                <w:rFonts w:ascii="Arial" w:eastAsia="Times New Roman" w:hAnsi="Arial" w:cs="Arial"/>
                <w:bCs/>
                <w:lang w:eastAsia="pl-PL"/>
              </w:rPr>
              <w:t>(podać, w przypadku określenia w kol. 2 wartości minimalnych – wskazać dokładną wartość oferowaną)</w:t>
            </w:r>
            <w:r w:rsidRPr="00663D2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C343A2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C343A2" w:rsidP="007F2D0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343A2" w:rsidRPr="00663D23" w:rsidRDefault="00C343A2" w:rsidP="007F2D0D">
            <w:pPr>
              <w:pStyle w:val="Bezodstpw"/>
              <w:rPr>
                <w:rFonts w:ascii="Arial" w:hAnsi="Arial"/>
                <w:b/>
                <w:sz w:val="22"/>
                <w:szCs w:val="22"/>
              </w:rPr>
            </w:pPr>
            <w:r w:rsidRPr="00663D23">
              <w:rPr>
                <w:rFonts w:ascii="Arial" w:hAnsi="Arial"/>
                <w:b/>
                <w:sz w:val="22"/>
                <w:szCs w:val="22"/>
              </w:rPr>
              <w:t>Informacje ogólne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hideMark/>
          </w:tcPr>
          <w:p w:rsidR="00BA29CB" w:rsidRPr="00663D23" w:rsidRDefault="00BA29CB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Model i marka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hideMark/>
          </w:tcPr>
          <w:p w:rsidR="00BA29CB" w:rsidRPr="00663D23" w:rsidRDefault="00BA29CB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Rok produkcji podwozia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hideMark/>
          </w:tcPr>
          <w:p w:rsidR="00BA29CB" w:rsidRPr="00663D23" w:rsidRDefault="00BA29CB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Rok produkcji zabudowy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hideMark/>
          </w:tcPr>
          <w:p w:rsidR="00BA29CB" w:rsidRPr="00663D23" w:rsidRDefault="00BA29CB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bCs/>
                <w:sz w:val="22"/>
                <w:szCs w:val="22"/>
              </w:rPr>
              <w:t>Udokumentowany przebieg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hideMark/>
          </w:tcPr>
          <w:p w:rsidR="00BA29CB" w:rsidRPr="00663D23" w:rsidRDefault="00BA29CB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Aktualny przegląd techniczny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35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hideMark/>
          </w:tcPr>
          <w:p w:rsidR="00BA29CB" w:rsidRPr="00663D23" w:rsidRDefault="00BA29CB" w:rsidP="00BA29CB">
            <w:pPr>
              <w:pStyle w:val="Bezodstpw"/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63D23">
              <w:rPr>
                <w:rFonts w:ascii="Arial" w:hAnsi="Arial"/>
                <w:bCs/>
                <w:sz w:val="22"/>
                <w:szCs w:val="22"/>
              </w:rPr>
              <w:t xml:space="preserve">Pojazd musi być po udokumentowanym serwisie w zakresie wymiany oleju silnikowego, oleju hydraulicznego w zabudowie oraz filtrów (powietrza, oleju, kabinowego – jeżeli występuje) – serwis w ciągu </w:t>
            </w:r>
            <w:r w:rsidRPr="00663D23">
              <w:rPr>
                <w:rFonts w:ascii="Arial" w:hAnsi="Arial"/>
                <w:bCs/>
                <w:sz w:val="22"/>
                <w:szCs w:val="22"/>
              </w:rPr>
              <w:lastRenderedPageBreak/>
              <w:t xml:space="preserve">ostatnich 10 000 kilometrów przebiegu pojazdu.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7</w:t>
            </w:r>
          </w:p>
        </w:tc>
        <w:tc>
          <w:tcPr>
            <w:tcW w:w="6919" w:type="dxa"/>
            <w:shd w:val="clear" w:color="auto" w:fill="auto"/>
            <w:hideMark/>
          </w:tcPr>
          <w:p w:rsidR="00BA29CB" w:rsidRPr="00663D23" w:rsidRDefault="00BA29CB" w:rsidP="00BA29CB">
            <w:pPr>
              <w:pStyle w:val="Bezodstpw"/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63D23">
              <w:rPr>
                <w:rFonts w:ascii="Arial" w:hAnsi="Arial"/>
                <w:bCs/>
                <w:sz w:val="22"/>
                <w:szCs w:val="22"/>
              </w:rPr>
              <w:t>Podwozie jak i zabudowa pojazdu bez widocznych ognisk korozji.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hideMark/>
          </w:tcPr>
          <w:p w:rsidR="00BA29CB" w:rsidRPr="00663D23" w:rsidRDefault="00BA29CB" w:rsidP="00BA29CB">
            <w:pPr>
              <w:pStyle w:val="Bezodstpw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Pojazd kompletny po zabudowie spełniający normy CE.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C343A2" w:rsidP="007258B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343A2" w:rsidRPr="00663D23" w:rsidRDefault="00C343A2" w:rsidP="007258B2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PODWOZIE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C343A2" w:rsidP="00C343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Podwozie przeznaczone i przystosowane pod zabudowę śmieciarki dwukomorowej.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C343A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Podwozie trzyosiowe, układ napędowy pojazdu 6x2*4, druga oś napędowa, trzecia oś skrętna podnoszona.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Rozstaw osi pojazdu min. 3400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mm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, max 4100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mm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Zawieszenie pojazdu: przód resory, tył pneumatyczne, z awaryjnym podnoszeniem trzeciej osi w trudnym terenie.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Dopuszczalny nacisk zgodnie z obowiązującymi przepisami, w tym oś przednia o nośności min. 8,0 t, oś tylna – napędowa o nośności min. 12 t.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Blokada mechanizmu różnicowego mostu napędowego.  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246C" w:rsidRPr="00663D23" w:rsidTr="00663D23">
        <w:trPr>
          <w:trHeight w:val="42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EB246C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3579" w:type="dxa"/>
            <w:gridSpan w:val="2"/>
            <w:shd w:val="clear" w:color="auto" w:fill="auto"/>
            <w:vAlign w:val="center"/>
            <w:hideMark/>
          </w:tcPr>
          <w:p w:rsidR="00EB246C" w:rsidRPr="00663D23" w:rsidRDefault="00EB246C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hAnsi="Arial" w:cs="Arial"/>
              </w:rPr>
              <w:t xml:space="preserve">Silnik: </w:t>
            </w:r>
          </w:p>
        </w:tc>
      </w:tr>
      <w:tr w:rsidR="00933974" w:rsidRPr="00663D23" w:rsidTr="00663D23">
        <w:trPr>
          <w:trHeight w:val="82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a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turbodoładowany, wysokoprężny;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tabs>
                <w:tab w:val="left" w:pos="360"/>
                <w:tab w:val="left" w:pos="1440"/>
              </w:tabs>
              <w:suppressAutoHyphens/>
              <w:autoSpaceDE w:val="0"/>
              <w:spacing w:after="0" w:line="240" w:lineRule="auto"/>
              <w:ind w:left="4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9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b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moc min. 280 KM, moment obrotowy min. 1400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Nm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>;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c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pojemność silnika min. 8000 cm</w:t>
            </w:r>
            <w:r w:rsidRPr="00663D23"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 w:rsidRPr="00663D23">
              <w:rPr>
                <w:rFonts w:ascii="Arial" w:hAnsi="Arial"/>
                <w:sz w:val="22"/>
                <w:szCs w:val="22"/>
              </w:rPr>
              <w:t>;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d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norma emisji spalin - minimum EURO 5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e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ogranicznik prędkości do 89 i 30 km/h.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Skrzynia biegów: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a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933974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min. 8 biegowa automatyczna lub zautomatyzowana bez pedału sprzęgła, wyposażona w bieg pełzający, umożliwiający manewrowanie z małymi prędkościami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933974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796DF6" w:rsidRPr="00663D23" w:rsidTr="00663D2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b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przystawka odbioru mocy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odsilnikowa</w:t>
            </w:r>
            <w:proofErr w:type="spellEnd"/>
            <w:r w:rsidR="00A7483F" w:rsidRPr="00663D23">
              <w:rPr>
                <w:rFonts w:ascii="Arial" w:hAnsi="Arial"/>
                <w:sz w:val="22"/>
                <w:szCs w:val="22"/>
              </w:rPr>
              <w:t xml:space="preserve"> lub ze skrzyni biegów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c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sygnał ostrzegawczy załączonego biegu wstecznego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95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EB246C" w:rsidRPr="00663D23" w:rsidRDefault="00796DF6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Ogumienie w rozmiarze: 315/80 R22,5</w:t>
            </w:r>
          </w:p>
          <w:p w:rsidR="00796DF6" w:rsidRPr="00663D23" w:rsidRDefault="00796DF6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z bieżnikiem szosowo-terenowym – tył</w:t>
            </w:r>
          </w:p>
          <w:p w:rsidR="00933974" w:rsidRPr="00663D23" w:rsidRDefault="00933974" w:rsidP="00933974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933974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33974" w:rsidRPr="00663D23" w:rsidTr="00663D23">
        <w:trPr>
          <w:trHeight w:val="79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Ogumienie nieprzekraczające 50% zużycia</w:t>
            </w:r>
          </w:p>
          <w:p w:rsidR="00933974" w:rsidRPr="00663D23" w:rsidRDefault="00933974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79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1</w:t>
            </w:r>
            <w:r w:rsidR="00933974" w:rsidRPr="00663D2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Felgi stalowe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246C" w:rsidRPr="00663D23" w:rsidTr="00663D23">
        <w:trPr>
          <w:trHeight w:val="39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EB246C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933974" w:rsidRPr="00663D2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3579" w:type="dxa"/>
            <w:gridSpan w:val="2"/>
            <w:shd w:val="clear" w:color="auto" w:fill="auto"/>
            <w:vAlign w:val="center"/>
            <w:hideMark/>
          </w:tcPr>
          <w:p w:rsidR="00EB246C" w:rsidRPr="00663D23" w:rsidRDefault="00EB246C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hAnsi="Arial" w:cs="Arial"/>
              </w:rPr>
              <w:t>Układ hamulcowy:</w:t>
            </w:r>
          </w:p>
        </w:tc>
      </w:tr>
      <w:tr w:rsidR="00796DF6" w:rsidRPr="00663D23" w:rsidTr="00663D23">
        <w:trPr>
          <w:trHeight w:val="83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a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dwuobwodowy układ hamulcowy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8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b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EB246C" w:rsidRPr="00663D23" w:rsidRDefault="00796DF6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hamulce tarczowe na wszystkich osiach</w:t>
            </w:r>
          </w:p>
          <w:p w:rsidR="00796DF6" w:rsidRPr="00663D23" w:rsidRDefault="00796DF6" w:rsidP="00EB246C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z systemem przeciwdziałającym blokowaniu kół podczas hamowania – system ABS lub równoważny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125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c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663D23" w:rsidRDefault="00BA29CB" w:rsidP="00BA29CB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hamulec przystankowy i hamulec silnikowy</w:t>
            </w:r>
          </w:p>
          <w:p w:rsidR="00796DF6" w:rsidRPr="00663D23" w:rsidRDefault="00796DF6" w:rsidP="00EB246C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BA29CB">
            <w:pPr>
              <w:pStyle w:val="Bezodstpw"/>
              <w:ind w:left="180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EB246C" w:rsidRPr="00663D23" w:rsidTr="00663D23">
        <w:trPr>
          <w:trHeight w:val="27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EB246C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BA29CB" w:rsidRPr="00663D2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3579" w:type="dxa"/>
            <w:gridSpan w:val="2"/>
            <w:shd w:val="clear" w:color="auto" w:fill="auto"/>
            <w:vAlign w:val="center"/>
            <w:hideMark/>
          </w:tcPr>
          <w:p w:rsidR="00EB246C" w:rsidRPr="00663D23" w:rsidRDefault="00EB246C" w:rsidP="00EB246C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Kabina:</w:t>
            </w:r>
          </w:p>
        </w:tc>
      </w:tr>
      <w:tr w:rsidR="00796DF6" w:rsidRPr="00663D23" w:rsidTr="00663D23">
        <w:trPr>
          <w:trHeight w:val="56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a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kabina</w:t>
            </w:r>
            <w:r w:rsidRPr="00663D23">
              <w:rPr>
                <w:rFonts w:ascii="Arial" w:eastAsiaTheme="minorHAnsi" w:hAnsi="Arial"/>
                <w:sz w:val="22"/>
                <w:szCs w:val="22"/>
                <w:lang w:eastAsia="en-US"/>
              </w:rPr>
              <w:t xml:space="preserve"> </w:t>
            </w:r>
            <w:r w:rsidRPr="00663D23">
              <w:rPr>
                <w:rFonts w:ascii="Arial" w:hAnsi="Arial"/>
                <w:sz w:val="22"/>
                <w:szCs w:val="22"/>
              </w:rPr>
              <w:t>krótka, trzyosobowa</w:t>
            </w:r>
          </w:p>
          <w:p w:rsidR="00796DF6" w:rsidRPr="00663D23" w:rsidRDefault="00796DF6" w:rsidP="00EB246C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72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b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trzy fotele z pasami bezpieczeństwa i zagłówkami,</w:t>
            </w:r>
          </w:p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komfortowe siedzenie kierowcy z zawieszeniem pneumatycznym</w:t>
            </w:r>
          </w:p>
          <w:p w:rsidR="00796DF6" w:rsidRPr="00663D23" w:rsidRDefault="00796DF6" w:rsidP="00EB246C">
            <w:pPr>
              <w:pStyle w:val="Bezodstpw"/>
              <w:rPr>
                <w:rFonts w:ascii="Arial" w:eastAsia="Times New Roman" w:hAnsi="Arial"/>
                <w:b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BA29CB">
            <w:pPr>
              <w:pStyle w:val="Bezodstpw"/>
              <w:ind w:left="180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DF6" w:rsidRPr="00663D23" w:rsidTr="00663D2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c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komplet dywaników podłogowych – gumowych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d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pokrowce na siedzenia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BA29CB">
            <w:pPr>
              <w:pStyle w:val="Bezodstpw"/>
              <w:jc w:val="both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796DF6" w:rsidRPr="00663D23" w:rsidTr="00663D2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e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klimatyzacja z automatyczną lub manualną regulacją temperatury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12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f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663D23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koło kierownicy z możliwością regulacji położenia </w:t>
            </w:r>
            <w:r w:rsidR="00A7483F" w:rsidRPr="00663D23">
              <w:rPr>
                <w:rFonts w:ascii="Arial" w:hAnsi="Arial"/>
                <w:sz w:val="22"/>
                <w:szCs w:val="22"/>
              </w:rPr>
              <w:t xml:space="preserve">co najmniej w jednej płaszczyźnie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92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g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układ kierownicy lewostronny ze wspomaganiem hydraulicznym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9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h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układ obsługi i diagnozy pojazdu w kabinie kierowcy</w:t>
            </w:r>
            <w:r w:rsidR="00BA29CB" w:rsidRPr="00663D23">
              <w:rPr>
                <w:rFonts w:ascii="Arial" w:hAnsi="Arial"/>
                <w:sz w:val="22"/>
                <w:szCs w:val="22"/>
              </w:rPr>
              <w:t xml:space="preserve"> w języku polskim</w:t>
            </w:r>
            <w:r w:rsidR="00A7483F" w:rsidRPr="00663D23">
              <w:rPr>
                <w:rFonts w:ascii="Arial" w:hAnsi="Arial"/>
                <w:sz w:val="22"/>
                <w:szCs w:val="22"/>
              </w:rPr>
              <w:t xml:space="preserve"> lub w języku angielskim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9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lusterka </w:t>
            </w:r>
            <w:r w:rsidR="00BA29CB" w:rsidRPr="00663D23">
              <w:rPr>
                <w:rFonts w:ascii="Arial" w:hAnsi="Arial"/>
                <w:sz w:val="22"/>
                <w:szCs w:val="22"/>
              </w:rPr>
              <w:t xml:space="preserve">zewnętrzne podgrzewane i </w:t>
            </w:r>
            <w:r w:rsidR="00CE61AA" w:rsidRPr="00663D23">
              <w:rPr>
                <w:rFonts w:ascii="Arial" w:hAnsi="Arial"/>
                <w:sz w:val="22"/>
                <w:szCs w:val="22"/>
              </w:rPr>
              <w:t>elektrycznie regulowane</w:t>
            </w:r>
          </w:p>
          <w:p w:rsidR="00796DF6" w:rsidRPr="00663D23" w:rsidRDefault="00796DF6" w:rsidP="00EB246C">
            <w:pPr>
              <w:pStyle w:val="Bezodstpw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dodatkowe lusterka szerokokątne po prawej i lewej stronie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97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j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immobilizer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114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k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E61AA" w:rsidRPr="00663D23" w:rsidRDefault="00796DF6" w:rsidP="00CE61AA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system audio z bezprzewodową obsługą telefonu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bluetooth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 z zestawem głośnomówiącym</w:t>
            </w:r>
            <w:r w:rsidR="00CE61AA" w:rsidRPr="00663D23">
              <w:rPr>
                <w:rFonts w:ascii="Arial" w:hAnsi="Arial"/>
                <w:sz w:val="22"/>
                <w:szCs w:val="22"/>
              </w:rPr>
              <w:t>, ze sterowaniem zlokalizowanym przy/na kole kierowniczym</w:t>
            </w:r>
          </w:p>
          <w:p w:rsidR="00CE61AA" w:rsidRPr="00663D23" w:rsidRDefault="00CE61AA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83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l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CB radio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BA29CB">
            <w:pPr>
              <w:pStyle w:val="Bezodstpw"/>
              <w:ind w:left="1800"/>
              <w:jc w:val="both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BA29CB" w:rsidRPr="00663D23" w:rsidTr="00663D2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C343A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m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663D23" w:rsidRDefault="00BA29CB" w:rsidP="00BA29CB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system audio z bezprzewodową obsługą telefonu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bluetooth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 z zestawem głośnomówiącym</w:t>
            </w:r>
          </w:p>
          <w:p w:rsidR="00BA29CB" w:rsidRPr="00663D23" w:rsidRDefault="00BA29CB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C343A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n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instalacja z przetwornicą 12/24V – 10A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92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C343A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o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oświetlenie pojazdu zgodne z przepisami ruchu drogowego, obowiązującymi dla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11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C343A2" w:rsidP="00C343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p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komputer pokładowy – komunikaty i wyświetlacz komputera pokładowego w języku polskim</w:t>
            </w:r>
            <w:r w:rsidR="00A7483F" w:rsidRPr="00663D23">
              <w:rPr>
                <w:rFonts w:ascii="Arial" w:hAnsi="Arial"/>
                <w:sz w:val="22"/>
                <w:szCs w:val="22"/>
              </w:rPr>
              <w:t xml:space="preserve"> lub języku angielskim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6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C343A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63D23">
              <w:rPr>
                <w:rFonts w:ascii="Arial" w:eastAsia="Times New Roman" w:hAnsi="Arial" w:cs="Arial"/>
                <w:lang w:eastAsia="pl-PL"/>
              </w:rPr>
              <w:t>r</w:t>
            </w:r>
            <w:proofErr w:type="spellEnd"/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BA29CB" w:rsidP="00EB246C">
            <w:pPr>
              <w:spacing w:after="0" w:line="240" w:lineRule="auto"/>
              <w:rPr>
                <w:rFonts w:ascii="Arial" w:hAnsi="Arial" w:cs="Arial"/>
              </w:rPr>
            </w:pPr>
            <w:r w:rsidRPr="00663D23">
              <w:rPr>
                <w:rFonts w:ascii="Arial" w:hAnsi="Arial" w:cs="Arial"/>
              </w:rPr>
              <w:t>tylna kamera i monitor w kabinie pojazdu oraz czujniki cofania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154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C343A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s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hAnsi="Arial" w:cs="Arial"/>
              </w:rPr>
            </w:pPr>
            <w:r w:rsidRPr="00663D23">
              <w:rPr>
                <w:rFonts w:ascii="Arial" w:hAnsi="Arial" w:cs="Arial"/>
              </w:rPr>
              <w:t>możliwość wykonania auto diagnozy</w:t>
            </w:r>
            <w:r w:rsidR="00A7483F" w:rsidRPr="00663D23">
              <w:rPr>
                <w:rFonts w:ascii="Arial" w:hAnsi="Arial" w:cs="Arial"/>
              </w:rPr>
              <w:t xml:space="preserve"> podwozia - </w:t>
            </w:r>
            <w:r w:rsidRPr="00663D23">
              <w:rPr>
                <w:rFonts w:ascii="Arial" w:hAnsi="Arial" w:cs="Arial"/>
              </w:rPr>
              <w:t>sprawności układu elektrycznego przez urządzenie lub lampki kontrolne znajdujące się w kabinie kierowcy - system diagnozy pojazdu i serwisu w kabinie kierowcy w języku polskim</w:t>
            </w:r>
            <w:r w:rsidR="00A7483F" w:rsidRPr="00663D23">
              <w:rPr>
                <w:rFonts w:ascii="Arial" w:hAnsi="Arial" w:cs="Arial"/>
              </w:rPr>
              <w:t xml:space="preserve"> lub angielskim</w:t>
            </w:r>
            <w:r w:rsidRPr="00663D23">
              <w:rPr>
                <w:rFonts w:ascii="Arial" w:hAnsi="Arial" w:cs="Arial"/>
              </w:rPr>
              <w:t xml:space="preserve"> (wskazać rozwiązanie)</w:t>
            </w:r>
            <w:r w:rsidR="00A7483F" w:rsidRPr="00663D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12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t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kolor kabiny – biały, pomarańczowy</w:t>
            </w:r>
            <w:r w:rsidR="00663D23" w:rsidRPr="00663D23">
              <w:rPr>
                <w:rFonts w:ascii="Arial" w:hAnsi="Arial"/>
                <w:sz w:val="22"/>
                <w:szCs w:val="22"/>
              </w:rPr>
              <w:t xml:space="preserve">, </w:t>
            </w:r>
            <w:r w:rsidRPr="00663D23">
              <w:rPr>
                <w:rFonts w:ascii="Arial" w:hAnsi="Arial"/>
                <w:sz w:val="22"/>
                <w:szCs w:val="22"/>
              </w:rPr>
              <w:t>zielony</w:t>
            </w:r>
            <w:r w:rsidR="00A7483F" w:rsidRPr="00663D23">
              <w:rPr>
                <w:rFonts w:ascii="Arial" w:hAnsi="Arial"/>
                <w:sz w:val="22"/>
                <w:szCs w:val="22"/>
              </w:rPr>
              <w:t xml:space="preserve"> lub niebieski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12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C343A2" w:rsidRPr="00663D2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lampa ostrzegawcza – długa listwa na kabinie, podświetlana, z wykonanym napisem: „Gminny Zakład Usług Komunalnych Kolbudy Sp. z o.o.”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BA29CB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796DF6" w:rsidRPr="00663D23" w:rsidTr="00663D23">
        <w:trPr>
          <w:trHeight w:val="53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C343A2" w:rsidRPr="00663D23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zbiornik na wodę do mycia rąk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176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1</w:t>
            </w:r>
            <w:r w:rsidR="00C343A2" w:rsidRPr="00663D2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koło zapasowe, </w:t>
            </w:r>
          </w:p>
          <w:p w:rsidR="00664A29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trójkąt ostrzegawczy, </w:t>
            </w:r>
          </w:p>
          <w:p w:rsidR="00BA29CB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apteczka, </w:t>
            </w:r>
          </w:p>
          <w:p w:rsidR="00664A29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gaśnica (2 sztuki), </w:t>
            </w:r>
          </w:p>
          <w:p w:rsidR="00664A29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klucz do kół, </w:t>
            </w:r>
          </w:p>
          <w:p w:rsidR="00664A29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2 kliny pod koła, </w:t>
            </w:r>
          </w:p>
          <w:p w:rsidR="00664A29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podnośnik hydrauliczny/teleskopowy, </w:t>
            </w:r>
          </w:p>
          <w:p w:rsidR="00796DF6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wąż do pompowania kół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106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C343A2" w:rsidRPr="00663D2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EB246C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zbiornik paliwa min. 200 litrów</w:t>
            </w:r>
          </w:p>
          <w:p w:rsidR="00796DF6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 stalowy z zamykanym korkiem wlewu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64A29" w:rsidRPr="00663D23" w:rsidTr="00663D23">
        <w:trPr>
          <w:trHeight w:val="111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664A29" w:rsidRPr="00663D23" w:rsidRDefault="00EB246C" w:rsidP="00C343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C343A2" w:rsidRPr="00663D23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zbiornik płynu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AdBlue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 o pojemności min. 40 litrów, z zamykanym korkiem wlewu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64A29" w:rsidRPr="00663D23" w:rsidTr="00663D23">
        <w:trPr>
          <w:trHeight w:val="121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664A29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C343A2" w:rsidRPr="00663D23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E61AA" w:rsidRPr="00663D23" w:rsidRDefault="00BA29CB" w:rsidP="007F2D0D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Tachograf cyfrowy po kalibracji (zal</w:t>
            </w:r>
            <w:r w:rsidR="007F2D0D" w:rsidRPr="00663D23">
              <w:rPr>
                <w:rFonts w:ascii="Arial" w:hAnsi="Arial"/>
                <w:sz w:val="22"/>
                <w:szCs w:val="22"/>
              </w:rPr>
              <w:t>egalizowany – gotowy do pracy)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5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C343A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III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663D23" w:rsidRDefault="00C343A2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ZABUDOWA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64A29" w:rsidRPr="00663D23" w:rsidTr="00663D23">
        <w:trPr>
          <w:trHeight w:val="5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664A29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Zabudowa dwukomorowa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64A29" w:rsidRPr="00663D23" w:rsidTr="00663D23">
        <w:trPr>
          <w:trHeight w:val="68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664A29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Łączna pojemność komór nie mniej niż 19 m</w:t>
            </w:r>
            <w:r w:rsidRPr="00663D23"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 w:rsidRPr="00663D23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64A29" w:rsidRPr="00663D23" w:rsidTr="00663D23">
        <w:trPr>
          <w:trHeight w:val="69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664A29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664A29" w:rsidRPr="00663D23" w:rsidRDefault="00C343A2" w:rsidP="00C343A2">
            <w:pPr>
              <w:pStyle w:val="Bezodstpw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Korpus skrzyni ładunkowej podzielony przegrodą wzdłużną w proporcji (w zakresach) 55-65/35-45.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664A29" w:rsidRPr="00663D23" w:rsidRDefault="00664A29" w:rsidP="00C343A2">
            <w:pPr>
              <w:pStyle w:val="Bezodstpw"/>
              <w:jc w:val="both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664A29" w:rsidRPr="00663D23" w:rsidTr="00663D23">
        <w:trPr>
          <w:trHeight w:val="56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664A29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pStyle w:val="Bezodstpw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Dwa oddzielne niezależne urządzenia zasypowe.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64A29" w:rsidRPr="00663D23" w:rsidTr="00663D2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664A29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Dwa oddzielne niezależnie pracujące odwłoki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System sterujący zabudową wykrywający usterki wraz z podaną instrukcją dalszego postępowania.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Uszczelnienie na całym obwodzie styku pomiędzy odwłokiem a skrzynią – przystosowanie do transportu odpadów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biodegradowalnych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5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663D23" w:rsidP="00663D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Spoiny ciągłe na ścianach bocznych odwłoka i skrzyni.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7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663D23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Panele sterujące dla prasy po obu stronach zabudowy.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69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Urządzenie z możliwością pracy w jednym cyklu.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83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Urządzenie posiadające znak CE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parametry dotyczące skrzyni ładunkowej i wanny załadowczej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wg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. normy PN-EN 1501-1z z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późn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>. zm. (lub równoważnej) o minimalnej objętości załadowczej 2,5 m3.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Wanna załadowcza odwłoka wykonana z blachy trudno ścieralnej typu HARDOX lub innej o równoważnym stopniu odporności na ścieranie i o minimalnej grubości użytej blachy 6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mm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68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Wzmocnienie podłogi skrzyni min. 4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mm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>. lub podłoga wykonana ze stali nierdzewnej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4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663D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Zamontowane osłony boczne „anty-rowerowe”.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4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663D23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Światła robocze</w:t>
            </w:r>
            <w:r w:rsidR="00663D23" w:rsidRPr="00663D23">
              <w:rPr>
                <w:rFonts w:ascii="Arial" w:hAnsi="Arial"/>
                <w:sz w:val="22"/>
                <w:szCs w:val="22"/>
              </w:rPr>
              <w:t xml:space="preserve"> </w:t>
            </w:r>
            <w:r w:rsidR="00A7483F" w:rsidRPr="00663D23">
              <w:rPr>
                <w:rFonts w:ascii="Arial" w:hAnsi="Arial"/>
                <w:sz w:val="22"/>
                <w:szCs w:val="22"/>
              </w:rPr>
              <w:t>– co najmniej jedno w odwłoku oraz dwa na zewnątrz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68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Dwa światła rotacyjne ostrzegawcze – tzw. „koguty”.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6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Zamocowanie na miotłę i łopatę na skrzyni – prawa strona.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663D23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Światło wsteczne LED na odwłoku i dodatkowe światło robocze LED montowane na zewnętrznych ścianach odwłoka.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Drzwi inspekcyjne w ścianie bocznej skrzyni.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Stopień zagęszczania (ugniatania) odpadów min. 1:5.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69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Tylne urządzenie załadowcze –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wrzutnik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 z ramionami DIN, dostosowanie do współpracy z pojemnikami od 80 litrów do 1100 litrów, przy czym zasyp przystosowany do opróżniania pojemników 80-360 l – mała komora i 80-1100 l – duża komora.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4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Tylne urządzenie załadowcze spełniające normę: PN-EN1501-05 z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późn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. zm. i obsługujące pojemniki wg normy: PN-EN840-1-4_2013-05E z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późn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. zm.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87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Sterowanie urządzeniem zasypowym umieszczone po obu stronach odwłoka.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Zawory spustowe do odprowadzania cieczy z odwłoków.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4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663D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Dwa stopnie dla ładowaczy wraz z czujnikami</w:t>
            </w:r>
            <w:r w:rsidR="00A7483F" w:rsidRPr="00663D23">
              <w:rPr>
                <w:rFonts w:ascii="Arial" w:hAnsi="Arial"/>
                <w:sz w:val="22"/>
                <w:szCs w:val="22"/>
              </w:rPr>
              <w:t xml:space="preserve"> obciążenia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5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Dodatkowa skrzynka na worki.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7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C3100A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Skrzynka narzędziowa.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69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663D23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29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663D23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Kolor zabudowy – pomarańczowy, zielony</w:t>
            </w:r>
            <w:r w:rsidR="00663D23" w:rsidRPr="00663D23">
              <w:rPr>
                <w:rFonts w:ascii="Arial" w:hAnsi="Arial"/>
                <w:sz w:val="22"/>
                <w:szCs w:val="22"/>
              </w:rPr>
              <w:t xml:space="preserve">, </w:t>
            </w:r>
            <w:r w:rsidRPr="00663D23">
              <w:rPr>
                <w:rFonts w:ascii="Arial" w:hAnsi="Arial"/>
                <w:sz w:val="22"/>
                <w:szCs w:val="22"/>
              </w:rPr>
              <w:t>biały</w:t>
            </w:r>
            <w:r w:rsidR="002A4B34" w:rsidRPr="00663D23">
              <w:rPr>
                <w:rFonts w:ascii="Arial" w:hAnsi="Arial"/>
                <w:sz w:val="22"/>
                <w:szCs w:val="22"/>
              </w:rPr>
              <w:t xml:space="preserve"> lub niebieski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C3100A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3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919" w:type="dxa"/>
            <w:shd w:val="clear" w:color="auto" w:fill="auto"/>
            <w:hideMark/>
          </w:tcPr>
          <w:p w:rsidR="00663D23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Zabudowa pokryta nową powłoką lakierniczą (łącznie z zasypem) po uprzednim piaskowaniu i gruntowaniu</w:t>
            </w:r>
          </w:p>
          <w:p w:rsidR="00663D23" w:rsidRPr="00663D23" w:rsidRDefault="00663D23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– prace te winny zostać wykonane nie później niż z dniem 1 kwietnia 2021 roku (podać termin)</w:t>
            </w:r>
          </w:p>
          <w:p w:rsidR="00C343A2" w:rsidRPr="00663D23" w:rsidRDefault="00663D23" w:rsidP="00663D23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powłoka lakiernicza w skrzyni na zewnątrz; odwłok oraz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wrzutnik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 – cały lakierowany</w:t>
            </w:r>
            <w:r w:rsidR="00C343A2" w:rsidRPr="00663D2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C3100A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3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Mechanizmy zabudowy po regeneracji, bez występujących luzów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C3100A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3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Mechanizmy zabudowy (w tym siłowników) bez wycieków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1E4FFE" w:rsidRPr="00663D23" w:rsidRDefault="001E4FFE"/>
    <w:p w:rsidR="00BC2736" w:rsidRPr="00663D23" w:rsidRDefault="00BC2736"/>
    <w:p w:rsidR="00BC2736" w:rsidRPr="00663D23" w:rsidRDefault="00BC2736" w:rsidP="00BC2736">
      <w:pPr>
        <w:spacing w:after="60"/>
        <w:rPr>
          <w:rFonts w:ascii="Arial" w:hAnsi="Arial" w:cs="Arial"/>
        </w:rPr>
      </w:pPr>
    </w:p>
    <w:p w:rsidR="00BC2736" w:rsidRPr="00663D23" w:rsidRDefault="00BC2736" w:rsidP="00BC2736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663D23">
        <w:rPr>
          <w:rFonts w:ascii="Arial" w:hAnsi="Arial" w:cs="Arial"/>
          <w:lang w:eastAsia="pl-PL"/>
        </w:rPr>
        <w:t xml:space="preserve">Formularz należy podpisać </w:t>
      </w:r>
      <w:r w:rsidRPr="00663D23">
        <w:rPr>
          <w:rFonts w:ascii="Arial" w:hAnsi="Arial" w:cs="Arial"/>
        </w:rPr>
        <w:t xml:space="preserve">kwalifikowanym podpisem elektronicznym, podpisem zaufanym lub podpisem osobistym. </w:t>
      </w:r>
    </w:p>
    <w:p w:rsidR="00BC2736" w:rsidRPr="00663D23" w:rsidRDefault="00BC2736"/>
    <w:sectPr w:rsidR="00BC2736" w:rsidRPr="00663D23" w:rsidSect="0035344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D02" w:rsidRDefault="00556D02" w:rsidP="00B66A83">
      <w:pPr>
        <w:spacing w:after="0" w:line="240" w:lineRule="auto"/>
      </w:pPr>
      <w:r>
        <w:separator/>
      </w:r>
    </w:p>
  </w:endnote>
  <w:endnote w:type="continuationSeparator" w:id="0">
    <w:p w:rsidR="00556D02" w:rsidRDefault="00556D02" w:rsidP="00B6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D02" w:rsidRDefault="00556D02" w:rsidP="00B66A83">
      <w:pPr>
        <w:spacing w:after="0" w:line="240" w:lineRule="auto"/>
      </w:pPr>
      <w:r>
        <w:separator/>
      </w:r>
    </w:p>
  </w:footnote>
  <w:footnote w:type="continuationSeparator" w:id="0">
    <w:p w:rsidR="00556D02" w:rsidRDefault="00556D02" w:rsidP="00B6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83" w:rsidRPr="00BC2736" w:rsidRDefault="00BC2736" w:rsidP="00B66A83">
    <w:pPr>
      <w:pageBreakBefore/>
      <w:spacing w:after="0" w:line="240" w:lineRule="auto"/>
      <w:jc w:val="right"/>
      <w:rPr>
        <w:rFonts w:ascii="Arial" w:hAnsi="Arial" w:cs="Arial"/>
        <w:b/>
        <w:i/>
        <w:sz w:val="16"/>
        <w:szCs w:val="16"/>
      </w:rPr>
    </w:pPr>
    <w:r w:rsidRPr="00BC2736">
      <w:rPr>
        <w:rFonts w:ascii="Arial" w:hAnsi="Arial" w:cs="Arial"/>
        <w:b/>
        <w:i/>
        <w:sz w:val="16"/>
        <w:szCs w:val="16"/>
      </w:rPr>
      <w:t>Załącznik nr 2</w:t>
    </w:r>
  </w:p>
  <w:p w:rsidR="00B66A83" w:rsidRPr="00BC2736" w:rsidRDefault="00BC2736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>do Specyfikacji</w:t>
    </w:r>
  </w:p>
  <w:p w:rsidR="00B66A83" w:rsidRPr="00BC2736" w:rsidRDefault="00B66A83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 xml:space="preserve"> Warunków Zamówienia</w:t>
    </w:r>
  </w:p>
  <w:p w:rsidR="00B66A83" w:rsidRPr="00BC2736" w:rsidRDefault="00C658E0" w:rsidP="00C658E0">
    <w:pPr>
      <w:pStyle w:val="Nagwek"/>
      <w:jc w:val="center"/>
      <w:rPr>
        <w:rFonts w:ascii="Arial" w:hAnsi="Arial" w:cs="Arial"/>
        <w:b/>
      </w:rPr>
    </w:pPr>
    <w:r w:rsidRPr="00BC2736">
      <w:rPr>
        <w:rFonts w:ascii="Arial" w:hAnsi="Arial" w:cs="Arial"/>
        <w:b/>
      </w:rPr>
      <w:t>SPECYFIKACJA DOSTAWY</w:t>
    </w:r>
  </w:p>
  <w:p w:rsidR="00C658E0" w:rsidRPr="00BC2736" w:rsidRDefault="00C658E0" w:rsidP="00C658E0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1E"/>
    <w:multiLevelType w:val="hybridMultilevel"/>
    <w:tmpl w:val="2E221E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072BA7"/>
    <w:multiLevelType w:val="hybridMultilevel"/>
    <w:tmpl w:val="DB169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8705E"/>
    <w:multiLevelType w:val="hybridMultilevel"/>
    <w:tmpl w:val="2A544EFC"/>
    <w:lvl w:ilvl="0" w:tplc="97DEC9CC">
      <w:start w:val="1"/>
      <w:numFmt w:val="lowerLetter"/>
      <w:lvlText w:val="%1)"/>
      <w:lvlJc w:val="left"/>
      <w:pPr>
        <w:ind w:left="18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3551A9"/>
    <w:multiLevelType w:val="hybridMultilevel"/>
    <w:tmpl w:val="344227B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A915834"/>
    <w:multiLevelType w:val="hybridMultilevel"/>
    <w:tmpl w:val="F73C3B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DA30483"/>
    <w:multiLevelType w:val="hybridMultilevel"/>
    <w:tmpl w:val="34C869D6"/>
    <w:lvl w:ilvl="0" w:tplc="B8CAA6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63106"/>
    <w:multiLevelType w:val="hybridMultilevel"/>
    <w:tmpl w:val="D666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466F4"/>
    <w:multiLevelType w:val="hybridMultilevel"/>
    <w:tmpl w:val="F788C71C"/>
    <w:lvl w:ilvl="0" w:tplc="1792B5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C6555"/>
    <w:multiLevelType w:val="hybridMultilevel"/>
    <w:tmpl w:val="3DA66E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83104"/>
    <w:multiLevelType w:val="hybridMultilevel"/>
    <w:tmpl w:val="5F223A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F842EB"/>
    <w:multiLevelType w:val="hybridMultilevel"/>
    <w:tmpl w:val="8774F3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5344F"/>
    <w:rsid w:val="000A7005"/>
    <w:rsid w:val="000D78D9"/>
    <w:rsid w:val="0011169F"/>
    <w:rsid w:val="00114739"/>
    <w:rsid w:val="001369BD"/>
    <w:rsid w:val="001520EE"/>
    <w:rsid w:val="00173C73"/>
    <w:rsid w:val="001B4741"/>
    <w:rsid w:val="001E4FFE"/>
    <w:rsid w:val="00274118"/>
    <w:rsid w:val="0028164C"/>
    <w:rsid w:val="002A0083"/>
    <w:rsid w:val="002A4B34"/>
    <w:rsid w:val="002B5B54"/>
    <w:rsid w:val="00305C28"/>
    <w:rsid w:val="0035344F"/>
    <w:rsid w:val="00372179"/>
    <w:rsid w:val="004621AF"/>
    <w:rsid w:val="00466E64"/>
    <w:rsid w:val="004722FF"/>
    <w:rsid w:val="00520EA2"/>
    <w:rsid w:val="0054773C"/>
    <w:rsid w:val="00556D02"/>
    <w:rsid w:val="00595274"/>
    <w:rsid w:val="005B7459"/>
    <w:rsid w:val="005C464B"/>
    <w:rsid w:val="005F65B2"/>
    <w:rsid w:val="00633EA4"/>
    <w:rsid w:val="00656F64"/>
    <w:rsid w:val="00663D23"/>
    <w:rsid w:val="00664A29"/>
    <w:rsid w:val="00665267"/>
    <w:rsid w:val="00696121"/>
    <w:rsid w:val="006A0CB4"/>
    <w:rsid w:val="006A0E0B"/>
    <w:rsid w:val="00716855"/>
    <w:rsid w:val="0071740B"/>
    <w:rsid w:val="007258B2"/>
    <w:rsid w:val="00765A2B"/>
    <w:rsid w:val="00796DF6"/>
    <w:rsid w:val="007E0B46"/>
    <w:rsid w:val="007F2D0D"/>
    <w:rsid w:val="008644B4"/>
    <w:rsid w:val="008756F3"/>
    <w:rsid w:val="008C1089"/>
    <w:rsid w:val="008D0E91"/>
    <w:rsid w:val="008D303E"/>
    <w:rsid w:val="008E301E"/>
    <w:rsid w:val="00930607"/>
    <w:rsid w:val="00933974"/>
    <w:rsid w:val="00934C31"/>
    <w:rsid w:val="009B22C3"/>
    <w:rsid w:val="009B4C27"/>
    <w:rsid w:val="009C7FF6"/>
    <w:rsid w:val="009E7EB4"/>
    <w:rsid w:val="00A62C35"/>
    <w:rsid w:val="00A73B43"/>
    <w:rsid w:val="00A7483F"/>
    <w:rsid w:val="00AB128C"/>
    <w:rsid w:val="00B37722"/>
    <w:rsid w:val="00B4294D"/>
    <w:rsid w:val="00B66A83"/>
    <w:rsid w:val="00BA29CB"/>
    <w:rsid w:val="00BC2736"/>
    <w:rsid w:val="00C3100A"/>
    <w:rsid w:val="00C343A2"/>
    <w:rsid w:val="00C424E9"/>
    <w:rsid w:val="00C516D4"/>
    <w:rsid w:val="00C658E0"/>
    <w:rsid w:val="00C660FB"/>
    <w:rsid w:val="00CA7F2A"/>
    <w:rsid w:val="00CE61AA"/>
    <w:rsid w:val="00D03762"/>
    <w:rsid w:val="00D125A4"/>
    <w:rsid w:val="00D3682B"/>
    <w:rsid w:val="00D607ED"/>
    <w:rsid w:val="00DE205A"/>
    <w:rsid w:val="00DE7D24"/>
    <w:rsid w:val="00DF7A51"/>
    <w:rsid w:val="00E17638"/>
    <w:rsid w:val="00EB246C"/>
    <w:rsid w:val="00F05989"/>
    <w:rsid w:val="00F61F95"/>
    <w:rsid w:val="00F86631"/>
    <w:rsid w:val="00FC6D3F"/>
    <w:rsid w:val="00FE5B6C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53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4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4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4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3E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A83"/>
  </w:style>
  <w:style w:type="paragraph" w:styleId="Stopka">
    <w:name w:val="footer"/>
    <w:basedOn w:val="Normalny"/>
    <w:link w:val="Stopka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6A83"/>
  </w:style>
  <w:style w:type="paragraph" w:styleId="Bezodstpw">
    <w:name w:val="No Spacing"/>
    <w:uiPriority w:val="1"/>
    <w:qFormat/>
    <w:rsid w:val="0071685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64A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Małgorzata Poluchowicz</cp:lastModifiedBy>
  <cp:revision>3</cp:revision>
  <dcterms:created xsi:type="dcterms:W3CDTF">2022-03-23T09:19:00Z</dcterms:created>
  <dcterms:modified xsi:type="dcterms:W3CDTF">2022-03-23T09:24:00Z</dcterms:modified>
</cp:coreProperties>
</file>