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BDFE7" w14:textId="2CD692E7" w:rsidR="005728F8" w:rsidRPr="005728F8" w:rsidRDefault="005728F8" w:rsidP="0055660E">
      <w:pPr>
        <w:autoSpaceDE w:val="0"/>
        <w:rPr>
          <w:rFonts w:asciiTheme="minorHAnsi" w:hAnsiTheme="minorHAnsi" w:cstheme="minorHAnsi"/>
          <w:b/>
        </w:rPr>
      </w:pPr>
      <w:r w:rsidRPr="005728F8">
        <w:rPr>
          <w:rFonts w:asciiTheme="minorHAnsi" w:hAnsiTheme="minorHAnsi" w:cstheme="minorHAnsi"/>
          <w:b/>
        </w:rPr>
        <w:t>TOM III SWZ</w:t>
      </w:r>
    </w:p>
    <w:p w14:paraId="69196AF2" w14:textId="6DB8F9F4" w:rsidR="005728F8" w:rsidRPr="005728F8" w:rsidRDefault="005508FB" w:rsidP="00412AF4">
      <w:pPr>
        <w:autoSpaceDE w:val="0"/>
        <w:jc w:val="both"/>
        <w:rPr>
          <w:rFonts w:asciiTheme="minorHAnsi" w:hAnsiTheme="minorHAnsi" w:cstheme="minorHAnsi"/>
        </w:rPr>
      </w:pPr>
      <w:bookmarkStart w:id="0" w:name="_Hlk184990174"/>
      <w:r>
        <w:rPr>
          <w:rFonts w:asciiTheme="minorHAnsi" w:hAnsiTheme="minorHAnsi" w:cstheme="minorHAnsi"/>
          <w:bCs/>
        </w:rPr>
        <w:t>n</w:t>
      </w:r>
      <w:r w:rsidR="005728F8" w:rsidRPr="005728F8">
        <w:rPr>
          <w:rFonts w:asciiTheme="minorHAnsi" w:hAnsiTheme="minorHAnsi" w:cstheme="minorHAnsi"/>
          <w:bCs/>
        </w:rPr>
        <w:t xml:space="preserve">a dostawę pn. </w:t>
      </w:r>
      <w:bookmarkStart w:id="1" w:name="_Hlk184820015"/>
      <w:r w:rsidR="00412AF4" w:rsidRPr="00412AF4">
        <w:rPr>
          <w:rFonts w:asciiTheme="minorHAnsi" w:hAnsiTheme="minorHAnsi" w:cstheme="minorHAnsi"/>
        </w:rPr>
        <w:t>Dostawa energii cieplnej do węzła cieplnego w budynku</w:t>
      </w:r>
      <w:r w:rsidR="00412AF4">
        <w:rPr>
          <w:rFonts w:asciiTheme="minorHAnsi" w:hAnsiTheme="minorHAnsi" w:cstheme="minorHAnsi"/>
        </w:rPr>
        <w:t xml:space="preserve"> </w:t>
      </w:r>
      <w:r w:rsidR="00412AF4" w:rsidRPr="00412AF4">
        <w:rPr>
          <w:rFonts w:asciiTheme="minorHAnsi" w:hAnsiTheme="minorHAnsi" w:cstheme="minorHAnsi"/>
        </w:rPr>
        <w:t xml:space="preserve">przy ul. Słonecznej 5 w Pruszczu Gdańskim, będącego własnością Towarzystwa Budownictwa Społecznego – ABK </w:t>
      </w:r>
      <w:r w:rsidR="00412AF4">
        <w:rPr>
          <w:rFonts w:asciiTheme="minorHAnsi" w:hAnsiTheme="minorHAnsi" w:cstheme="minorHAnsi"/>
        </w:rPr>
        <w:t>S</w:t>
      </w:r>
      <w:r w:rsidR="00412AF4" w:rsidRPr="00412AF4">
        <w:rPr>
          <w:rFonts w:asciiTheme="minorHAnsi" w:hAnsiTheme="minorHAnsi" w:cstheme="minorHAnsi"/>
        </w:rPr>
        <w:t>p</w:t>
      </w:r>
      <w:r w:rsidR="00412AF4">
        <w:rPr>
          <w:rFonts w:asciiTheme="minorHAnsi" w:hAnsiTheme="minorHAnsi" w:cstheme="minorHAnsi"/>
        </w:rPr>
        <w:t>.</w:t>
      </w:r>
      <w:r w:rsidR="00412AF4" w:rsidRPr="00412AF4">
        <w:rPr>
          <w:rFonts w:asciiTheme="minorHAnsi" w:hAnsiTheme="minorHAnsi" w:cstheme="minorHAnsi"/>
        </w:rPr>
        <w:t xml:space="preserve">  z.o.o.</w:t>
      </w:r>
      <w:r w:rsidR="00412AF4">
        <w:rPr>
          <w:rFonts w:asciiTheme="minorHAnsi" w:hAnsiTheme="minorHAnsi" w:cstheme="minorHAnsi"/>
        </w:rPr>
        <w:t xml:space="preserve"> </w:t>
      </w:r>
      <w:r w:rsidR="00412AF4" w:rsidRPr="00412AF4">
        <w:rPr>
          <w:rFonts w:asciiTheme="minorHAnsi" w:hAnsiTheme="minorHAnsi" w:cstheme="minorHAnsi"/>
        </w:rPr>
        <w:t xml:space="preserve"> na potrzeby centralnego ogrzewania i przygotowania ciepłej wody użytkowej</w:t>
      </w:r>
    </w:p>
    <w:bookmarkEnd w:id="1"/>
    <w:p w14:paraId="0F28B171" w14:textId="77777777" w:rsidR="005728F8" w:rsidRPr="005728F8" w:rsidRDefault="005728F8" w:rsidP="0055660E">
      <w:pPr>
        <w:autoSpaceDE w:val="0"/>
        <w:rPr>
          <w:rFonts w:asciiTheme="minorHAnsi" w:hAnsiTheme="minorHAnsi" w:cstheme="minorHAnsi"/>
          <w:b/>
          <w:bCs/>
          <w:sz w:val="24"/>
          <w:szCs w:val="24"/>
        </w:rPr>
      </w:pPr>
    </w:p>
    <w:bookmarkEnd w:id="0"/>
    <w:p w14:paraId="272BE244" w14:textId="77777777" w:rsidR="005728F8" w:rsidRPr="005728F8" w:rsidRDefault="005728F8" w:rsidP="0055660E">
      <w:pPr>
        <w:autoSpaceDE w:val="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5728F8">
        <w:rPr>
          <w:rFonts w:asciiTheme="minorHAnsi" w:hAnsiTheme="minorHAnsi" w:cstheme="minorHAnsi"/>
          <w:b/>
          <w:bCs/>
          <w:sz w:val="24"/>
          <w:szCs w:val="24"/>
        </w:rPr>
        <w:t>UMOWA (wzór)</w:t>
      </w:r>
    </w:p>
    <w:p w14:paraId="5994169B" w14:textId="76CD9819" w:rsidR="005728F8" w:rsidRPr="005728F8" w:rsidRDefault="005728F8" w:rsidP="0055660E">
      <w:pPr>
        <w:autoSpaceDE w:val="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5728F8">
        <w:rPr>
          <w:rFonts w:asciiTheme="minorHAnsi" w:hAnsiTheme="minorHAnsi" w:cstheme="minorHAnsi"/>
          <w:b/>
          <w:bCs/>
          <w:sz w:val="24"/>
          <w:szCs w:val="24"/>
        </w:rPr>
        <w:t>nr ……………………….</w:t>
      </w:r>
    </w:p>
    <w:p w14:paraId="2134123A" w14:textId="6137AACA" w:rsidR="005728F8" w:rsidRPr="005728F8" w:rsidRDefault="005728F8" w:rsidP="0055660E">
      <w:pPr>
        <w:autoSpaceDE w:val="0"/>
        <w:jc w:val="center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zawarta w Pruszczu Gdańskim, dnia … … 2025r.</w:t>
      </w:r>
    </w:p>
    <w:p w14:paraId="65ABED58" w14:textId="77777777" w:rsidR="005728F8" w:rsidRPr="005728F8" w:rsidRDefault="005728F8" w:rsidP="0055660E">
      <w:pPr>
        <w:autoSpaceDE w:val="0"/>
        <w:jc w:val="both"/>
        <w:rPr>
          <w:rFonts w:asciiTheme="minorHAnsi" w:hAnsiTheme="minorHAnsi" w:cstheme="minorHAnsi"/>
          <w:sz w:val="24"/>
          <w:szCs w:val="24"/>
        </w:rPr>
      </w:pPr>
    </w:p>
    <w:p w14:paraId="0FBD449B" w14:textId="1EAA8609" w:rsidR="005728F8" w:rsidRPr="005728F8" w:rsidRDefault="005728F8" w:rsidP="0055660E">
      <w:pPr>
        <w:autoSpaceDE w:val="0"/>
        <w:jc w:val="both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 xml:space="preserve">po przeprowadzeniu – w trybie podstawowym – wariant I – bez negocjacji – przez Zamawiającego postępowania nr </w:t>
      </w:r>
      <w:r w:rsidR="005508FB">
        <w:rPr>
          <w:rFonts w:asciiTheme="minorHAnsi" w:hAnsiTheme="minorHAnsi" w:cstheme="minorHAnsi"/>
          <w:sz w:val="24"/>
          <w:szCs w:val="24"/>
        </w:rPr>
        <w:t>ZP.271.3.2025</w:t>
      </w:r>
      <w:r w:rsidRPr="005728F8">
        <w:rPr>
          <w:rFonts w:asciiTheme="minorHAnsi" w:hAnsiTheme="minorHAnsi" w:cstheme="minorHAnsi"/>
          <w:sz w:val="24"/>
          <w:szCs w:val="24"/>
        </w:rPr>
        <w:t xml:space="preserve"> o udzielenie zamówienia publicznego, </w:t>
      </w:r>
      <w:r w:rsidR="005508FB">
        <w:rPr>
          <w:rFonts w:asciiTheme="minorHAnsi" w:hAnsiTheme="minorHAnsi" w:cstheme="minorHAnsi"/>
          <w:sz w:val="24"/>
          <w:szCs w:val="24"/>
        </w:rPr>
        <w:br/>
      </w:r>
      <w:r w:rsidRPr="005728F8">
        <w:rPr>
          <w:rFonts w:asciiTheme="minorHAnsi" w:hAnsiTheme="minorHAnsi" w:cstheme="minorHAnsi"/>
          <w:sz w:val="24"/>
          <w:szCs w:val="24"/>
        </w:rPr>
        <w:t>w którym – jako najkorzystniejsza została wybrana oferta Wykonawcy,</w:t>
      </w:r>
    </w:p>
    <w:p w14:paraId="6AFD968B" w14:textId="77777777" w:rsidR="005728F8" w:rsidRPr="005728F8" w:rsidRDefault="005728F8" w:rsidP="0055660E">
      <w:pPr>
        <w:autoSpaceDE w:val="0"/>
        <w:rPr>
          <w:rFonts w:asciiTheme="minorHAnsi" w:hAnsiTheme="minorHAnsi" w:cstheme="minorHAnsi"/>
          <w:b/>
          <w:bCs/>
          <w:sz w:val="24"/>
          <w:szCs w:val="24"/>
        </w:rPr>
      </w:pPr>
    </w:p>
    <w:p w14:paraId="1D854118" w14:textId="3F674DEE" w:rsidR="005728F8" w:rsidRPr="005728F8" w:rsidRDefault="005728F8" w:rsidP="0055660E">
      <w:pPr>
        <w:autoSpaceDE w:val="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5728F8">
        <w:rPr>
          <w:rFonts w:asciiTheme="minorHAnsi" w:hAnsiTheme="minorHAnsi" w:cstheme="minorHAnsi"/>
          <w:b/>
          <w:bCs/>
          <w:sz w:val="24"/>
          <w:szCs w:val="24"/>
        </w:rPr>
        <w:t>na dostawę pod nazwą:</w:t>
      </w:r>
    </w:p>
    <w:p w14:paraId="1C1EED18" w14:textId="7C449299" w:rsidR="005728F8" w:rsidRPr="005728F8" w:rsidRDefault="00412AF4" w:rsidP="0055660E">
      <w:pPr>
        <w:autoSpaceDE w:val="0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bookmarkStart w:id="2" w:name="_Hlk184988944"/>
      <w:r w:rsidRPr="00412AF4">
        <w:rPr>
          <w:rFonts w:asciiTheme="minorHAnsi" w:hAnsiTheme="minorHAnsi" w:cstheme="minorHAnsi"/>
          <w:b/>
          <w:bCs/>
          <w:sz w:val="24"/>
          <w:szCs w:val="24"/>
        </w:rPr>
        <w:t>Dostawa energii cieplnej do węzła cieplnego w budynku przy ul. Słonecznej 5 w Pruszczu Gdańskim, będącego własnością Towarzystwa Budownictwa Społecznego – ABK Sp.  z.o.o.  na potrzeby centralnego ogrzewania i przygotowania ciepłej wody użytkowej</w:t>
      </w:r>
    </w:p>
    <w:bookmarkEnd w:id="2"/>
    <w:p w14:paraId="697A6E1C" w14:textId="77777777" w:rsidR="005728F8" w:rsidRPr="005728F8" w:rsidRDefault="005728F8" w:rsidP="0055660E">
      <w:pPr>
        <w:autoSpaceDE w:val="0"/>
        <w:rPr>
          <w:rFonts w:asciiTheme="minorHAnsi" w:hAnsiTheme="minorHAnsi" w:cstheme="minorHAnsi"/>
          <w:bCs/>
          <w:sz w:val="24"/>
          <w:szCs w:val="24"/>
        </w:rPr>
      </w:pPr>
    </w:p>
    <w:p w14:paraId="40AD241F" w14:textId="7FDD70F1" w:rsidR="005728F8" w:rsidRPr="005728F8" w:rsidRDefault="005728F8" w:rsidP="005508FB">
      <w:pPr>
        <w:autoSpaceDE w:val="0"/>
        <w:rPr>
          <w:rFonts w:asciiTheme="minorHAnsi" w:hAnsiTheme="minorHAnsi" w:cstheme="minorHAnsi"/>
          <w:bCs/>
          <w:sz w:val="24"/>
          <w:szCs w:val="24"/>
        </w:rPr>
      </w:pPr>
      <w:r w:rsidRPr="005728F8">
        <w:rPr>
          <w:rFonts w:asciiTheme="minorHAnsi" w:hAnsiTheme="minorHAnsi" w:cstheme="minorHAnsi"/>
          <w:bCs/>
          <w:sz w:val="24"/>
          <w:szCs w:val="24"/>
        </w:rPr>
        <w:t xml:space="preserve">polegającą na </w:t>
      </w:r>
      <w:r w:rsidR="002A6056">
        <w:rPr>
          <w:rFonts w:asciiTheme="minorHAnsi" w:hAnsiTheme="minorHAnsi" w:cstheme="minorHAnsi"/>
          <w:bCs/>
          <w:sz w:val="24"/>
          <w:szCs w:val="24"/>
        </w:rPr>
        <w:t>d</w:t>
      </w:r>
      <w:r w:rsidR="002A6056" w:rsidRPr="002A6056">
        <w:rPr>
          <w:rFonts w:asciiTheme="minorHAnsi" w:hAnsiTheme="minorHAnsi" w:cstheme="minorHAnsi"/>
          <w:bCs/>
          <w:sz w:val="24"/>
          <w:szCs w:val="24"/>
        </w:rPr>
        <w:t>ostaw</w:t>
      </w:r>
      <w:r w:rsidR="002A6056">
        <w:rPr>
          <w:rFonts w:asciiTheme="minorHAnsi" w:hAnsiTheme="minorHAnsi" w:cstheme="minorHAnsi"/>
          <w:bCs/>
          <w:sz w:val="24"/>
          <w:szCs w:val="24"/>
        </w:rPr>
        <w:t>ie</w:t>
      </w:r>
      <w:r w:rsidR="002A6056" w:rsidRPr="002A6056">
        <w:rPr>
          <w:rFonts w:asciiTheme="minorHAnsi" w:hAnsiTheme="minorHAnsi" w:cstheme="minorHAnsi"/>
          <w:bCs/>
          <w:sz w:val="24"/>
          <w:szCs w:val="24"/>
        </w:rPr>
        <w:t xml:space="preserve"> energii cieplnej do węzła cieplnego w budynku przy ul. Słonecznej 5 w Pruszczu Gdańskim, będącego własnością Towarzystwa Budownictwa Społecznego – ABK Sp.  z.o.o.  na potrzeby centralnego ogrzewania i przygotowania ciepłej wody użytkowej</w:t>
      </w:r>
      <w:r w:rsidR="002A6056">
        <w:rPr>
          <w:rFonts w:asciiTheme="minorHAnsi" w:hAnsiTheme="minorHAnsi" w:cstheme="minorHAnsi"/>
          <w:bCs/>
          <w:sz w:val="24"/>
          <w:szCs w:val="24"/>
        </w:rPr>
        <w:t>,</w:t>
      </w:r>
    </w:p>
    <w:p w14:paraId="56B6B084" w14:textId="77777777" w:rsidR="00B43C59" w:rsidRPr="005728F8" w:rsidRDefault="00B43C59" w:rsidP="005508FB">
      <w:pPr>
        <w:widowControl w:val="0"/>
        <w:rPr>
          <w:rFonts w:asciiTheme="minorHAnsi" w:hAnsiTheme="minorHAnsi" w:cstheme="minorHAnsi"/>
          <w:b/>
          <w:snapToGrid w:val="0"/>
          <w:sz w:val="24"/>
          <w:szCs w:val="24"/>
        </w:rPr>
      </w:pPr>
    </w:p>
    <w:p w14:paraId="130F8D23" w14:textId="1928CFB5" w:rsidR="00B43C59" w:rsidRPr="00B165B8" w:rsidRDefault="005728F8" w:rsidP="0055660E">
      <w:pPr>
        <w:widowControl w:val="0"/>
        <w:jc w:val="both"/>
        <w:rPr>
          <w:rFonts w:asciiTheme="minorHAnsi" w:hAnsiTheme="minorHAnsi" w:cstheme="minorHAnsi"/>
          <w:bCs/>
          <w:snapToGrid w:val="0"/>
          <w:sz w:val="24"/>
          <w:szCs w:val="24"/>
        </w:rPr>
      </w:pPr>
      <w:r w:rsidRPr="00B165B8">
        <w:rPr>
          <w:rFonts w:asciiTheme="minorHAnsi" w:hAnsiTheme="minorHAnsi" w:cstheme="minorHAnsi"/>
          <w:bCs/>
          <w:snapToGrid w:val="0"/>
          <w:sz w:val="24"/>
          <w:szCs w:val="24"/>
        </w:rPr>
        <w:t>pomiędzy:</w:t>
      </w:r>
    </w:p>
    <w:p w14:paraId="413B184F" w14:textId="2A9EC7CD" w:rsidR="00B43C59" w:rsidRDefault="00B165B8" w:rsidP="0055660E">
      <w:pPr>
        <w:widowControl w:val="0"/>
        <w:jc w:val="both"/>
        <w:rPr>
          <w:rFonts w:asciiTheme="minorHAnsi" w:hAnsiTheme="minorHAnsi" w:cstheme="minorHAnsi"/>
          <w:b/>
          <w:snapToGrid w:val="0"/>
          <w:sz w:val="24"/>
          <w:szCs w:val="24"/>
        </w:rPr>
      </w:pPr>
      <w:r>
        <w:rPr>
          <w:rFonts w:asciiTheme="minorHAnsi" w:hAnsiTheme="minorHAnsi" w:cstheme="minorHAnsi"/>
          <w:b/>
          <w:snapToGrid w:val="0"/>
          <w:sz w:val="24"/>
          <w:szCs w:val="24"/>
        </w:rPr>
        <w:t>……………………………….</w:t>
      </w:r>
    </w:p>
    <w:p w14:paraId="14A4F825" w14:textId="7EC0B4A8" w:rsidR="0055660E" w:rsidRPr="0055660E" w:rsidRDefault="0055660E" w:rsidP="0055660E">
      <w:pPr>
        <w:widowControl w:val="0"/>
        <w:jc w:val="both"/>
        <w:rPr>
          <w:rFonts w:asciiTheme="minorHAnsi" w:hAnsiTheme="minorHAnsi" w:cstheme="minorHAnsi"/>
          <w:bCs/>
          <w:snapToGrid w:val="0"/>
          <w:sz w:val="24"/>
          <w:szCs w:val="24"/>
        </w:rPr>
      </w:pPr>
      <w:r w:rsidRPr="0055660E">
        <w:rPr>
          <w:rFonts w:asciiTheme="minorHAnsi" w:hAnsiTheme="minorHAnsi" w:cstheme="minorHAnsi"/>
          <w:bCs/>
          <w:snapToGrid w:val="0"/>
          <w:sz w:val="24"/>
          <w:szCs w:val="24"/>
        </w:rPr>
        <w:t>reprezentowanym/ą przez: …………………</w:t>
      </w:r>
      <w:proofErr w:type="gramStart"/>
      <w:r w:rsidRPr="0055660E">
        <w:rPr>
          <w:rFonts w:asciiTheme="minorHAnsi" w:hAnsiTheme="minorHAnsi" w:cstheme="minorHAnsi"/>
          <w:bCs/>
          <w:snapToGrid w:val="0"/>
          <w:sz w:val="24"/>
          <w:szCs w:val="24"/>
        </w:rPr>
        <w:t>…….</w:t>
      </w:r>
      <w:proofErr w:type="gramEnd"/>
      <w:r w:rsidRPr="0055660E">
        <w:rPr>
          <w:rFonts w:asciiTheme="minorHAnsi" w:hAnsiTheme="minorHAnsi" w:cstheme="minorHAnsi"/>
          <w:bCs/>
          <w:snapToGrid w:val="0"/>
          <w:sz w:val="24"/>
          <w:szCs w:val="24"/>
        </w:rPr>
        <w:t>.</w:t>
      </w:r>
      <w:r>
        <w:rPr>
          <w:rFonts w:asciiTheme="minorHAnsi" w:hAnsiTheme="minorHAnsi" w:cstheme="minorHAnsi"/>
          <w:bCs/>
          <w:snapToGrid w:val="0"/>
          <w:sz w:val="24"/>
          <w:szCs w:val="24"/>
        </w:rPr>
        <w:t>,</w:t>
      </w:r>
    </w:p>
    <w:p w14:paraId="0C8771D4" w14:textId="6B899257" w:rsidR="00B43C59" w:rsidRPr="005728F8" w:rsidRDefault="00B43C59" w:rsidP="0055660E">
      <w:pPr>
        <w:widowControl w:val="0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>zwanym</w:t>
      </w:r>
      <w:r w:rsidR="0055660E">
        <w:rPr>
          <w:rFonts w:asciiTheme="minorHAnsi" w:hAnsiTheme="minorHAnsi" w:cstheme="minorHAnsi"/>
          <w:snapToGrid w:val="0"/>
          <w:sz w:val="24"/>
          <w:szCs w:val="24"/>
        </w:rPr>
        <w:t>/ą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dalej Sprzedawcą</w:t>
      </w:r>
      <w:r w:rsidR="0055660E">
        <w:rPr>
          <w:rFonts w:asciiTheme="minorHAnsi" w:hAnsiTheme="minorHAnsi" w:cstheme="minorHAnsi"/>
          <w:snapToGrid w:val="0"/>
          <w:sz w:val="24"/>
          <w:szCs w:val="24"/>
        </w:rPr>
        <w:t xml:space="preserve"> lub Wykonawcą</w:t>
      </w:r>
    </w:p>
    <w:p w14:paraId="3ABBE357" w14:textId="77777777" w:rsidR="00B43C59" w:rsidRPr="005728F8" w:rsidRDefault="00B43C59" w:rsidP="0055660E">
      <w:pPr>
        <w:widowControl w:val="0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>a</w:t>
      </w:r>
    </w:p>
    <w:p w14:paraId="2A3E5919" w14:textId="78CEEE5D" w:rsidR="000F4ADA" w:rsidRPr="005728F8" w:rsidRDefault="0055660E" w:rsidP="0055660E">
      <w:pPr>
        <w:pStyle w:val="Tekstpodstawowy"/>
        <w:spacing w:line="240" w:lineRule="auto"/>
        <w:jc w:val="both"/>
        <w:rPr>
          <w:rFonts w:asciiTheme="minorHAnsi" w:hAnsiTheme="minorHAnsi" w:cstheme="minorHAnsi"/>
          <w:b w:val="0"/>
          <w:szCs w:val="24"/>
        </w:rPr>
      </w:pPr>
      <w:r w:rsidRPr="0055660E">
        <w:rPr>
          <w:rFonts w:asciiTheme="minorHAnsi" w:hAnsiTheme="minorHAnsi" w:cstheme="minorHAnsi"/>
          <w:bCs/>
          <w:szCs w:val="24"/>
        </w:rPr>
        <w:t>Towarzystw</w:t>
      </w:r>
      <w:r>
        <w:rPr>
          <w:rFonts w:asciiTheme="minorHAnsi" w:hAnsiTheme="minorHAnsi" w:cstheme="minorHAnsi"/>
          <w:bCs/>
          <w:szCs w:val="24"/>
        </w:rPr>
        <w:t>em</w:t>
      </w:r>
      <w:r w:rsidRPr="0055660E">
        <w:rPr>
          <w:rFonts w:asciiTheme="minorHAnsi" w:hAnsiTheme="minorHAnsi" w:cstheme="minorHAnsi"/>
          <w:bCs/>
          <w:szCs w:val="24"/>
        </w:rPr>
        <w:t xml:space="preserve"> Budownictwa Społecznego ABK Sp. z o.o., </w:t>
      </w:r>
      <w:r w:rsidRPr="0055660E">
        <w:rPr>
          <w:rFonts w:asciiTheme="minorHAnsi" w:hAnsiTheme="minorHAnsi" w:cstheme="minorHAnsi"/>
          <w:b w:val="0"/>
          <w:szCs w:val="24"/>
        </w:rPr>
        <w:t>ul. Cyprysowa 12, 83-000 Pruszcz Gdański</w:t>
      </w:r>
      <w:r w:rsidR="00672571" w:rsidRPr="005728F8">
        <w:rPr>
          <w:rFonts w:asciiTheme="minorHAnsi" w:hAnsiTheme="minorHAnsi" w:cstheme="minorHAnsi"/>
          <w:b w:val="0"/>
          <w:szCs w:val="24"/>
        </w:rPr>
        <w:t xml:space="preserve">, </w:t>
      </w:r>
      <w:r>
        <w:rPr>
          <w:rFonts w:asciiTheme="minorHAnsi" w:hAnsiTheme="minorHAnsi" w:cstheme="minorHAnsi"/>
          <w:b w:val="0"/>
          <w:szCs w:val="24"/>
        </w:rPr>
        <w:t xml:space="preserve">NIP </w:t>
      </w:r>
      <w:r w:rsidRPr="0055660E">
        <w:rPr>
          <w:rFonts w:asciiTheme="minorHAnsi" w:hAnsiTheme="minorHAnsi" w:cstheme="minorHAnsi"/>
          <w:b w:val="0"/>
          <w:szCs w:val="24"/>
        </w:rPr>
        <w:t>5932188157</w:t>
      </w:r>
      <w:r>
        <w:rPr>
          <w:rFonts w:asciiTheme="minorHAnsi" w:hAnsiTheme="minorHAnsi" w:cstheme="minorHAnsi"/>
          <w:b w:val="0"/>
          <w:szCs w:val="24"/>
        </w:rPr>
        <w:t xml:space="preserve">, </w:t>
      </w:r>
      <w:r w:rsidR="00672571" w:rsidRPr="005728F8">
        <w:rPr>
          <w:rFonts w:asciiTheme="minorHAnsi" w:hAnsiTheme="minorHAnsi" w:cstheme="minorHAnsi"/>
          <w:b w:val="0"/>
          <w:szCs w:val="24"/>
        </w:rPr>
        <w:t>reprezentowan</w:t>
      </w:r>
      <w:r>
        <w:rPr>
          <w:rFonts w:asciiTheme="minorHAnsi" w:hAnsiTheme="minorHAnsi" w:cstheme="minorHAnsi"/>
          <w:b w:val="0"/>
          <w:szCs w:val="24"/>
        </w:rPr>
        <w:t>ym</w:t>
      </w:r>
      <w:r w:rsidR="00672571" w:rsidRPr="005728F8">
        <w:rPr>
          <w:rFonts w:asciiTheme="minorHAnsi" w:hAnsiTheme="minorHAnsi" w:cstheme="minorHAnsi"/>
          <w:b w:val="0"/>
          <w:szCs w:val="24"/>
        </w:rPr>
        <w:t xml:space="preserve"> przez</w:t>
      </w:r>
      <w:r>
        <w:rPr>
          <w:rFonts w:asciiTheme="minorHAnsi" w:hAnsiTheme="minorHAnsi" w:cstheme="minorHAnsi"/>
          <w:szCs w:val="24"/>
        </w:rPr>
        <w:t xml:space="preserve"> ………………</w:t>
      </w:r>
      <w:proofErr w:type="gramStart"/>
      <w:r>
        <w:rPr>
          <w:rFonts w:asciiTheme="minorHAnsi" w:hAnsiTheme="minorHAnsi" w:cstheme="minorHAnsi"/>
          <w:szCs w:val="24"/>
        </w:rPr>
        <w:t>…….</w:t>
      </w:r>
      <w:proofErr w:type="gramEnd"/>
      <w:r>
        <w:rPr>
          <w:rFonts w:asciiTheme="minorHAnsi" w:hAnsiTheme="minorHAnsi" w:cstheme="minorHAnsi"/>
          <w:szCs w:val="24"/>
        </w:rPr>
        <w:t>.,</w:t>
      </w:r>
    </w:p>
    <w:p w14:paraId="34ECE4DB" w14:textId="48ADCF31" w:rsidR="00B43C59" w:rsidRPr="005728F8" w:rsidRDefault="00B43C59" w:rsidP="0055660E">
      <w:pPr>
        <w:pStyle w:val="Tekstpodstawowy"/>
        <w:spacing w:line="240" w:lineRule="auto"/>
        <w:jc w:val="both"/>
        <w:rPr>
          <w:rFonts w:asciiTheme="minorHAnsi" w:hAnsiTheme="minorHAnsi" w:cstheme="minorHAnsi"/>
          <w:b w:val="0"/>
          <w:szCs w:val="24"/>
        </w:rPr>
      </w:pPr>
      <w:r w:rsidRPr="005728F8">
        <w:rPr>
          <w:rFonts w:asciiTheme="minorHAnsi" w:hAnsiTheme="minorHAnsi" w:cstheme="minorHAnsi"/>
          <w:b w:val="0"/>
          <w:szCs w:val="24"/>
        </w:rPr>
        <w:t>zwan</w:t>
      </w:r>
      <w:r w:rsidR="0055660E">
        <w:rPr>
          <w:rFonts w:asciiTheme="minorHAnsi" w:hAnsiTheme="minorHAnsi" w:cstheme="minorHAnsi"/>
          <w:b w:val="0"/>
          <w:szCs w:val="24"/>
        </w:rPr>
        <w:t>ym</w:t>
      </w:r>
      <w:r w:rsidRPr="005728F8">
        <w:rPr>
          <w:rFonts w:asciiTheme="minorHAnsi" w:hAnsiTheme="minorHAnsi" w:cstheme="minorHAnsi"/>
          <w:b w:val="0"/>
          <w:szCs w:val="24"/>
        </w:rPr>
        <w:t xml:space="preserve"> dalej Odbiorcą</w:t>
      </w:r>
      <w:r w:rsidR="0055660E">
        <w:rPr>
          <w:rFonts w:asciiTheme="minorHAnsi" w:hAnsiTheme="minorHAnsi" w:cstheme="minorHAnsi"/>
          <w:b w:val="0"/>
          <w:szCs w:val="24"/>
        </w:rPr>
        <w:t xml:space="preserve"> lub </w:t>
      </w:r>
      <w:r w:rsidR="0077118B">
        <w:rPr>
          <w:rFonts w:asciiTheme="minorHAnsi" w:hAnsiTheme="minorHAnsi" w:cstheme="minorHAnsi"/>
          <w:b w:val="0"/>
          <w:szCs w:val="24"/>
        </w:rPr>
        <w:t>Zamawiającym</w:t>
      </w:r>
    </w:p>
    <w:p w14:paraId="7F14780D" w14:textId="77777777" w:rsidR="00B43C59" w:rsidRPr="005728F8" w:rsidRDefault="00B43C59" w:rsidP="0055660E">
      <w:pPr>
        <w:widowControl w:val="0"/>
        <w:jc w:val="both"/>
        <w:rPr>
          <w:rFonts w:asciiTheme="minorHAnsi" w:hAnsiTheme="minorHAnsi" w:cstheme="minorHAnsi"/>
          <w:snapToGrid w:val="0"/>
          <w:sz w:val="24"/>
          <w:szCs w:val="24"/>
        </w:rPr>
      </w:pPr>
    </w:p>
    <w:p w14:paraId="7573AFAF" w14:textId="77777777" w:rsidR="005728F8" w:rsidRPr="005728F8" w:rsidRDefault="005728F8" w:rsidP="0055660E">
      <w:pPr>
        <w:autoSpaceDE w:val="0"/>
        <w:rPr>
          <w:rFonts w:asciiTheme="minorHAnsi" w:hAnsiTheme="minorHAnsi" w:cstheme="minorHAnsi"/>
          <w:b/>
          <w:sz w:val="24"/>
          <w:szCs w:val="24"/>
        </w:rPr>
      </w:pPr>
      <w:r w:rsidRPr="005728F8">
        <w:rPr>
          <w:rFonts w:asciiTheme="minorHAnsi" w:hAnsiTheme="minorHAnsi" w:cstheme="minorHAnsi"/>
          <w:b/>
          <w:sz w:val="24"/>
          <w:szCs w:val="24"/>
        </w:rPr>
        <w:t>Zamawiający i Wykonawca zawierają Umowę o następującej treści:</w:t>
      </w:r>
    </w:p>
    <w:p w14:paraId="23995D36" w14:textId="77777777" w:rsidR="005728F8" w:rsidRPr="005728F8" w:rsidRDefault="005728F8" w:rsidP="0055660E">
      <w:pPr>
        <w:widowControl w:val="0"/>
        <w:jc w:val="both"/>
        <w:rPr>
          <w:rFonts w:asciiTheme="minorHAnsi" w:hAnsiTheme="minorHAnsi" w:cstheme="minorHAnsi"/>
          <w:snapToGrid w:val="0"/>
          <w:sz w:val="24"/>
          <w:szCs w:val="24"/>
        </w:rPr>
      </w:pPr>
    </w:p>
    <w:p w14:paraId="132058AE" w14:textId="3CB8B410" w:rsidR="00B43C59" w:rsidRPr="005728F8" w:rsidRDefault="00B43C59" w:rsidP="0055660E">
      <w:pPr>
        <w:widowControl w:val="0"/>
        <w:jc w:val="center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>§</w:t>
      </w:r>
      <w:r w:rsidR="00210BA3"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1.</w:t>
      </w:r>
    </w:p>
    <w:p w14:paraId="457FE8CF" w14:textId="6D42BA45" w:rsidR="00B43C59" w:rsidRPr="005728F8" w:rsidRDefault="00B43C59" w:rsidP="0055660E">
      <w:pPr>
        <w:pStyle w:val="Tekstpodstawowy2"/>
        <w:tabs>
          <w:tab w:val="num" w:pos="0"/>
        </w:tabs>
        <w:snapToGrid w:val="0"/>
        <w:rPr>
          <w:rFonts w:asciiTheme="minorHAnsi" w:hAnsiTheme="minorHAnsi" w:cstheme="minorHAnsi"/>
          <w:snapToGrid/>
          <w:szCs w:val="24"/>
        </w:rPr>
      </w:pPr>
      <w:r w:rsidRPr="005728F8">
        <w:rPr>
          <w:rFonts w:asciiTheme="minorHAnsi" w:hAnsiTheme="minorHAnsi" w:cstheme="minorHAnsi"/>
          <w:szCs w:val="24"/>
        </w:rPr>
        <w:t xml:space="preserve">Sprzedaż ciepła odbywać się będzie na warunkach określonych w niniejszej </w:t>
      </w:r>
      <w:r w:rsidR="00472542" w:rsidRPr="005728F8">
        <w:rPr>
          <w:rFonts w:asciiTheme="minorHAnsi" w:hAnsiTheme="minorHAnsi" w:cstheme="minorHAnsi"/>
          <w:szCs w:val="24"/>
        </w:rPr>
        <w:t>U</w:t>
      </w:r>
      <w:r w:rsidRPr="005728F8">
        <w:rPr>
          <w:rFonts w:asciiTheme="minorHAnsi" w:hAnsiTheme="minorHAnsi" w:cstheme="minorHAnsi"/>
          <w:szCs w:val="24"/>
        </w:rPr>
        <w:t>mowie</w:t>
      </w:r>
      <w:r w:rsidRPr="005728F8">
        <w:rPr>
          <w:rFonts w:asciiTheme="minorHAnsi" w:hAnsiTheme="minorHAnsi" w:cstheme="minorHAnsi"/>
          <w:szCs w:val="24"/>
        </w:rPr>
        <w:br/>
        <w:t xml:space="preserve">oraz ustawie z dnia 10 kwietnia 1997 r. – Prawo Energetyczne </w:t>
      </w:r>
      <w:r w:rsidR="00825DBD" w:rsidRPr="005728F8">
        <w:rPr>
          <w:rFonts w:asciiTheme="minorHAnsi" w:hAnsiTheme="minorHAnsi" w:cstheme="minorHAnsi"/>
          <w:szCs w:val="24"/>
        </w:rPr>
        <w:t>(</w:t>
      </w:r>
      <w:proofErr w:type="spellStart"/>
      <w:r w:rsidR="00825DBD" w:rsidRPr="005728F8">
        <w:rPr>
          <w:rFonts w:asciiTheme="minorHAnsi" w:hAnsiTheme="minorHAnsi" w:cstheme="minorHAnsi"/>
          <w:szCs w:val="24"/>
        </w:rPr>
        <w:t>t.j</w:t>
      </w:r>
      <w:proofErr w:type="spellEnd"/>
      <w:r w:rsidR="00825DBD" w:rsidRPr="005728F8">
        <w:rPr>
          <w:rFonts w:asciiTheme="minorHAnsi" w:hAnsiTheme="minorHAnsi" w:cstheme="minorHAnsi"/>
          <w:szCs w:val="24"/>
        </w:rPr>
        <w:t xml:space="preserve">. Dz.U. 2024 poz. 266 </w:t>
      </w:r>
      <w:r w:rsidR="002A6056">
        <w:rPr>
          <w:rFonts w:asciiTheme="minorHAnsi" w:hAnsiTheme="minorHAnsi" w:cstheme="minorHAnsi"/>
          <w:szCs w:val="24"/>
        </w:rPr>
        <w:br/>
      </w:r>
      <w:r w:rsidR="00825DBD" w:rsidRPr="005728F8">
        <w:rPr>
          <w:rFonts w:asciiTheme="minorHAnsi" w:hAnsiTheme="minorHAnsi" w:cstheme="minorHAnsi"/>
          <w:szCs w:val="24"/>
        </w:rPr>
        <w:t xml:space="preserve">z </w:t>
      </w:r>
      <w:proofErr w:type="spellStart"/>
      <w:r w:rsidR="00825DBD" w:rsidRPr="005728F8">
        <w:rPr>
          <w:rFonts w:asciiTheme="minorHAnsi" w:hAnsiTheme="minorHAnsi" w:cstheme="minorHAnsi"/>
          <w:szCs w:val="24"/>
        </w:rPr>
        <w:t>późn</w:t>
      </w:r>
      <w:proofErr w:type="spellEnd"/>
      <w:r w:rsidR="00825DBD" w:rsidRPr="005728F8">
        <w:rPr>
          <w:rFonts w:asciiTheme="minorHAnsi" w:hAnsiTheme="minorHAnsi" w:cstheme="minorHAnsi"/>
          <w:szCs w:val="24"/>
        </w:rPr>
        <w:t>. zm.)</w:t>
      </w:r>
      <w:r w:rsidR="0055660E">
        <w:rPr>
          <w:rFonts w:asciiTheme="minorHAnsi" w:hAnsiTheme="minorHAnsi" w:cstheme="minorHAnsi"/>
          <w:szCs w:val="24"/>
        </w:rPr>
        <w:t xml:space="preserve"> </w:t>
      </w:r>
      <w:r w:rsidRPr="005728F8">
        <w:rPr>
          <w:rFonts w:asciiTheme="minorHAnsi" w:hAnsiTheme="minorHAnsi" w:cstheme="minorHAnsi"/>
          <w:szCs w:val="24"/>
        </w:rPr>
        <w:t xml:space="preserve">i wydanych na jej podstawie obowiązujących aktach wykonawczych. </w:t>
      </w:r>
    </w:p>
    <w:p w14:paraId="5713319A" w14:textId="77777777" w:rsidR="00B43C59" w:rsidRPr="005728F8" w:rsidRDefault="00B43C59" w:rsidP="0055660E">
      <w:pPr>
        <w:pStyle w:val="Tekstpodstawowy2"/>
        <w:jc w:val="left"/>
        <w:rPr>
          <w:rFonts w:asciiTheme="minorHAnsi" w:hAnsiTheme="minorHAnsi" w:cstheme="minorHAnsi"/>
          <w:b/>
          <w:szCs w:val="24"/>
        </w:rPr>
      </w:pPr>
    </w:p>
    <w:p w14:paraId="1662CA13" w14:textId="77777777" w:rsidR="00B43C59" w:rsidRPr="005728F8" w:rsidRDefault="00B43C59" w:rsidP="0055660E">
      <w:pPr>
        <w:pStyle w:val="Tekstpodstawowy2"/>
        <w:jc w:val="center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>§ 2.</w:t>
      </w:r>
    </w:p>
    <w:p w14:paraId="66EEE84F" w14:textId="77777777" w:rsidR="00B43C59" w:rsidRPr="005728F8" w:rsidRDefault="00B43C59" w:rsidP="0055660E">
      <w:pPr>
        <w:pStyle w:val="Tekstpodstawowy2"/>
        <w:jc w:val="center"/>
        <w:rPr>
          <w:rFonts w:asciiTheme="minorHAnsi" w:hAnsiTheme="minorHAnsi" w:cstheme="minorHAnsi"/>
          <w:b/>
          <w:szCs w:val="24"/>
        </w:rPr>
      </w:pPr>
      <w:r w:rsidRPr="005728F8">
        <w:rPr>
          <w:rFonts w:asciiTheme="minorHAnsi" w:hAnsiTheme="minorHAnsi" w:cstheme="minorHAnsi"/>
          <w:b/>
          <w:szCs w:val="24"/>
        </w:rPr>
        <w:t>Postanowienia ogólne</w:t>
      </w:r>
    </w:p>
    <w:p w14:paraId="77F817C0" w14:textId="12477908" w:rsidR="007E6F8C" w:rsidRPr="007E6F8C" w:rsidRDefault="00B43C59" w:rsidP="007E6F8C">
      <w:pPr>
        <w:pStyle w:val="Tekstpodstawowy2"/>
        <w:numPr>
          <w:ilvl w:val="0"/>
          <w:numId w:val="2"/>
        </w:numPr>
        <w:snapToGrid w:val="0"/>
        <w:ind w:left="426" w:hanging="426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 xml:space="preserve">Odbiorca zamawia, a Sprzedawca zobowiązuje się </w:t>
      </w:r>
      <w:r w:rsidR="007E6F8C" w:rsidRPr="0077118B">
        <w:rPr>
          <w:rFonts w:asciiTheme="minorHAnsi" w:hAnsiTheme="minorHAnsi" w:cstheme="minorHAnsi"/>
          <w:szCs w:val="24"/>
        </w:rPr>
        <w:t xml:space="preserve">sprzedawać </w:t>
      </w:r>
      <w:r w:rsidR="007E6F8C">
        <w:rPr>
          <w:rFonts w:asciiTheme="minorHAnsi" w:hAnsiTheme="minorHAnsi" w:cstheme="minorHAnsi"/>
          <w:szCs w:val="24"/>
        </w:rPr>
        <w:t xml:space="preserve">i </w:t>
      </w:r>
      <w:r w:rsidRPr="0077118B">
        <w:rPr>
          <w:rFonts w:asciiTheme="minorHAnsi" w:hAnsiTheme="minorHAnsi" w:cstheme="minorHAnsi"/>
          <w:szCs w:val="24"/>
        </w:rPr>
        <w:t xml:space="preserve">dostarczać </w:t>
      </w:r>
      <w:r w:rsidR="007E6F8C" w:rsidRPr="007E6F8C">
        <w:rPr>
          <w:rFonts w:asciiTheme="minorHAnsi" w:hAnsiTheme="minorHAnsi" w:cstheme="minorHAnsi"/>
          <w:szCs w:val="24"/>
        </w:rPr>
        <w:t>energi</w:t>
      </w:r>
      <w:r w:rsidR="007E6F8C">
        <w:rPr>
          <w:rFonts w:asciiTheme="minorHAnsi" w:hAnsiTheme="minorHAnsi" w:cstheme="minorHAnsi"/>
          <w:szCs w:val="24"/>
        </w:rPr>
        <w:t>ę</w:t>
      </w:r>
      <w:r w:rsidR="007E6F8C" w:rsidRPr="007E6F8C">
        <w:rPr>
          <w:rFonts w:asciiTheme="minorHAnsi" w:hAnsiTheme="minorHAnsi" w:cstheme="minorHAnsi"/>
          <w:szCs w:val="24"/>
        </w:rPr>
        <w:t xml:space="preserve"> ciepln</w:t>
      </w:r>
      <w:r w:rsidR="007E6F8C">
        <w:rPr>
          <w:rFonts w:asciiTheme="minorHAnsi" w:hAnsiTheme="minorHAnsi" w:cstheme="minorHAnsi"/>
          <w:szCs w:val="24"/>
        </w:rPr>
        <w:t>ą</w:t>
      </w:r>
      <w:r w:rsidR="007E6F8C" w:rsidRPr="007E6F8C">
        <w:rPr>
          <w:rFonts w:asciiTheme="minorHAnsi" w:hAnsiTheme="minorHAnsi" w:cstheme="minorHAnsi"/>
          <w:szCs w:val="24"/>
        </w:rPr>
        <w:t xml:space="preserve"> do węzła cieplnego w budynku przy ul. Słonecznej 5 w Pruszczu Gdańskim</w:t>
      </w:r>
      <w:r w:rsidR="007E6F8C">
        <w:rPr>
          <w:rFonts w:asciiTheme="minorHAnsi" w:hAnsiTheme="minorHAnsi" w:cstheme="minorHAnsi"/>
          <w:szCs w:val="24"/>
        </w:rPr>
        <w:t xml:space="preserve"> (określonego </w:t>
      </w:r>
      <w:r w:rsidR="009F346B">
        <w:rPr>
          <w:rFonts w:asciiTheme="minorHAnsi" w:hAnsiTheme="minorHAnsi" w:cstheme="minorHAnsi"/>
          <w:szCs w:val="24"/>
        </w:rPr>
        <w:t>opisie przedmiotu zamówienia</w:t>
      </w:r>
      <w:r w:rsidR="007E6F8C">
        <w:rPr>
          <w:rFonts w:asciiTheme="minorHAnsi" w:hAnsiTheme="minorHAnsi" w:cstheme="minorHAnsi"/>
          <w:szCs w:val="24"/>
        </w:rPr>
        <w:t>)</w:t>
      </w:r>
      <w:r w:rsidR="007E6F8C" w:rsidRPr="007E6F8C">
        <w:rPr>
          <w:rFonts w:asciiTheme="minorHAnsi" w:hAnsiTheme="minorHAnsi" w:cstheme="minorHAnsi"/>
          <w:szCs w:val="24"/>
        </w:rPr>
        <w:t>, będącego własnością Towarzystwa Budownictwa Społecznego – ABK Sp.</w:t>
      </w:r>
      <w:r w:rsidR="007E6F8C">
        <w:rPr>
          <w:rFonts w:asciiTheme="minorHAnsi" w:hAnsiTheme="minorHAnsi" w:cstheme="minorHAnsi"/>
          <w:szCs w:val="24"/>
        </w:rPr>
        <w:t xml:space="preserve"> </w:t>
      </w:r>
      <w:r w:rsidR="007E6F8C" w:rsidRPr="007E6F8C">
        <w:rPr>
          <w:rFonts w:asciiTheme="minorHAnsi" w:hAnsiTheme="minorHAnsi" w:cstheme="minorHAnsi"/>
          <w:szCs w:val="24"/>
        </w:rPr>
        <w:t>z.o.o.</w:t>
      </w:r>
      <w:r w:rsidR="007E6F8C">
        <w:rPr>
          <w:rFonts w:asciiTheme="minorHAnsi" w:hAnsiTheme="minorHAnsi" w:cstheme="minorHAnsi"/>
          <w:szCs w:val="24"/>
        </w:rPr>
        <w:t>,</w:t>
      </w:r>
      <w:r w:rsidR="007E6F8C" w:rsidRPr="007E6F8C">
        <w:rPr>
          <w:rFonts w:asciiTheme="minorHAnsi" w:hAnsiTheme="minorHAnsi" w:cstheme="minorHAnsi"/>
          <w:szCs w:val="24"/>
        </w:rPr>
        <w:t xml:space="preserve"> na potrzeby centralnego ogrzewania i przygotowania ciepłej wody użytkowej</w:t>
      </w:r>
      <w:r w:rsidR="007E6F8C">
        <w:rPr>
          <w:rFonts w:asciiTheme="minorHAnsi" w:hAnsiTheme="minorHAnsi" w:cstheme="minorHAnsi"/>
          <w:szCs w:val="24"/>
        </w:rPr>
        <w:t>.</w:t>
      </w:r>
    </w:p>
    <w:p w14:paraId="7DE14B11" w14:textId="6C6E0943" w:rsidR="00B43C59" w:rsidRPr="005728F8" w:rsidRDefault="00B43C59" w:rsidP="0055660E">
      <w:pPr>
        <w:pStyle w:val="Tekstpodstawowy2"/>
        <w:numPr>
          <w:ilvl w:val="0"/>
          <w:numId w:val="2"/>
        </w:numPr>
        <w:snapToGrid w:val="0"/>
        <w:ind w:left="426" w:hanging="426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>Odbiorca zamawia moc cieplną</w:t>
      </w:r>
      <w:r w:rsidR="0077118B">
        <w:rPr>
          <w:rFonts w:asciiTheme="minorHAnsi" w:hAnsiTheme="minorHAnsi" w:cstheme="minorHAnsi"/>
          <w:szCs w:val="24"/>
        </w:rPr>
        <w:t xml:space="preserve"> </w:t>
      </w:r>
      <w:bookmarkStart w:id="3" w:name="_Hlk191898504"/>
      <w:r w:rsidR="007E6F8C" w:rsidRPr="007E6F8C">
        <w:rPr>
          <w:rFonts w:asciiTheme="minorHAnsi" w:hAnsiTheme="minorHAnsi" w:cstheme="minorHAnsi"/>
          <w:szCs w:val="24"/>
        </w:rPr>
        <w:t>na potrzeby centralnego ogrzewania i przygotowania ciepłej wody użytkowej</w:t>
      </w:r>
      <w:bookmarkEnd w:id="3"/>
      <w:r w:rsidR="007E6F8C">
        <w:rPr>
          <w:rFonts w:asciiTheme="minorHAnsi" w:hAnsiTheme="minorHAnsi" w:cstheme="minorHAnsi"/>
          <w:szCs w:val="24"/>
        </w:rPr>
        <w:t xml:space="preserve">, </w:t>
      </w:r>
      <w:r w:rsidRPr="005728F8">
        <w:rPr>
          <w:rFonts w:asciiTheme="minorHAnsi" w:hAnsiTheme="minorHAnsi" w:cstheme="minorHAnsi"/>
          <w:szCs w:val="24"/>
        </w:rPr>
        <w:t xml:space="preserve">zgodnie z </w:t>
      </w:r>
      <w:r w:rsidR="0062274B">
        <w:rPr>
          <w:rFonts w:asciiTheme="minorHAnsi" w:hAnsiTheme="minorHAnsi" w:cstheme="minorHAnsi"/>
          <w:szCs w:val="24"/>
        </w:rPr>
        <w:t xml:space="preserve">opisem przedmiotu zamówienia. </w:t>
      </w:r>
    </w:p>
    <w:p w14:paraId="4709CE00" w14:textId="706FC4B7" w:rsidR="00B43C59" w:rsidRPr="005728F8" w:rsidRDefault="00DA2E95" w:rsidP="0055660E">
      <w:pPr>
        <w:pStyle w:val="Tekstpodstawowy2"/>
        <w:numPr>
          <w:ilvl w:val="0"/>
          <w:numId w:val="2"/>
        </w:numPr>
        <w:snapToGrid w:val="0"/>
        <w:ind w:left="426" w:hanging="426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 xml:space="preserve">Zamówiona moc cieplna </w:t>
      </w:r>
      <w:r w:rsidR="007E6F8C" w:rsidRPr="007E6F8C">
        <w:rPr>
          <w:rFonts w:asciiTheme="minorHAnsi" w:hAnsiTheme="minorHAnsi" w:cstheme="minorHAnsi"/>
          <w:szCs w:val="24"/>
        </w:rPr>
        <w:t>na potrzeby centralnego ogrzewania i przygotowania ciepłej wody użytkowej</w:t>
      </w:r>
      <w:r w:rsidR="007E6F8C" w:rsidRPr="005728F8">
        <w:rPr>
          <w:rFonts w:asciiTheme="minorHAnsi" w:hAnsiTheme="minorHAnsi" w:cstheme="minorHAnsi"/>
          <w:szCs w:val="24"/>
        </w:rPr>
        <w:t xml:space="preserve"> </w:t>
      </w:r>
      <w:r w:rsidRPr="005728F8">
        <w:rPr>
          <w:rFonts w:asciiTheme="minorHAnsi" w:hAnsiTheme="minorHAnsi" w:cstheme="minorHAnsi"/>
          <w:szCs w:val="24"/>
        </w:rPr>
        <w:t>ustalona przez Odbiorcę, to największa moc cieplna</w:t>
      </w:r>
      <w:r w:rsidR="0077118B">
        <w:rPr>
          <w:rFonts w:asciiTheme="minorHAnsi" w:hAnsiTheme="minorHAnsi" w:cstheme="minorHAnsi"/>
          <w:szCs w:val="24"/>
        </w:rPr>
        <w:t xml:space="preserve"> </w:t>
      </w:r>
      <w:r w:rsidRPr="005728F8">
        <w:rPr>
          <w:rFonts w:asciiTheme="minorHAnsi" w:hAnsiTheme="minorHAnsi" w:cstheme="minorHAnsi"/>
          <w:szCs w:val="24"/>
        </w:rPr>
        <w:t xml:space="preserve">jaka w ciągu roku </w:t>
      </w:r>
      <w:r w:rsidRPr="005728F8">
        <w:rPr>
          <w:rFonts w:asciiTheme="minorHAnsi" w:hAnsiTheme="minorHAnsi" w:cstheme="minorHAnsi"/>
          <w:szCs w:val="24"/>
        </w:rPr>
        <w:lastRenderedPageBreak/>
        <w:t>występuję w danym obiekcie dla warunków obliczeniowych, która zgodnie z warunkami technicznymi oraz wymaganiami technologicznymi dla tego obiektu jest niezbędna do zapewnienia</w:t>
      </w:r>
      <w:r w:rsidR="00B43C59" w:rsidRPr="005728F8">
        <w:rPr>
          <w:rFonts w:asciiTheme="minorHAnsi" w:hAnsiTheme="minorHAnsi" w:cstheme="minorHAnsi"/>
          <w:szCs w:val="24"/>
        </w:rPr>
        <w:t>:</w:t>
      </w:r>
    </w:p>
    <w:p w14:paraId="5E30B588" w14:textId="03DF48E7" w:rsidR="00B43C59" w:rsidRPr="005728F8" w:rsidRDefault="00B43C59" w:rsidP="0055660E">
      <w:pPr>
        <w:pStyle w:val="Tekstpodstawowywcity"/>
        <w:numPr>
          <w:ilvl w:val="0"/>
          <w:numId w:val="3"/>
        </w:numPr>
        <w:tabs>
          <w:tab w:val="clear" w:pos="927"/>
        </w:tabs>
        <w:snapToGrid w:val="0"/>
        <w:ind w:left="851" w:hanging="283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>pokrycia strat ciepła w obiekcie, zapewniając utrzymanie normatywnej temperatury i wymiany powietrza w pomieszczeniach,</w:t>
      </w:r>
    </w:p>
    <w:p w14:paraId="0DB112F4" w14:textId="77777777" w:rsidR="00B43C59" w:rsidRPr="005728F8" w:rsidRDefault="00B43C59" w:rsidP="0055660E">
      <w:pPr>
        <w:pStyle w:val="Tekstpodstawowywcity"/>
        <w:numPr>
          <w:ilvl w:val="0"/>
          <w:numId w:val="3"/>
        </w:numPr>
        <w:tabs>
          <w:tab w:val="clear" w:pos="927"/>
        </w:tabs>
        <w:snapToGrid w:val="0"/>
        <w:ind w:left="851" w:hanging="283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 xml:space="preserve">zapewnienia utrzymania normatywnej temperatury ciepłej wody w punktach czerpalnych, </w:t>
      </w:r>
    </w:p>
    <w:p w14:paraId="5D30C75F" w14:textId="77777777" w:rsidR="00B43C59" w:rsidRPr="005728F8" w:rsidRDefault="00B43C59" w:rsidP="0055660E">
      <w:pPr>
        <w:pStyle w:val="Tekstpodstawowywcity"/>
        <w:numPr>
          <w:ilvl w:val="0"/>
          <w:numId w:val="3"/>
        </w:numPr>
        <w:tabs>
          <w:tab w:val="clear" w:pos="927"/>
        </w:tabs>
        <w:snapToGrid w:val="0"/>
        <w:ind w:left="851" w:hanging="283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 xml:space="preserve">zapewnienie prawidłowej pracy innych urządzeń lub instalacji. </w:t>
      </w:r>
    </w:p>
    <w:p w14:paraId="335D7236" w14:textId="15831251" w:rsidR="00B43C59" w:rsidRPr="005728F8" w:rsidRDefault="00B43C59" w:rsidP="0055660E">
      <w:pPr>
        <w:pStyle w:val="Tekstpodstawowy2"/>
        <w:numPr>
          <w:ilvl w:val="0"/>
          <w:numId w:val="2"/>
        </w:numPr>
        <w:snapToGrid w:val="0"/>
        <w:ind w:left="426" w:hanging="426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>Zamówiona moc cieplna</w:t>
      </w:r>
      <w:r w:rsidR="002D6AF7">
        <w:rPr>
          <w:rFonts w:asciiTheme="minorHAnsi" w:hAnsiTheme="minorHAnsi" w:cstheme="minorHAnsi"/>
          <w:szCs w:val="24"/>
        </w:rPr>
        <w:t xml:space="preserve"> </w:t>
      </w:r>
      <w:r w:rsidR="007E6F8C" w:rsidRPr="007E6F8C">
        <w:rPr>
          <w:rFonts w:asciiTheme="minorHAnsi" w:hAnsiTheme="minorHAnsi" w:cstheme="minorHAnsi"/>
          <w:szCs w:val="24"/>
        </w:rPr>
        <w:t xml:space="preserve">na potrzeby centralnego ogrzewania i przygotowania ciepłej wody użytkowej </w:t>
      </w:r>
      <w:r w:rsidRPr="005728F8">
        <w:rPr>
          <w:rFonts w:asciiTheme="minorHAnsi" w:hAnsiTheme="minorHAnsi" w:cstheme="minorHAnsi"/>
          <w:szCs w:val="24"/>
        </w:rPr>
        <w:t>jest ustalana przez Odbiorcę i może być zmieniona wyłącznie w terminach określonych w ust. 5 niniejszego paragrafu.</w:t>
      </w:r>
    </w:p>
    <w:p w14:paraId="22F34E45" w14:textId="381170A5" w:rsidR="00B43C59" w:rsidRPr="005728F8" w:rsidRDefault="00B43C59" w:rsidP="0055660E">
      <w:pPr>
        <w:pStyle w:val="Tekstpodstawowy2"/>
        <w:numPr>
          <w:ilvl w:val="0"/>
          <w:numId w:val="2"/>
        </w:numPr>
        <w:snapToGrid w:val="0"/>
        <w:ind w:left="426" w:hanging="426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 xml:space="preserve">Zwiększenie wielkości zamówionej mocy cieplnej </w:t>
      </w:r>
      <w:r w:rsidR="007E6F8C" w:rsidRPr="007E6F8C">
        <w:rPr>
          <w:rFonts w:asciiTheme="minorHAnsi" w:hAnsiTheme="minorHAnsi" w:cstheme="minorHAnsi"/>
          <w:szCs w:val="24"/>
        </w:rPr>
        <w:t xml:space="preserve">na potrzeby centralnego ogrzewania i przygotowania ciepłej wody użytkowej </w:t>
      </w:r>
      <w:r w:rsidRPr="005728F8">
        <w:rPr>
          <w:rFonts w:asciiTheme="minorHAnsi" w:hAnsiTheme="minorHAnsi" w:cstheme="minorHAnsi"/>
          <w:szCs w:val="24"/>
        </w:rPr>
        <w:t>może nastąpić od pierwszego dnia następnego miesiąca po złożeniu wniosku przez Odbiorcę</w:t>
      </w:r>
      <w:r w:rsidR="001660BB" w:rsidRPr="005728F8">
        <w:rPr>
          <w:rFonts w:asciiTheme="minorHAnsi" w:hAnsiTheme="minorHAnsi" w:cstheme="minorHAnsi"/>
          <w:szCs w:val="24"/>
        </w:rPr>
        <w:t>,</w:t>
      </w:r>
      <w:r w:rsidRPr="005728F8">
        <w:rPr>
          <w:rFonts w:asciiTheme="minorHAnsi" w:hAnsiTheme="minorHAnsi" w:cstheme="minorHAnsi"/>
          <w:szCs w:val="24"/>
        </w:rPr>
        <w:t xml:space="preserve"> jeżeli pozwalają na to warunki techniczne i eksploatacyjne, a obiekt Odbiorcy spełnia warunki przyłączenia do sieci i odbioru.</w:t>
      </w:r>
    </w:p>
    <w:p w14:paraId="264EEFFB" w14:textId="03F80EB4" w:rsidR="00B43C59" w:rsidRPr="005728F8" w:rsidRDefault="00B43C59" w:rsidP="0055660E">
      <w:pPr>
        <w:pStyle w:val="Tekstpodstawowy"/>
        <w:numPr>
          <w:ilvl w:val="0"/>
          <w:numId w:val="2"/>
        </w:numPr>
        <w:spacing w:line="240" w:lineRule="auto"/>
        <w:ind w:left="426" w:hanging="426"/>
        <w:jc w:val="both"/>
        <w:rPr>
          <w:rFonts w:asciiTheme="minorHAnsi" w:hAnsiTheme="minorHAnsi" w:cstheme="minorHAnsi"/>
          <w:snapToGrid/>
          <w:szCs w:val="24"/>
        </w:rPr>
      </w:pPr>
      <w:r w:rsidRPr="005728F8">
        <w:rPr>
          <w:rFonts w:asciiTheme="minorHAnsi" w:hAnsiTheme="minorHAnsi" w:cstheme="minorHAnsi"/>
          <w:b w:val="0"/>
          <w:szCs w:val="24"/>
        </w:rPr>
        <w:t>Ciepło</w:t>
      </w:r>
      <w:r w:rsidR="001E572C">
        <w:rPr>
          <w:rFonts w:asciiTheme="minorHAnsi" w:hAnsiTheme="minorHAnsi" w:cstheme="minorHAnsi"/>
          <w:b w:val="0"/>
          <w:szCs w:val="24"/>
        </w:rPr>
        <w:t xml:space="preserve"> </w:t>
      </w:r>
      <w:r w:rsidR="007E6F8C" w:rsidRPr="007E6F8C">
        <w:rPr>
          <w:rFonts w:asciiTheme="minorHAnsi" w:hAnsiTheme="minorHAnsi" w:cstheme="minorHAnsi"/>
          <w:b w:val="0"/>
          <w:szCs w:val="24"/>
        </w:rPr>
        <w:t xml:space="preserve">na potrzeby centralnego ogrzewania i przygotowania ciepłej wody użytkowej </w:t>
      </w:r>
      <w:r w:rsidRPr="005728F8">
        <w:rPr>
          <w:rFonts w:asciiTheme="minorHAnsi" w:hAnsiTheme="minorHAnsi" w:cstheme="minorHAnsi"/>
          <w:b w:val="0"/>
          <w:szCs w:val="24"/>
        </w:rPr>
        <w:t>dostarczane będ</w:t>
      </w:r>
      <w:r w:rsidR="001E572C">
        <w:rPr>
          <w:rFonts w:asciiTheme="minorHAnsi" w:hAnsiTheme="minorHAnsi" w:cstheme="minorHAnsi"/>
          <w:b w:val="0"/>
          <w:szCs w:val="24"/>
        </w:rPr>
        <w:t xml:space="preserve">ą </w:t>
      </w:r>
      <w:r w:rsidRPr="005728F8">
        <w:rPr>
          <w:rFonts w:asciiTheme="minorHAnsi" w:hAnsiTheme="minorHAnsi" w:cstheme="minorHAnsi"/>
          <w:b w:val="0"/>
          <w:szCs w:val="24"/>
        </w:rPr>
        <w:t>za pośrednictwem nośnika (gorącej wody) o zmiennej temperaturze zależnej od warunków atmosferycznych</w:t>
      </w:r>
      <w:r w:rsidR="00C57A2C">
        <w:rPr>
          <w:rFonts w:asciiTheme="minorHAnsi" w:hAnsiTheme="minorHAnsi" w:cstheme="minorHAnsi"/>
          <w:b w:val="0"/>
          <w:szCs w:val="24"/>
        </w:rPr>
        <w:t xml:space="preserve">, z zachowaniem standardów jakościowych wynikających z ustawy </w:t>
      </w:r>
      <w:r w:rsidR="00C57A2C" w:rsidRPr="00C57A2C">
        <w:rPr>
          <w:rFonts w:asciiTheme="minorHAnsi" w:hAnsiTheme="minorHAnsi" w:cstheme="minorHAnsi"/>
          <w:b w:val="0"/>
          <w:szCs w:val="24"/>
        </w:rPr>
        <w:t>z dnia 10 kwietnia 1997 r.</w:t>
      </w:r>
      <w:r w:rsidR="00C57A2C">
        <w:rPr>
          <w:rFonts w:asciiTheme="minorHAnsi" w:hAnsiTheme="minorHAnsi" w:cstheme="minorHAnsi"/>
          <w:b w:val="0"/>
          <w:szCs w:val="24"/>
        </w:rPr>
        <w:t xml:space="preserve"> Prawo energetyczne i przepisów wykonawczych do tej ustawy</w:t>
      </w:r>
      <w:r w:rsidR="00527836">
        <w:rPr>
          <w:rFonts w:asciiTheme="minorHAnsi" w:hAnsiTheme="minorHAnsi" w:cstheme="minorHAnsi"/>
          <w:b w:val="0"/>
          <w:szCs w:val="24"/>
        </w:rPr>
        <w:t xml:space="preserve">, opracowanych przez Wykonawcę, </w:t>
      </w:r>
      <w:r w:rsidR="00CD31D4">
        <w:rPr>
          <w:rFonts w:asciiTheme="minorHAnsi" w:hAnsiTheme="minorHAnsi" w:cstheme="minorHAnsi"/>
          <w:b w:val="0"/>
          <w:szCs w:val="24"/>
        </w:rPr>
        <w:t xml:space="preserve">i </w:t>
      </w:r>
      <w:r w:rsidR="00527836">
        <w:rPr>
          <w:rFonts w:asciiTheme="minorHAnsi" w:hAnsiTheme="minorHAnsi" w:cstheme="minorHAnsi"/>
          <w:b w:val="0"/>
          <w:szCs w:val="24"/>
        </w:rPr>
        <w:t xml:space="preserve">stanowiących załącznik nr 2 do umowy. </w:t>
      </w:r>
    </w:p>
    <w:p w14:paraId="3D594946" w14:textId="7F47D846" w:rsidR="00B43C59" w:rsidRPr="005728F8" w:rsidRDefault="00B43C59" w:rsidP="0055660E">
      <w:pPr>
        <w:pStyle w:val="Tekstpodstawowy"/>
        <w:numPr>
          <w:ilvl w:val="0"/>
          <w:numId w:val="2"/>
        </w:numPr>
        <w:spacing w:line="240" w:lineRule="auto"/>
        <w:ind w:left="426" w:hanging="426"/>
        <w:jc w:val="both"/>
        <w:rPr>
          <w:rFonts w:asciiTheme="minorHAnsi" w:hAnsiTheme="minorHAnsi" w:cstheme="minorHAnsi"/>
          <w:b w:val="0"/>
          <w:szCs w:val="24"/>
        </w:rPr>
      </w:pPr>
      <w:r w:rsidRPr="005728F8">
        <w:rPr>
          <w:rFonts w:asciiTheme="minorHAnsi" w:hAnsiTheme="minorHAnsi" w:cstheme="minorHAnsi"/>
          <w:b w:val="0"/>
          <w:szCs w:val="24"/>
        </w:rPr>
        <w:t xml:space="preserve">Dostawa ciepła </w:t>
      </w:r>
      <w:r w:rsidR="007E6F8C" w:rsidRPr="007E6F8C">
        <w:rPr>
          <w:rFonts w:asciiTheme="minorHAnsi" w:hAnsiTheme="minorHAnsi" w:cstheme="minorHAnsi"/>
          <w:b w:val="0"/>
          <w:szCs w:val="24"/>
        </w:rPr>
        <w:t xml:space="preserve">na potrzeby centralnego ogrzewania i przygotowania ciepłej wody użytkowej </w:t>
      </w:r>
      <w:r w:rsidRPr="005728F8">
        <w:rPr>
          <w:rFonts w:asciiTheme="minorHAnsi" w:hAnsiTheme="minorHAnsi" w:cstheme="minorHAnsi"/>
          <w:b w:val="0"/>
          <w:szCs w:val="24"/>
        </w:rPr>
        <w:t>odbywa się w sposób ciągły. Decyzje o rozpoczęciu i przerwaniu odbioru ciepła podejmuje Odbiorca.</w:t>
      </w:r>
    </w:p>
    <w:p w14:paraId="255CDB26" w14:textId="32CCC9F0" w:rsidR="00B43C59" w:rsidRPr="005728F8" w:rsidRDefault="00B43C59" w:rsidP="0055660E">
      <w:pPr>
        <w:pStyle w:val="Tekstpodstawowy"/>
        <w:numPr>
          <w:ilvl w:val="0"/>
          <w:numId w:val="2"/>
        </w:numPr>
        <w:spacing w:line="240" w:lineRule="auto"/>
        <w:ind w:left="426" w:hanging="426"/>
        <w:jc w:val="both"/>
        <w:rPr>
          <w:rFonts w:asciiTheme="minorHAnsi" w:hAnsiTheme="minorHAnsi" w:cstheme="minorHAnsi"/>
          <w:b w:val="0"/>
          <w:szCs w:val="24"/>
        </w:rPr>
      </w:pPr>
      <w:r w:rsidRPr="005728F8">
        <w:rPr>
          <w:rFonts w:asciiTheme="minorHAnsi" w:hAnsiTheme="minorHAnsi" w:cstheme="minorHAnsi"/>
          <w:b w:val="0"/>
          <w:szCs w:val="24"/>
        </w:rPr>
        <w:t>Przerwa w dostawie ciepła na wykonanie planowanych remontów źródeł ciepła może wystąpić tylko poza sezonem grzewczym.</w:t>
      </w:r>
      <w:r w:rsidR="000A0A62">
        <w:rPr>
          <w:rFonts w:asciiTheme="minorHAnsi" w:hAnsiTheme="minorHAnsi" w:cstheme="minorHAnsi"/>
          <w:b w:val="0"/>
          <w:szCs w:val="24"/>
        </w:rPr>
        <w:t xml:space="preserve"> Wykonawca każdorazowo ma obowiązek powiadamiać Zamawiającego o terminach planowanych remontów, zamieszczając stosowną informację w </w:t>
      </w:r>
      <w:proofErr w:type="gramStart"/>
      <w:r w:rsidR="000A0A62">
        <w:rPr>
          <w:rFonts w:asciiTheme="minorHAnsi" w:hAnsiTheme="minorHAnsi" w:cstheme="minorHAnsi"/>
          <w:b w:val="0"/>
          <w:szCs w:val="24"/>
        </w:rPr>
        <w:t>budynku</w:t>
      </w:r>
      <w:proofErr w:type="gramEnd"/>
      <w:r w:rsidR="000A0A62">
        <w:rPr>
          <w:rFonts w:asciiTheme="minorHAnsi" w:hAnsiTheme="minorHAnsi" w:cstheme="minorHAnsi"/>
          <w:b w:val="0"/>
          <w:szCs w:val="24"/>
        </w:rPr>
        <w:t xml:space="preserve"> do którego dostarczane jest ciepło z co najmniej 7 dniowym wyprzedzeniem. </w:t>
      </w:r>
    </w:p>
    <w:p w14:paraId="764FF6AD" w14:textId="5EA72AE2" w:rsidR="00B43C59" w:rsidRPr="005728F8" w:rsidRDefault="00B43C59" w:rsidP="0055660E">
      <w:pPr>
        <w:pStyle w:val="Tekstpodstawowy"/>
        <w:numPr>
          <w:ilvl w:val="0"/>
          <w:numId w:val="2"/>
        </w:numPr>
        <w:spacing w:line="240" w:lineRule="auto"/>
        <w:ind w:left="426" w:hanging="426"/>
        <w:jc w:val="both"/>
        <w:rPr>
          <w:rFonts w:asciiTheme="minorHAnsi" w:hAnsiTheme="minorHAnsi" w:cstheme="minorHAnsi"/>
          <w:b w:val="0"/>
          <w:szCs w:val="24"/>
        </w:rPr>
      </w:pPr>
      <w:r w:rsidRPr="005728F8">
        <w:rPr>
          <w:rFonts w:asciiTheme="minorHAnsi" w:hAnsiTheme="minorHAnsi" w:cstheme="minorHAnsi"/>
          <w:b w:val="0"/>
          <w:szCs w:val="24"/>
        </w:rPr>
        <w:t xml:space="preserve">Miejsce rozgraniczenia własności: </w:t>
      </w:r>
      <w:bookmarkStart w:id="4" w:name="_Hlk122465930"/>
      <w:r w:rsidRPr="005728F8">
        <w:rPr>
          <w:rFonts w:asciiTheme="minorHAnsi" w:hAnsiTheme="minorHAnsi" w:cstheme="minorHAnsi"/>
          <w:b w:val="0"/>
          <w:szCs w:val="24"/>
        </w:rPr>
        <w:t>pierwsze zawory odcinające na instalacjach wewnętrznych</w:t>
      </w:r>
      <w:r w:rsidR="00BE2D38" w:rsidRPr="005728F8">
        <w:rPr>
          <w:rFonts w:asciiTheme="minorHAnsi" w:hAnsiTheme="minorHAnsi" w:cstheme="minorHAnsi"/>
          <w:b w:val="0"/>
          <w:szCs w:val="24"/>
        </w:rPr>
        <w:t xml:space="preserve"> c.o., c.w.u. oraz cyrkulacji c.w.u.</w:t>
      </w:r>
      <w:r w:rsidRPr="005728F8">
        <w:rPr>
          <w:rFonts w:asciiTheme="minorHAnsi" w:hAnsiTheme="minorHAnsi" w:cstheme="minorHAnsi"/>
          <w:b w:val="0"/>
          <w:szCs w:val="24"/>
        </w:rPr>
        <w:t xml:space="preserve">, zamontowane na rurociągach po stronie </w:t>
      </w:r>
      <w:bookmarkEnd w:id="4"/>
      <w:r w:rsidR="00DE18E6">
        <w:rPr>
          <w:rFonts w:asciiTheme="minorHAnsi" w:hAnsiTheme="minorHAnsi" w:cstheme="minorHAnsi"/>
          <w:b w:val="0"/>
          <w:szCs w:val="24"/>
        </w:rPr>
        <w:t>węzła</w:t>
      </w:r>
      <w:r w:rsidRPr="005728F8">
        <w:rPr>
          <w:rFonts w:asciiTheme="minorHAnsi" w:hAnsiTheme="minorHAnsi" w:cstheme="minorHAnsi"/>
          <w:b w:val="0"/>
          <w:szCs w:val="24"/>
        </w:rPr>
        <w:t>. Miejsce rozgraniczenia własności wyznacza granice odpowiedzialności Stron.</w:t>
      </w:r>
    </w:p>
    <w:p w14:paraId="74B73BB0" w14:textId="5935EC38" w:rsidR="00B43C59" w:rsidRPr="005728F8" w:rsidRDefault="00B43C59" w:rsidP="0055660E">
      <w:pPr>
        <w:pStyle w:val="Tekstpodstawowy"/>
        <w:numPr>
          <w:ilvl w:val="0"/>
          <w:numId w:val="2"/>
        </w:numPr>
        <w:spacing w:line="240" w:lineRule="auto"/>
        <w:ind w:left="426" w:hanging="426"/>
        <w:jc w:val="both"/>
        <w:rPr>
          <w:rFonts w:asciiTheme="minorHAnsi" w:hAnsiTheme="minorHAnsi" w:cstheme="minorHAnsi"/>
          <w:b w:val="0"/>
          <w:szCs w:val="24"/>
        </w:rPr>
      </w:pPr>
      <w:r w:rsidRPr="005728F8">
        <w:rPr>
          <w:rFonts w:asciiTheme="minorHAnsi" w:hAnsiTheme="minorHAnsi" w:cstheme="minorHAnsi"/>
          <w:b w:val="0"/>
          <w:szCs w:val="24"/>
        </w:rPr>
        <w:t xml:space="preserve">Pomieszczenie </w:t>
      </w:r>
      <w:r w:rsidR="00DE18E6">
        <w:rPr>
          <w:rFonts w:asciiTheme="minorHAnsi" w:hAnsiTheme="minorHAnsi" w:cstheme="minorHAnsi"/>
          <w:b w:val="0"/>
          <w:szCs w:val="24"/>
        </w:rPr>
        <w:t>węzła</w:t>
      </w:r>
      <w:r w:rsidRPr="005728F8">
        <w:rPr>
          <w:rFonts w:asciiTheme="minorHAnsi" w:hAnsiTheme="minorHAnsi" w:cstheme="minorHAnsi"/>
          <w:b w:val="0"/>
          <w:szCs w:val="24"/>
        </w:rPr>
        <w:t xml:space="preserve"> będzie zabezpieczone przed dostępem osób postronnych i nie będzie używane do celów zagrażających bezpieczeństwu i użytkowaniu urządzeń kotłowni</w:t>
      </w:r>
      <w:r w:rsidR="001E572C">
        <w:rPr>
          <w:rFonts w:asciiTheme="minorHAnsi" w:hAnsiTheme="minorHAnsi" w:cstheme="minorHAnsi"/>
          <w:b w:val="0"/>
          <w:szCs w:val="24"/>
        </w:rPr>
        <w:t>.</w:t>
      </w:r>
      <w:r w:rsidR="00C57A2C">
        <w:rPr>
          <w:rFonts w:asciiTheme="minorHAnsi" w:hAnsiTheme="minorHAnsi" w:cstheme="minorHAnsi"/>
          <w:b w:val="0"/>
          <w:szCs w:val="24"/>
        </w:rPr>
        <w:t xml:space="preserve"> Zamawiający zastrzega sobie prawo dostępu do liczników zużycia ciepła w celu potwierdzenia wartości wynikających </w:t>
      </w:r>
      <w:r w:rsidR="000A0A62">
        <w:rPr>
          <w:rFonts w:asciiTheme="minorHAnsi" w:hAnsiTheme="minorHAnsi" w:cstheme="minorHAnsi"/>
          <w:b w:val="0"/>
          <w:szCs w:val="24"/>
        </w:rPr>
        <w:t xml:space="preserve">z </w:t>
      </w:r>
      <w:r w:rsidR="00C57A2C">
        <w:rPr>
          <w:rFonts w:asciiTheme="minorHAnsi" w:hAnsiTheme="minorHAnsi" w:cstheme="minorHAnsi"/>
          <w:b w:val="0"/>
          <w:szCs w:val="24"/>
        </w:rPr>
        <w:t>faktur w stosunku do wartości w</w:t>
      </w:r>
      <w:r w:rsidR="000A0A62">
        <w:rPr>
          <w:rFonts w:asciiTheme="minorHAnsi" w:hAnsiTheme="minorHAnsi" w:cstheme="minorHAnsi"/>
          <w:b w:val="0"/>
          <w:szCs w:val="24"/>
        </w:rPr>
        <w:t>ynikających</w:t>
      </w:r>
      <w:r w:rsidR="00C57A2C">
        <w:rPr>
          <w:rFonts w:asciiTheme="minorHAnsi" w:hAnsiTheme="minorHAnsi" w:cstheme="minorHAnsi"/>
          <w:b w:val="0"/>
          <w:szCs w:val="24"/>
        </w:rPr>
        <w:t xml:space="preserve"> z liczników. </w:t>
      </w:r>
    </w:p>
    <w:p w14:paraId="6CAA6729" w14:textId="714CA9BE" w:rsidR="00B43C59" w:rsidRPr="005728F8" w:rsidRDefault="00B43C59" w:rsidP="0055660E">
      <w:pPr>
        <w:widowControl w:val="0"/>
        <w:jc w:val="center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>§ 3.</w:t>
      </w:r>
    </w:p>
    <w:p w14:paraId="60447592" w14:textId="77777777" w:rsidR="00B43C59" w:rsidRPr="006F3A30" w:rsidRDefault="00B43C59" w:rsidP="0055660E">
      <w:pPr>
        <w:widowControl w:val="0"/>
        <w:jc w:val="center"/>
        <w:rPr>
          <w:rFonts w:asciiTheme="minorHAnsi" w:hAnsiTheme="minorHAnsi" w:cstheme="minorHAnsi"/>
          <w:b/>
          <w:snapToGrid w:val="0"/>
          <w:sz w:val="24"/>
          <w:szCs w:val="24"/>
        </w:rPr>
      </w:pPr>
      <w:r w:rsidRPr="006F3A30">
        <w:rPr>
          <w:rFonts w:asciiTheme="minorHAnsi" w:hAnsiTheme="minorHAnsi" w:cstheme="minorHAnsi"/>
          <w:b/>
          <w:snapToGrid w:val="0"/>
          <w:sz w:val="24"/>
          <w:szCs w:val="24"/>
        </w:rPr>
        <w:t>Podstawa rozliczeń</w:t>
      </w:r>
    </w:p>
    <w:p w14:paraId="0C579815" w14:textId="6ECC51BE" w:rsidR="00B43C59" w:rsidRPr="006F3A30" w:rsidRDefault="00B43C59" w:rsidP="0055660E">
      <w:pPr>
        <w:widowControl w:val="0"/>
        <w:numPr>
          <w:ilvl w:val="0"/>
          <w:numId w:val="5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6F3A30">
        <w:rPr>
          <w:rFonts w:asciiTheme="minorHAnsi" w:hAnsiTheme="minorHAnsi" w:cstheme="minorHAnsi"/>
          <w:snapToGrid w:val="0"/>
          <w:sz w:val="24"/>
          <w:szCs w:val="24"/>
        </w:rPr>
        <w:t xml:space="preserve"> </w:t>
      </w:r>
      <w:r w:rsidRPr="006F3A30">
        <w:rPr>
          <w:rFonts w:asciiTheme="minorHAnsi" w:hAnsiTheme="minorHAnsi" w:cstheme="minorHAnsi"/>
          <w:snapToGrid w:val="0"/>
          <w:sz w:val="24"/>
          <w:szCs w:val="24"/>
        </w:rPr>
        <w:tab/>
        <w:t>Podstawą rozliczeń finansowych stron z tytułu dostarczonego ciepła jest taryfa zawierająca zbiór cen i stawek opłat związanych z zaopatrzeniem w ciepło, zatwierdzona i ogłoszona</w:t>
      </w:r>
      <w:r w:rsidR="006F3A30" w:rsidRPr="006F3A30">
        <w:rPr>
          <w:rFonts w:asciiTheme="minorHAnsi" w:hAnsiTheme="minorHAnsi" w:cstheme="minorHAnsi"/>
          <w:snapToGrid w:val="0"/>
          <w:sz w:val="24"/>
          <w:szCs w:val="24"/>
        </w:rPr>
        <w:t xml:space="preserve"> przez odpowiedni organ</w:t>
      </w:r>
      <w:r w:rsidR="000A0A62">
        <w:rPr>
          <w:rStyle w:val="Odwoanieprzypisudolnego"/>
          <w:rFonts w:asciiTheme="minorHAnsi" w:hAnsiTheme="minorHAnsi" w:cstheme="minorHAnsi"/>
          <w:snapToGrid w:val="0"/>
          <w:sz w:val="24"/>
          <w:szCs w:val="24"/>
        </w:rPr>
        <w:footnoteReference w:id="1"/>
      </w:r>
      <w:r w:rsidR="000A0A62">
        <w:rPr>
          <w:rFonts w:asciiTheme="minorHAnsi" w:hAnsiTheme="minorHAnsi" w:cstheme="minorHAnsi"/>
          <w:snapToGrid w:val="0"/>
          <w:sz w:val="24"/>
          <w:szCs w:val="24"/>
        </w:rPr>
        <w:t>.</w:t>
      </w:r>
    </w:p>
    <w:p w14:paraId="17721634" w14:textId="77777777" w:rsidR="00B43C59" w:rsidRPr="006F3A30" w:rsidRDefault="00B43C59" w:rsidP="0055660E">
      <w:pPr>
        <w:widowControl w:val="0"/>
        <w:numPr>
          <w:ilvl w:val="0"/>
          <w:numId w:val="5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6F3A30">
        <w:rPr>
          <w:rFonts w:asciiTheme="minorHAnsi" w:hAnsiTheme="minorHAnsi" w:cstheme="minorHAnsi"/>
          <w:snapToGrid w:val="0"/>
          <w:sz w:val="24"/>
          <w:szCs w:val="24"/>
        </w:rPr>
        <w:tab/>
        <w:t>W rozliczeniach za dostarczane ciepło stosowane będą następujące rodzaje opłat:</w:t>
      </w:r>
    </w:p>
    <w:p w14:paraId="0ECA81B1" w14:textId="77777777" w:rsidR="00B43C59" w:rsidRPr="006F3A30" w:rsidRDefault="00B43C59" w:rsidP="0055660E">
      <w:pPr>
        <w:pStyle w:val="Akapitzlist"/>
        <w:widowControl w:val="0"/>
        <w:numPr>
          <w:ilvl w:val="1"/>
          <w:numId w:val="5"/>
        </w:numPr>
        <w:tabs>
          <w:tab w:val="clear" w:pos="720"/>
        </w:tabs>
        <w:ind w:left="851" w:hanging="284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6F3A30">
        <w:rPr>
          <w:rFonts w:asciiTheme="minorHAnsi" w:hAnsiTheme="minorHAnsi" w:cstheme="minorHAnsi"/>
          <w:snapToGrid w:val="0"/>
          <w:sz w:val="24"/>
          <w:szCs w:val="24"/>
        </w:rPr>
        <w:t xml:space="preserve">opłata stała za moc zamówioną, </w:t>
      </w:r>
    </w:p>
    <w:p w14:paraId="09DE0AA4" w14:textId="68391BB4" w:rsidR="00B43C59" w:rsidRPr="006F3A30" w:rsidRDefault="00B43C59" w:rsidP="0055660E">
      <w:pPr>
        <w:pStyle w:val="Akapitzlist"/>
        <w:widowControl w:val="0"/>
        <w:numPr>
          <w:ilvl w:val="1"/>
          <w:numId w:val="5"/>
        </w:numPr>
        <w:tabs>
          <w:tab w:val="clear" w:pos="720"/>
        </w:tabs>
        <w:ind w:left="851" w:hanging="284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6F3A30">
        <w:rPr>
          <w:rFonts w:asciiTheme="minorHAnsi" w:hAnsiTheme="minorHAnsi" w:cstheme="minorHAnsi"/>
          <w:snapToGrid w:val="0"/>
          <w:sz w:val="24"/>
          <w:szCs w:val="24"/>
        </w:rPr>
        <w:lastRenderedPageBreak/>
        <w:t>opłat</w:t>
      </w:r>
      <w:r w:rsidR="00B67B2D" w:rsidRPr="006F3A30">
        <w:rPr>
          <w:rFonts w:asciiTheme="minorHAnsi" w:hAnsiTheme="minorHAnsi" w:cstheme="minorHAnsi"/>
          <w:snapToGrid w:val="0"/>
          <w:sz w:val="24"/>
          <w:szCs w:val="24"/>
        </w:rPr>
        <w:t>a zmienna za dostarczone ciepło</w:t>
      </w:r>
      <w:r w:rsidR="006A6CDE" w:rsidRPr="006F3A30">
        <w:rPr>
          <w:rFonts w:asciiTheme="minorHAnsi" w:hAnsiTheme="minorHAnsi" w:cstheme="minorHAnsi"/>
          <w:snapToGrid w:val="0"/>
          <w:sz w:val="24"/>
          <w:szCs w:val="24"/>
        </w:rPr>
        <w:t xml:space="preserve"> na potrzeby centralnego ogrzewania i przygotowania ciepłej wody użytkowej.</w:t>
      </w:r>
    </w:p>
    <w:p w14:paraId="264AF6EB" w14:textId="4B3DBF1D" w:rsidR="00B43C59" w:rsidRPr="00C42E54" w:rsidRDefault="00B43C59" w:rsidP="0055660E">
      <w:pPr>
        <w:widowControl w:val="0"/>
        <w:numPr>
          <w:ilvl w:val="0"/>
          <w:numId w:val="5"/>
        </w:numPr>
        <w:tabs>
          <w:tab w:val="clear" w:pos="360"/>
        </w:tabs>
        <w:ind w:left="426" w:hanging="426"/>
        <w:jc w:val="both"/>
        <w:rPr>
          <w:rFonts w:ascii="Calibri" w:hAnsi="Calibri" w:cs="Calibri"/>
          <w:snapToGrid w:val="0"/>
          <w:sz w:val="24"/>
          <w:szCs w:val="24"/>
        </w:rPr>
      </w:pPr>
      <w:r w:rsidRPr="00C42E54">
        <w:rPr>
          <w:rFonts w:ascii="Calibri" w:hAnsi="Calibri" w:cs="Calibri"/>
          <w:snapToGrid w:val="0"/>
          <w:sz w:val="24"/>
          <w:szCs w:val="24"/>
        </w:rPr>
        <w:t xml:space="preserve">Rozliczenia następować będą zgodnie z taryfą dla ciepła zatwierdzoną dla grupy odbiorców, do której budynek będzie przypisany. </w:t>
      </w:r>
    </w:p>
    <w:p w14:paraId="274B0CBA" w14:textId="3542BA71" w:rsidR="001E1B69" w:rsidRPr="00C42E54" w:rsidRDefault="001E1B69" w:rsidP="0055660E">
      <w:pPr>
        <w:widowControl w:val="0"/>
        <w:numPr>
          <w:ilvl w:val="0"/>
          <w:numId w:val="5"/>
        </w:numPr>
        <w:tabs>
          <w:tab w:val="clear" w:pos="360"/>
        </w:tabs>
        <w:ind w:left="426" w:hanging="426"/>
        <w:jc w:val="both"/>
        <w:rPr>
          <w:rFonts w:ascii="Calibri" w:hAnsi="Calibri" w:cs="Calibri"/>
          <w:snapToGrid w:val="0"/>
          <w:sz w:val="24"/>
          <w:szCs w:val="24"/>
        </w:rPr>
      </w:pPr>
      <w:r w:rsidRPr="00C42E54">
        <w:rPr>
          <w:rFonts w:ascii="Calibri" w:hAnsi="Calibri" w:cs="Calibri"/>
          <w:snapToGrid w:val="0"/>
          <w:sz w:val="24"/>
          <w:szCs w:val="24"/>
        </w:rPr>
        <w:t>Sprzedawca będzie powiadamiał Odbiorcę o planowanych zmianach cen i stawek opłat za ciepło z wyprzedzeniem</w:t>
      </w:r>
      <w:r w:rsidR="00901DA1" w:rsidRPr="00C42E54">
        <w:rPr>
          <w:rFonts w:ascii="Calibri" w:hAnsi="Calibri" w:cs="Calibri"/>
          <w:snapToGrid w:val="0"/>
          <w:sz w:val="24"/>
          <w:szCs w:val="24"/>
        </w:rPr>
        <w:t xml:space="preserve"> przewidzianym w odpowiednich przepisach.</w:t>
      </w:r>
    </w:p>
    <w:p w14:paraId="7A0D7C8E" w14:textId="18DC571D" w:rsidR="00EC0AF7" w:rsidRPr="00C42E54" w:rsidRDefault="00EC0AF7" w:rsidP="00CD31D4">
      <w:pPr>
        <w:pStyle w:val="Akapitzlist"/>
        <w:numPr>
          <w:ilvl w:val="0"/>
          <w:numId w:val="5"/>
        </w:numPr>
        <w:jc w:val="both"/>
        <w:rPr>
          <w:rFonts w:ascii="Calibri" w:hAnsi="Calibri" w:cs="Calibri"/>
          <w:snapToGrid w:val="0"/>
          <w:sz w:val="24"/>
          <w:szCs w:val="24"/>
        </w:rPr>
      </w:pPr>
      <w:r w:rsidRPr="00C42E54">
        <w:rPr>
          <w:rFonts w:ascii="Calibri" w:hAnsi="Calibri" w:cs="Calibri"/>
          <w:snapToGrid w:val="0"/>
          <w:sz w:val="24"/>
          <w:szCs w:val="24"/>
        </w:rPr>
        <w:t xml:space="preserve">Zmiana Taryfy </w:t>
      </w:r>
      <w:r w:rsidR="008B0FAB" w:rsidRPr="00C42E54">
        <w:rPr>
          <w:rFonts w:ascii="Calibri" w:hAnsi="Calibri" w:cs="Calibri"/>
          <w:snapToGrid w:val="0"/>
          <w:sz w:val="24"/>
          <w:szCs w:val="24"/>
        </w:rPr>
        <w:t xml:space="preserve">zatwierdzona przez odpowiedni organ i ogłoszona </w:t>
      </w:r>
      <w:r w:rsidRPr="00C42E54">
        <w:rPr>
          <w:rFonts w:ascii="Calibri" w:hAnsi="Calibri" w:cs="Calibri"/>
          <w:snapToGrid w:val="0"/>
          <w:sz w:val="24"/>
          <w:szCs w:val="24"/>
        </w:rPr>
        <w:t xml:space="preserve">nie stanowi zmiany warunków Umowy wymagającej aneksu, a tym samym nie wymaga ich formalnej zmiany. Zmiana cen i stawek opłat </w:t>
      </w:r>
      <w:proofErr w:type="gramStart"/>
      <w:r w:rsidRPr="00C42E54">
        <w:rPr>
          <w:rFonts w:ascii="Calibri" w:hAnsi="Calibri" w:cs="Calibri"/>
          <w:snapToGrid w:val="0"/>
          <w:sz w:val="24"/>
          <w:szCs w:val="24"/>
        </w:rPr>
        <w:t>obowiązuje</w:t>
      </w:r>
      <w:proofErr w:type="gramEnd"/>
      <w:r w:rsidRPr="00C42E54">
        <w:rPr>
          <w:rFonts w:ascii="Calibri" w:hAnsi="Calibri" w:cs="Calibri"/>
          <w:snapToGrid w:val="0"/>
          <w:sz w:val="24"/>
          <w:szCs w:val="24"/>
        </w:rPr>
        <w:t xml:space="preserve"> od dnia wejścia w życie Taryfy.</w:t>
      </w:r>
    </w:p>
    <w:p w14:paraId="72704074" w14:textId="77777777" w:rsidR="00EC0AF7" w:rsidRPr="00C42E54" w:rsidRDefault="00EC0AF7" w:rsidP="00CD31D4">
      <w:pPr>
        <w:pStyle w:val="Akapitzlist"/>
        <w:numPr>
          <w:ilvl w:val="0"/>
          <w:numId w:val="5"/>
        </w:numPr>
        <w:jc w:val="both"/>
        <w:rPr>
          <w:rFonts w:ascii="Calibri" w:hAnsi="Calibri" w:cs="Calibri"/>
          <w:snapToGrid w:val="0"/>
          <w:sz w:val="24"/>
          <w:szCs w:val="24"/>
        </w:rPr>
      </w:pPr>
      <w:r w:rsidRPr="00C42E54">
        <w:rPr>
          <w:rFonts w:ascii="Calibri" w:hAnsi="Calibri" w:cs="Calibri"/>
          <w:snapToGrid w:val="0"/>
          <w:sz w:val="24"/>
          <w:szCs w:val="24"/>
        </w:rPr>
        <w:t>Wykonawca ma prawo zmiany cen i stawek opłat w trakcie obowiązywania Umowy, wynikające z konieczności dostosowywania cen i stawek opłat do zmieniających się warunków ekonomicznych, zgodnie z rozporządzeniem w sprawie szczegółowych zasad kształtowania i kalkulacji taryf oraz rozliczeń z tytułu zaopatrzenia w ciepło.</w:t>
      </w:r>
    </w:p>
    <w:p w14:paraId="791D27C3" w14:textId="29FAF18B" w:rsidR="00EC0AF7" w:rsidRPr="00C42E54" w:rsidRDefault="00EC0AF7" w:rsidP="00CD31D4">
      <w:pPr>
        <w:pStyle w:val="Akapitzlist"/>
        <w:numPr>
          <w:ilvl w:val="0"/>
          <w:numId w:val="5"/>
        </w:numPr>
        <w:jc w:val="both"/>
        <w:rPr>
          <w:rFonts w:ascii="Calibri" w:hAnsi="Calibri" w:cs="Calibri"/>
          <w:snapToGrid w:val="0"/>
          <w:sz w:val="24"/>
          <w:szCs w:val="24"/>
        </w:rPr>
      </w:pPr>
      <w:r w:rsidRPr="00C42E54">
        <w:rPr>
          <w:rFonts w:ascii="Calibri" w:hAnsi="Calibri" w:cs="Calibri"/>
          <w:snapToGrid w:val="0"/>
          <w:sz w:val="24"/>
          <w:szCs w:val="24"/>
        </w:rPr>
        <w:t xml:space="preserve">O zmianie cen i stawek opłat określonych w zatwierdzonej Taryfie lub wynikającej ze zmieniających się warunków ekonomicznych, </w:t>
      </w:r>
      <w:r w:rsidR="009D764F">
        <w:rPr>
          <w:rFonts w:ascii="Calibri" w:hAnsi="Calibri" w:cs="Calibri"/>
          <w:snapToGrid w:val="0"/>
          <w:sz w:val="24"/>
          <w:szCs w:val="24"/>
        </w:rPr>
        <w:t>W</w:t>
      </w:r>
      <w:r w:rsidRPr="00C42E54">
        <w:rPr>
          <w:rFonts w:ascii="Calibri" w:hAnsi="Calibri" w:cs="Calibri"/>
          <w:snapToGrid w:val="0"/>
          <w:sz w:val="24"/>
          <w:szCs w:val="24"/>
        </w:rPr>
        <w:t xml:space="preserve">ykonawca powiadomi </w:t>
      </w:r>
      <w:r w:rsidR="009D764F">
        <w:rPr>
          <w:rFonts w:ascii="Calibri" w:hAnsi="Calibri" w:cs="Calibri"/>
          <w:snapToGrid w:val="0"/>
          <w:sz w:val="24"/>
          <w:szCs w:val="24"/>
        </w:rPr>
        <w:t>Z</w:t>
      </w:r>
      <w:r w:rsidRPr="00C42E54">
        <w:rPr>
          <w:rFonts w:ascii="Calibri" w:hAnsi="Calibri" w:cs="Calibri"/>
          <w:snapToGrid w:val="0"/>
          <w:sz w:val="24"/>
          <w:szCs w:val="24"/>
        </w:rPr>
        <w:t>amawiającego na piśmie, w ciągu okresu rozliczeniowego od dnia wejścia jej w życie.</w:t>
      </w:r>
    </w:p>
    <w:p w14:paraId="739FAF7A" w14:textId="77777777" w:rsidR="006A6CDE" w:rsidRPr="00C42E54" w:rsidRDefault="006A6CDE" w:rsidP="006A6CDE">
      <w:pPr>
        <w:widowControl w:val="0"/>
        <w:ind w:left="426"/>
        <w:jc w:val="both"/>
        <w:rPr>
          <w:rFonts w:ascii="Calibri" w:hAnsi="Calibri" w:cs="Calibri"/>
          <w:snapToGrid w:val="0"/>
          <w:sz w:val="24"/>
          <w:szCs w:val="24"/>
        </w:rPr>
      </w:pPr>
    </w:p>
    <w:p w14:paraId="74C4072F" w14:textId="77777777" w:rsidR="00B43C59" w:rsidRPr="005728F8" w:rsidRDefault="00B43C59" w:rsidP="0055660E">
      <w:pPr>
        <w:pStyle w:val="Nagwek7"/>
        <w:numPr>
          <w:ilvl w:val="0"/>
          <w:numId w:val="4"/>
        </w:numPr>
        <w:tabs>
          <w:tab w:val="num" w:pos="0"/>
        </w:tabs>
        <w:ind w:left="0" w:firstLine="0"/>
        <w:jc w:val="center"/>
        <w:rPr>
          <w:rFonts w:asciiTheme="minorHAnsi" w:hAnsiTheme="minorHAnsi" w:cstheme="minorHAnsi"/>
          <w:szCs w:val="24"/>
        </w:rPr>
      </w:pPr>
      <w:r w:rsidRPr="005728F8">
        <w:rPr>
          <w:rFonts w:asciiTheme="minorHAnsi" w:hAnsiTheme="minorHAnsi" w:cstheme="minorHAnsi"/>
          <w:szCs w:val="24"/>
        </w:rPr>
        <w:t>§ 4.</w:t>
      </w:r>
    </w:p>
    <w:p w14:paraId="1F549455" w14:textId="77777777" w:rsidR="00B43C59" w:rsidRPr="005728F8" w:rsidRDefault="00B43C59" w:rsidP="0055660E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5728F8">
        <w:rPr>
          <w:rFonts w:asciiTheme="minorHAnsi" w:hAnsiTheme="minorHAnsi" w:cstheme="minorHAnsi"/>
          <w:b/>
          <w:sz w:val="24"/>
          <w:szCs w:val="24"/>
        </w:rPr>
        <w:t>Rozliczenia pieniężne.</w:t>
      </w:r>
    </w:p>
    <w:p w14:paraId="31061456" w14:textId="77777777" w:rsidR="00B43C59" w:rsidRPr="005728F8" w:rsidRDefault="00B43C59" w:rsidP="0055660E">
      <w:pPr>
        <w:pStyle w:val="Akapitzlist"/>
        <w:numPr>
          <w:ilvl w:val="6"/>
          <w:numId w:val="5"/>
        </w:numPr>
        <w:tabs>
          <w:tab w:val="clear" w:pos="2520"/>
          <w:tab w:val="num" w:pos="426"/>
          <w:tab w:val="left" w:pos="709"/>
        </w:tabs>
        <w:ind w:left="426" w:hanging="426"/>
        <w:jc w:val="both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Rozliczenie za wytworzone i dostarczone ciepło będzie następowało na podstawie faktur VAT wystawianych dwa razy w miesiącu wg następujących zasad:</w:t>
      </w:r>
    </w:p>
    <w:p w14:paraId="5146E79B" w14:textId="44F95C51" w:rsidR="00B43C59" w:rsidRPr="005728F8" w:rsidRDefault="00B43C59" w:rsidP="0055660E">
      <w:pPr>
        <w:pStyle w:val="Akapitzlist"/>
        <w:numPr>
          <w:ilvl w:val="1"/>
          <w:numId w:val="8"/>
        </w:numPr>
        <w:tabs>
          <w:tab w:val="clear" w:pos="720"/>
        </w:tabs>
        <w:ind w:left="851" w:hanging="284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do dnia 15 – go każdego miesiąca fakturując:</w:t>
      </w:r>
      <w:r w:rsidRPr="005728F8">
        <w:rPr>
          <w:rFonts w:asciiTheme="minorHAnsi" w:hAnsiTheme="minorHAnsi" w:cstheme="minorHAnsi"/>
          <w:sz w:val="24"/>
          <w:szCs w:val="24"/>
        </w:rPr>
        <w:br/>
        <w:t>- opłatę stałą za zamówioną moc cieplną</w:t>
      </w:r>
      <w:r w:rsidR="0059057D">
        <w:rPr>
          <w:rFonts w:asciiTheme="minorHAnsi" w:hAnsiTheme="minorHAnsi" w:cstheme="minorHAnsi"/>
          <w:sz w:val="24"/>
          <w:szCs w:val="24"/>
        </w:rPr>
        <w:t xml:space="preserve"> </w:t>
      </w:r>
      <w:r w:rsidR="00F90BDF" w:rsidRPr="00F90BDF">
        <w:rPr>
          <w:rFonts w:asciiTheme="minorHAnsi" w:hAnsiTheme="minorHAnsi" w:cstheme="minorHAnsi"/>
          <w:sz w:val="24"/>
          <w:szCs w:val="24"/>
        </w:rPr>
        <w:t>na potrzeby centralnego ogrzewania i przygotowania ciepłej wody użytkowej</w:t>
      </w:r>
      <w:r w:rsidRPr="005728F8">
        <w:rPr>
          <w:rFonts w:asciiTheme="minorHAnsi" w:hAnsiTheme="minorHAnsi" w:cstheme="minorHAnsi"/>
          <w:sz w:val="24"/>
          <w:szCs w:val="24"/>
        </w:rPr>
        <w:t>,</w:t>
      </w:r>
    </w:p>
    <w:p w14:paraId="28300046" w14:textId="77777777" w:rsidR="00952D63" w:rsidRPr="005728F8" w:rsidRDefault="00B43C59" w:rsidP="0055660E">
      <w:pPr>
        <w:pStyle w:val="Akapitzlist"/>
        <w:numPr>
          <w:ilvl w:val="1"/>
          <w:numId w:val="8"/>
        </w:numPr>
        <w:tabs>
          <w:tab w:val="clear" w:pos="720"/>
        </w:tabs>
        <w:ind w:left="851" w:hanging="284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w ciągu 7 dni po dokonaniu odczytu wskazań urządzeń pomiarowo – rozliczeniowych fakturując:</w:t>
      </w:r>
    </w:p>
    <w:p w14:paraId="54874489" w14:textId="40F46BC5" w:rsidR="00627EE9" w:rsidRPr="005728F8" w:rsidRDefault="00B43C59" w:rsidP="0055660E">
      <w:pPr>
        <w:pStyle w:val="Akapitzlist"/>
        <w:tabs>
          <w:tab w:val="left" w:pos="851"/>
        </w:tabs>
        <w:ind w:left="851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- opłatę zmienną za dostarczone ciepło</w:t>
      </w:r>
      <w:r w:rsidR="0059057D">
        <w:rPr>
          <w:rFonts w:asciiTheme="minorHAnsi" w:hAnsiTheme="minorHAnsi" w:cstheme="minorHAnsi"/>
          <w:sz w:val="24"/>
          <w:szCs w:val="24"/>
        </w:rPr>
        <w:t xml:space="preserve"> </w:t>
      </w:r>
      <w:r w:rsidR="00F90BDF" w:rsidRPr="00F90BDF">
        <w:rPr>
          <w:rFonts w:asciiTheme="minorHAnsi" w:hAnsiTheme="minorHAnsi" w:cstheme="minorHAnsi"/>
          <w:sz w:val="24"/>
          <w:szCs w:val="24"/>
        </w:rPr>
        <w:t>na potrzeby centralnego ogrzewania i przygotowania ciepłej wody użytkowej</w:t>
      </w:r>
      <w:r w:rsidR="00F90BDF">
        <w:rPr>
          <w:rFonts w:asciiTheme="minorHAnsi" w:hAnsiTheme="minorHAnsi" w:cstheme="minorHAnsi"/>
          <w:sz w:val="24"/>
          <w:szCs w:val="24"/>
        </w:rPr>
        <w:t>,</w:t>
      </w:r>
    </w:p>
    <w:p w14:paraId="645D2411" w14:textId="19EA216A" w:rsidR="00B43C59" w:rsidRPr="005728F8" w:rsidRDefault="00B43C59" w:rsidP="0055660E">
      <w:pPr>
        <w:pStyle w:val="Akapitzlist"/>
        <w:ind w:left="851"/>
        <w:jc w:val="both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 xml:space="preserve">- opłatę za </w:t>
      </w:r>
      <w:r w:rsidR="008927CF" w:rsidRPr="005728F8">
        <w:rPr>
          <w:rFonts w:asciiTheme="minorHAnsi" w:hAnsiTheme="minorHAnsi" w:cstheme="minorHAnsi"/>
          <w:sz w:val="24"/>
          <w:szCs w:val="24"/>
        </w:rPr>
        <w:t>czynnik grzewczy.</w:t>
      </w:r>
    </w:p>
    <w:p w14:paraId="643D9A62" w14:textId="77777777" w:rsidR="00B43C59" w:rsidRPr="005728F8" w:rsidRDefault="00B43C59" w:rsidP="0055660E">
      <w:pPr>
        <w:pStyle w:val="Akapitzlist"/>
        <w:numPr>
          <w:ilvl w:val="6"/>
          <w:numId w:val="5"/>
        </w:numPr>
        <w:tabs>
          <w:tab w:val="clear" w:pos="2520"/>
          <w:tab w:val="num" w:pos="426"/>
        </w:tabs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Należności regulowane będą przez Odbiorcę na podstawie faktur za okresy rozliczeniowe,</w:t>
      </w:r>
      <w:r w:rsidRPr="005728F8">
        <w:rPr>
          <w:rFonts w:asciiTheme="minorHAnsi" w:hAnsiTheme="minorHAnsi" w:cstheme="minorHAnsi"/>
          <w:sz w:val="24"/>
          <w:szCs w:val="24"/>
        </w:rPr>
        <w:br/>
        <w:t>w terminie:</w:t>
      </w:r>
    </w:p>
    <w:p w14:paraId="2A588542" w14:textId="77777777" w:rsidR="00B43C59" w:rsidRPr="005728F8" w:rsidRDefault="00B43C59" w:rsidP="0059057D">
      <w:pPr>
        <w:pStyle w:val="Akapitzlist"/>
        <w:numPr>
          <w:ilvl w:val="2"/>
          <w:numId w:val="7"/>
        </w:numPr>
        <w:tabs>
          <w:tab w:val="clear" w:pos="1080"/>
        </w:tabs>
        <w:ind w:left="709" w:hanging="284"/>
        <w:jc w:val="both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do ostatniego dnia bieżącego miesiąca – opłaty wymienione w § 4 ust. 1 pkt a,</w:t>
      </w:r>
    </w:p>
    <w:p w14:paraId="20FCFEC8" w14:textId="77777777" w:rsidR="00B43C59" w:rsidRPr="005728F8" w:rsidRDefault="00B43C59" w:rsidP="0059057D">
      <w:pPr>
        <w:pStyle w:val="Akapitzlist"/>
        <w:numPr>
          <w:ilvl w:val="2"/>
          <w:numId w:val="7"/>
        </w:numPr>
        <w:tabs>
          <w:tab w:val="clear" w:pos="1080"/>
        </w:tabs>
        <w:ind w:left="709" w:hanging="284"/>
        <w:jc w:val="both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w terminie 14 dni od daty wystawienia faktury – opłaty wymienione w § 4 ust. 1 pkt. b,</w:t>
      </w:r>
    </w:p>
    <w:p w14:paraId="24C71546" w14:textId="4BEA3B37" w:rsidR="00546AE3" w:rsidRPr="005728F8" w:rsidRDefault="00546AE3" w:rsidP="0055660E">
      <w:pPr>
        <w:pStyle w:val="Akapitzlist"/>
        <w:numPr>
          <w:ilvl w:val="6"/>
          <w:numId w:val="5"/>
        </w:numPr>
        <w:tabs>
          <w:tab w:val="clear" w:pos="2520"/>
          <w:tab w:val="num" w:pos="426"/>
        </w:tabs>
        <w:ind w:left="426" w:hanging="426"/>
        <w:jc w:val="both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 xml:space="preserve">Do niniejszej </w:t>
      </w:r>
      <w:r w:rsidR="00472542" w:rsidRPr="005728F8">
        <w:rPr>
          <w:rFonts w:asciiTheme="minorHAnsi" w:hAnsiTheme="minorHAnsi" w:cstheme="minorHAnsi"/>
          <w:sz w:val="24"/>
          <w:szCs w:val="24"/>
        </w:rPr>
        <w:t>U</w:t>
      </w:r>
      <w:r w:rsidRPr="005728F8">
        <w:rPr>
          <w:rFonts w:asciiTheme="minorHAnsi" w:hAnsiTheme="minorHAnsi" w:cstheme="minorHAnsi"/>
          <w:sz w:val="24"/>
          <w:szCs w:val="24"/>
        </w:rPr>
        <w:t>mowy w odniesieniu do płatności należności Sprzedawcy będą miały zastosowanie zasady wynikające z przepisów ustawy z dnia 11</w:t>
      </w:r>
      <w:r w:rsidR="00E71F77" w:rsidRPr="005728F8">
        <w:rPr>
          <w:rFonts w:asciiTheme="minorHAnsi" w:hAnsiTheme="minorHAnsi" w:cstheme="minorHAnsi"/>
          <w:sz w:val="24"/>
          <w:szCs w:val="24"/>
        </w:rPr>
        <w:t xml:space="preserve"> </w:t>
      </w:r>
      <w:r w:rsidRPr="005728F8">
        <w:rPr>
          <w:rFonts w:asciiTheme="minorHAnsi" w:hAnsiTheme="minorHAnsi" w:cstheme="minorHAnsi"/>
          <w:sz w:val="24"/>
          <w:szCs w:val="24"/>
        </w:rPr>
        <w:t>marca 2014 r. o podatku od towarów i usług w zakresie mechanizmów podzielonej płatności.</w:t>
      </w:r>
    </w:p>
    <w:p w14:paraId="0487F760" w14:textId="0C755608" w:rsidR="00546AE3" w:rsidRPr="005728F8" w:rsidRDefault="00546AE3" w:rsidP="0055660E">
      <w:pPr>
        <w:pStyle w:val="Akapitzlist"/>
        <w:numPr>
          <w:ilvl w:val="6"/>
          <w:numId w:val="5"/>
        </w:numPr>
        <w:tabs>
          <w:tab w:val="clear" w:pos="2520"/>
          <w:tab w:val="num" w:pos="426"/>
        </w:tabs>
        <w:ind w:left="426" w:hanging="426"/>
        <w:jc w:val="both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 xml:space="preserve">Płatność należności nastąpi przelewem na rachunek bankowy Sprzedawcy nr </w:t>
      </w:r>
      <w:r w:rsidR="0059057D">
        <w:rPr>
          <w:rFonts w:asciiTheme="minorHAnsi" w:hAnsiTheme="minorHAnsi" w:cstheme="minorHAnsi"/>
          <w:sz w:val="24"/>
          <w:szCs w:val="24"/>
        </w:rPr>
        <w:t>…………………………</w:t>
      </w:r>
      <w:r w:rsidRPr="005728F8">
        <w:rPr>
          <w:rFonts w:asciiTheme="minorHAnsi" w:hAnsiTheme="minorHAnsi" w:cstheme="minorHAnsi"/>
          <w:sz w:val="24"/>
          <w:szCs w:val="24"/>
        </w:rPr>
        <w:t xml:space="preserve"> </w:t>
      </w:r>
      <w:r w:rsidR="0059057D">
        <w:rPr>
          <w:rFonts w:asciiTheme="minorHAnsi" w:hAnsiTheme="minorHAnsi" w:cstheme="minorHAnsi"/>
          <w:sz w:val="24"/>
          <w:szCs w:val="24"/>
        </w:rPr>
        <w:t>zgłoszon</w:t>
      </w:r>
      <w:r w:rsidR="00520BE2">
        <w:rPr>
          <w:rFonts w:asciiTheme="minorHAnsi" w:hAnsiTheme="minorHAnsi" w:cstheme="minorHAnsi"/>
          <w:sz w:val="24"/>
          <w:szCs w:val="24"/>
        </w:rPr>
        <w:t>y</w:t>
      </w:r>
      <w:r w:rsidR="0059057D">
        <w:rPr>
          <w:rFonts w:asciiTheme="minorHAnsi" w:hAnsiTheme="minorHAnsi" w:cstheme="minorHAnsi"/>
          <w:sz w:val="24"/>
          <w:szCs w:val="24"/>
        </w:rPr>
        <w:t xml:space="preserve"> do tzw. </w:t>
      </w:r>
      <w:r w:rsidR="00520BE2">
        <w:rPr>
          <w:rFonts w:asciiTheme="minorHAnsi" w:hAnsiTheme="minorHAnsi" w:cstheme="minorHAnsi"/>
          <w:sz w:val="24"/>
          <w:szCs w:val="24"/>
        </w:rPr>
        <w:t>„</w:t>
      </w:r>
      <w:r w:rsidR="0059057D">
        <w:rPr>
          <w:rFonts w:asciiTheme="minorHAnsi" w:hAnsiTheme="minorHAnsi" w:cstheme="minorHAnsi"/>
          <w:sz w:val="24"/>
          <w:szCs w:val="24"/>
        </w:rPr>
        <w:t>białej listy</w:t>
      </w:r>
      <w:r w:rsidR="00520BE2">
        <w:rPr>
          <w:rFonts w:asciiTheme="minorHAnsi" w:hAnsiTheme="minorHAnsi" w:cstheme="minorHAnsi"/>
          <w:sz w:val="24"/>
          <w:szCs w:val="24"/>
        </w:rPr>
        <w:t>”</w:t>
      </w:r>
      <w:r w:rsidR="0059057D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6F29C24A" w14:textId="77777777" w:rsidR="00B43C59" w:rsidRPr="005728F8" w:rsidRDefault="00B43C59" w:rsidP="0055660E">
      <w:pPr>
        <w:pStyle w:val="Akapitzlist"/>
        <w:numPr>
          <w:ilvl w:val="6"/>
          <w:numId w:val="5"/>
        </w:numPr>
        <w:tabs>
          <w:tab w:val="clear" w:pos="2520"/>
          <w:tab w:val="num" w:pos="426"/>
        </w:tabs>
        <w:ind w:left="426" w:hanging="426"/>
        <w:jc w:val="both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W przypadku opóźnień w zapłacie należności, Sprzedawcy przysługuje prawo obciążenia Odbiorcy kwotą należnych odsetek ustawowych, przy czym za dzień zapłaty uważa się datę wpływu należności na rachunek Sprzedawcy.</w:t>
      </w:r>
    </w:p>
    <w:p w14:paraId="300F755D" w14:textId="77777777" w:rsidR="00B43C59" w:rsidRPr="005728F8" w:rsidRDefault="00B43C59" w:rsidP="0055660E">
      <w:pPr>
        <w:pStyle w:val="Akapitzlist"/>
        <w:numPr>
          <w:ilvl w:val="6"/>
          <w:numId w:val="5"/>
        </w:numPr>
        <w:tabs>
          <w:tab w:val="clear" w:pos="2520"/>
          <w:tab w:val="num" w:pos="426"/>
        </w:tabs>
        <w:ind w:left="426" w:hanging="426"/>
        <w:jc w:val="both"/>
        <w:rPr>
          <w:rFonts w:asciiTheme="minorHAnsi" w:hAnsiTheme="minorHAnsi" w:cstheme="minorHAnsi"/>
          <w:sz w:val="24"/>
          <w:szCs w:val="24"/>
        </w:rPr>
      </w:pPr>
      <w:r w:rsidRPr="005728F8">
        <w:rPr>
          <w:rFonts w:asciiTheme="minorHAnsi" w:hAnsiTheme="minorHAnsi" w:cstheme="minorHAnsi"/>
          <w:sz w:val="24"/>
          <w:szCs w:val="24"/>
        </w:rPr>
        <w:t>Odbiorca wyraża zgodę na wystawienie faktury VAT bez jego podpisu.</w:t>
      </w:r>
    </w:p>
    <w:p w14:paraId="58AAA4EC" w14:textId="021AE924" w:rsidR="001443BE" w:rsidRPr="005728F8" w:rsidRDefault="001443BE" w:rsidP="0055660E">
      <w:pPr>
        <w:widowControl w:val="0"/>
        <w:ind w:left="720" w:hanging="709"/>
        <w:jc w:val="center"/>
        <w:rPr>
          <w:rFonts w:asciiTheme="minorHAnsi" w:hAnsiTheme="minorHAnsi" w:cstheme="minorHAnsi"/>
          <w:snapToGrid w:val="0"/>
          <w:sz w:val="24"/>
          <w:szCs w:val="24"/>
          <w:lang w:eastAsia="ja-JP"/>
        </w:rPr>
      </w:pPr>
    </w:p>
    <w:p w14:paraId="36F0BFE6" w14:textId="4CE80F06" w:rsidR="00B43C59" w:rsidRPr="005728F8" w:rsidRDefault="00B43C59" w:rsidP="0055660E">
      <w:pPr>
        <w:widowControl w:val="0"/>
        <w:ind w:left="720" w:hanging="709"/>
        <w:jc w:val="center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  <w:lang w:eastAsia="ja-JP"/>
        </w:rPr>
        <w:t>§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5.</w:t>
      </w:r>
    </w:p>
    <w:p w14:paraId="4CFEA555" w14:textId="327566AC" w:rsidR="00B43C59" w:rsidRPr="005728F8" w:rsidRDefault="00B7485D" w:rsidP="0055660E">
      <w:pPr>
        <w:widowControl w:val="0"/>
        <w:jc w:val="center"/>
        <w:rPr>
          <w:rFonts w:asciiTheme="minorHAnsi" w:hAnsiTheme="minorHAnsi" w:cstheme="minorHAnsi"/>
          <w:b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b/>
          <w:snapToGrid w:val="0"/>
          <w:sz w:val="24"/>
          <w:szCs w:val="24"/>
        </w:rPr>
        <w:t>Naruszenie postanowień umowy lub jej warunków</w:t>
      </w:r>
      <w:r w:rsidR="00B43C59" w:rsidRPr="005728F8">
        <w:rPr>
          <w:rFonts w:asciiTheme="minorHAnsi" w:hAnsiTheme="minorHAnsi" w:cstheme="minorHAnsi"/>
          <w:b/>
          <w:snapToGrid w:val="0"/>
          <w:sz w:val="24"/>
          <w:szCs w:val="24"/>
        </w:rPr>
        <w:t>.</w:t>
      </w:r>
    </w:p>
    <w:p w14:paraId="79B11EFC" w14:textId="1835C5F6" w:rsidR="00B43C59" w:rsidRPr="00520BE2" w:rsidRDefault="00B7485D" w:rsidP="0055660E">
      <w:pPr>
        <w:widowControl w:val="0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20BE2">
        <w:rPr>
          <w:rFonts w:asciiTheme="minorHAnsi" w:hAnsiTheme="minorHAnsi" w:cstheme="minorHAnsi"/>
          <w:snapToGrid w:val="0"/>
          <w:sz w:val="24"/>
          <w:szCs w:val="24"/>
        </w:rPr>
        <w:t>W przypadku zalegania prze</w:t>
      </w:r>
      <w:r w:rsidR="00520BE2" w:rsidRPr="00520BE2">
        <w:rPr>
          <w:rFonts w:asciiTheme="minorHAnsi" w:hAnsiTheme="minorHAnsi" w:cstheme="minorHAnsi"/>
          <w:snapToGrid w:val="0"/>
          <w:sz w:val="24"/>
          <w:szCs w:val="24"/>
        </w:rPr>
        <w:t>z</w:t>
      </w:r>
      <w:r w:rsidRPr="00520BE2">
        <w:rPr>
          <w:rFonts w:asciiTheme="minorHAnsi" w:hAnsiTheme="minorHAnsi" w:cstheme="minorHAnsi"/>
          <w:snapToGrid w:val="0"/>
          <w:sz w:val="24"/>
          <w:szCs w:val="24"/>
        </w:rPr>
        <w:t xml:space="preserve"> Odbiorcę z zapłatą za pobrane ciepło</w:t>
      </w:r>
      <w:r w:rsidR="00520BE2" w:rsidRPr="00520BE2">
        <w:rPr>
          <w:rFonts w:asciiTheme="minorHAnsi" w:hAnsiTheme="minorHAnsi" w:cstheme="minorHAnsi"/>
          <w:snapToGrid w:val="0"/>
          <w:sz w:val="24"/>
          <w:szCs w:val="24"/>
        </w:rPr>
        <w:t xml:space="preserve"> </w:t>
      </w:r>
      <w:r w:rsidR="00520BE2" w:rsidRPr="00520BE2">
        <w:rPr>
          <w:rFonts w:asciiTheme="minorHAnsi" w:hAnsiTheme="minorHAnsi" w:cstheme="minorHAnsi"/>
          <w:sz w:val="24"/>
          <w:szCs w:val="24"/>
        </w:rPr>
        <w:t>na potrzeby centralnego ogrzewania i przygotowania ciepłej wody użytkowej</w:t>
      </w:r>
      <w:r w:rsidRPr="00520BE2">
        <w:rPr>
          <w:rFonts w:asciiTheme="minorHAnsi" w:hAnsiTheme="minorHAnsi" w:cstheme="minorHAnsi"/>
          <w:snapToGrid w:val="0"/>
          <w:sz w:val="24"/>
          <w:szCs w:val="24"/>
        </w:rPr>
        <w:t xml:space="preserve"> co najmniej miesiąc po terminie płatności </w:t>
      </w:r>
      <w:r w:rsidRPr="00520BE2">
        <w:rPr>
          <w:rFonts w:asciiTheme="minorHAnsi" w:hAnsiTheme="minorHAnsi" w:cstheme="minorHAnsi"/>
          <w:snapToGrid w:val="0"/>
          <w:sz w:val="24"/>
          <w:szCs w:val="24"/>
        </w:rPr>
        <w:lastRenderedPageBreak/>
        <w:t>Sprzedawca może wstrzymać dostawę ciepła po spełnieniu dodatkowych wymogów wynikających z przepisu art. 6b ust. 1 Prawa energetycznego</w:t>
      </w:r>
      <w:r w:rsidR="00B43C59" w:rsidRPr="00520BE2">
        <w:rPr>
          <w:rFonts w:asciiTheme="minorHAnsi" w:hAnsiTheme="minorHAnsi" w:cstheme="minorHAnsi"/>
          <w:snapToGrid w:val="0"/>
          <w:sz w:val="24"/>
          <w:szCs w:val="24"/>
        </w:rPr>
        <w:t xml:space="preserve">. </w:t>
      </w:r>
    </w:p>
    <w:p w14:paraId="3472D724" w14:textId="77777777" w:rsidR="009B523F" w:rsidRPr="005728F8" w:rsidRDefault="009B523F" w:rsidP="0055660E">
      <w:pPr>
        <w:widowControl w:val="0"/>
        <w:rPr>
          <w:rFonts w:asciiTheme="minorHAnsi" w:hAnsiTheme="minorHAnsi" w:cstheme="minorHAnsi"/>
          <w:snapToGrid w:val="0"/>
          <w:sz w:val="24"/>
          <w:szCs w:val="24"/>
        </w:rPr>
      </w:pPr>
    </w:p>
    <w:p w14:paraId="34B43F05" w14:textId="5FC3E976" w:rsidR="00B43C59" w:rsidRPr="005728F8" w:rsidRDefault="00DB3C84" w:rsidP="0055660E">
      <w:pPr>
        <w:widowControl w:val="0"/>
        <w:jc w:val="center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>§ 6</w:t>
      </w:r>
      <w:r w:rsidR="00B43C59" w:rsidRPr="005728F8">
        <w:rPr>
          <w:rFonts w:asciiTheme="minorHAnsi" w:hAnsiTheme="minorHAnsi" w:cstheme="minorHAnsi"/>
          <w:snapToGrid w:val="0"/>
          <w:sz w:val="24"/>
          <w:szCs w:val="24"/>
        </w:rPr>
        <w:t>.</w:t>
      </w:r>
    </w:p>
    <w:p w14:paraId="01E26C7A" w14:textId="77777777" w:rsidR="00B43C59" w:rsidRPr="005728F8" w:rsidRDefault="00B43C59" w:rsidP="0055660E">
      <w:pPr>
        <w:pStyle w:val="Nagwek6"/>
        <w:widowControl w:val="0"/>
        <w:rPr>
          <w:rFonts w:asciiTheme="minorHAnsi" w:hAnsiTheme="minorHAnsi" w:cstheme="minorHAnsi"/>
          <w:snapToGrid w:val="0"/>
          <w:szCs w:val="24"/>
        </w:rPr>
      </w:pPr>
      <w:r w:rsidRPr="005728F8">
        <w:rPr>
          <w:rFonts w:asciiTheme="minorHAnsi" w:hAnsiTheme="minorHAnsi" w:cstheme="minorHAnsi"/>
          <w:snapToGrid w:val="0"/>
          <w:szCs w:val="24"/>
        </w:rPr>
        <w:t>Postanowienia końcowe</w:t>
      </w:r>
    </w:p>
    <w:p w14:paraId="449F1C66" w14:textId="7073AC8E" w:rsidR="00B43C59" w:rsidRPr="005728F8" w:rsidRDefault="00B43C59" w:rsidP="0055660E">
      <w:pPr>
        <w:widowControl w:val="0"/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Niniejsza Umowa została zawarta na </w:t>
      </w:r>
      <w:r w:rsidR="00F23223"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czas </w:t>
      </w:r>
      <w:r w:rsidR="001E16DE"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oznaczony od dnia </w:t>
      </w:r>
      <w:r w:rsidR="0059057D">
        <w:rPr>
          <w:rFonts w:asciiTheme="minorHAnsi" w:hAnsiTheme="minorHAnsi" w:cstheme="minorHAnsi"/>
          <w:b/>
          <w:bCs/>
          <w:snapToGrid w:val="0"/>
          <w:sz w:val="24"/>
          <w:szCs w:val="24"/>
        </w:rPr>
        <w:t>……………</w:t>
      </w:r>
      <w:r w:rsidR="001E16DE" w:rsidRPr="005728F8">
        <w:rPr>
          <w:rFonts w:asciiTheme="minorHAnsi" w:hAnsiTheme="minorHAnsi" w:cstheme="minorHAnsi"/>
          <w:b/>
          <w:bCs/>
          <w:snapToGrid w:val="0"/>
          <w:sz w:val="24"/>
          <w:szCs w:val="24"/>
        </w:rPr>
        <w:t xml:space="preserve"> 20</w:t>
      </w:r>
      <w:r w:rsidR="00F469D9" w:rsidRPr="005728F8">
        <w:rPr>
          <w:rFonts w:asciiTheme="minorHAnsi" w:hAnsiTheme="minorHAnsi" w:cstheme="minorHAnsi"/>
          <w:b/>
          <w:bCs/>
          <w:snapToGrid w:val="0"/>
          <w:sz w:val="24"/>
          <w:szCs w:val="24"/>
        </w:rPr>
        <w:t>2</w:t>
      </w:r>
      <w:r w:rsidR="004473CE" w:rsidRPr="005728F8">
        <w:rPr>
          <w:rFonts w:asciiTheme="minorHAnsi" w:hAnsiTheme="minorHAnsi" w:cstheme="minorHAnsi"/>
          <w:b/>
          <w:bCs/>
          <w:snapToGrid w:val="0"/>
          <w:sz w:val="24"/>
          <w:szCs w:val="24"/>
        </w:rPr>
        <w:t>5</w:t>
      </w:r>
      <w:r w:rsidR="001E16DE"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r. </w:t>
      </w:r>
      <w:r w:rsidR="00B67B2D" w:rsidRPr="005728F8">
        <w:rPr>
          <w:rFonts w:asciiTheme="minorHAnsi" w:hAnsiTheme="minorHAnsi" w:cstheme="minorHAnsi"/>
          <w:snapToGrid w:val="0"/>
          <w:sz w:val="24"/>
          <w:szCs w:val="24"/>
        </w:rPr>
        <w:t>do</w:t>
      </w:r>
      <w:r w:rsidR="001E16DE"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dnia</w:t>
      </w:r>
      <w:r w:rsidR="009D12B3" w:rsidRPr="005728F8">
        <w:rPr>
          <w:rFonts w:asciiTheme="minorHAnsi" w:hAnsiTheme="minorHAnsi" w:cstheme="minorHAnsi"/>
          <w:snapToGrid w:val="0"/>
          <w:sz w:val="24"/>
          <w:szCs w:val="24"/>
        </w:rPr>
        <w:br/>
      </w:r>
      <w:r w:rsidR="0059057D">
        <w:rPr>
          <w:rFonts w:asciiTheme="minorHAnsi" w:hAnsiTheme="minorHAnsi" w:cstheme="minorHAnsi"/>
          <w:b/>
          <w:bCs/>
          <w:snapToGrid w:val="0"/>
          <w:sz w:val="24"/>
          <w:szCs w:val="24"/>
        </w:rPr>
        <w:t>………………</w:t>
      </w:r>
      <w:r w:rsidR="001E16DE" w:rsidRPr="005728F8">
        <w:rPr>
          <w:rFonts w:asciiTheme="minorHAnsi" w:hAnsiTheme="minorHAnsi" w:cstheme="minorHAnsi"/>
          <w:b/>
          <w:bCs/>
          <w:snapToGrid w:val="0"/>
          <w:sz w:val="24"/>
          <w:szCs w:val="24"/>
        </w:rPr>
        <w:t xml:space="preserve"> </w:t>
      </w:r>
      <w:r w:rsidR="00B56A3D" w:rsidRPr="005728F8">
        <w:rPr>
          <w:rFonts w:asciiTheme="minorHAnsi" w:hAnsiTheme="minorHAnsi" w:cstheme="minorHAnsi"/>
          <w:b/>
          <w:bCs/>
          <w:snapToGrid w:val="0"/>
          <w:sz w:val="24"/>
          <w:szCs w:val="24"/>
        </w:rPr>
        <w:t>202</w:t>
      </w:r>
      <w:r w:rsidR="00B56A3D">
        <w:rPr>
          <w:rFonts w:asciiTheme="minorHAnsi" w:hAnsiTheme="minorHAnsi" w:cstheme="minorHAnsi"/>
          <w:b/>
          <w:bCs/>
          <w:snapToGrid w:val="0"/>
          <w:sz w:val="24"/>
          <w:szCs w:val="24"/>
        </w:rPr>
        <w:t>6</w:t>
      </w:r>
      <w:r w:rsidR="00B56A3D"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</w:t>
      </w:r>
      <w:r w:rsidR="001E16DE" w:rsidRPr="005728F8">
        <w:rPr>
          <w:rFonts w:asciiTheme="minorHAnsi" w:hAnsiTheme="minorHAnsi" w:cstheme="minorHAnsi"/>
          <w:snapToGrid w:val="0"/>
          <w:sz w:val="24"/>
          <w:szCs w:val="24"/>
        </w:rPr>
        <w:t>r</w:t>
      </w:r>
      <w:r w:rsidR="00E41C72" w:rsidRPr="005728F8">
        <w:rPr>
          <w:rFonts w:asciiTheme="minorHAnsi" w:hAnsiTheme="minorHAnsi" w:cstheme="minorHAnsi"/>
          <w:snapToGrid w:val="0"/>
          <w:sz w:val="24"/>
          <w:szCs w:val="24"/>
        </w:rPr>
        <w:t>.</w:t>
      </w:r>
    </w:p>
    <w:p w14:paraId="27115617" w14:textId="08D43CBA" w:rsidR="00B43C59" w:rsidRDefault="00B43C59" w:rsidP="0055660E">
      <w:pPr>
        <w:widowControl w:val="0"/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W sprawach nieuregulowanych niniejszą </w:t>
      </w:r>
      <w:r w:rsidR="00472542" w:rsidRPr="005728F8">
        <w:rPr>
          <w:rFonts w:asciiTheme="minorHAnsi" w:hAnsiTheme="minorHAnsi" w:cstheme="minorHAnsi"/>
          <w:snapToGrid w:val="0"/>
          <w:sz w:val="24"/>
          <w:szCs w:val="24"/>
        </w:rPr>
        <w:t>U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mową obowiązują postanowienia</w:t>
      </w:r>
      <w:r w:rsidR="0031140B">
        <w:rPr>
          <w:rFonts w:asciiTheme="minorHAnsi" w:hAnsiTheme="minorHAnsi" w:cstheme="minorHAnsi"/>
          <w:snapToGrid w:val="0"/>
          <w:sz w:val="24"/>
          <w:szCs w:val="24"/>
        </w:rPr>
        <w:t xml:space="preserve"> ustawy z dnia 11 września 2019 r. Prawo zamówień publicznych,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Kodeksu Cywilnego</w:t>
      </w:r>
      <w:r w:rsidR="00F12BC0"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i 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ustawy Prawo Energetyczne z dnia 10</w:t>
      </w:r>
      <w:r w:rsidR="001E16DE"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kwietnia 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1997</w:t>
      </w:r>
      <w:r w:rsidR="001E16DE"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r</w:t>
      </w:r>
      <w:r w:rsidR="0031140B">
        <w:rPr>
          <w:rFonts w:asciiTheme="minorHAnsi" w:hAnsiTheme="minorHAnsi" w:cstheme="minorHAnsi"/>
          <w:snapToGrid w:val="0"/>
          <w:sz w:val="24"/>
          <w:szCs w:val="24"/>
        </w:rPr>
        <w:t xml:space="preserve">., </w:t>
      </w:r>
      <w:r w:rsidR="00F12BC0" w:rsidRPr="005728F8">
        <w:rPr>
          <w:rFonts w:asciiTheme="minorHAnsi" w:hAnsiTheme="minorHAnsi" w:cstheme="minorHAnsi"/>
          <w:snapToGrid w:val="0"/>
          <w:sz w:val="24"/>
          <w:szCs w:val="24"/>
        </w:rPr>
        <w:t>oraz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wydan</w:t>
      </w:r>
      <w:r w:rsidR="00F12BC0" w:rsidRPr="005728F8">
        <w:rPr>
          <w:rFonts w:asciiTheme="minorHAnsi" w:hAnsiTheme="minorHAnsi" w:cstheme="minorHAnsi"/>
          <w:snapToGrid w:val="0"/>
          <w:sz w:val="24"/>
          <w:szCs w:val="24"/>
        </w:rPr>
        <w:t>e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na jej podstawie obowiązując</w:t>
      </w:r>
      <w:r w:rsidR="00F12BC0" w:rsidRPr="005728F8">
        <w:rPr>
          <w:rFonts w:asciiTheme="minorHAnsi" w:hAnsiTheme="minorHAnsi" w:cstheme="minorHAnsi"/>
          <w:snapToGrid w:val="0"/>
          <w:sz w:val="24"/>
          <w:szCs w:val="24"/>
        </w:rPr>
        <w:t>e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akt</w:t>
      </w:r>
      <w:r w:rsidR="00F12BC0" w:rsidRPr="005728F8">
        <w:rPr>
          <w:rFonts w:asciiTheme="minorHAnsi" w:hAnsiTheme="minorHAnsi" w:cstheme="minorHAnsi"/>
          <w:snapToGrid w:val="0"/>
          <w:sz w:val="24"/>
          <w:szCs w:val="24"/>
        </w:rPr>
        <w:t>y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 wykonawcz</w:t>
      </w:r>
      <w:r w:rsidR="00F12BC0" w:rsidRPr="005728F8">
        <w:rPr>
          <w:rFonts w:asciiTheme="minorHAnsi" w:hAnsiTheme="minorHAnsi" w:cstheme="minorHAnsi"/>
          <w:snapToGrid w:val="0"/>
          <w:sz w:val="24"/>
          <w:szCs w:val="24"/>
        </w:rPr>
        <w:t>e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.</w:t>
      </w:r>
    </w:p>
    <w:p w14:paraId="5F206C72" w14:textId="7A4532EE" w:rsidR="00B43C59" w:rsidRPr="005728F8" w:rsidRDefault="00B43C59" w:rsidP="0055660E">
      <w:pPr>
        <w:widowControl w:val="0"/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Wszelkie spory wynikłe z nieprzestrzegania niniejszej </w:t>
      </w:r>
      <w:r w:rsidR="00472542" w:rsidRPr="005728F8">
        <w:rPr>
          <w:rFonts w:asciiTheme="minorHAnsi" w:hAnsiTheme="minorHAnsi" w:cstheme="minorHAnsi"/>
          <w:snapToGrid w:val="0"/>
          <w:sz w:val="24"/>
          <w:szCs w:val="24"/>
        </w:rPr>
        <w:t>U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mowy rozstrzygnięte będą </w:t>
      </w:r>
      <w:r w:rsidR="002D3806">
        <w:rPr>
          <w:rFonts w:asciiTheme="minorHAnsi" w:hAnsiTheme="minorHAnsi" w:cstheme="minorHAnsi"/>
          <w:snapToGrid w:val="0"/>
          <w:sz w:val="24"/>
          <w:szCs w:val="24"/>
        </w:rPr>
        <w:br/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w pierwszej kolejności na drodze dwustronnych negocjacji, trwających nie dłużej niż trzy</w:t>
      </w:r>
      <w:r w:rsidRPr="005728F8">
        <w:rPr>
          <w:rFonts w:asciiTheme="minorHAnsi" w:hAnsiTheme="minorHAnsi" w:cstheme="minorHAnsi"/>
          <w:snapToGrid w:val="0"/>
          <w:color w:val="FF0000"/>
          <w:sz w:val="24"/>
          <w:szCs w:val="24"/>
        </w:rPr>
        <w:t xml:space="preserve"> 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miesiące,</w:t>
      </w:r>
      <w:r w:rsidR="0031140B">
        <w:rPr>
          <w:rFonts w:asciiTheme="minorHAnsi" w:hAnsiTheme="minorHAnsi" w:cstheme="minorHAnsi"/>
          <w:snapToGrid w:val="0"/>
          <w:sz w:val="24"/>
          <w:szCs w:val="24"/>
        </w:rPr>
        <w:t xml:space="preserve"> 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a następnie przez właściwy sąd z wyjątkiem spraw zastrzeżonych dla Prezesa Urzędu Regulacji Energetyki.</w:t>
      </w:r>
    </w:p>
    <w:p w14:paraId="79ED452D" w14:textId="20AFB900" w:rsidR="00B43C59" w:rsidRPr="005728F8" w:rsidRDefault="00B43C59" w:rsidP="0055660E">
      <w:pPr>
        <w:widowControl w:val="0"/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Zmiana </w:t>
      </w:r>
      <w:r w:rsidR="00472542" w:rsidRPr="005728F8">
        <w:rPr>
          <w:rFonts w:asciiTheme="minorHAnsi" w:hAnsiTheme="minorHAnsi" w:cstheme="minorHAnsi"/>
          <w:snapToGrid w:val="0"/>
          <w:sz w:val="24"/>
          <w:szCs w:val="24"/>
        </w:rPr>
        <w:t>U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mowy wymaga formy pisemnej pod rygorem nieważności z zastrzeżeniem § 3 ust.</w:t>
      </w:r>
      <w:r w:rsidR="000A7397">
        <w:rPr>
          <w:rFonts w:asciiTheme="minorHAnsi" w:hAnsiTheme="minorHAnsi" w:cstheme="minorHAnsi"/>
          <w:snapToGrid w:val="0"/>
          <w:sz w:val="24"/>
          <w:szCs w:val="24"/>
        </w:rPr>
        <w:t xml:space="preserve"> 5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.</w:t>
      </w:r>
    </w:p>
    <w:p w14:paraId="1E83C18A" w14:textId="4D408BF5" w:rsidR="00B43C59" w:rsidRPr="005728F8" w:rsidRDefault="00B43C59" w:rsidP="0055660E">
      <w:pPr>
        <w:widowControl w:val="0"/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>O wszelkich zmianach adresu</w:t>
      </w:r>
      <w:r w:rsidRPr="005728F8">
        <w:rPr>
          <w:rFonts w:asciiTheme="minorHAnsi" w:hAnsiTheme="minorHAnsi" w:cstheme="minorHAnsi"/>
          <w:snapToGrid w:val="0"/>
          <w:color w:val="FF0000"/>
          <w:sz w:val="24"/>
          <w:szCs w:val="24"/>
        </w:rPr>
        <w:t xml:space="preserve"> 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do korespondencji, numeru konta, banku, zarządcy nieruchomości Odbiorca powiadomi niezwłocznie Sprzedawcę pod rygorem poniesienia kosztów związanych</w:t>
      </w:r>
      <w:r w:rsidR="0031140B">
        <w:rPr>
          <w:rFonts w:asciiTheme="minorHAnsi" w:hAnsiTheme="minorHAnsi" w:cstheme="minorHAnsi"/>
          <w:snapToGrid w:val="0"/>
          <w:sz w:val="24"/>
          <w:szCs w:val="24"/>
        </w:rPr>
        <w:t xml:space="preserve"> 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z brakiem właściwych informacji w bazie danych Sprzedawcy.</w:t>
      </w:r>
    </w:p>
    <w:p w14:paraId="3FA49E14" w14:textId="4629B55F" w:rsidR="00B43C59" w:rsidRPr="005728F8" w:rsidRDefault="00B43C59" w:rsidP="0055660E">
      <w:pPr>
        <w:widowControl w:val="0"/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>Reklamacje dotyczące faktury Odbiorca winien zgłosić niezwłocznie po stwierdzeniu zaistniałej nieprawidłowości. W przypadku uznania reklamacji Sprzedawca w ciągu 7 dni zwróci Odbiorcy na jego rachunek bankowy nadpłacona kwotę</w:t>
      </w:r>
      <w:r w:rsidRPr="005728F8">
        <w:rPr>
          <w:rFonts w:asciiTheme="minorHAnsi" w:hAnsiTheme="minorHAnsi" w:cstheme="minorHAnsi"/>
          <w:snapToGrid w:val="0"/>
          <w:color w:val="FF0000"/>
          <w:sz w:val="24"/>
          <w:szCs w:val="24"/>
        </w:rPr>
        <w:t xml:space="preserve">. 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Sposób załatwiania reklamacji </w:t>
      </w:r>
      <w:r w:rsidR="00192D27">
        <w:rPr>
          <w:rFonts w:asciiTheme="minorHAnsi" w:hAnsiTheme="minorHAnsi" w:cstheme="minorHAnsi"/>
          <w:snapToGrid w:val="0"/>
          <w:sz w:val="24"/>
          <w:szCs w:val="24"/>
        </w:rPr>
        <w:t>określają procedury Wykonawcy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.</w:t>
      </w:r>
    </w:p>
    <w:p w14:paraId="29514207" w14:textId="21372126" w:rsidR="00B43C59" w:rsidRPr="005728F8" w:rsidRDefault="00B43C59" w:rsidP="0055660E">
      <w:pPr>
        <w:widowControl w:val="0"/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Przeniesienie praw wynikających z niniejszej </w:t>
      </w:r>
      <w:r w:rsidR="00833992" w:rsidRPr="005728F8">
        <w:rPr>
          <w:rFonts w:asciiTheme="minorHAnsi" w:hAnsiTheme="minorHAnsi" w:cstheme="minorHAnsi"/>
          <w:snapToGrid w:val="0"/>
          <w:sz w:val="24"/>
          <w:szCs w:val="24"/>
        </w:rPr>
        <w:t>U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mowy na osobę trzecią wymaga uprzedniej pisemnej zgody drugiej Strony. Strona przenosząca prawa zostanie zwolniona </w:t>
      </w:r>
      <w:r w:rsidR="00E00FFE">
        <w:rPr>
          <w:rFonts w:asciiTheme="minorHAnsi" w:hAnsiTheme="minorHAnsi" w:cstheme="minorHAnsi"/>
          <w:snapToGrid w:val="0"/>
          <w:sz w:val="24"/>
          <w:szCs w:val="24"/>
        </w:rPr>
        <w:br/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z zobowiązań wynikających z tej </w:t>
      </w:r>
      <w:r w:rsidR="00833992" w:rsidRPr="005728F8">
        <w:rPr>
          <w:rFonts w:asciiTheme="minorHAnsi" w:hAnsiTheme="minorHAnsi" w:cstheme="minorHAnsi"/>
          <w:snapToGrid w:val="0"/>
          <w:sz w:val="24"/>
          <w:szCs w:val="24"/>
        </w:rPr>
        <w:t>U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mowy dopiero wtedy, gdy jej następca przejmie </w:t>
      </w:r>
      <w:r w:rsidR="00E00FFE">
        <w:rPr>
          <w:rFonts w:asciiTheme="minorHAnsi" w:hAnsiTheme="minorHAnsi" w:cstheme="minorHAnsi"/>
          <w:snapToGrid w:val="0"/>
          <w:sz w:val="24"/>
          <w:szCs w:val="24"/>
        </w:rPr>
        <w:br/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w sposób prawnie wiążący wszystkie, wynikające z tej </w:t>
      </w:r>
      <w:r w:rsidR="00833992" w:rsidRPr="005728F8">
        <w:rPr>
          <w:rFonts w:asciiTheme="minorHAnsi" w:hAnsiTheme="minorHAnsi" w:cstheme="minorHAnsi"/>
          <w:snapToGrid w:val="0"/>
          <w:sz w:val="24"/>
          <w:szCs w:val="24"/>
        </w:rPr>
        <w:t>U</w:t>
      </w:r>
      <w:r w:rsidRPr="005728F8">
        <w:rPr>
          <w:rFonts w:asciiTheme="minorHAnsi" w:hAnsiTheme="minorHAnsi" w:cstheme="minorHAnsi"/>
          <w:snapToGrid w:val="0"/>
          <w:sz w:val="24"/>
          <w:szCs w:val="24"/>
        </w:rPr>
        <w:t>mowy, zobowiązania w stosunku do drugiej Strony.</w:t>
      </w:r>
    </w:p>
    <w:p w14:paraId="76063E37" w14:textId="32A947EC" w:rsidR="00223B6A" w:rsidRPr="005728F8" w:rsidRDefault="00223B6A" w:rsidP="0055660E">
      <w:pPr>
        <w:widowControl w:val="0"/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 xml:space="preserve">Integralną część niniejszej Umowy stanowi </w:t>
      </w:r>
      <w:r w:rsidR="0062274B">
        <w:rPr>
          <w:rFonts w:asciiTheme="minorHAnsi" w:hAnsiTheme="minorHAnsi" w:cstheme="minorHAnsi"/>
          <w:snapToGrid w:val="0"/>
          <w:sz w:val="24"/>
          <w:szCs w:val="24"/>
        </w:rPr>
        <w:t>o</w:t>
      </w:r>
      <w:r w:rsidR="00527836">
        <w:rPr>
          <w:rFonts w:asciiTheme="minorHAnsi" w:hAnsiTheme="minorHAnsi" w:cstheme="minorHAnsi"/>
          <w:snapToGrid w:val="0"/>
          <w:sz w:val="24"/>
          <w:szCs w:val="24"/>
        </w:rPr>
        <w:t xml:space="preserve">ferta </w:t>
      </w:r>
      <w:r w:rsidR="0062274B">
        <w:rPr>
          <w:rFonts w:asciiTheme="minorHAnsi" w:hAnsiTheme="minorHAnsi" w:cstheme="minorHAnsi"/>
          <w:snapToGrid w:val="0"/>
          <w:sz w:val="24"/>
          <w:szCs w:val="24"/>
        </w:rPr>
        <w:t>W</w:t>
      </w:r>
      <w:r w:rsidR="00527836">
        <w:rPr>
          <w:rFonts w:asciiTheme="minorHAnsi" w:hAnsiTheme="minorHAnsi" w:cstheme="minorHAnsi"/>
          <w:snapToGrid w:val="0"/>
          <w:sz w:val="24"/>
          <w:szCs w:val="24"/>
        </w:rPr>
        <w:t>ykonawcy</w:t>
      </w:r>
      <w:r w:rsidR="0062274B">
        <w:rPr>
          <w:rFonts w:asciiTheme="minorHAnsi" w:hAnsiTheme="minorHAnsi" w:cstheme="minorHAnsi"/>
          <w:snapToGrid w:val="0"/>
          <w:sz w:val="24"/>
          <w:szCs w:val="24"/>
        </w:rPr>
        <w:t xml:space="preserve"> oraz opis przedmiotu zamówienia.</w:t>
      </w:r>
    </w:p>
    <w:p w14:paraId="200E2372" w14:textId="77777777" w:rsidR="00223B6A" w:rsidRDefault="00223B6A" w:rsidP="0055660E">
      <w:pPr>
        <w:widowControl w:val="0"/>
        <w:numPr>
          <w:ilvl w:val="0"/>
          <w:numId w:val="6"/>
        </w:numPr>
        <w:ind w:left="426" w:hanging="426"/>
        <w:jc w:val="both"/>
        <w:rPr>
          <w:rFonts w:asciiTheme="minorHAnsi" w:hAnsiTheme="minorHAnsi" w:cstheme="minorHAnsi"/>
          <w:snapToGrid w:val="0"/>
          <w:sz w:val="24"/>
          <w:szCs w:val="24"/>
        </w:rPr>
      </w:pPr>
      <w:r w:rsidRPr="005728F8">
        <w:rPr>
          <w:rFonts w:asciiTheme="minorHAnsi" w:hAnsiTheme="minorHAnsi" w:cstheme="minorHAnsi"/>
          <w:snapToGrid w:val="0"/>
          <w:sz w:val="24"/>
          <w:szCs w:val="24"/>
        </w:rPr>
        <w:t>Umowa niniejsza sporządzona została w dwóch jednobrzmiących egzemplarzach, po jednym dla każdej ze stron.</w:t>
      </w:r>
    </w:p>
    <w:p w14:paraId="597733C0" w14:textId="77777777" w:rsidR="009B18CC" w:rsidRDefault="009B18CC" w:rsidP="009B18CC">
      <w:pPr>
        <w:widowControl w:val="0"/>
        <w:jc w:val="both"/>
        <w:rPr>
          <w:rFonts w:asciiTheme="minorHAnsi" w:hAnsiTheme="minorHAnsi" w:cstheme="minorHAnsi"/>
          <w:snapToGrid w:val="0"/>
          <w:sz w:val="24"/>
          <w:szCs w:val="24"/>
        </w:rPr>
      </w:pPr>
    </w:p>
    <w:p w14:paraId="248AD9AB" w14:textId="79265021" w:rsidR="009B18CC" w:rsidRPr="00CD31D4" w:rsidRDefault="009B18CC" w:rsidP="00CD31D4">
      <w:pPr>
        <w:widowControl w:val="0"/>
        <w:jc w:val="center"/>
        <w:rPr>
          <w:rFonts w:asciiTheme="minorHAnsi" w:hAnsiTheme="minorHAnsi" w:cstheme="minorHAnsi"/>
          <w:b/>
          <w:bCs/>
          <w:snapToGrid w:val="0"/>
          <w:sz w:val="24"/>
          <w:szCs w:val="24"/>
        </w:rPr>
      </w:pPr>
      <w:r w:rsidRPr="00CD31D4">
        <w:rPr>
          <w:rFonts w:asciiTheme="minorHAnsi" w:hAnsiTheme="minorHAnsi" w:cstheme="minorHAnsi"/>
          <w:b/>
          <w:bCs/>
          <w:snapToGrid w:val="0"/>
          <w:sz w:val="24"/>
          <w:szCs w:val="24"/>
        </w:rPr>
        <w:t>Wykonawca                                                                    Zamawiający</w:t>
      </w:r>
    </w:p>
    <w:p w14:paraId="453867E8" w14:textId="77777777" w:rsidR="00B43C59" w:rsidRDefault="00B43C59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77E904E8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09BE3948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61D32C9B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6FB5E155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7BB624B6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74E115C1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41D964DE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3F559B2A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086D8C59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550D2212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7EC77697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692AA9FD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0CE37A15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5F7C057A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4B1CD4F1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5566BD8F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7491CFB3" w14:textId="77777777" w:rsidR="00754052" w:rsidRDefault="00754052" w:rsidP="0055660E">
      <w:pPr>
        <w:rPr>
          <w:rFonts w:asciiTheme="minorHAnsi" w:hAnsiTheme="minorHAnsi" w:cstheme="minorHAnsi"/>
          <w:snapToGrid w:val="0"/>
          <w:sz w:val="24"/>
          <w:szCs w:val="24"/>
        </w:rPr>
      </w:pPr>
    </w:p>
    <w:p w14:paraId="39F44640" w14:textId="1107005D" w:rsidR="002308B9" w:rsidRPr="00CD31D4" w:rsidRDefault="002308B9" w:rsidP="00EB70BE">
      <w:pPr>
        <w:rPr>
          <w:rFonts w:asciiTheme="minorHAnsi" w:hAnsiTheme="minorHAnsi" w:cstheme="minorHAnsi"/>
          <w:b/>
          <w:bCs/>
          <w:color w:val="FF0000"/>
          <w:sz w:val="24"/>
          <w:szCs w:val="24"/>
        </w:rPr>
      </w:pPr>
    </w:p>
    <w:sectPr w:rsidR="002308B9" w:rsidRPr="00CD31D4" w:rsidSect="00CD31D4">
      <w:footerReference w:type="default" r:id="rId8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80717F" w14:textId="77777777" w:rsidR="006E0FFE" w:rsidRDefault="006E0FFE">
      <w:r>
        <w:separator/>
      </w:r>
    </w:p>
  </w:endnote>
  <w:endnote w:type="continuationSeparator" w:id="0">
    <w:p w14:paraId="17A95C0A" w14:textId="77777777" w:rsidR="006E0FFE" w:rsidRDefault="006E0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8190632"/>
      <w:docPartObj>
        <w:docPartGallery w:val="Page Numbers (Bottom of Page)"/>
        <w:docPartUnique/>
      </w:docPartObj>
    </w:sdtPr>
    <w:sdtEndPr/>
    <w:sdtContent>
      <w:p w14:paraId="79DB7EF4" w14:textId="77777777" w:rsidR="0056138D" w:rsidRDefault="002F75C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12B3">
          <w:rPr>
            <w:noProof/>
          </w:rPr>
          <w:t>2</w:t>
        </w:r>
        <w:r>
          <w:fldChar w:fldCharType="end"/>
        </w:r>
      </w:p>
    </w:sdtContent>
  </w:sdt>
  <w:p w14:paraId="74A240F6" w14:textId="77777777" w:rsidR="0056138D" w:rsidRDefault="0056138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408765" w14:textId="77777777" w:rsidR="006E0FFE" w:rsidRDefault="006E0FFE">
      <w:r>
        <w:separator/>
      </w:r>
    </w:p>
  </w:footnote>
  <w:footnote w:type="continuationSeparator" w:id="0">
    <w:p w14:paraId="35D1C984" w14:textId="77777777" w:rsidR="006E0FFE" w:rsidRDefault="006E0FFE">
      <w:r>
        <w:continuationSeparator/>
      </w:r>
    </w:p>
  </w:footnote>
  <w:footnote w:id="1">
    <w:p w14:paraId="6F25DBED" w14:textId="5B9C29BD" w:rsidR="000A0A62" w:rsidRPr="000A0A62" w:rsidRDefault="000A0A62" w:rsidP="00C42E54">
      <w:pPr>
        <w:pStyle w:val="Tekstprzypisudolnego"/>
        <w:jc w:val="both"/>
      </w:pPr>
      <w:r w:rsidRPr="000A0A62">
        <w:rPr>
          <w:rStyle w:val="Odwoanieprzypisudolnego"/>
        </w:rPr>
        <w:footnoteRef/>
      </w:r>
      <w:r w:rsidRPr="000A0A62">
        <w:t xml:space="preserve"> </w:t>
      </w:r>
      <w:r w:rsidRPr="00C42E54">
        <w:rPr>
          <w:rFonts w:asciiTheme="minorHAnsi" w:hAnsiTheme="minorHAnsi" w:cstheme="minorHAnsi"/>
          <w:snapToGrid w:val="0"/>
        </w:rPr>
        <w:t>W przypadku Wykonawcy</w:t>
      </w:r>
      <w:r>
        <w:rPr>
          <w:rFonts w:asciiTheme="minorHAnsi" w:hAnsiTheme="minorHAnsi" w:cstheme="minorHAnsi"/>
          <w:snapToGrid w:val="0"/>
        </w:rPr>
        <w:t>,</w:t>
      </w:r>
      <w:r w:rsidRPr="00C42E54">
        <w:rPr>
          <w:rFonts w:asciiTheme="minorHAnsi" w:hAnsiTheme="minorHAnsi" w:cstheme="minorHAnsi"/>
          <w:snapToGrid w:val="0"/>
        </w:rPr>
        <w:t xml:space="preserve"> którego taryfa</w:t>
      </w:r>
      <w:r>
        <w:rPr>
          <w:rFonts w:asciiTheme="minorHAnsi" w:hAnsiTheme="minorHAnsi" w:cstheme="minorHAnsi"/>
          <w:snapToGrid w:val="0"/>
        </w:rPr>
        <w:t xml:space="preserve"> dostaw ciepła</w:t>
      </w:r>
      <w:r w:rsidRPr="00C42E54">
        <w:rPr>
          <w:rFonts w:asciiTheme="minorHAnsi" w:hAnsiTheme="minorHAnsi" w:cstheme="minorHAnsi"/>
          <w:snapToGrid w:val="0"/>
        </w:rPr>
        <w:t xml:space="preserve"> podlega zatwierdzeniu przez Prezesa Urzędu Regulacji Energetyki – organem zatwierdzającym będzie Prezes Urzędu Regulacji Energetyki, zaś w przypadku </w:t>
      </w:r>
      <w:r w:rsidR="00C42E54" w:rsidRPr="00C42E54">
        <w:rPr>
          <w:rFonts w:asciiTheme="minorHAnsi" w:hAnsiTheme="minorHAnsi" w:cstheme="minorHAnsi"/>
          <w:snapToGrid w:val="0"/>
        </w:rPr>
        <w:t>wykonawców,</w:t>
      </w:r>
      <w:r w:rsidRPr="00C42E54">
        <w:rPr>
          <w:rFonts w:asciiTheme="minorHAnsi" w:hAnsiTheme="minorHAnsi" w:cstheme="minorHAnsi"/>
          <w:snapToGrid w:val="0"/>
        </w:rPr>
        <w:t xml:space="preserve"> których taryfa zgodnie z obwiązującymi przepisami nie podlega zatwierdzeniu przez Prezesa Urzędu Regulacji Energetyki, organem zatwierdzającym będzie organ zarządzający Wykonawcą. 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0120F"/>
    <w:multiLevelType w:val="hybridMultilevel"/>
    <w:tmpl w:val="447A59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966B8"/>
    <w:multiLevelType w:val="multilevel"/>
    <w:tmpl w:val="994A24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2342617A"/>
    <w:multiLevelType w:val="multilevel"/>
    <w:tmpl w:val="4164F7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29665DB0"/>
    <w:multiLevelType w:val="singleLevel"/>
    <w:tmpl w:val="96606E2E"/>
    <w:lvl w:ilvl="0">
      <w:start w:val="6"/>
      <w:numFmt w:val="decimal"/>
      <w:pStyle w:val="Nagwek7"/>
      <w:lvlText w:val="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4" w15:restartNumberingAfterBreak="0">
    <w:nsid w:val="29B24CDB"/>
    <w:multiLevelType w:val="multilevel"/>
    <w:tmpl w:val="3058113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2C0860FF"/>
    <w:multiLevelType w:val="multilevel"/>
    <w:tmpl w:val="C28888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2E88601C"/>
    <w:multiLevelType w:val="hybridMultilevel"/>
    <w:tmpl w:val="F7F06C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E367C2"/>
    <w:multiLevelType w:val="hybridMultilevel"/>
    <w:tmpl w:val="393E666E"/>
    <w:lvl w:ilvl="0" w:tplc="EB6658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0417B2"/>
    <w:multiLevelType w:val="hybridMultilevel"/>
    <w:tmpl w:val="6520E4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B140EF8"/>
    <w:multiLevelType w:val="multilevel"/>
    <w:tmpl w:val="53C06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eastAsia="Times New Roman" w:hAnsiTheme="minorHAnsi" w:cstheme="minorHAnsi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5007564E"/>
    <w:multiLevelType w:val="singleLevel"/>
    <w:tmpl w:val="39583196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ascii="Calibri" w:eastAsia="MS Mincho" w:hAnsi="Calibri" w:cs="Calibri" w:hint="default"/>
      </w:rPr>
    </w:lvl>
  </w:abstractNum>
  <w:abstractNum w:abstractNumId="11" w15:restartNumberingAfterBreak="0">
    <w:nsid w:val="56BF1290"/>
    <w:multiLevelType w:val="hybridMultilevel"/>
    <w:tmpl w:val="459CF0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1A60CB"/>
    <w:multiLevelType w:val="singleLevel"/>
    <w:tmpl w:val="96361C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</w:abstractNum>
  <w:num w:numId="1" w16cid:durableId="815536787">
    <w:abstractNumId w:val="3"/>
    <w:lvlOverride w:ilvl="0">
      <w:startOverride w:val="6"/>
    </w:lvlOverride>
  </w:num>
  <w:num w:numId="2" w16cid:durableId="1722049318">
    <w:abstractNumId w:val="12"/>
  </w:num>
  <w:num w:numId="3" w16cid:durableId="907114856">
    <w:abstractNumId w:val="10"/>
  </w:num>
  <w:num w:numId="4" w16cid:durableId="1953432706">
    <w:abstractNumId w:val="3"/>
    <w:lvlOverride w:ilvl="0">
      <w:startOverride w:val="6"/>
    </w:lvlOverride>
  </w:num>
  <w:num w:numId="5" w16cid:durableId="2095008262">
    <w:abstractNumId w:val="9"/>
  </w:num>
  <w:num w:numId="6" w16cid:durableId="1508448127">
    <w:abstractNumId w:val="7"/>
  </w:num>
  <w:num w:numId="7" w16cid:durableId="514422224">
    <w:abstractNumId w:val="1"/>
  </w:num>
  <w:num w:numId="8" w16cid:durableId="1678070325">
    <w:abstractNumId w:val="5"/>
  </w:num>
  <w:num w:numId="9" w16cid:durableId="2094235426">
    <w:abstractNumId w:val="4"/>
  </w:num>
  <w:num w:numId="10" w16cid:durableId="463814353">
    <w:abstractNumId w:val="2"/>
  </w:num>
  <w:num w:numId="11" w16cid:durableId="103236444">
    <w:abstractNumId w:val="6"/>
  </w:num>
  <w:num w:numId="12" w16cid:durableId="1214079457">
    <w:abstractNumId w:val="11"/>
  </w:num>
  <w:num w:numId="13" w16cid:durableId="795416349">
    <w:abstractNumId w:val="0"/>
  </w:num>
  <w:num w:numId="14" w16cid:durableId="51735727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3C59"/>
    <w:rsid w:val="0000316D"/>
    <w:rsid w:val="00013D3C"/>
    <w:rsid w:val="000735EA"/>
    <w:rsid w:val="000A0A62"/>
    <w:rsid w:val="000A7397"/>
    <w:rsid w:val="000B6D4C"/>
    <w:rsid w:val="000E48E6"/>
    <w:rsid w:val="000E4E76"/>
    <w:rsid w:val="000F4ADA"/>
    <w:rsid w:val="0010032C"/>
    <w:rsid w:val="00111E82"/>
    <w:rsid w:val="001201D4"/>
    <w:rsid w:val="00122974"/>
    <w:rsid w:val="0013259C"/>
    <w:rsid w:val="00133F5D"/>
    <w:rsid w:val="001443BE"/>
    <w:rsid w:val="001627D6"/>
    <w:rsid w:val="001660BB"/>
    <w:rsid w:val="00187B0D"/>
    <w:rsid w:val="00192D27"/>
    <w:rsid w:val="001A21ED"/>
    <w:rsid w:val="001A23DD"/>
    <w:rsid w:val="001E16DE"/>
    <w:rsid w:val="001E1B69"/>
    <w:rsid w:val="001E572C"/>
    <w:rsid w:val="002036BF"/>
    <w:rsid w:val="00207704"/>
    <w:rsid w:val="00210BA3"/>
    <w:rsid w:val="002171DC"/>
    <w:rsid w:val="00223B6A"/>
    <w:rsid w:val="002308B9"/>
    <w:rsid w:val="00235D4B"/>
    <w:rsid w:val="002413D1"/>
    <w:rsid w:val="00264E93"/>
    <w:rsid w:val="00274706"/>
    <w:rsid w:val="002A6056"/>
    <w:rsid w:val="002B73FD"/>
    <w:rsid w:val="002D03D1"/>
    <w:rsid w:val="002D3806"/>
    <w:rsid w:val="002D4660"/>
    <w:rsid w:val="002D6AF7"/>
    <w:rsid w:val="002E07B6"/>
    <w:rsid w:val="002F3ADB"/>
    <w:rsid w:val="002F75C8"/>
    <w:rsid w:val="0031140B"/>
    <w:rsid w:val="00362968"/>
    <w:rsid w:val="00390301"/>
    <w:rsid w:val="003B74C0"/>
    <w:rsid w:val="003C1C7C"/>
    <w:rsid w:val="003D2CC2"/>
    <w:rsid w:val="003D5079"/>
    <w:rsid w:val="003E31F8"/>
    <w:rsid w:val="003F3567"/>
    <w:rsid w:val="00412AF4"/>
    <w:rsid w:val="0042304C"/>
    <w:rsid w:val="004473CE"/>
    <w:rsid w:val="00450A7D"/>
    <w:rsid w:val="00465459"/>
    <w:rsid w:val="00472542"/>
    <w:rsid w:val="00491A57"/>
    <w:rsid w:val="00492CF4"/>
    <w:rsid w:val="004951F8"/>
    <w:rsid w:val="004A0F47"/>
    <w:rsid w:val="004A4773"/>
    <w:rsid w:val="004C035C"/>
    <w:rsid w:val="004D32F5"/>
    <w:rsid w:val="004E1ACA"/>
    <w:rsid w:val="005002EA"/>
    <w:rsid w:val="00511721"/>
    <w:rsid w:val="00520BE2"/>
    <w:rsid w:val="005220BD"/>
    <w:rsid w:val="00523217"/>
    <w:rsid w:val="00524F1C"/>
    <w:rsid w:val="00527836"/>
    <w:rsid w:val="00546AE3"/>
    <w:rsid w:val="005508FB"/>
    <w:rsid w:val="005525DD"/>
    <w:rsid w:val="00553682"/>
    <w:rsid w:val="005536EF"/>
    <w:rsid w:val="0055660E"/>
    <w:rsid w:val="0056138D"/>
    <w:rsid w:val="005728F8"/>
    <w:rsid w:val="00573663"/>
    <w:rsid w:val="00577626"/>
    <w:rsid w:val="005872C6"/>
    <w:rsid w:val="0059057D"/>
    <w:rsid w:val="005A7261"/>
    <w:rsid w:val="005A7BB8"/>
    <w:rsid w:val="005B7C9C"/>
    <w:rsid w:val="005C514E"/>
    <w:rsid w:val="005D7192"/>
    <w:rsid w:val="00601366"/>
    <w:rsid w:val="006123FD"/>
    <w:rsid w:val="00614C05"/>
    <w:rsid w:val="006167DA"/>
    <w:rsid w:val="0062274B"/>
    <w:rsid w:val="00627EE9"/>
    <w:rsid w:val="00637EC7"/>
    <w:rsid w:val="006559FB"/>
    <w:rsid w:val="00672571"/>
    <w:rsid w:val="00672603"/>
    <w:rsid w:val="006A58B8"/>
    <w:rsid w:val="006A6CDE"/>
    <w:rsid w:val="006E0FFE"/>
    <w:rsid w:val="006E6BDC"/>
    <w:rsid w:val="006F3A30"/>
    <w:rsid w:val="007123BF"/>
    <w:rsid w:val="00717345"/>
    <w:rsid w:val="00754052"/>
    <w:rsid w:val="0077118B"/>
    <w:rsid w:val="007A3653"/>
    <w:rsid w:val="007E37B5"/>
    <w:rsid w:val="007E4678"/>
    <w:rsid w:val="007E6F8C"/>
    <w:rsid w:val="007F1040"/>
    <w:rsid w:val="007F782A"/>
    <w:rsid w:val="00801DD8"/>
    <w:rsid w:val="00825DBD"/>
    <w:rsid w:val="00826633"/>
    <w:rsid w:val="00833992"/>
    <w:rsid w:val="00836BE5"/>
    <w:rsid w:val="00856B39"/>
    <w:rsid w:val="00881FE2"/>
    <w:rsid w:val="008927CF"/>
    <w:rsid w:val="008B0FAB"/>
    <w:rsid w:val="008B1B1C"/>
    <w:rsid w:val="008C496E"/>
    <w:rsid w:val="008C4DF6"/>
    <w:rsid w:val="008D3408"/>
    <w:rsid w:val="00901DA1"/>
    <w:rsid w:val="00952D63"/>
    <w:rsid w:val="00983800"/>
    <w:rsid w:val="009B18CC"/>
    <w:rsid w:val="009B523F"/>
    <w:rsid w:val="009D12B3"/>
    <w:rsid w:val="009D5853"/>
    <w:rsid w:val="009D764F"/>
    <w:rsid w:val="009E48CC"/>
    <w:rsid w:val="009F346B"/>
    <w:rsid w:val="00A272CA"/>
    <w:rsid w:val="00A4719D"/>
    <w:rsid w:val="00A86449"/>
    <w:rsid w:val="00AC4724"/>
    <w:rsid w:val="00AD60E4"/>
    <w:rsid w:val="00AE3AA8"/>
    <w:rsid w:val="00B165B8"/>
    <w:rsid w:val="00B43C59"/>
    <w:rsid w:val="00B56A3D"/>
    <w:rsid w:val="00B5747D"/>
    <w:rsid w:val="00B67B2D"/>
    <w:rsid w:val="00B7485D"/>
    <w:rsid w:val="00B8145B"/>
    <w:rsid w:val="00BB4B10"/>
    <w:rsid w:val="00BB6471"/>
    <w:rsid w:val="00BD19AF"/>
    <w:rsid w:val="00BE2D38"/>
    <w:rsid w:val="00BF31FD"/>
    <w:rsid w:val="00C208FA"/>
    <w:rsid w:val="00C2307F"/>
    <w:rsid w:val="00C24802"/>
    <w:rsid w:val="00C269D6"/>
    <w:rsid w:val="00C42E54"/>
    <w:rsid w:val="00C57A2C"/>
    <w:rsid w:val="00C8784C"/>
    <w:rsid w:val="00CC151D"/>
    <w:rsid w:val="00CD31D4"/>
    <w:rsid w:val="00CE37C1"/>
    <w:rsid w:val="00D03C4D"/>
    <w:rsid w:val="00D31463"/>
    <w:rsid w:val="00D47C71"/>
    <w:rsid w:val="00DA1968"/>
    <w:rsid w:val="00DA2E95"/>
    <w:rsid w:val="00DB3274"/>
    <w:rsid w:val="00DB3C84"/>
    <w:rsid w:val="00DE18E6"/>
    <w:rsid w:val="00E00FFE"/>
    <w:rsid w:val="00E264A5"/>
    <w:rsid w:val="00E41C72"/>
    <w:rsid w:val="00E5746E"/>
    <w:rsid w:val="00E643F9"/>
    <w:rsid w:val="00E71F77"/>
    <w:rsid w:val="00E83B48"/>
    <w:rsid w:val="00E858A2"/>
    <w:rsid w:val="00E86F3A"/>
    <w:rsid w:val="00EA02A0"/>
    <w:rsid w:val="00EA33A1"/>
    <w:rsid w:val="00EB0AD5"/>
    <w:rsid w:val="00EB70BE"/>
    <w:rsid w:val="00EC0AF7"/>
    <w:rsid w:val="00ED303E"/>
    <w:rsid w:val="00F12BC0"/>
    <w:rsid w:val="00F23223"/>
    <w:rsid w:val="00F469D9"/>
    <w:rsid w:val="00F57874"/>
    <w:rsid w:val="00F61129"/>
    <w:rsid w:val="00F67E0D"/>
    <w:rsid w:val="00F72B54"/>
    <w:rsid w:val="00F7683A"/>
    <w:rsid w:val="00F90BDF"/>
    <w:rsid w:val="00FB6AB8"/>
    <w:rsid w:val="00FD09B8"/>
    <w:rsid w:val="00FE4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B2F8B"/>
  <w15:docId w15:val="{4FEEBF88-AC1C-4852-B352-A59445973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43C59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B43C59"/>
    <w:pPr>
      <w:keepNext/>
      <w:widowControl w:val="0"/>
      <w:snapToGrid w:val="0"/>
      <w:ind w:left="1440"/>
      <w:outlineLvl w:val="4"/>
    </w:pPr>
    <w:rPr>
      <w:b/>
      <w:sz w:val="24"/>
    </w:rPr>
  </w:style>
  <w:style w:type="paragraph" w:styleId="Nagwek6">
    <w:name w:val="heading 6"/>
    <w:basedOn w:val="Normalny"/>
    <w:next w:val="Normalny"/>
    <w:link w:val="Nagwek6Znak"/>
    <w:qFormat/>
    <w:rsid w:val="00B43C59"/>
    <w:pPr>
      <w:keepNext/>
      <w:jc w:val="center"/>
      <w:outlineLvl w:val="5"/>
    </w:pPr>
    <w:rPr>
      <w:b/>
      <w:sz w:val="24"/>
    </w:rPr>
  </w:style>
  <w:style w:type="paragraph" w:styleId="Nagwek7">
    <w:name w:val="heading 7"/>
    <w:basedOn w:val="Normalny"/>
    <w:next w:val="Normalny"/>
    <w:link w:val="Nagwek7Znak"/>
    <w:qFormat/>
    <w:rsid w:val="00B43C59"/>
    <w:pPr>
      <w:keepNext/>
      <w:widowControl w:val="0"/>
      <w:numPr>
        <w:numId w:val="1"/>
      </w:numPr>
      <w:snapToGrid w:val="0"/>
      <w:jc w:val="both"/>
      <w:outlineLvl w:val="6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B43C59"/>
    <w:rPr>
      <w:rFonts w:ascii="Times New Roman" w:eastAsia="MS Mincho" w:hAnsi="Times New Roman" w:cs="Times New Roman"/>
      <w:b/>
      <w:sz w:val="24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B43C59"/>
    <w:rPr>
      <w:rFonts w:ascii="Times New Roman" w:eastAsia="MS Mincho" w:hAnsi="Times New Roman" w:cs="Times New Roman"/>
      <w:b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B43C59"/>
    <w:rPr>
      <w:rFonts w:ascii="Times New Roman" w:eastAsia="MS Mincho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B43C59"/>
    <w:pPr>
      <w:widowControl w:val="0"/>
      <w:ind w:left="720" w:hanging="720"/>
      <w:jc w:val="both"/>
    </w:pPr>
    <w:rPr>
      <w:snapToGrid w:val="0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43C59"/>
    <w:rPr>
      <w:rFonts w:ascii="Times New Roman" w:eastAsia="MS Mincho" w:hAnsi="Times New Roman" w:cs="Times New Roman"/>
      <w:snapToGrid w:val="0"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B43C59"/>
    <w:pPr>
      <w:widowControl w:val="0"/>
      <w:spacing w:line="360" w:lineRule="auto"/>
    </w:pPr>
    <w:rPr>
      <w:b/>
      <w:snapToGrid w:val="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B43C59"/>
    <w:rPr>
      <w:rFonts w:ascii="Times New Roman" w:eastAsia="MS Mincho" w:hAnsi="Times New Roman" w:cs="Times New Roman"/>
      <w:b/>
      <w:snapToGrid w:val="0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B43C59"/>
    <w:pPr>
      <w:widowControl w:val="0"/>
      <w:jc w:val="both"/>
    </w:pPr>
    <w:rPr>
      <w:snapToGrid w:val="0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B43C59"/>
    <w:rPr>
      <w:rFonts w:ascii="Times New Roman" w:eastAsia="MS Mincho" w:hAnsi="Times New Roman" w:cs="Times New Roman"/>
      <w:snapToGrid w:val="0"/>
      <w:sz w:val="24"/>
      <w:szCs w:val="20"/>
      <w:lang w:eastAsia="pl-PL"/>
    </w:rPr>
  </w:style>
  <w:style w:type="paragraph" w:styleId="Nagwek">
    <w:name w:val="header"/>
    <w:basedOn w:val="Normalny"/>
    <w:link w:val="NagwekZnak"/>
    <w:rsid w:val="00B43C5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43C59"/>
    <w:rPr>
      <w:rFonts w:ascii="Times New Roman" w:eastAsia="MS Mincho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43C5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43C59"/>
    <w:rPr>
      <w:rFonts w:ascii="Times New Roman" w:eastAsia="MS Mincho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B43C59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223B6A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B6AB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B6AB8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FB6AB8"/>
    <w:rPr>
      <w:rFonts w:ascii="Times New Roman" w:eastAsia="MS Mincho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B6AB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B6AB8"/>
    <w:rPr>
      <w:rFonts w:ascii="Times New Roman" w:eastAsia="MS Mincho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0A7397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A0A62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A0A62"/>
    <w:rPr>
      <w:rFonts w:ascii="Times New Roman" w:eastAsia="MS Mincho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A0A6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6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C9F3A-4478-4A3F-A4CF-FBE574916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5</Pages>
  <Words>1455</Words>
  <Characters>8736</Characters>
  <Application>Microsoft Office Word</Application>
  <DocSecurity>0</DocSecurity>
  <Lines>72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10171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Krzysztof Mościcki</cp:lastModifiedBy>
  <cp:revision>30</cp:revision>
  <cp:lastPrinted>2021-01-14T08:00:00Z</cp:lastPrinted>
  <dcterms:created xsi:type="dcterms:W3CDTF">2025-03-07T08:41:00Z</dcterms:created>
  <dcterms:modified xsi:type="dcterms:W3CDTF">2025-03-11T09:14:00Z</dcterms:modified>
</cp:coreProperties>
</file>