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48B5" w14:textId="56963711" w:rsidR="003B757B" w:rsidRPr="003B757B" w:rsidRDefault="003B757B" w:rsidP="003B757B">
      <w:pPr>
        <w:jc w:val="both"/>
        <w:rPr>
          <w:b/>
          <w:bCs/>
        </w:rPr>
      </w:pPr>
      <w:r w:rsidRPr="003B757B">
        <w:rPr>
          <w:b/>
          <w:bCs/>
        </w:rPr>
        <w:t>SCATS</w:t>
      </w:r>
    </w:p>
    <w:p w14:paraId="27ED7EBE" w14:textId="77777777" w:rsidR="003B757B" w:rsidRDefault="003B757B" w:rsidP="003B757B">
      <w:pPr>
        <w:jc w:val="both"/>
      </w:pPr>
    </w:p>
    <w:p w14:paraId="290537CD" w14:textId="77777777" w:rsidR="003B757B" w:rsidRDefault="003B757B" w:rsidP="003B757B">
      <w:pPr>
        <w:jc w:val="both"/>
      </w:pPr>
      <w:r>
        <w:t xml:space="preserve">W celu realizacji adaptacyjnego sterowania w czasie rzeczywistym wraz z realizacją priorytetów dla komunikacji publicznej, w podsystemie sterowania ruchem drogowym wykorzystany zostanie system SPRINT/ITS/SCATS. </w:t>
      </w:r>
    </w:p>
    <w:p w14:paraId="063E2AEA" w14:textId="77777777" w:rsidR="003B757B" w:rsidRDefault="003B757B" w:rsidP="003B757B">
      <w:pPr>
        <w:jc w:val="both"/>
      </w:pPr>
      <w:r>
        <w:t xml:space="preserve">Jest to rozwiązanie oparte na obszarowym systemie sterowania ruchem przy pomocy sygnalizacji świetlnych o nazwie SCATS, rozbudowanym o dodatkowe funkcjonalności. </w:t>
      </w:r>
    </w:p>
    <w:p w14:paraId="35934703" w14:textId="77777777" w:rsidR="003B757B" w:rsidRDefault="003B757B" w:rsidP="003B757B">
      <w:pPr>
        <w:jc w:val="both"/>
      </w:pPr>
      <w:r>
        <w:t xml:space="preserve">Sterowanie w tym systemie jest w pełni adaptacyjne i zapewnia optymalizację warunków ruchowych w całym obszarze objętym systemem, wraz z możliwością wprowadzenia priorytetów dla określonej grupy uczestników ruchu, jak np. dla komunikacji publicznej. </w:t>
      </w:r>
    </w:p>
    <w:p w14:paraId="19009F4C" w14:textId="4A89C0E9" w:rsidR="003B757B" w:rsidRDefault="003B757B" w:rsidP="003B757B">
      <w:pPr>
        <w:jc w:val="both"/>
      </w:pPr>
      <w:r>
        <w:t xml:space="preserve">System SCATS stanowi podstawę opracowanego i wdrożonego systemu SPRINT/ITS/SCATS, zapewniającego w stosunku do samego SCATS dodatkowe funkcjonalności - są one zrealizowane poprzez moduły programowe zabudowane w aplikacji centralnej, realizujące przy współpracy z systemem SCATS funkcje w zakresie zobrazowania obiektów i stanu sygnalizacji, informacji historycznych, obsługi priorytetów itp. </w:t>
      </w:r>
    </w:p>
    <w:p w14:paraId="6FBD7BEE" w14:textId="77777777" w:rsidR="00DA481F" w:rsidRPr="00DA481F" w:rsidRDefault="00DA481F" w:rsidP="00DA481F">
      <w:pPr>
        <w:jc w:val="both"/>
      </w:pPr>
      <w:bookmarkStart w:id="0" w:name="_GoBack"/>
      <w:bookmarkEnd w:id="0"/>
      <w:r w:rsidRPr="00DA481F">
        <w:t>Pakiet zawiera następujące podstawowe oprogramowanie:</w:t>
      </w:r>
    </w:p>
    <w:p w14:paraId="53484A61" w14:textId="253F956A" w:rsidR="00DA481F" w:rsidRPr="00DA481F" w:rsidRDefault="00DA481F" w:rsidP="00DA481F">
      <w:pPr>
        <w:pStyle w:val="Akapitzlist"/>
        <w:numPr>
          <w:ilvl w:val="0"/>
          <w:numId w:val="2"/>
        </w:numPr>
        <w:jc w:val="both"/>
      </w:pPr>
      <w:r w:rsidRPr="00DA481F">
        <w:t>oprogramowanie instalowane na serwerze:</w:t>
      </w:r>
    </w:p>
    <w:p w14:paraId="175A3AE4" w14:textId="4278B357" w:rsidR="00DA481F" w:rsidRPr="00DA481F" w:rsidRDefault="00DA481F" w:rsidP="00DA481F">
      <w:pPr>
        <w:pStyle w:val="Akapitzlist"/>
        <w:numPr>
          <w:ilvl w:val="1"/>
          <w:numId w:val="2"/>
        </w:numPr>
        <w:jc w:val="both"/>
      </w:pPr>
      <w:r w:rsidRPr="00DA481F">
        <w:t xml:space="preserve">Central Manager – wersja 6.9.5 </w:t>
      </w:r>
    </w:p>
    <w:p w14:paraId="7B91F386" w14:textId="2B84E80C" w:rsidR="00DA481F" w:rsidRPr="00DA481F" w:rsidRDefault="00DA481F" w:rsidP="00DA481F">
      <w:pPr>
        <w:pStyle w:val="Akapitzlist"/>
        <w:numPr>
          <w:ilvl w:val="1"/>
          <w:numId w:val="2"/>
        </w:numPr>
        <w:jc w:val="both"/>
      </w:pPr>
      <w:r w:rsidRPr="00DA481F">
        <w:t xml:space="preserve">SCATS Region – wersja 6.9.5 </w:t>
      </w:r>
    </w:p>
    <w:p w14:paraId="29384C73" w14:textId="5819232D" w:rsidR="00DA481F" w:rsidRPr="00DA481F" w:rsidRDefault="00DA481F" w:rsidP="00DA481F">
      <w:pPr>
        <w:pStyle w:val="Akapitzlist"/>
        <w:numPr>
          <w:ilvl w:val="0"/>
          <w:numId w:val="2"/>
        </w:numPr>
        <w:jc w:val="both"/>
      </w:pPr>
      <w:r w:rsidRPr="00DA481F">
        <w:t>oprogramowanie instalowane na konsoli operatora:</w:t>
      </w:r>
    </w:p>
    <w:p w14:paraId="6FD9997D" w14:textId="24C6ED3A" w:rsidR="00DA481F" w:rsidRPr="00DA481F" w:rsidRDefault="00DA481F" w:rsidP="00DA481F">
      <w:pPr>
        <w:pStyle w:val="Akapitzlist"/>
        <w:numPr>
          <w:ilvl w:val="1"/>
          <w:numId w:val="2"/>
        </w:numPr>
        <w:jc w:val="both"/>
      </w:pPr>
      <w:r w:rsidRPr="00DA481F">
        <w:t xml:space="preserve">SCATS Access – wersja 6.9.5 </w:t>
      </w:r>
    </w:p>
    <w:p w14:paraId="09E235B8" w14:textId="7E878DE0" w:rsidR="00DA481F" w:rsidRPr="00DA481F" w:rsidRDefault="00DA481F" w:rsidP="00DA481F">
      <w:pPr>
        <w:pStyle w:val="Akapitzlist"/>
        <w:numPr>
          <w:ilvl w:val="1"/>
          <w:numId w:val="2"/>
        </w:numPr>
        <w:jc w:val="both"/>
      </w:pPr>
      <w:r w:rsidRPr="00DA481F">
        <w:t xml:space="preserve">SCATS Graphics – wersja 6.9.5 </w:t>
      </w:r>
    </w:p>
    <w:p w14:paraId="46337723" w14:textId="315AD957" w:rsidR="00DA481F" w:rsidRPr="00DA481F" w:rsidRDefault="00DA481F" w:rsidP="00DA481F">
      <w:pPr>
        <w:pStyle w:val="Akapitzlist"/>
        <w:numPr>
          <w:ilvl w:val="1"/>
          <w:numId w:val="2"/>
        </w:numPr>
        <w:jc w:val="both"/>
      </w:pPr>
      <w:r w:rsidRPr="00DA481F">
        <w:t xml:space="preserve">SCATS Picture – wersja 6.9.3 </w:t>
      </w:r>
    </w:p>
    <w:p w14:paraId="3F6E4265" w14:textId="0550A7F7" w:rsidR="00DA481F" w:rsidRPr="00DA481F" w:rsidRDefault="00DA481F" w:rsidP="00DA481F">
      <w:pPr>
        <w:pStyle w:val="Akapitzlist"/>
        <w:numPr>
          <w:ilvl w:val="1"/>
          <w:numId w:val="2"/>
        </w:numPr>
        <w:jc w:val="both"/>
      </w:pPr>
      <w:r w:rsidRPr="00DA481F">
        <w:t xml:space="preserve">SCATS Log – wersja 6.9.5 </w:t>
      </w:r>
    </w:p>
    <w:p w14:paraId="5489648A" w14:textId="5619B746" w:rsidR="000F7483" w:rsidRDefault="00DA481F" w:rsidP="000F7483">
      <w:pPr>
        <w:pStyle w:val="Akapitzlist"/>
        <w:numPr>
          <w:ilvl w:val="1"/>
          <w:numId w:val="2"/>
        </w:numPr>
        <w:jc w:val="both"/>
      </w:pPr>
      <w:r w:rsidRPr="00DA481F">
        <w:t xml:space="preserve">SCATS </w:t>
      </w:r>
      <w:proofErr w:type="spellStart"/>
      <w:r w:rsidRPr="00DA481F">
        <w:t>Traffic</w:t>
      </w:r>
      <w:proofErr w:type="spellEnd"/>
      <w:r w:rsidRPr="00DA481F">
        <w:t xml:space="preserve"> Reporter – wersja 6.4.2</w:t>
      </w:r>
    </w:p>
    <w:p w14:paraId="62165DB2" w14:textId="77777777" w:rsidR="000F7483" w:rsidRPr="000F7483" w:rsidRDefault="000F7483" w:rsidP="000F7483">
      <w:pPr>
        <w:jc w:val="both"/>
      </w:pPr>
      <w:r w:rsidRPr="000F7483">
        <w:t>SCATS spełnia cztery główne funkcje:</w:t>
      </w:r>
    </w:p>
    <w:p w14:paraId="0F156C6E" w14:textId="46659979" w:rsidR="000F7483" w:rsidRPr="000F7483" w:rsidRDefault="000F7483" w:rsidP="000F7483">
      <w:pPr>
        <w:pStyle w:val="Akapitzlist"/>
        <w:numPr>
          <w:ilvl w:val="0"/>
          <w:numId w:val="2"/>
        </w:numPr>
        <w:jc w:val="both"/>
      </w:pPr>
      <w:r w:rsidRPr="000F7483">
        <w:t>sterowanie sygnalizacjami świetlnymi,</w:t>
      </w:r>
    </w:p>
    <w:p w14:paraId="43ED679E" w14:textId="7B75FA2E" w:rsidR="000F7483" w:rsidRPr="000F7483" w:rsidRDefault="000F7483" w:rsidP="000F7483">
      <w:pPr>
        <w:pStyle w:val="Akapitzlist"/>
        <w:numPr>
          <w:ilvl w:val="0"/>
          <w:numId w:val="2"/>
        </w:numPr>
        <w:jc w:val="both"/>
      </w:pPr>
      <w:r w:rsidRPr="000F7483">
        <w:t>nadzór sygnalizacji,</w:t>
      </w:r>
    </w:p>
    <w:p w14:paraId="05ACDFF5" w14:textId="71C8DF88" w:rsidR="000F7483" w:rsidRPr="000F7483" w:rsidRDefault="000F7483" w:rsidP="000F7483">
      <w:pPr>
        <w:pStyle w:val="Akapitzlist"/>
        <w:numPr>
          <w:ilvl w:val="0"/>
          <w:numId w:val="2"/>
        </w:numPr>
        <w:jc w:val="both"/>
      </w:pPr>
      <w:r w:rsidRPr="000F7483">
        <w:t>gromadzenie danych,</w:t>
      </w:r>
    </w:p>
    <w:p w14:paraId="07EFDC71" w14:textId="6D8357BF" w:rsidR="000F7483" w:rsidRDefault="000F7483" w:rsidP="000F7483">
      <w:pPr>
        <w:pStyle w:val="Akapitzlist"/>
        <w:numPr>
          <w:ilvl w:val="0"/>
          <w:numId w:val="2"/>
        </w:numPr>
        <w:jc w:val="both"/>
      </w:pPr>
      <w:r w:rsidRPr="000F7483">
        <w:t>zarządzanie strategiczne.</w:t>
      </w:r>
    </w:p>
    <w:p w14:paraId="2B97676D" w14:textId="617BB010" w:rsidR="00DA481F" w:rsidRPr="000F7483" w:rsidRDefault="00DA481F" w:rsidP="00DA481F">
      <w:pPr>
        <w:jc w:val="both"/>
        <w:rPr>
          <w:i/>
          <w:iCs/>
        </w:rPr>
      </w:pPr>
      <w:r w:rsidRPr="000F7483">
        <w:rPr>
          <w:i/>
          <w:iCs/>
        </w:rPr>
        <w:t xml:space="preserve">Pełny opis rozwiązania będzie dostępny po podpisaniu umowy. </w:t>
      </w:r>
    </w:p>
    <w:p w14:paraId="56A4B87B" w14:textId="47500B12" w:rsidR="00DA481F" w:rsidRDefault="00DA481F" w:rsidP="00DA481F">
      <w:pPr>
        <w:jc w:val="both"/>
      </w:pPr>
      <w:r>
        <w:t>U</w:t>
      </w:r>
      <w:r w:rsidRPr="00DA481F">
        <w:t>rządze</w:t>
      </w:r>
      <w:r>
        <w:t>nia</w:t>
      </w:r>
      <w:r w:rsidRPr="00DA481F">
        <w:t xml:space="preserve"> współpracując</w:t>
      </w:r>
      <w:r>
        <w:t>e</w:t>
      </w:r>
      <w:r w:rsidRPr="00DA481F">
        <w:t xml:space="preserve"> z podsystemem sterowania ruchem</w:t>
      </w:r>
      <w:r>
        <w:t xml:space="preserve"> (w układzie: urządzenie - funkcja):</w:t>
      </w:r>
    </w:p>
    <w:p w14:paraId="340FE979" w14:textId="11E63D39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lastRenderedPageBreak/>
        <w:t>serwery systemu SPRINT/ITS/SCATS - miejsce instalacji Menedżera Centralnego i Regionu SCATS</w:t>
      </w:r>
    </w:p>
    <w:p w14:paraId="617CA391" w14:textId="31540805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serwer systemu ITS - miejsce instalacji aplikacji centralnej/platformy integracyjnej SZR</w:t>
      </w:r>
    </w:p>
    <w:p w14:paraId="059BDF00" w14:textId="752C9120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infrastruktura telekomunikacyjna - transmisja danych</w:t>
      </w:r>
    </w:p>
    <w:p w14:paraId="47C6B700" w14:textId="4D40ED87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konsole operatorskie - nadzór i obsługa systemu</w:t>
      </w:r>
    </w:p>
    <w:p w14:paraId="2D675717" w14:textId="11FA4805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sterowniki sygnalizacji świetlnej - element wykonawczy</w:t>
      </w:r>
    </w:p>
    <w:p w14:paraId="7084C9E5" w14:textId="1CF2CBA0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moduły SOTU - element wykonawczy</w:t>
      </w:r>
    </w:p>
    <w:p w14:paraId="31424D67" w14:textId="61ADD42F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sygnalizatory - element wykonawczy</w:t>
      </w:r>
    </w:p>
    <w:p w14:paraId="57A041F5" w14:textId="254929FD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detektory pojazdów i pieszych - zbieranie danych wejściowych systemu</w:t>
      </w:r>
    </w:p>
    <w:p w14:paraId="3A0F302B" w14:textId="5C20A364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pojazdy kom. miejskiej - realizacja priorytetu</w:t>
      </w:r>
    </w:p>
    <w:p w14:paraId="654E8A45" w14:textId="6CF3FDF7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tablice zmiennej treści - przekazywanie informacji o ruchu i parkingach</w:t>
      </w:r>
    </w:p>
    <w:p w14:paraId="5FCEB78D" w14:textId="57ACEFA4" w:rsidR="00DA481F" w:rsidRDefault="00DA481F" w:rsidP="00DA481F">
      <w:pPr>
        <w:pStyle w:val="Akapitzlist"/>
        <w:numPr>
          <w:ilvl w:val="0"/>
          <w:numId w:val="2"/>
        </w:numPr>
        <w:jc w:val="both"/>
      </w:pPr>
      <w:r>
        <w:t>portal internetowy - przekazywanie informacji o ruchu i parkingach</w:t>
      </w:r>
    </w:p>
    <w:p w14:paraId="023365F2" w14:textId="23F51B2C" w:rsidR="003B757B" w:rsidRDefault="00DA481F" w:rsidP="00DA481F">
      <w:pPr>
        <w:jc w:val="both"/>
      </w:pPr>
      <w:r>
        <w:t xml:space="preserve">Do systemu SPRINT/ITS/SCATS zostaną podłączone wszystkie istniejące sygnalizacje świetlne w mieście (11) oraz przyszła sygnalizacja na </w:t>
      </w:r>
      <w:r w:rsidRPr="00DA481F">
        <w:t>skrzyżowaniu ulic Fińskiej, Duńskiej i Skandynawskiej</w:t>
      </w:r>
      <w:r>
        <w:t xml:space="preserve">. </w:t>
      </w:r>
    </w:p>
    <w:p w14:paraId="2630752F" w14:textId="06C2B524" w:rsidR="00DA481F" w:rsidRDefault="00DA481F" w:rsidP="00DA481F">
      <w:pPr>
        <w:jc w:val="both"/>
      </w:pPr>
      <w:r w:rsidRPr="00DA481F">
        <w:t xml:space="preserve">Dostarczona licencja </w:t>
      </w:r>
      <w:r>
        <w:t xml:space="preserve">obejmuje </w:t>
      </w:r>
      <w:r w:rsidRPr="00DA481F">
        <w:t>ogólną liczbę 20 skrzyżowań i przejść</w:t>
      </w:r>
      <w:r>
        <w:t xml:space="preserve"> dla pieszych. </w:t>
      </w:r>
    </w:p>
    <w:sectPr w:rsidR="00DA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110"/>
    <w:multiLevelType w:val="hybridMultilevel"/>
    <w:tmpl w:val="65F600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877FB9"/>
    <w:multiLevelType w:val="hybridMultilevel"/>
    <w:tmpl w:val="5856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0DF2"/>
    <w:multiLevelType w:val="hybridMultilevel"/>
    <w:tmpl w:val="6FFA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79BF"/>
    <w:multiLevelType w:val="hybridMultilevel"/>
    <w:tmpl w:val="B860E92E"/>
    <w:lvl w:ilvl="0" w:tplc="3A009A8A">
      <w:numFmt w:val="bullet"/>
      <w:lvlText w:val="•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7B"/>
    <w:rsid w:val="000F7483"/>
    <w:rsid w:val="003B757B"/>
    <w:rsid w:val="00497493"/>
    <w:rsid w:val="00DA481F"/>
    <w:rsid w:val="00E17A35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7D0E"/>
  <w15:chartTrackingRefBased/>
  <w15:docId w15:val="{8507CA8A-BB68-B64E-9A63-8469603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75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5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75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75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75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5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75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75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75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5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5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75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75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75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5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75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75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75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75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7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5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75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75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75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75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75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75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75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75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Kruczek</dc:creator>
  <cp:keywords/>
  <dc:description/>
  <cp:lastModifiedBy>Szłapa Łukasz</cp:lastModifiedBy>
  <cp:revision>2</cp:revision>
  <dcterms:created xsi:type="dcterms:W3CDTF">2024-06-11T06:02:00Z</dcterms:created>
  <dcterms:modified xsi:type="dcterms:W3CDTF">2024-06-11T06:02:00Z</dcterms:modified>
</cp:coreProperties>
</file>