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sz w:val="24"/>
          <w:szCs w:val="24"/>
          <w:lang w:eastAsia="pl-PL"/>
        </w:rPr>
        <w:t xml:space="preserve">22/01/2020    S15    Usługi - Dodatkowe informacje - Procedura otwarta  </w:t>
      </w:r>
    </w:p>
    <w:p w:rsidR="000543AB" w:rsidRPr="000543AB" w:rsidRDefault="000543AB" w:rsidP="00054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Polska-Jelenia Góra: Usługi w zakresie napraw i konserwacji sprzętu medycznego</w:t>
      </w:r>
    </w:p>
    <w:p w:rsidR="000543AB" w:rsidRPr="000543AB" w:rsidRDefault="000543AB" w:rsidP="00054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2020/S 015-031953</w:t>
      </w:r>
    </w:p>
    <w:p w:rsidR="000543AB" w:rsidRPr="000543AB" w:rsidRDefault="000543AB" w:rsidP="00054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Sprostowanie</w:t>
      </w:r>
    </w:p>
    <w:p w:rsidR="000543AB" w:rsidRPr="000543AB" w:rsidRDefault="000543AB" w:rsidP="00054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zmian lub dodatkowych informacji</w:t>
      </w:r>
    </w:p>
    <w:p w:rsidR="000543AB" w:rsidRPr="000543AB" w:rsidRDefault="000543AB" w:rsidP="00054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Usługi</w:t>
      </w:r>
    </w:p>
    <w:p w:rsidR="000543AB" w:rsidRPr="000543AB" w:rsidRDefault="000543AB" w:rsidP="00054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7" w:history="1">
        <w:r w:rsidRPr="000543AB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pl-PL"/>
          </w:rPr>
          <w:t>2019/S 239-586786</w:t>
        </w:r>
      </w:hyperlink>
      <w:r w:rsidRPr="000543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Podstawa prawna: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sz w:val="24"/>
          <w:szCs w:val="24"/>
          <w:lang w:eastAsia="pl-PL"/>
        </w:rPr>
        <w:br/>
        <w:t>Dyrektywa 2014/24/UE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sz w:val="24"/>
          <w:szCs w:val="24"/>
          <w:lang w:eastAsia="pl-PL"/>
        </w:rPr>
        <w:t>Sekcja I: Instytucja zamawiająca/podmiot zamawiający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I.1)</w:t>
      </w:r>
      <w:r w:rsidRPr="000543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Oficjalna nazwa: Wojewódzkie Centrum Szpitalne Kotliny Jeleniogórskiej</w:t>
      </w: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Adres pocztowy: ul. Ogińskiego 6</w:t>
      </w: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Miejscowość: Jelenia Góra</w:t>
      </w: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Kod NUTS: PL515</w:t>
      </w: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Kod pocztowy: 58-506</w:t>
      </w: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Państwo: Polska</w:t>
      </w: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Osoba do kontaktów: Karol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Orkiszewski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Jerzy Świątkowski</w:t>
      </w: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E-mail: </w:t>
      </w:r>
      <w:hyperlink r:id="rId8" w:history="1">
        <w:r w:rsidRPr="000543A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przetargi@spzoz.jgora.pl</w:t>
        </w:r>
      </w:hyperlink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Tel.: +48 757537286</w:t>
      </w: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Faks: +48 757543883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Główny adres: </w:t>
      </w:r>
      <w:hyperlink r:id="rId9" w:tgtFrame="_blank" w:history="1">
        <w:r w:rsidRPr="000543A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http://www.spzoz.jgora.pl/</w:t>
        </w:r>
      </w:hyperlink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sz w:val="24"/>
          <w:szCs w:val="24"/>
          <w:lang w:eastAsia="pl-PL"/>
        </w:rPr>
        <w:t>Sekcja II: Przedmiot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II.1)</w:t>
      </w:r>
      <w:r w:rsidRPr="000543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II.1.1)</w:t>
      </w:r>
      <w:r w:rsidRPr="000543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Świadczenie usług przeglądów i konserwacji urządzeń medycznych oraz wykonanie testów specjalistycznych aparatów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rtg</w:t>
      </w:r>
      <w:proofErr w:type="spellEnd"/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Numer referencyjny: ZP/PN/46/11/2019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II.1.2)</w:t>
      </w:r>
      <w:r w:rsidRPr="000543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50421000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II.1.3)</w:t>
      </w:r>
      <w:r w:rsidRPr="000543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Usługi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II.1.4)</w:t>
      </w:r>
      <w:r w:rsidRPr="000543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Zamówienie obejmuje świadczenie usług przeglądów i konserwacji urządzeń medycznych w Wojewódzkim Centrum Szpitalnym Kotliny Jeleniogórskiej i w jednostkach zamiejscowych WCSKJ (poszczególne miejsca realizacji zadania określone w załączniku nr 2 do SIWZ z podziałem na 69 pakietów do osobnego rozpatrywania. Szczegóły w SIWZ.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Kontynuacja ogłoszenia w zakresie pkt IV.3 „Informacje dodatkowe”: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Wykaz pozostałych dokumentów: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 pełnomocnictwo w przypadku, gdy umocowanie do złożenia oświadczenia woli w imieniu Wykonawcy nie wynika z właściwego rejestru;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wypełnione „Wykaz asortymentowo-cenowy” wraz z formularzem cenowym, stanowiące Załącznik nr 10 do SIWZ oraz wypełniony bez wyjątku formularz ofertowy stanowiący Załącznik nr 1 do SIWZ;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 kopia potwierdzona za zgodność z oryginałem aktualnego certyfikat autoryzacji producenta lub dystrybutora urządzeń medycznych (dokument nie wymagany, lecz punktowany wg kryterium oceny ofert) – dot. pakietu 1–68.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sz w:val="24"/>
          <w:szCs w:val="24"/>
          <w:lang w:eastAsia="pl-PL"/>
        </w:rPr>
        <w:t>Sekcja VI: Informacje uzupełniające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VI.5)</w:t>
      </w:r>
      <w:r w:rsidRPr="000543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17/01/2020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VI.6)</w:t>
      </w:r>
      <w:r w:rsidRPr="000543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Dz.Urz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UE – OJ/S: </w:t>
      </w:r>
      <w:hyperlink r:id="rId10" w:history="1">
        <w:r w:rsidRPr="000543A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2019/S 239-586786</w:t>
        </w:r>
      </w:hyperlink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sz w:val="24"/>
          <w:szCs w:val="24"/>
          <w:lang w:eastAsia="pl-PL"/>
        </w:rPr>
        <w:t>Sekcja VII: Zmiany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VII.1)</w:t>
      </w:r>
      <w:r w:rsidRPr="000543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VII.1.2)</w:t>
      </w:r>
      <w:r w:rsidRPr="000543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Numer sekcji: II.2.4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8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Miejsce, w którym znajduje się tekst do modyfikacji: Opis zamówienia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Zamiast: 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ŚWIADCZENIE USŁUG PRZEGLĄDÓW I KONSERWACJI URZĄDZEŃ MEDYCZNYCH: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Poz. 1 - DIATERMIA ICC 300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A1366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Poz. 2 - DIATERMIA ICC 200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D2249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Poz. 3 - DIATERMIA APC 300 Z ARGONEM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C1604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Poz. 4 - DIATERMIA ICC 300E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E1118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Poz. 5 - DIATERMIA VIO 300 Z ARGONEM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D11311170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Poz. 6 - DIATERMIA VIO 300D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11352593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Poz. 7 - DIATERMIA VIO 300D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11355835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Poz. 8 - DIATERMIA VIO 200S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11400151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Poz. 9 - DIATERMIA ICC600 0094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1594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Poz. 10 - DIATERMIA ICC-80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B2283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Poz. 11 - DIATERMIA OKULISTYCZNA 10739-002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1033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Powinno być: 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Świadczenie usług przeglądów i konserwacji urządzeń medycznych: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— poz. 1 – diatermia ICC 300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A1366,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— poz. 2 – diatermia ICC 200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D2249,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— poz. 3 – diatermia APC 300 z argonem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C1604,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— poz. 4 – diatermia ICC 300E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E1118,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— poz. 5 – diatermia VIO 300 Z ARGONEM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D11311170,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— poz. 6 – diatermia VIO 300D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11352593,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— poz. 7 – diatermia VIO 300D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11355835,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— poz. 8 – diatermia VIO 200S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11400151,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— poz. 9 – diatermia ERBE ICC300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1594,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— poz. 10 – diatermia ICC-80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B2283,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— poz. 11 – diatermia okulistyczna 10739-002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1033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Numer sekcji: II.2.4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23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Miejsce, w którym znajduje się tekst do modyfikacji: Opis zamówienia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Zamiast: 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ŚWIADCZENIE USŁUG PRZEGLĄDÓW I KONSERWACJI URZĄDZEŃ MEDYCZNYCH: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Poz. 1 - APARAT DO ZNIECZULEN FABIUS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10392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Poz. 2 - APARAT DO ZNIECZULEN FABIUS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10634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Poz. 3 - APARAT DO ZNIECZULEN JULIA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ARNN0116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Poz. 4 - STANOWISKO DO ZNIECZULANIA PRIMUS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ASCC-01143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Poz. 5 - STANOWISKO DO ZNIECZULANIA PRIMUS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ASCC-01136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Poz. 6 - STANOWISKO DO ZNIECZULANIA PRIMUS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ASCC-01137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Poz. 7 - STANOWISKO DO ZNIECZULANIA PRIMUS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ASCC-01138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Poz. 8 - RESPIRATOR TRANSPORTOWY OXYLOG 2000 SN ARNL-0079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Poz. 9 - RESPIRATOR EVITA 2DURA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8411950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Poz. 10 - INKUBATOR NOWORODKOWY 8000SC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ARPD 0041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Poz. 11 - INKUBATOR OTWARTY 8000 ARNC 0010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Poz. 12 - KARDIOMONITOR INFINITY KAPPA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5494157453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Poz. 13 - Stanowisko do znieczulenia PRIMUS SN ASJC-0056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Poz. 14 - Stanowisko do znieczulenia PRIMUS SN ASJC-0050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Poz. 15 - Stanowisko do znieczulenia PRIMUS ASJC-0055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Powinno być: 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Świadczenie usług przeglądów i konserwacji urządzeń medycznych: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— poz. 1 – aparat do znieczuleń Primus,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ASMC-0016,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— poz. 2 – aparat do znieczuleń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primus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ASLF-0249,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— poz. 3 – aparat do znieczuleń Primus,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ASLF-0250,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— poz. 4 – stanowisko do znieczulania Primus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ASCC-01143,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— poz. 5 – stanowisko do znieczulania Primus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ASCC-01136,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— poz. 6 – stanowisko do znieczulania Primus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ASCC-01137,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— poz. 7 – stanowisko do znieczulania Primus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ASCC-01138,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— poz. 8 – respirator transportowy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Oxylog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2000 SN ARNL-0079,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— poz. 9 – respirator Evita 2Dura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8411950,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— poz. 10 – inkubator noworodkowy 8000SC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ARPD 0041,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— poz. 11 – inkubator otwarty 8000 ARNC 0010,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— poz. 12 – kardiomonitor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Infinity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Kappa </w:t>
      </w:r>
      <w:proofErr w:type="spellStart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sn</w:t>
      </w:r>
      <w:proofErr w:type="spellEnd"/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5494157453,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— poz. 13 – stanowisko do znieczulenia Primus SN ASJC-0056,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— poz. 14 – stanowisko do znieczulenia Primus SN ASJC-0050,</w:t>
      </w:r>
    </w:p>
    <w:p w:rsidR="000543AB" w:rsidRPr="000543AB" w:rsidRDefault="000543AB" w:rsidP="000543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— poz. 15 – stanowisko do znieczulenia Primus ASJC-0055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Numer sekcji: IV.2.2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Miejsce, w którym znajduje się tekst do modyfikacji: Termin składania ofert lub wniosków o dopuszczenie do udziału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Zamiast: 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Data: 23/01/2020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Czas lokalny: 10:00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Powinno być: 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Data: 04/02/2020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Czas lokalny: 10:00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Numer sekcji: IV.2.7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Miejsce, w którym znajduje się tekst do modyfikacji: Warunki otwarcia ofert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Zamiast: 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Data: 23/01/2020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Czas lokalny: 11:00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Powinno być: 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Data: 04/02/2020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Czas lokalny: 11:00</w:t>
      </w:r>
    </w:p>
    <w:p w:rsidR="000543AB" w:rsidRPr="000543AB" w:rsidRDefault="000543AB" w:rsidP="000543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43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VII.2)</w:t>
      </w:r>
      <w:r w:rsidRPr="000543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:rsidR="002E0131" w:rsidRDefault="002E0131" w:rsidP="002E0131"/>
    <w:p w:rsidR="002E0131" w:rsidRDefault="002E0131" w:rsidP="002E0131">
      <w:r>
        <w:t>==============================================================</w:t>
      </w:r>
    </w:p>
    <w:p w:rsidR="002E0131" w:rsidRDefault="002E0131" w:rsidP="002E01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Zamieszczone od dnia </w:t>
      </w:r>
      <w:r w:rsidR="000543AB">
        <w:rPr>
          <w:rFonts w:ascii="Times New Roman" w:hAnsi="Times New Roman"/>
          <w:b/>
        </w:rPr>
        <w:t>22</w:t>
      </w:r>
      <w:bookmarkStart w:id="0" w:name="_GoBack"/>
      <w:bookmarkEnd w:id="0"/>
      <w:r>
        <w:rPr>
          <w:rFonts w:ascii="Times New Roman" w:hAnsi="Times New Roman"/>
          <w:b/>
        </w:rPr>
        <w:t xml:space="preserve">.01.2020 r. </w:t>
      </w:r>
    </w:p>
    <w:p w:rsidR="002E0131" w:rsidRDefault="002E0131" w:rsidP="002E01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DUUE </w:t>
      </w:r>
    </w:p>
    <w:p w:rsidR="002E0131" w:rsidRDefault="002E0131" w:rsidP="002E01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Tablica ogłoszeń w z siedzibie Zamawiającego</w:t>
      </w:r>
    </w:p>
    <w:p w:rsidR="002E0131" w:rsidRDefault="002E0131" w:rsidP="002E01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Strona internetowa Zamawiającego</w:t>
      </w:r>
    </w:p>
    <w:p w:rsidR="002E0131" w:rsidRDefault="002E0131" w:rsidP="002E01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Strona internetowa  za </w:t>
      </w:r>
      <w:r>
        <w:rPr>
          <w:rFonts w:ascii="Times New Roman" w:hAnsi="Times New Roman"/>
          <w:b/>
          <w:color w:val="000000"/>
          <w:lang w:eastAsia="pl-PL"/>
        </w:rPr>
        <w:t xml:space="preserve">pośrednictwem platformy zakupowej Open </w:t>
      </w:r>
      <w:proofErr w:type="spellStart"/>
      <w:r>
        <w:rPr>
          <w:rFonts w:ascii="Times New Roman" w:hAnsi="Times New Roman"/>
          <w:b/>
          <w:color w:val="000000"/>
          <w:lang w:eastAsia="pl-PL"/>
        </w:rPr>
        <w:t>Nexus</w:t>
      </w:r>
      <w:proofErr w:type="spellEnd"/>
      <w:r>
        <w:rPr>
          <w:rFonts w:ascii="Times New Roman" w:hAnsi="Times New Roman"/>
        </w:rPr>
        <w:t xml:space="preserve">  </w:t>
      </w:r>
    </w:p>
    <w:p w:rsidR="002E0131" w:rsidRDefault="002E0131" w:rsidP="002E0131"/>
    <w:p w:rsidR="002E0131" w:rsidRDefault="002E0131"/>
    <w:sectPr w:rsidR="002E013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B92" w:rsidRDefault="00802B92" w:rsidP="002E0131">
      <w:pPr>
        <w:spacing w:after="0" w:line="240" w:lineRule="auto"/>
      </w:pPr>
      <w:r>
        <w:separator/>
      </w:r>
    </w:p>
  </w:endnote>
  <w:endnote w:type="continuationSeparator" w:id="0">
    <w:p w:rsidR="00802B92" w:rsidRDefault="00802B92" w:rsidP="002E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334045394"/>
      <w:docPartObj>
        <w:docPartGallery w:val="Page Numbers (Bottom of Page)"/>
        <w:docPartUnique/>
      </w:docPartObj>
    </w:sdtPr>
    <w:sdtEndPr/>
    <w:sdtContent>
      <w:p w:rsidR="002E0131" w:rsidRDefault="002E013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E0131" w:rsidRDefault="002E01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B92" w:rsidRDefault="00802B92" w:rsidP="002E0131">
      <w:pPr>
        <w:spacing w:after="0" w:line="240" w:lineRule="auto"/>
      </w:pPr>
      <w:r>
        <w:separator/>
      </w:r>
    </w:p>
  </w:footnote>
  <w:footnote w:type="continuationSeparator" w:id="0">
    <w:p w:rsidR="00802B92" w:rsidRDefault="00802B92" w:rsidP="002E0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6080B"/>
    <w:multiLevelType w:val="hybridMultilevel"/>
    <w:tmpl w:val="7DD00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74EFD"/>
    <w:multiLevelType w:val="multilevel"/>
    <w:tmpl w:val="0E4E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445EE8"/>
    <w:multiLevelType w:val="multilevel"/>
    <w:tmpl w:val="6244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31"/>
    <w:rsid w:val="000543AB"/>
    <w:rsid w:val="002E0131"/>
    <w:rsid w:val="006026B8"/>
    <w:rsid w:val="00802B92"/>
    <w:rsid w:val="00A4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3301"/>
  <w15:chartTrackingRefBased/>
  <w15:docId w15:val="{34C130D5-4806-449E-979E-05788381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1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1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1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58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6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8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7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3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2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8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2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8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pzoz.jgora.pl?subject=T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586786-2019:TEXT:PL: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ed.europa.eu/udl?uri=TED:NOTICE:586786-2019:TEXT:PL: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zoz.jgo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917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Odwarzna</dc:creator>
  <cp:keywords/>
  <dc:description/>
  <cp:lastModifiedBy>Beata Odwarzna</cp:lastModifiedBy>
  <cp:revision>3</cp:revision>
  <cp:lastPrinted>2020-01-14T08:03:00Z</cp:lastPrinted>
  <dcterms:created xsi:type="dcterms:W3CDTF">2020-01-22T08:00:00Z</dcterms:created>
  <dcterms:modified xsi:type="dcterms:W3CDTF">2020-01-22T08:01:00Z</dcterms:modified>
</cp:coreProperties>
</file>