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028B90AC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992903">
        <w:rPr>
          <w:rFonts w:asciiTheme="minorHAnsi" w:hAnsiTheme="minorHAnsi" w:cstheme="minorHAnsi"/>
        </w:rPr>
        <w:t>11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086FBF">
        <w:rPr>
          <w:rFonts w:asciiTheme="minorHAnsi" w:hAnsiTheme="minorHAnsi" w:cstheme="minorHAnsi"/>
        </w:rPr>
        <w:t>1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6EE776D1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IP.271.</w:t>
      </w:r>
      <w:r w:rsidR="00992903">
        <w:rPr>
          <w:rFonts w:asciiTheme="minorHAnsi" w:hAnsiTheme="minorHAnsi" w:cstheme="minorHAnsi"/>
        </w:rPr>
        <w:t>14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086FBF">
        <w:rPr>
          <w:rFonts w:asciiTheme="minorHAnsi" w:hAnsiTheme="minorHAnsi" w:cstheme="minorHAnsi"/>
        </w:rPr>
        <w:t>1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43612E9C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 i </w:t>
      </w:r>
      <w:r>
        <w:rPr>
          <w:rFonts w:asciiTheme="minorHAnsi" w:hAnsiTheme="minorHAnsi" w:cstheme="minorHAnsi"/>
          <w:b/>
        </w:rPr>
        <w:t xml:space="preserve">zawiadomienie o </w:t>
      </w:r>
      <w:r w:rsidR="001061E4">
        <w:rPr>
          <w:rFonts w:asciiTheme="minorHAnsi" w:hAnsiTheme="minorHAnsi" w:cstheme="minorHAnsi"/>
          <w:b/>
        </w:rPr>
        <w:t>wybor</w:t>
      </w:r>
      <w:r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67E838CC" w14:textId="79895F53" w:rsidR="0075582D" w:rsidRPr="00325370" w:rsidRDefault="00C05897" w:rsidP="00275ED2">
      <w:pPr>
        <w:pStyle w:val="Standard"/>
        <w:numPr>
          <w:ilvl w:val="0"/>
          <w:numId w:val="15"/>
        </w:numPr>
        <w:tabs>
          <w:tab w:val="left" w:pos="267"/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325370">
        <w:rPr>
          <w:rFonts w:asciiTheme="minorHAnsi" w:hAnsiTheme="minorHAnsi" w:cstheme="minorHAnsi"/>
          <w:b/>
          <w:bCs/>
        </w:rPr>
        <w:t>Informacja z otwarcia ofert:</w:t>
      </w:r>
    </w:p>
    <w:p w14:paraId="16226F86" w14:textId="48AF4F06" w:rsidR="00C05897" w:rsidRDefault="002A6CA4" w:rsidP="00275ED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bookmarkStart w:id="0" w:name="_Hlk88052444"/>
      <w:r w:rsidRPr="00E1643D">
        <w:rPr>
          <w:rFonts w:asciiTheme="minorHAnsi" w:hAnsiTheme="minorHAnsi" w:cstheme="minorHAnsi"/>
          <w:sz w:val="24"/>
          <w:szCs w:val="24"/>
        </w:rPr>
        <w:t>Zamawiający informuj</w:t>
      </w:r>
      <w:r w:rsidR="0005585A" w:rsidRPr="00E1643D">
        <w:rPr>
          <w:rFonts w:asciiTheme="minorHAnsi" w:hAnsiTheme="minorHAnsi" w:cstheme="minorHAnsi"/>
          <w:sz w:val="24"/>
          <w:szCs w:val="24"/>
        </w:rPr>
        <w:t>e</w:t>
      </w:r>
      <w:r w:rsidRPr="00E1643D">
        <w:rPr>
          <w:rFonts w:asciiTheme="minorHAnsi" w:hAnsiTheme="minorHAnsi" w:cstheme="minorHAnsi"/>
          <w:sz w:val="24"/>
          <w:szCs w:val="24"/>
        </w:rPr>
        <w:t>, że w postępowaniu IP.271.</w:t>
      </w:r>
      <w:r w:rsidR="00992903">
        <w:rPr>
          <w:rFonts w:asciiTheme="minorHAnsi" w:hAnsiTheme="minorHAnsi" w:cstheme="minorHAnsi"/>
          <w:sz w:val="24"/>
          <w:szCs w:val="24"/>
        </w:rPr>
        <w:t>14</w:t>
      </w:r>
      <w:r w:rsidRPr="00E1643D">
        <w:rPr>
          <w:rFonts w:asciiTheme="minorHAnsi" w:hAnsiTheme="minorHAnsi" w:cstheme="minorHAnsi"/>
          <w:sz w:val="24"/>
          <w:szCs w:val="24"/>
        </w:rPr>
        <w:t>.2021.MK</w:t>
      </w:r>
      <w:r w:rsidR="0005585A" w:rsidRPr="00E1643D">
        <w:rPr>
          <w:rFonts w:asciiTheme="minorHAnsi" w:hAnsiTheme="minorHAnsi" w:cstheme="minorHAnsi"/>
          <w:sz w:val="24"/>
          <w:szCs w:val="24"/>
        </w:rPr>
        <w:t xml:space="preserve"> na</w:t>
      </w:r>
      <w:r w:rsidRPr="00E1643D">
        <w:rPr>
          <w:rFonts w:asciiTheme="minorHAnsi" w:hAnsiTheme="minorHAnsi" w:cstheme="minorHAnsi"/>
          <w:sz w:val="24"/>
          <w:szCs w:val="24"/>
        </w:rPr>
        <w:t xml:space="preserve"> </w:t>
      </w:r>
      <w:r w:rsidR="00CD1DCF">
        <w:rPr>
          <w:rFonts w:asciiTheme="minorHAnsi" w:hAnsiTheme="minorHAnsi" w:cstheme="minorHAnsi"/>
          <w:sz w:val="24"/>
          <w:szCs w:val="24"/>
        </w:rPr>
        <w:t xml:space="preserve">dostawę </w:t>
      </w:r>
      <w:r w:rsidR="00CD1DCF" w:rsidRPr="00002DC0">
        <w:rPr>
          <w:bCs/>
          <w:sz w:val="24"/>
          <w:szCs w:val="24"/>
        </w:rPr>
        <w:t>energii elektrycznej do obiektów administrowanych przez Gminę Grodziczno na rok 2022</w:t>
      </w:r>
      <w:r w:rsidR="00CD1DCF">
        <w:rPr>
          <w:bCs/>
          <w:sz w:val="24"/>
          <w:szCs w:val="24"/>
        </w:rPr>
        <w:t>,</w:t>
      </w:r>
      <w:r w:rsidR="00C0589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do dnia </w:t>
      </w:r>
      <w:r w:rsidR="00992903">
        <w:rPr>
          <w:rFonts w:cstheme="minorHAnsi"/>
          <w:sz w:val="24"/>
          <w:szCs w:val="24"/>
          <w:shd w:val="clear" w:color="auto" w:fill="FFFFFF"/>
        </w:rPr>
        <w:t>17.11</w:t>
      </w:r>
      <w:r w:rsidR="00325370">
        <w:rPr>
          <w:rFonts w:cstheme="minorHAnsi"/>
          <w:sz w:val="24"/>
          <w:szCs w:val="24"/>
          <w:shd w:val="clear" w:color="auto" w:fill="FFFFFF"/>
        </w:rPr>
        <w:t>.2021 r.</w:t>
      </w:r>
      <w:r w:rsidR="00AD660A">
        <w:rPr>
          <w:rFonts w:cstheme="minorHAnsi"/>
          <w:sz w:val="24"/>
          <w:szCs w:val="24"/>
          <w:shd w:val="clear" w:color="auto" w:fill="FFFFFF"/>
        </w:rPr>
        <w:t>,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 do godziny 8.00 </w:t>
      </w:r>
      <w:r w:rsidR="00C05897">
        <w:rPr>
          <w:rFonts w:cstheme="minorHAnsi"/>
          <w:sz w:val="24"/>
          <w:szCs w:val="24"/>
          <w:shd w:val="clear" w:color="auto" w:fill="FFFFFF"/>
        </w:rPr>
        <w:t>złożono 2 oferty:</w:t>
      </w:r>
    </w:p>
    <w:bookmarkEnd w:id="0"/>
    <w:p w14:paraId="64094010" w14:textId="085E4C22" w:rsidR="0075582D" w:rsidRPr="00992903" w:rsidRDefault="00C05897" w:rsidP="00992903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92903">
        <w:rPr>
          <w:rFonts w:cstheme="minorHAnsi"/>
          <w:sz w:val="24"/>
          <w:szCs w:val="24"/>
          <w:shd w:val="clear" w:color="auto" w:fill="FFFFFF"/>
        </w:rPr>
        <w:t xml:space="preserve">Wykonawca nr 1 - </w:t>
      </w:r>
      <w:r w:rsidR="00992903" w:rsidRPr="00992903">
        <w:rPr>
          <w:rFonts w:cstheme="minorHAnsi"/>
          <w:sz w:val="24"/>
          <w:szCs w:val="24"/>
          <w:shd w:val="clear" w:color="auto" w:fill="FFFFFF"/>
        </w:rPr>
        <w:t>Respect Energy S.A.</w:t>
      </w:r>
      <w:r w:rsidR="0099290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92903" w:rsidRPr="00992903">
        <w:rPr>
          <w:rFonts w:cstheme="minorHAnsi"/>
          <w:sz w:val="24"/>
          <w:szCs w:val="24"/>
          <w:shd w:val="clear" w:color="auto" w:fill="FFFFFF"/>
        </w:rPr>
        <w:t xml:space="preserve">Warszawa </w:t>
      </w:r>
      <w:r w:rsidR="00992903">
        <w:rPr>
          <w:rFonts w:cstheme="minorHAnsi"/>
          <w:sz w:val="24"/>
          <w:szCs w:val="24"/>
          <w:shd w:val="clear" w:color="auto" w:fill="FFFFFF"/>
        </w:rPr>
        <w:t>01 – 793</w:t>
      </w:r>
      <w:r w:rsidR="00992903" w:rsidRPr="00992903">
        <w:rPr>
          <w:rFonts w:cstheme="minorHAnsi"/>
          <w:sz w:val="24"/>
          <w:szCs w:val="24"/>
          <w:shd w:val="clear" w:color="auto" w:fill="FFFFFF"/>
        </w:rPr>
        <w:t>, ul. Ludwika Rydygiera 8</w:t>
      </w:r>
      <w:r w:rsidR="0099290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75582D" w:rsidRPr="00992903">
        <w:rPr>
          <w:rFonts w:cstheme="minorHAnsi"/>
          <w:sz w:val="24"/>
          <w:szCs w:val="24"/>
          <w:shd w:val="clear" w:color="auto" w:fill="FFFFFF"/>
        </w:rPr>
        <w:t>zaoferował wykonanie zamówienia:</w:t>
      </w:r>
    </w:p>
    <w:p w14:paraId="55B8A8CC" w14:textId="31A89CDE" w:rsidR="00C05897" w:rsidRDefault="0075582D" w:rsidP="00275ED2">
      <w:pPr>
        <w:pStyle w:val="Bezodstpw"/>
        <w:numPr>
          <w:ilvl w:val="0"/>
          <w:numId w:val="1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 zamówienia na kwotę: </w:t>
      </w:r>
      <w:r w:rsidR="00CB677E">
        <w:rPr>
          <w:rFonts w:cstheme="minorHAnsi"/>
          <w:sz w:val="24"/>
          <w:szCs w:val="24"/>
          <w:shd w:val="clear" w:color="auto" w:fill="FFFFFF"/>
        </w:rPr>
        <w:t>22.167,60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046F77A9" w14:textId="30192D1F" w:rsidR="0075582D" w:rsidRDefault="0075582D" w:rsidP="00275ED2">
      <w:pPr>
        <w:pStyle w:val="Bezodstpw"/>
        <w:numPr>
          <w:ilvl w:val="0"/>
          <w:numId w:val="1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</w:t>
      </w:r>
      <w:r w:rsidR="000C6F77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 xml:space="preserve"> zamówienia na kwotę: </w:t>
      </w:r>
      <w:r w:rsidR="00CB677E">
        <w:rPr>
          <w:rFonts w:cstheme="minorHAnsi"/>
          <w:sz w:val="24"/>
          <w:szCs w:val="24"/>
          <w:shd w:val="clear" w:color="auto" w:fill="FFFFFF"/>
        </w:rPr>
        <w:t>76.734,00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434E4E89" w14:textId="21967DB1" w:rsidR="0075582D" w:rsidRDefault="0075582D" w:rsidP="00275ED2">
      <w:pPr>
        <w:pStyle w:val="Bezodstpw"/>
        <w:numPr>
          <w:ilvl w:val="0"/>
          <w:numId w:val="1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</w:t>
      </w:r>
      <w:r w:rsidR="000C6F77">
        <w:rPr>
          <w:rFonts w:cstheme="minorHAnsi"/>
          <w:sz w:val="24"/>
          <w:szCs w:val="24"/>
          <w:shd w:val="clear" w:color="auto" w:fill="FFFFFF"/>
        </w:rPr>
        <w:t>II</w:t>
      </w:r>
      <w:r>
        <w:rPr>
          <w:rFonts w:cstheme="minorHAnsi"/>
          <w:sz w:val="24"/>
          <w:szCs w:val="24"/>
          <w:shd w:val="clear" w:color="auto" w:fill="FFFFFF"/>
        </w:rPr>
        <w:t xml:space="preserve"> zamówienia na kwotę: </w:t>
      </w:r>
      <w:r w:rsidR="00CB677E">
        <w:rPr>
          <w:rFonts w:cstheme="minorHAnsi"/>
          <w:sz w:val="24"/>
          <w:szCs w:val="24"/>
          <w:shd w:val="clear" w:color="auto" w:fill="FFFFFF"/>
        </w:rPr>
        <w:t>568,40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285D80A6" w14:textId="5B33EBEA" w:rsidR="0075582D" w:rsidRPr="00992903" w:rsidRDefault="0075582D" w:rsidP="00992903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2 - </w:t>
      </w:r>
      <w:r w:rsidR="00992903" w:rsidRPr="00992903">
        <w:rPr>
          <w:rFonts w:cstheme="minorHAnsi"/>
          <w:sz w:val="24"/>
          <w:szCs w:val="24"/>
          <w:shd w:val="clear" w:color="auto" w:fill="FFFFFF"/>
        </w:rPr>
        <w:t>ENTRADE Sp. z o.o.</w:t>
      </w:r>
      <w:r w:rsidR="0099290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92903" w:rsidRPr="00992903">
        <w:rPr>
          <w:rFonts w:cstheme="minorHAnsi"/>
          <w:sz w:val="24"/>
          <w:szCs w:val="24"/>
          <w:shd w:val="clear" w:color="auto" w:fill="FFFFFF"/>
        </w:rPr>
        <w:t>Jawczyce</w:t>
      </w:r>
      <w:r w:rsidR="00F90ADD">
        <w:rPr>
          <w:rFonts w:cstheme="minorHAnsi"/>
          <w:sz w:val="24"/>
          <w:szCs w:val="24"/>
          <w:shd w:val="clear" w:color="auto" w:fill="FFFFFF"/>
        </w:rPr>
        <w:t xml:space="preserve"> 05 – 850,</w:t>
      </w:r>
      <w:r w:rsidR="00992903" w:rsidRPr="00992903">
        <w:rPr>
          <w:rFonts w:cstheme="minorHAnsi"/>
          <w:sz w:val="24"/>
          <w:szCs w:val="24"/>
          <w:shd w:val="clear" w:color="auto" w:fill="FFFFFF"/>
        </w:rPr>
        <w:t xml:space="preserve"> ul. Poznańska 86/88</w:t>
      </w:r>
      <w:r w:rsidRPr="00992903">
        <w:rPr>
          <w:rFonts w:cstheme="minorHAnsi"/>
          <w:sz w:val="24"/>
          <w:szCs w:val="24"/>
          <w:shd w:val="clear" w:color="auto" w:fill="FFFFFF"/>
        </w:rPr>
        <w:t>, zaoferował wykonanie zamówienia:</w:t>
      </w:r>
    </w:p>
    <w:p w14:paraId="73BE67FC" w14:textId="003178AE" w:rsidR="0075582D" w:rsidRDefault="0075582D" w:rsidP="00275ED2">
      <w:pPr>
        <w:pStyle w:val="Bezodstpw"/>
        <w:numPr>
          <w:ilvl w:val="0"/>
          <w:numId w:val="1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 zamówienia na kwotę: </w:t>
      </w:r>
      <w:r w:rsidR="007B725E">
        <w:rPr>
          <w:rFonts w:cstheme="minorHAnsi"/>
          <w:sz w:val="24"/>
          <w:szCs w:val="24"/>
          <w:shd w:val="clear" w:color="auto" w:fill="FFFFFF"/>
        </w:rPr>
        <w:t>24.492,00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6AA81AAB" w14:textId="767BF799" w:rsidR="0075582D" w:rsidRDefault="0075582D" w:rsidP="00275ED2">
      <w:pPr>
        <w:pStyle w:val="Bezodstpw"/>
        <w:numPr>
          <w:ilvl w:val="0"/>
          <w:numId w:val="1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</w:t>
      </w:r>
      <w:r w:rsidR="000C6F77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 xml:space="preserve"> zamówienia na kwotę: </w:t>
      </w:r>
      <w:r w:rsidR="007B725E">
        <w:rPr>
          <w:rFonts w:cstheme="minorHAnsi"/>
          <w:sz w:val="24"/>
          <w:szCs w:val="24"/>
          <w:shd w:val="clear" w:color="auto" w:fill="FFFFFF"/>
        </w:rPr>
        <w:t>87.780,00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053B3CD1" w14:textId="77777777" w:rsidR="00A31FC8" w:rsidRDefault="0075582D" w:rsidP="00A31FC8">
      <w:pPr>
        <w:pStyle w:val="Bezodstpw"/>
        <w:numPr>
          <w:ilvl w:val="0"/>
          <w:numId w:val="1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</w:t>
      </w:r>
      <w:r w:rsidR="000C6F77">
        <w:rPr>
          <w:rFonts w:cstheme="minorHAnsi"/>
          <w:sz w:val="24"/>
          <w:szCs w:val="24"/>
          <w:shd w:val="clear" w:color="auto" w:fill="FFFFFF"/>
        </w:rPr>
        <w:t>II</w:t>
      </w:r>
      <w:r>
        <w:rPr>
          <w:rFonts w:cstheme="minorHAnsi"/>
          <w:sz w:val="24"/>
          <w:szCs w:val="24"/>
          <w:shd w:val="clear" w:color="auto" w:fill="FFFFFF"/>
        </w:rPr>
        <w:t xml:space="preserve"> zamówienia na kwotę: </w:t>
      </w:r>
      <w:r w:rsidR="007B725E">
        <w:rPr>
          <w:rFonts w:cstheme="minorHAnsi"/>
          <w:sz w:val="24"/>
          <w:szCs w:val="24"/>
          <w:shd w:val="clear" w:color="auto" w:fill="FFFFFF"/>
        </w:rPr>
        <w:t>628,00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65BD923E" w14:textId="76A724C9" w:rsidR="00A3202F" w:rsidRPr="00A31FC8" w:rsidRDefault="00A3202F" w:rsidP="00A31FC8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A31FC8">
        <w:rPr>
          <w:rFonts w:cstheme="minorHAnsi"/>
          <w:sz w:val="24"/>
          <w:szCs w:val="24"/>
          <w:shd w:val="clear" w:color="auto" w:fill="FFFFFF"/>
        </w:rPr>
        <w:t xml:space="preserve">Zamawiający informuje, że w postępowaniu IP.271.14.2021.MK na dostawę energii elektrycznej do obiektów administrowanych przez Gminę Grodziczno na rok 2022, </w:t>
      </w:r>
      <w:r w:rsidRPr="00A31FC8">
        <w:rPr>
          <w:rFonts w:cstheme="minorHAnsi"/>
          <w:sz w:val="24"/>
          <w:szCs w:val="24"/>
          <w:shd w:val="clear" w:color="auto" w:fill="FFFFFF"/>
        </w:rPr>
        <w:t xml:space="preserve">po terminie składania ofert wpłynęła jedna oferta złożona przez </w:t>
      </w:r>
      <w:r w:rsidRPr="00A31FC8">
        <w:rPr>
          <w:rFonts w:cstheme="minorHAnsi"/>
          <w:sz w:val="24"/>
          <w:szCs w:val="24"/>
          <w:shd w:val="clear" w:color="auto" w:fill="FFFFFF"/>
        </w:rPr>
        <w:t>Energa Obrót SA</w:t>
      </w:r>
      <w:r w:rsidRPr="00A31FC8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31FC8">
        <w:rPr>
          <w:rFonts w:cstheme="minorHAnsi"/>
          <w:sz w:val="24"/>
          <w:szCs w:val="24"/>
          <w:shd w:val="clear" w:color="auto" w:fill="FFFFFF"/>
        </w:rPr>
        <w:t xml:space="preserve">Aleja Grunwaldzka 472, </w:t>
      </w:r>
      <w:r w:rsidRPr="00A31FC8">
        <w:rPr>
          <w:rFonts w:cstheme="minorHAnsi"/>
          <w:sz w:val="24"/>
          <w:szCs w:val="24"/>
          <w:shd w:val="clear" w:color="auto" w:fill="FFFFFF"/>
        </w:rPr>
        <w:t>80 – 309 Gdańsk.</w:t>
      </w:r>
    </w:p>
    <w:p w14:paraId="2861609A" w14:textId="35106FD9" w:rsidR="00A31FC8" w:rsidRDefault="00A31FC8" w:rsidP="00A31FC8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Zawiadomienie</w:t>
      </w:r>
      <w:r w:rsidR="00325370" w:rsidRPr="00325370">
        <w:rPr>
          <w:rFonts w:cstheme="minorHAnsi"/>
          <w:b/>
          <w:bCs/>
          <w:sz w:val="24"/>
          <w:szCs w:val="24"/>
          <w:shd w:val="clear" w:color="auto" w:fill="FFFFFF"/>
        </w:rPr>
        <w:t xml:space="preserve"> o wyborze najkorzystniejszej oferty:</w:t>
      </w:r>
    </w:p>
    <w:p w14:paraId="737C276C" w14:textId="77777777" w:rsidR="00045D81" w:rsidRPr="00A31FC8" w:rsidRDefault="00045D81" w:rsidP="00045D81">
      <w:pPr>
        <w:pStyle w:val="Bezodstpw"/>
        <w:ind w:left="57" w:firstLine="651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31FC8">
        <w:rPr>
          <w:rFonts w:asciiTheme="minorHAnsi" w:hAnsiTheme="minorHAnsi" w:cstheme="minorHAnsi"/>
          <w:sz w:val="24"/>
          <w:szCs w:val="24"/>
        </w:rPr>
        <w:t xml:space="preserve">Zamawiający informuje, że w postępowaniu IP.271.14.2021.MK na </w:t>
      </w:r>
      <w:r w:rsidRPr="00A31FC8">
        <w:rPr>
          <w:bCs/>
          <w:sz w:val="24"/>
          <w:szCs w:val="24"/>
        </w:rPr>
        <w:t xml:space="preserve">energii elektrycznej do obiektów administrowanych przez Gminę Grodziczno na rok 2022 </w:t>
      </w:r>
      <w:r w:rsidRPr="00A31FC8">
        <w:rPr>
          <w:rFonts w:cstheme="minorHAnsi"/>
          <w:sz w:val="24"/>
          <w:szCs w:val="24"/>
          <w:shd w:val="clear" w:color="auto" w:fill="FFFFFF"/>
        </w:rPr>
        <w:t>dokonał najkorzystniejszej oferty, którą złożył Wykonawca:</w:t>
      </w:r>
    </w:p>
    <w:p w14:paraId="7D01538A" w14:textId="77777777" w:rsidR="00045D81" w:rsidRDefault="00045D81" w:rsidP="00045D81">
      <w:pPr>
        <w:pStyle w:val="Bezodstpw"/>
        <w:numPr>
          <w:ilvl w:val="0"/>
          <w:numId w:val="2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92903">
        <w:rPr>
          <w:rFonts w:cstheme="minorHAnsi"/>
          <w:sz w:val="24"/>
          <w:szCs w:val="24"/>
          <w:shd w:val="clear" w:color="auto" w:fill="FFFFFF"/>
        </w:rPr>
        <w:t>Respect Energy S.A.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992903">
        <w:rPr>
          <w:rFonts w:cstheme="minorHAnsi"/>
          <w:sz w:val="24"/>
          <w:szCs w:val="24"/>
          <w:shd w:val="clear" w:color="auto" w:fill="FFFFFF"/>
        </w:rPr>
        <w:t xml:space="preserve">Warszawa </w:t>
      </w:r>
      <w:r>
        <w:rPr>
          <w:rFonts w:cstheme="minorHAnsi"/>
          <w:sz w:val="24"/>
          <w:szCs w:val="24"/>
          <w:shd w:val="clear" w:color="auto" w:fill="FFFFFF"/>
        </w:rPr>
        <w:t>01 – 793</w:t>
      </w:r>
      <w:r w:rsidRPr="00992903">
        <w:rPr>
          <w:rFonts w:cstheme="minorHAnsi"/>
          <w:sz w:val="24"/>
          <w:szCs w:val="24"/>
          <w:shd w:val="clear" w:color="auto" w:fill="FFFFFF"/>
        </w:rPr>
        <w:t>, ul. Ludwika Rydygiera 8</w:t>
      </w:r>
      <w:r>
        <w:rPr>
          <w:rFonts w:cstheme="minorHAnsi"/>
          <w:sz w:val="24"/>
          <w:szCs w:val="24"/>
          <w:shd w:val="clear" w:color="auto" w:fill="FFFFFF"/>
        </w:rPr>
        <w:t>, na część I, II i III zamówienia. Wybrana oferta otrzymała 100 pkt.</w:t>
      </w:r>
    </w:p>
    <w:p w14:paraId="529FB8DD" w14:textId="0FD46E9C" w:rsidR="00045D81" w:rsidRDefault="00045D81" w:rsidP="00A31FC8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Informacja o terminie zawarcia umowy:</w:t>
      </w:r>
    </w:p>
    <w:p w14:paraId="63A4116A" w14:textId="6343B5B3" w:rsidR="00045D81" w:rsidRPr="00045D81" w:rsidRDefault="00045D81" w:rsidP="00045D81">
      <w:pPr>
        <w:pStyle w:val="Bezodstpw"/>
        <w:ind w:left="57"/>
        <w:jc w:val="both"/>
        <w:rPr>
          <w:rFonts w:cstheme="minorHAnsi"/>
          <w:sz w:val="24"/>
          <w:szCs w:val="24"/>
          <w:shd w:val="clear" w:color="auto" w:fill="FFFFFF"/>
        </w:rPr>
      </w:pPr>
      <w:r w:rsidRPr="00045D81">
        <w:rPr>
          <w:rFonts w:cstheme="minorHAnsi"/>
          <w:sz w:val="24"/>
          <w:szCs w:val="24"/>
          <w:shd w:val="clear" w:color="auto" w:fill="FFFFFF"/>
        </w:rPr>
        <w:t>Informacja o terminie zawarcia umowy zostanie przekazana telefonicznie wybranego Wykona</w:t>
      </w:r>
      <w:r>
        <w:rPr>
          <w:rFonts w:cstheme="minorHAnsi"/>
          <w:sz w:val="24"/>
          <w:szCs w:val="24"/>
          <w:shd w:val="clear" w:color="auto" w:fill="FFFFFF"/>
        </w:rPr>
        <w:t>w</w:t>
      </w:r>
      <w:r w:rsidRPr="00045D81">
        <w:rPr>
          <w:rFonts w:cstheme="minorHAnsi"/>
          <w:sz w:val="24"/>
          <w:szCs w:val="24"/>
          <w:shd w:val="clear" w:color="auto" w:fill="FFFFFF"/>
        </w:rPr>
        <w:t>cy.</w:t>
      </w:r>
    </w:p>
    <w:p w14:paraId="64E80552" w14:textId="77777777" w:rsidR="00045D81" w:rsidRPr="00045D81" w:rsidRDefault="00045D81" w:rsidP="00045D81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536555F" w14:textId="77777777" w:rsidR="00275ED2" w:rsidRDefault="00275ED2" w:rsidP="00325370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2CEB92" w14:textId="60D8AD47" w:rsidR="00BD4395" w:rsidRDefault="00BD4395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37C65FD" w14:textId="06619C04" w:rsidR="00086FBF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9AAF7BA" w14:textId="77777777" w:rsidR="00086FBF" w:rsidRPr="008C028D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086FBF" w:rsidRPr="008C028D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958E" w14:textId="77777777" w:rsidR="00795394" w:rsidRDefault="00795394">
      <w:r>
        <w:separator/>
      </w:r>
    </w:p>
  </w:endnote>
  <w:endnote w:type="continuationSeparator" w:id="0">
    <w:p w14:paraId="162100F9" w14:textId="77777777" w:rsidR="00795394" w:rsidRDefault="0079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34F3" w14:textId="77777777" w:rsidR="00795394" w:rsidRDefault="00795394">
      <w:r>
        <w:separator/>
      </w:r>
    </w:p>
  </w:footnote>
  <w:footnote w:type="continuationSeparator" w:id="0">
    <w:p w14:paraId="58BF3F0D" w14:textId="77777777" w:rsidR="00795394" w:rsidRDefault="0079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5896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12B28542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E711DE"/>
    <w:multiLevelType w:val="hybridMultilevel"/>
    <w:tmpl w:val="5896E5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B0374"/>
    <w:multiLevelType w:val="hybridMultilevel"/>
    <w:tmpl w:val="2ABCC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20"/>
  </w:num>
  <w:num w:numId="7">
    <w:abstractNumId w:val="4"/>
  </w:num>
  <w:num w:numId="8">
    <w:abstractNumId w:val="8"/>
  </w:num>
  <w:num w:numId="9">
    <w:abstractNumId w:val="7"/>
  </w:num>
  <w:num w:numId="10">
    <w:abstractNumId w:val="16"/>
  </w:num>
  <w:num w:numId="11">
    <w:abstractNumId w:val="17"/>
  </w:num>
  <w:num w:numId="12">
    <w:abstractNumId w:val="19"/>
  </w:num>
  <w:num w:numId="13">
    <w:abstractNumId w:val="6"/>
  </w:num>
  <w:num w:numId="14">
    <w:abstractNumId w:val="10"/>
  </w:num>
  <w:num w:numId="15">
    <w:abstractNumId w:val="11"/>
  </w:num>
  <w:num w:numId="16">
    <w:abstractNumId w:val="23"/>
  </w:num>
  <w:num w:numId="17">
    <w:abstractNumId w:val="9"/>
  </w:num>
  <w:num w:numId="18">
    <w:abstractNumId w:val="3"/>
  </w:num>
  <w:num w:numId="19">
    <w:abstractNumId w:val="14"/>
  </w:num>
  <w:num w:numId="20">
    <w:abstractNumId w:val="13"/>
  </w:num>
  <w:num w:numId="21">
    <w:abstractNumId w:val="5"/>
  </w:num>
  <w:num w:numId="22">
    <w:abstractNumId w:val="21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45D81"/>
    <w:rsid w:val="0005585A"/>
    <w:rsid w:val="00086FBF"/>
    <w:rsid w:val="000A41D5"/>
    <w:rsid w:val="000C6F77"/>
    <w:rsid w:val="000D3DA9"/>
    <w:rsid w:val="000D4736"/>
    <w:rsid w:val="000F18A5"/>
    <w:rsid w:val="001061E4"/>
    <w:rsid w:val="00123ED4"/>
    <w:rsid w:val="001510E0"/>
    <w:rsid w:val="00167C70"/>
    <w:rsid w:val="00210D8B"/>
    <w:rsid w:val="002439B8"/>
    <w:rsid w:val="00275ED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0697C"/>
    <w:rsid w:val="004566AC"/>
    <w:rsid w:val="004B3B25"/>
    <w:rsid w:val="00513286"/>
    <w:rsid w:val="005535EE"/>
    <w:rsid w:val="005871D8"/>
    <w:rsid w:val="005C096D"/>
    <w:rsid w:val="005F57CC"/>
    <w:rsid w:val="0061752D"/>
    <w:rsid w:val="006A3EED"/>
    <w:rsid w:val="006D7B91"/>
    <w:rsid w:val="006F4172"/>
    <w:rsid w:val="0070790E"/>
    <w:rsid w:val="0075582D"/>
    <w:rsid w:val="00795394"/>
    <w:rsid w:val="007B725E"/>
    <w:rsid w:val="00824AB7"/>
    <w:rsid w:val="00837AE7"/>
    <w:rsid w:val="00870A57"/>
    <w:rsid w:val="00877425"/>
    <w:rsid w:val="008C028D"/>
    <w:rsid w:val="008D1011"/>
    <w:rsid w:val="008D7903"/>
    <w:rsid w:val="008F4B99"/>
    <w:rsid w:val="00992903"/>
    <w:rsid w:val="009A3DB9"/>
    <w:rsid w:val="009E0866"/>
    <w:rsid w:val="00A31FC8"/>
    <w:rsid w:val="00A3202F"/>
    <w:rsid w:val="00A51454"/>
    <w:rsid w:val="00A8466E"/>
    <w:rsid w:val="00AD660A"/>
    <w:rsid w:val="00B05460"/>
    <w:rsid w:val="00B63306"/>
    <w:rsid w:val="00BD4395"/>
    <w:rsid w:val="00BE1396"/>
    <w:rsid w:val="00BE5BDD"/>
    <w:rsid w:val="00BF0696"/>
    <w:rsid w:val="00C05897"/>
    <w:rsid w:val="00C17EFA"/>
    <w:rsid w:val="00C84316"/>
    <w:rsid w:val="00CB677E"/>
    <w:rsid w:val="00CD1DCF"/>
    <w:rsid w:val="00D00A8C"/>
    <w:rsid w:val="00D415A9"/>
    <w:rsid w:val="00D924DB"/>
    <w:rsid w:val="00D92E4B"/>
    <w:rsid w:val="00DA639D"/>
    <w:rsid w:val="00DF4569"/>
    <w:rsid w:val="00E1643D"/>
    <w:rsid w:val="00E37B9D"/>
    <w:rsid w:val="00F07AD1"/>
    <w:rsid w:val="00F90ADD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58</cp:revision>
  <cp:lastPrinted>2021-09-24T10:47:00Z</cp:lastPrinted>
  <dcterms:created xsi:type="dcterms:W3CDTF">2021-09-24T10:56:00Z</dcterms:created>
  <dcterms:modified xsi:type="dcterms:W3CDTF">2021-11-17T13:52:00Z</dcterms:modified>
</cp:coreProperties>
</file>