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3D9E" w14:textId="77777777" w:rsidR="00B32E8A" w:rsidRPr="000F72F9" w:rsidRDefault="00B32E8A" w:rsidP="009207F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7F5F9B54" w14:textId="6D01D5F4" w:rsidR="00A04FFB" w:rsidRPr="000F72F9" w:rsidRDefault="00A04FFB" w:rsidP="009207F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65373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Nr sprawy </w:t>
      </w:r>
      <w:r w:rsidR="00BA3BB5" w:rsidRPr="00565373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C20137">
        <w:rPr>
          <w:rFonts w:ascii="Cambria" w:eastAsia="Times New Roman" w:hAnsi="Cambria" w:cs="Times New Roman"/>
          <w:b/>
          <w:sz w:val="20"/>
          <w:szCs w:val="20"/>
          <w:lang w:eastAsia="zh-CN"/>
        </w:rPr>
        <w:t>58</w:t>
      </w:r>
      <w:r w:rsidR="00F131B6" w:rsidRPr="00565373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495D64">
        <w:rPr>
          <w:rFonts w:ascii="Cambria" w:eastAsia="Times New Roman" w:hAnsi="Cambria" w:cs="Times New Roman"/>
          <w:b/>
          <w:sz w:val="20"/>
          <w:szCs w:val="20"/>
          <w:lang w:eastAsia="zh-CN"/>
        </w:rPr>
        <w:t>2023</w:t>
      </w:r>
    </w:p>
    <w:p w14:paraId="11D6E9EB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14:paraId="7CD88E58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14:paraId="1AD9CC18" w14:textId="77777777" w:rsidR="00A04FFB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14:paraId="30776D97" w14:textId="77777777" w:rsidR="00634D5F" w:rsidRDefault="00634D5F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14:paraId="70B40E86" w14:textId="77777777" w:rsidR="00634D5F" w:rsidRPr="000F72F9" w:rsidRDefault="00634D5F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14:paraId="469E0E42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val="x-none" w:eastAsia="zh-CN"/>
        </w:rPr>
      </w:pPr>
    </w:p>
    <w:p w14:paraId="3895E340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93BEFF4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B715E73" w14:textId="77777777" w:rsidR="00A04FFB" w:rsidRPr="002B06C2" w:rsidRDefault="00A04FFB" w:rsidP="009207FE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1B65A3">
        <w:rPr>
          <w:rFonts w:ascii="Cambria" w:eastAsia="Times New Roman" w:hAnsi="Cambria" w:cs="Times New Roman"/>
          <w:b/>
          <w:sz w:val="32"/>
          <w:szCs w:val="28"/>
          <w:lang w:eastAsia="zh-CN"/>
        </w:rPr>
        <w:t>SPECYFIKACJA  WARUNKÓW ZAMÓWIENIA</w:t>
      </w:r>
    </w:p>
    <w:p w14:paraId="07413075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6AECA156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12F66039" w14:textId="77777777" w:rsidR="00567CAC" w:rsidRDefault="00A04FFB" w:rsidP="009207FE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Dotyczy postępowania o udzielenie zamówienia publicznego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prowadzonego na podstawie ustawy </w:t>
      </w:r>
      <w:r w:rsidR="00634D5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 dnia 11 września 2019 r. Prawo zamówień publicznych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(Dz. U. z 20</w:t>
      </w:r>
      <w:r w:rsidR="0087002B" w:rsidRPr="000F72F9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="00495D64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="0087002B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r., poz. 1</w:t>
      </w:r>
      <w:r w:rsidR="00495D64">
        <w:rPr>
          <w:rFonts w:ascii="Cambria" w:eastAsia="Times New Roman" w:hAnsi="Cambria" w:cs="Times New Roman"/>
          <w:sz w:val="20"/>
          <w:szCs w:val="20"/>
          <w:lang w:eastAsia="zh-CN"/>
        </w:rPr>
        <w:t>710</w:t>
      </w:r>
      <w:r w:rsidR="001B65A3">
        <w:rPr>
          <w:rFonts w:ascii="Cambria" w:eastAsia="Times New Roman" w:hAnsi="Cambria" w:cs="Times New Roman"/>
          <w:sz w:val="20"/>
          <w:szCs w:val="20"/>
          <w:lang w:eastAsia="zh-CN"/>
        </w:rPr>
        <w:t>, z późn. zm.</w:t>
      </w:r>
      <w:r w:rsidRPr="000F72F9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) </w:t>
      </w:r>
      <w:r w:rsidR="00634D5F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 trybie podstawowym bez negocjacji pn.:</w:t>
      </w:r>
      <w:r w:rsidR="001B65A3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</w:p>
    <w:p w14:paraId="10D6277A" w14:textId="77777777" w:rsidR="00567CAC" w:rsidRDefault="00567CAC" w:rsidP="009207FE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2B532B7" w14:textId="7C0F1C21" w:rsidR="00495D64" w:rsidRDefault="00014519" w:rsidP="0042221B">
      <w:pPr>
        <w:widowControl/>
        <w:suppressAutoHyphens/>
        <w:autoSpaceDE/>
        <w:autoSpaceDN/>
        <w:spacing w:line="276" w:lineRule="auto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Remont muru oporowego za Wydziałem Inżynierii Środowiska Politechniki Lubelskiej</w:t>
      </w:r>
    </w:p>
    <w:p w14:paraId="7C673D37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1FA463AA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009044E8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39B02B15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3671A450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40B974A4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25BCA0C8" w14:textId="77777777"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5070CD08" w14:textId="77777777" w:rsidR="00634D5F" w:rsidRDefault="00634D5F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565373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Zastępca </w:t>
      </w:r>
      <w:r w:rsidRPr="00565373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14:paraId="12768479" w14:textId="77777777" w:rsidR="00634D5F" w:rsidRPr="00565373" w:rsidRDefault="00634D5F" w:rsidP="009207FE">
      <w:pPr>
        <w:widowControl/>
        <w:suppressAutoHyphens/>
        <w:autoSpaceDE/>
        <w:autoSpaceDN/>
        <w:spacing w:line="276" w:lineRule="auto"/>
        <w:ind w:left="4111" w:firstLine="1416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14:paraId="67C4E441" w14:textId="77777777" w:rsidR="00634D5F" w:rsidRPr="00565373" w:rsidRDefault="00634D5F" w:rsidP="009207FE">
      <w:pPr>
        <w:widowControl/>
        <w:suppressAutoHyphens/>
        <w:autoSpaceDE/>
        <w:autoSpaceDN/>
        <w:spacing w:line="276" w:lineRule="auto"/>
        <w:ind w:left="4111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7758AB4" w14:textId="77777777" w:rsidR="00634D5F" w:rsidRPr="00565373" w:rsidRDefault="00634D5F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 w:rsidRPr="00565373">
        <w:rPr>
          <w:rFonts w:ascii="Cambria" w:eastAsia="Cambria" w:hAnsi="Cambria" w:cs="Cambria"/>
          <w:b/>
          <w:i/>
          <w:sz w:val="20"/>
          <w:szCs w:val="20"/>
          <w:lang w:eastAsia="zh-CN"/>
        </w:rPr>
        <w:t>dr inż. Marcin Jakimiak</w:t>
      </w:r>
    </w:p>
    <w:p w14:paraId="4356BCE2" w14:textId="77777777" w:rsidR="00D13191" w:rsidRPr="002E1685" w:rsidRDefault="00634D5F" w:rsidP="009207FE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565373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  <w:r w:rsidR="00D13191" w:rsidRPr="000F72F9"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  <w:tab/>
      </w:r>
      <w:r w:rsidR="000F14CA" w:rsidRPr="000F72F9"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  <w:t xml:space="preserve">      </w:t>
      </w:r>
    </w:p>
    <w:p w14:paraId="71990B5B" w14:textId="77777777" w:rsidR="00D13191" w:rsidRPr="000F72F9" w:rsidRDefault="00D13191" w:rsidP="009207FE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</w:pPr>
    </w:p>
    <w:p w14:paraId="1755996C" w14:textId="77777777" w:rsidR="00D13191" w:rsidRPr="000F72F9" w:rsidRDefault="00D13191" w:rsidP="009207FE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</w:pPr>
    </w:p>
    <w:p w14:paraId="49EB8559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Cambria" w:hAnsi="Cambria" w:cs="Times New Roman"/>
          <w:b/>
          <w:i/>
          <w:sz w:val="20"/>
          <w:szCs w:val="20"/>
          <w:lang w:eastAsia="zh-CN"/>
        </w:rPr>
        <w:t xml:space="preserve">                      </w:t>
      </w:r>
    </w:p>
    <w:p w14:paraId="6B677B40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zh-CN"/>
        </w:rPr>
      </w:pPr>
    </w:p>
    <w:p w14:paraId="7BF030DF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zh-CN"/>
        </w:rPr>
      </w:pPr>
    </w:p>
    <w:p w14:paraId="488FC722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4ED74163" w14:textId="77777777"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32F44B3B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60F6EF39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7C4440E9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617B175D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4A3C3A34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0391BA8E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08AE8F03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14:paraId="2BB12D20" w14:textId="77777777"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71CDF98" w14:textId="24404DEA" w:rsidR="0042221B" w:rsidRDefault="0042221B" w:rsidP="009207FE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1F9D3F6" w14:textId="4501024D" w:rsidR="00326EF9" w:rsidRDefault="00326EF9" w:rsidP="009207FE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2C210C6" w14:textId="14D98231" w:rsidR="00326EF9" w:rsidRDefault="00326EF9" w:rsidP="009207FE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7644CFE" w14:textId="77777777" w:rsidR="00326EF9" w:rsidRDefault="00326EF9" w:rsidP="009207FE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ED6523C" w14:textId="0CE41E09" w:rsidR="0042221B" w:rsidRPr="00B13BE1" w:rsidRDefault="00A10050" w:rsidP="00326EF9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pl-PL"/>
        </w:rPr>
        <w:t>Lublin,</w:t>
      </w:r>
      <w:r w:rsidR="00495D64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dnia </w:t>
      </w:r>
      <w:r w:rsidR="00783D3F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="00C2013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czerwca</w:t>
      </w:r>
      <w:r w:rsidR="00332940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95D64" w:rsidRPr="00B13BE1">
        <w:rPr>
          <w:rFonts w:ascii="Cambria" w:eastAsia="Times New Roman" w:hAnsi="Cambria" w:cs="Times New Roman"/>
          <w:sz w:val="20"/>
          <w:szCs w:val="20"/>
          <w:lang w:eastAsia="pl-PL"/>
        </w:rPr>
        <w:t>2023</w:t>
      </w:r>
      <w:r w:rsidR="0087002B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326EF9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14:paraId="1F1D79DA" w14:textId="77777777" w:rsidR="00B14191" w:rsidRPr="00833F4E" w:rsidRDefault="00B14191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bookmarkStart w:id="0" w:name="_Toc70259384"/>
      <w:r w:rsidRPr="00833F4E">
        <w:rPr>
          <w:rFonts w:ascii="Cambria" w:hAnsi="Cambria"/>
          <w:b/>
        </w:rPr>
        <w:lastRenderedPageBreak/>
        <w:t>ROZDZIAŁ I. NAZWA ORAZ ADRES ZAMAWIAJĄCEGO, NUMER TELEFONU, ADRES POCZTY ELEKTRONICZNEJ ORAZ STRONY INTERNETOWEJ PROWADZONEGO POSTĘPOWANIA</w:t>
      </w:r>
      <w:bookmarkEnd w:id="0"/>
    </w:p>
    <w:p w14:paraId="48D8608F" w14:textId="77777777"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Nazwa: </w:t>
      </w:r>
      <w:r w:rsidRPr="009E24EF">
        <w:rPr>
          <w:rFonts w:ascii="Cambria" w:hAnsi="Cambria" w:cs="Times New Roman"/>
          <w:b/>
          <w:sz w:val="20"/>
          <w:szCs w:val="20"/>
        </w:rPr>
        <w:t>Politechnika Lubelska</w:t>
      </w:r>
    </w:p>
    <w:p w14:paraId="2FFD28EA" w14:textId="77777777"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Adres: </w:t>
      </w:r>
      <w:r w:rsidRPr="009E24EF">
        <w:rPr>
          <w:rFonts w:ascii="Cambria" w:hAnsi="Cambria" w:cs="Times New Roman"/>
          <w:b/>
          <w:sz w:val="20"/>
          <w:szCs w:val="20"/>
        </w:rPr>
        <w:t xml:space="preserve">ul. Nadbystrzycka 38D, 20-618 Lublin </w:t>
      </w:r>
    </w:p>
    <w:p w14:paraId="1E17601E" w14:textId="77777777"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Nr telefonu: </w:t>
      </w:r>
      <w:r w:rsidRPr="009E24EF">
        <w:rPr>
          <w:rFonts w:ascii="Cambria" w:hAnsi="Cambria" w:cs="Times New Roman"/>
          <w:b/>
          <w:sz w:val="20"/>
          <w:szCs w:val="20"/>
        </w:rPr>
        <w:t>+48 81 538 46 32</w:t>
      </w:r>
    </w:p>
    <w:p w14:paraId="01CF20D7" w14:textId="77777777" w:rsidR="005E747E" w:rsidRPr="001B65A3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NIP: </w:t>
      </w:r>
      <w:r w:rsidRPr="009E24EF">
        <w:rPr>
          <w:rFonts w:ascii="Cambria" w:hAnsi="Cambria" w:cs="Times New Roman"/>
          <w:b/>
          <w:sz w:val="20"/>
          <w:szCs w:val="20"/>
        </w:rPr>
        <w:t>7120104651</w:t>
      </w:r>
      <w:r w:rsidR="001B65A3">
        <w:rPr>
          <w:rFonts w:ascii="Cambria" w:hAnsi="Cambria" w:cs="Times New Roman"/>
          <w:sz w:val="20"/>
          <w:szCs w:val="20"/>
        </w:rPr>
        <w:t xml:space="preserve">, </w:t>
      </w:r>
      <w:r w:rsidRPr="001B65A3">
        <w:rPr>
          <w:rFonts w:ascii="Cambria" w:hAnsi="Cambria" w:cs="Times New Roman"/>
          <w:sz w:val="20"/>
          <w:szCs w:val="20"/>
        </w:rPr>
        <w:t xml:space="preserve">REGON: </w:t>
      </w:r>
      <w:r w:rsidRPr="001B65A3">
        <w:rPr>
          <w:rFonts w:ascii="Cambria" w:hAnsi="Cambria" w:cs="Times New Roman"/>
          <w:b/>
          <w:sz w:val="20"/>
          <w:szCs w:val="20"/>
        </w:rPr>
        <w:t>000001726</w:t>
      </w:r>
    </w:p>
    <w:p w14:paraId="022B8597" w14:textId="77777777"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Adres poczty elektronicznej: </w:t>
      </w:r>
      <w:hyperlink r:id="rId8" w:history="1">
        <w:r w:rsidRPr="009E24EF">
          <w:rPr>
            <w:rFonts w:ascii="Cambria" w:hAnsi="Cambria" w:cs="Times New Roman"/>
            <w:color w:val="0000FF"/>
            <w:sz w:val="20"/>
            <w:szCs w:val="20"/>
            <w:u w:val="single"/>
          </w:rPr>
          <w:t>bzp@pollub.pl</w:t>
        </w:r>
      </w:hyperlink>
    </w:p>
    <w:p w14:paraId="5AB0AF26" w14:textId="77777777"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Adres strony internetowej: </w:t>
      </w:r>
      <w:hyperlink r:id="rId9" w:history="1">
        <w:r w:rsidRPr="009E24EF">
          <w:rPr>
            <w:rFonts w:ascii="Cambria" w:hAnsi="Cambria" w:cs="Times New Roman"/>
            <w:color w:val="0000FF"/>
            <w:sz w:val="20"/>
            <w:szCs w:val="20"/>
            <w:u w:val="single"/>
          </w:rPr>
          <w:t>www.pollub.pl</w:t>
        </w:r>
      </w:hyperlink>
      <w:r w:rsidRPr="009E24EF">
        <w:rPr>
          <w:rFonts w:ascii="Cambria" w:hAnsi="Cambria" w:cs="Times New Roman"/>
          <w:sz w:val="20"/>
          <w:szCs w:val="20"/>
        </w:rPr>
        <w:t xml:space="preserve"> </w:t>
      </w:r>
    </w:p>
    <w:p w14:paraId="473C259B" w14:textId="77777777" w:rsidR="005E747E" w:rsidRPr="009E24EF" w:rsidRDefault="005E747E" w:rsidP="009207FE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bCs/>
          <w:sz w:val="20"/>
          <w:szCs w:val="20"/>
        </w:rPr>
      </w:pPr>
      <w:r w:rsidRPr="009E24EF">
        <w:rPr>
          <w:rFonts w:ascii="Cambria" w:hAnsi="Cambria" w:cs="Times New Roman"/>
          <w:bCs/>
          <w:sz w:val="20"/>
          <w:szCs w:val="20"/>
        </w:rPr>
        <w:t>Adres strony internetowej prowadzonego postępowania:</w:t>
      </w:r>
      <w:r w:rsidRPr="009E24EF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9E24EF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97B9794" w14:textId="77777777" w:rsidR="005E747E" w:rsidRPr="009E24EF" w:rsidRDefault="005E747E" w:rsidP="009207FE">
      <w:pPr>
        <w:spacing w:line="288" w:lineRule="auto"/>
        <w:ind w:left="284"/>
        <w:jc w:val="both"/>
        <w:rPr>
          <w:rFonts w:ascii="Cambria" w:hAnsi="Cambria" w:cs="Times New Roman"/>
          <w:b/>
          <w:sz w:val="20"/>
          <w:szCs w:val="20"/>
          <w:lang w:eastAsia="ar-SA"/>
        </w:rPr>
      </w:pPr>
      <w:r w:rsidRPr="009E24EF">
        <w:rPr>
          <w:rFonts w:ascii="Cambria" w:hAnsi="Cambria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9E24EF">
          <w:rPr>
            <w:rFonts w:ascii="Cambria" w:hAnsi="Cambria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9E24EF">
        <w:rPr>
          <w:rFonts w:ascii="Cambria" w:hAnsi="Cambria" w:cs="Times New Roman"/>
          <w:b/>
          <w:sz w:val="20"/>
          <w:szCs w:val="20"/>
        </w:rPr>
        <w:t xml:space="preserve"> </w:t>
      </w:r>
    </w:p>
    <w:p w14:paraId="4572F4AA" w14:textId="77777777" w:rsidR="005E747E" w:rsidRPr="009E24EF" w:rsidRDefault="005E747E" w:rsidP="009207FE">
      <w:pPr>
        <w:spacing w:line="288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9E24EF">
        <w:rPr>
          <w:rFonts w:ascii="Cambria" w:hAnsi="Cambria" w:cs="Times New Roman"/>
          <w:sz w:val="20"/>
          <w:szCs w:val="20"/>
        </w:rPr>
        <w:t xml:space="preserve"> </w:t>
      </w:r>
      <w:r w:rsidRPr="009E24EF">
        <w:rPr>
          <w:rFonts w:ascii="Cambria" w:hAnsi="Cambria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6620E6D0" w14:textId="77777777" w:rsidR="00A04FFB" w:rsidRPr="00C53CF2" w:rsidRDefault="00A04FFB" w:rsidP="009207FE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16"/>
          <w:szCs w:val="16"/>
          <w:u w:val="single"/>
          <w:lang w:eastAsia="pl-PL"/>
        </w:rPr>
      </w:pPr>
    </w:p>
    <w:p w14:paraId="1743973A" w14:textId="77777777" w:rsidR="004F5055" w:rsidRPr="004F5055" w:rsidRDefault="004F5055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" w:name="_Toc70259385"/>
      <w:r w:rsidRPr="004F5055">
        <w:rPr>
          <w:rFonts w:ascii="Cambria" w:eastAsia="Times New Roman" w:hAnsi="Cambria" w:cs="Times New Roman"/>
          <w:b/>
          <w:lang w:eastAsia="zh-CN"/>
        </w:rPr>
        <w:t xml:space="preserve">ROZDZIAŁ II.  ADRES STRONY INTERNETOWEJ, NA KTÓREJ UDOSTĘPNIANE BĘDĄ ZMIANY </w:t>
      </w:r>
      <w:r w:rsidRPr="004F5055">
        <w:rPr>
          <w:rFonts w:ascii="Cambria" w:eastAsia="Times New Roman" w:hAnsi="Cambria" w:cs="Times New Roman"/>
          <w:b/>
          <w:lang w:eastAsia="zh-CN"/>
        </w:rPr>
        <w:br/>
        <w:t xml:space="preserve">I WYJAŚNIENIA TREŚCI SWZ ORAZ INNE DOKUMENTY ZAMÓWIENIA BEZPOŚREDNIO ZWIĄZANE </w:t>
      </w:r>
      <w:r w:rsidRPr="004F5055">
        <w:rPr>
          <w:rFonts w:ascii="Cambria" w:eastAsia="Times New Roman" w:hAnsi="Cambria" w:cs="Times New Roman"/>
          <w:b/>
          <w:lang w:eastAsia="zh-CN"/>
        </w:rPr>
        <w:br/>
        <w:t>Z POSTĘPOWANIEM O UDZIELENIE ZAMÓWIENIA</w:t>
      </w:r>
      <w:bookmarkEnd w:id="1"/>
    </w:p>
    <w:p w14:paraId="170D417F" w14:textId="77777777" w:rsidR="004F5055" w:rsidRPr="004F5055" w:rsidRDefault="004F5055" w:rsidP="009207FE">
      <w:pPr>
        <w:widowControl/>
        <w:tabs>
          <w:tab w:val="right" w:pos="284"/>
        </w:tabs>
        <w:suppressAutoHyphens/>
        <w:autoSpaceDE/>
        <w:autoSpaceDN/>
        <w:spacing w:line="312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F5055">
        <w:rPr>
          <w:rFonts w:ascii="Cambria" w:eastAsia="Times New Roman" w:hAnsi="Cambria" w:cs="Cambria"/>
          <w:sz w:val="20"/>
          <w:szCs w:val="20"/>
          <w:lang w:eastAsia="zh-CN"/>
        </w:rPr>
        <w:t xml:space="preserve">Platforma zakupowa: </w:t>
      </w:r>
      <w:hyperlink r:id="rId12" w:history="1">
        <w:r w:rsidRPr="004F5055">
          <w:rPr>
            <w:rStyle w:val="Hipercze"/>
            <w:rFonts w:ascii="Cambria" w:eastAsia="Times New Roman" w:hAnsi="Cambria" w:cs="Cambria"/>
            <w:b/>
            <w:bCs/>
            <w:sz w:val="20"/>
            <w:szCs w:val="20"/>
            <w:lang w:eastAsia="zh-CN"/>
          </w:rPr>
          <w:t>https://platformazakupowa.pl/pn/pollub</w:t>
        </w:r>
      </w:hyperlink>
    </w:p>
    <w:p w14:paraId="72966C2A" w14:textId="77777777" w:rsidR="004F5055" w:rsidRPr="00273DF7" w:rsidRDefault="004F5055" w:rsidP="009207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sz w:val="20"/>
          <w:szCs w:val="16"/>
          <w:lang w:eastAsia="zh-CN"/>
        </w:rPr>
      </w:pPr>
    </w:p>
    <w:p w14:paraId="0FC08EF5" w14:textId="77777777" w:rsidR="005979DB" w:rsidRPr="005979DB" w:rsidRDefault="005979DB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2" w:name="_Toc70259386"/>
      <w:r w:rsidRPr="005979DB">
        <w:rPr>
          <w:rFonts w:ascii="Cambria" w:eastAsia="Times New Roman" w:hAnsi="Cambria" w:cs="Times New Roman"/>
          <w:b/>
          <w:lang w:eastAsia="zh-CN"/>
        </w:rPr>
        <w:t>ROZDZIAŁ III. TRYB UDZIELENIA ZAMÓWIENIA</w:t>
      </w:r>
      <w:bookmarkEnd w:id="2"/>
    </w:p>
    <w:p w14:paraId="6938FEAE" w14:textId="77777777" w:rsidR="00A04FFB" w:rsidRPr="000F72F9" w:rsidRDefault="00A04FFB" w:rsidP="009207FE">
      <w:pPr>
        <w:widowControl/>
        <w:numPr>
          <w:ilvl w:val="0"/>
          <w:numId w:val="2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0F72F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trybie </w:t>
      </w:r>
      <w:r w:rsidRPr="00D41820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podstawowym </w:t>
      </w:r>
      <w:r w:rsidR="00D41820" w:rsidRPr="00D41820">
        <w:rPr>
          <w:rFonts w:ascii="Cambria" w:eastAsia="Times New Roman" w:hAnsi="Cambria" w:cs="Times New Roman"/>
          <w:b/>
          <w:sz w:val="20"/>
          <w:szCs w:val="20"/>
          <w:lang w:eastAsia="pl-PL"/>
        </w:rPr>
        <w:t>bez negocjacji</w:t>
      </w:r>
      <w:r w:rsidR="00ED6B8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na podstawie art. 275 pkt 1 ustawy z dnia 11 września 2019</w:t>
      </w:r>
      <w:r w:rsidR="00665E11"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r. – Prawo zamówień publicznych (zwanej dalej: ustawą Pzp) oraz zgodnie z wymogami określonymi w niniejszej Specyfikacji Warunków Zamówienia, zwanej dalej „SWZ”.</w:t>
      </w:r>
    </w:p>
    <w:p w14:paraId="4A8F4375" w14:textId="77777777" w:rsidR="00A04FFB" w:rsidRPr="000F72F9" w:rsidRDefault="00A04FFB" w:rsidP="009207FE">
      <w:pPr>
        <w:widowControl/>
        <w:numPr>
          <w:ilvl w:val="0"/>
          <w:numId w:val="2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751BCF12" w14:textId="77777777" w:rsidR="00A04FFB" w:rsidRPr="000F72F9" w:rsidRDefault="00A04FFB" w:rsidP="009207FE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46E3D123" w14:textId="77777777" w:rsidR="006938F6" w:rsidRPr="00273DF7" w:rsidRDefault="006938F6" w:rsidP="009207FE">
      <w:pPr>
        <w:widowControl/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16"/>
          <w:lang w:eastAsia="zh-CN"/>
        </w:rPr>
      </w:pPr>
    </w:p>
    <w:p w14:paraId="2CDAFF43" w14:textId="77777777" w:rsidR="00304DAA" w:rsidRPr="00304DAA" w:rsidRDefault="00304DAA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Toc70259387"/>
      <w:r w:rsidRPr="00304DAA">
        <w:rPr>
          <w:rFonts w:ascii="Cambria" w:eastAsia="Times New Roman" w:hAnsi="Cambria" w:cs="Times New Roman"/>
          <w:b/>
          <w:lang w:eastAsia="zh-CN"/>
        </w:rPr>
        <w:t>ROZDZIAŁ IV. OPIS PRZEDMIOTU ZAMÓWIENIA</w:t>
      </w:r>
      <w:bookmarkEnd w:id="3"/>
    </w:p>
    <w:p w14:paraId="687F751E" w14:textId="762FC80B" w:rsidR="003F4B0D" w:rsidRPr="007E696A" w:rsidRDefault="00A04FFB" w:rsidP="00C20137">
      <w:pPr>
        <w:widowControl/>
        <w:numPr>
          <w:ilvl w:val="0"/>
          <w:numId w:val="3"/>
        </w:numPr>
        <w:suppressAutoHyphens/>
        <w:autoSpaceDE/>
        <w:autoSpaceDN/>
        <w:spacing w:line="288" w:lineRule="auto"/>
        <w:jc w:val="both"/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7E696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7E696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jest</w:t>
      </w:r>
      <w:r w:rsidRPr="007E696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C2013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r</w:t>
      </w:r>
      <w:r w:rsidR="00C20137" w:rsidRPr="00C2013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emont muru oporowego za Wydziałem Inżynierii Środowiska Politechniki Lubelskiej</w:t>
      </w:r>
      <w:r w:rsidR="00612F03">
        <w:rPr>
          <w:rFonts w:ascii="Cambria" w:eastAsia="SimSun" w:hAnsi="Cambria" w:cs="Times New Roman"/>
          <w:bCs/>
          <w:i/>
          <w:iCs/>
          <w:kern w:val="3"/>
          <w:sz w:val="20"/>
          <w:szCs w:val="20"/>
          <w:lang w:eastAsia="zh-CN" w:bidi="hi-IN"/>
        </w:rPr>
        <w:t>.</w:t>
      </w:r>
    </w:p>
    <w:p w14:paraId="7CBD008C" w14:textId="77777777" w:rsidR="009207FE" w:rsidRPr="009207FE" w:rsidRDefault="009207FE" w:rsidP="009207FE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1455FA">
        <w:rPr>
          <w:rFonts w:ascii="Cambria" w:hAnsi="Cambria"/>
          <w:sz w:val="20"/>
          <w:szCs w:val="20"/>
          <w:lang w:eastAsia="zh-CN"/>
        </w:rPr>
        <w:t xml:space="preserve">Zamawiający nie przewiduje podziału zamówienia na części, ponieważ wynika to z potrzeby skoordynowania działań w celu </w:t>
      </w:r>
      <w:r w:rsidR="00AD7A5E">
        <w:rPr>
          <w:rFonts w:ascii="Cambria" w:hAnsi="Cambria"/>
          <w:sz w:val="20"/>
          <w:szCs w:val="20"/>
          <w:lang w:eastAsia="zh-CN"/>
        </w:rPr>
        <w:t>właściwej realizacji zamówienia</w:t>
      </w:r>
      <w:r w:rsidRPr="001455FA">
        <w:rPr>
          <w:rFonts w:ascii="Cambria" w:hAnsi="Cambria"/>
          <w:sz w:val="20"/>
          <w:szCs w:val="20"/>
          <w:lang w:eastAsia="zh-CN"/>
        </w:rPr>
        <w:t>. Brak podziału niniejszego zamówienia na części nie narusza zasady zachowania uczciwej konkurencji, przedsiębiorstwa różnej wielkości mogą starać się o udzielenie zamówienia.</w:t>
      </w:r>
    </w:p>
    <w:p w14:paraId="79CAF657" w14:textId="77777777" w:rsidR="00304DAA" w:rsidRPr="00EE0235" w:rsidRDefault="00A04FFB" w:rsidP="009207FE">
      <w:pPr>
        <w:widowControl/>
        <w:numPr>
          <w:ilvl w:val="0"/>
          <w:numId w:val="3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D71E7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Szczegółowy opis przedmi</w:t>
      </w:r>
      <w:r w:rsidR="0087002B" w:rsidRPr="00D71E7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otu zamówienia został zawarty w</w:t>
      </w:r>
      <w:r w:rsidRPr="00D71E7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432F1" w:rsidRPr="00D71E7A"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  <w:t xml:space="preserve">załączniku nr 1 do SWZ, </w:t>
      </w:r>
      <w:r w:rsidR="00A432F1" w:rsidRPr="00F63A83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który stanowi</w:t>
      </w:r>
      <w:r w:rsidR="00F63A83" w:rsidRPr="00F63A83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63A83" w:rsidRPr="00EE0235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dokumentacja techniczna </w:t>
      </w:r>
      <w:r w:rsidR="00F63A83" w:rsidRPr="00FD3B2E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/ </w:t>
      </w:r>
      <w:r w:rsidR="00FD3B2E" w:rsidRPr="00FD3B2E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specyfikacja techniczna wykonania i odbioru robót, przedmiar</w:t>
      </w:r>
      <w:r w:rsidR="00D275F9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y</w:t>
      </w:r>
      <w:r w:rsidR="00FD3B2E" w:rsidRPr="00FD3B2E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robót.</w:t>
      </w:r>
    </w:p>
    <w:p w14:paraId="1D9F57B7" w14:textId="776206A9" w:rsidR="00C20137" w:rsidRPr="00C20137" w:rsidRDefault="00304DAA" w:rsidP="00C20137">
      <w:pPr>
        <w:widowControl/>
        <w:numPr>
          <w:ilvl w:val="0"/>
          <w:numId w:val="3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304DAA">
        <w:rPr>
          <w:rFonts w:ascii="Cambria" w:eastAsia="Calibri" w:hAnsi="Cambria" w:cs="Cambria"/>
          <w:sz w:val="20"/>
          <w:szCs w:val="20"/>
          <w:lang w:eastAsia="pl-PL"/>
        </w:rPr>
        <w:t>Wspólny Słownik Zamówień (CPV):</w:t>
      </w:r>
      <w:r w:rsidR="00160761"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B52DE"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4F2A6D66" w14:textId="4763D31B" w:rsidR="007A5926" w:rsidRPr="006715D4" w:rsidRDefault="00C20137" w:rsidP="00C20137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C20137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45453000-7 Roboty remontowe i renowacyjne</w:t>
      </w:r>
    </w:p>
    <w:p w14:paraId="70C30046" w14:textId="77777777" w:rsidR="00174E5A" w:rsidRPr="00FD3B2E" w:rsidRDefault="00174E5A" w:rsidP="009207FE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E46B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</w:t>
      </w:r>
      <w:r w:rsidRPr="003E46B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br/>
        <w:t xml:space="preserve">od produktów wskazanych przez Zamawiającego, o walorach nie gorszych niż opisane w SWZ. Wykonawca </w:t>
      </w:r>
      <w:r w:rsidR="00B13BE1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br/>
      </w:r>
      <w:r w:rsidRPr="003E46B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jest obowiązany wykazać, że oferowany przez niego przedmiot zamówienia spełnia wymagania określone przez Zamawiającego.</w:t>
      </w:r>
    </w:p>
    <w:p w14:paraId="03EE65CF" w14:textId="77777777" w:rsidR="007E696A" w:rsidRDefault="007E696A" w:rsidP="00AD7A5E">
      <w:pPr>
        <w:widowControl/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BC46AB9" w14:textId="77777777" w:rsidR="001143A4" w:rsidRPr="00304DAA" w:rsidRDefault="001143A4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DAA">
        <w:rPr>
          <w:rFonts w:ascii="Cambria" w:eastAsia="Times New Roman" w:hAnsi="Cambria" w:cs="Times New Roman"/>
          <w:b/>
          <w:lang w:eastAsia="zh-CN"/>
        </w:rPr>
        <w:t xml:space="preserve">ROZDZIAŁ V. </w:t>
      </w:r>
      <w:r>
        <w:rPr>
          <w:rFonts w:ascii="Cambria" w:eastAsia="Times New Roman" w:hAnsi="Cambria" w:cs="Times New Roman"/>
          <w:b/>
          <w:lang w:eastAsia="zh-CN"/>
        </w:rPr>
        <w:t>PRZEDMIOTOWE ŚRODKI DOWODOWE</w:t>
      </w:r>
    </w:p>
    <w:p w14:paraId="693F21B5" w14:textId="77777777" w:rsidR="00CF0BF5" w:rsidRPr="00160761" w:rsidRDefault="00F96E8E" w:rsidP="009207FE">
      <w:pPr>
        <w:spacing w:line="312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160761">
        <w:rPr>
          <w:rFonts w:ascii="Cambria" w:hAnsi="Cambria"/>
          <w:sz w:val="20"/>
          <w:szCs w:val="20"/>
          <w:lang w:eastAsia="zh-CN"/>
        </w:rPr>
        <w:t xml:space="preserve">Zamawiający </w:t>
      </w:r>
      <w:r w:rsidR="00160761">
        <w:rPr>
          <w:rFonts w:ascii="Cambria" w:hAnsi="Cambria"/>
          <w:sz w:val="20"/>
          <w:szCs w:val="20"/>
          <w:lang w:eastAsia="zh-CN"/>
        </w:rPr>
        <w:t xml:space="preserve">nie </w:t>
      </w:r>
      <w:r w:rsidRPr="00160761">
        <w:rPr>
          <w:rFonts w:ascii="Cambria" w:hAnsi="Cambria"/>
          <w:sz w:val="20"/>
          <w:szCs w:val="20"/>
          <w:lang w:eastAsia="zh-CN"/>
        </w:rPr>
        <w:t xml:space="preserve">przewiduje </w:t>
      </w:r>
      <w:r w:rsidR="00160761">
        <w:rPr>
          <w:rFonts w:ascii="Cambria" w:hAnsi="Cambria"/>
          <w:sz w:val="20"/>
          <w:szCs w:val="20"/>
          <w:lang w:eastAsia="zh-CN"/>
        </w:rPr>
        <w:t xml:space="preserve">w niniejszym postępowaniu </w:t>
      </w:r>
      <w:r w:rsidRPr="00160761">
        <w:rPr>
          <w:rFonts w:ascii="Cambria" w:hAnsi="Cambria"/>
          <w:sz w:val="20"/>
          <w:szCs w:val="20"/>
          <w:lang w:eastAsia="zh-CN"/>
        </w:rPr>
        <w:t>przedmiotow</w:t>
      </w:r>
      <w:r w:rsidR="00160761">
        <w:rPr>
          <w:rFonts w:ascii="Cambria" w:hAnsi="Cambria"/>
          <w:sz w:val="20"/>
          <w:szCs w:val="20"/>
          <w:lang w:eastAsia="zh-CN"/>
        </w:rPr>
        <w:t>ych</w:t>
      </w:r>
      <w:r w:rsidRPr="00160761">
        <w:rPr>
          <w:rFonts w:ascii="Cambria" w:hAnsi="Cambria"/>
          <w:sz w:val="20"/>
          <w:szCs w:val="20"/>
          <w:lang w:eastAsia="zh-CN"/>
        </w:rPr>
        <w:t xml:space="preserve"> środk</w:t>
      </w:r>
      <w:r w:rsidR="00160761">
        <w:rPr>
          <w:rFonts w:ascii="Cambria" w:hAnsi="Cambria"/>
          <w:sz w:val="20"/>
          <w:szCs w:val="20"/>
          <w:lang w:eastAsia="zh-CN"/>
        </w:rPr>
        <w:t>ów</w:t>
      </w:r>
      <w:r w:rsidRPr="00160761">
        <w:rPr>
          <w:rFonts w:ascii="Cambria" w:hAnsi="Cambria"/>
          <w:sz w:val="20"/>
          <w:szCs w:val="20"/>
          <w:lang w:eastAsia="zh-CN"/>
        </w:rPr>
        <w:t xml:space="preserve"> dowodow</w:t>
      </w:r>
      <w:r w:rsidR="00160761">
        <w:rPr>
          <w:rFonts w:ascii="Cambria" w:hAnsi="Cambria"/>
          <w:sz w:val="20"/>
          <w:szCs w:val="20"/>
          <w:lang w:eastAsia="zh-CN"/>
        </w:rPr>
        <w:t>ych.</w:t>
      </w:r>
    </w:p>
    <w:p w14:paraId="35FD092D" w14:textId="77777777" w:rsidR="00AD7A5E" w:rsidRDefault="00AD7A5E" w:rsidP="009207FE">
      <w:pPr>
        <w:spacing w:line="276" w:lineRule="auto"/>
        <w:jc w:val="both"/>
        <w:rPr>
          <w:rFonts w:ascii="Cambria" w:hAnsi="Cambria" w:cs="Cambria"/>
          <w:sz w:val="20"/>
          <w:szCs w:val="16"/>
          <w:lang w:eastAsia="zh-CN"/>
        </w:rPr>
      </w:pPr>
    </w:p>
    <w:p w14:paraId="4755D6D1" w14:textId="77777777" w:rsidR="00612F03" w:rsidRPr="00273DF7" w:rsidRDefault="00612F03" w:rsidP="009207FE">
      <w:pPr>
        <w:spacing w:line="276" w:lineRule="auto"/>
        <w:jc w:val="both"/>
        <w:rPr>
          <w:rFonts w:ascii="Cambria" w:hAnsi="Cambria" w:cs="Cambria"/>
          <w:sz w:val="20"/>
          <w:szCs w:val="16"/>
          <w:lang w:eastAsia="zh-CN"/>
        </w:rPr>
      </w:pPr>
    </w:p>
    <w:p w14:paraId="431EF71A" w14:textId="77777777" w:rsidR="000A557B" w:rsidRPr="00833F4E" w:rsidRDefault="000A557B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bookmarkStart w:id="4" w:name="_Toc70259389"/>
      <w:r w:rsidRPr="00833F4E">
        <w:rPr>
          <w:rFonts w:ascii="Cambria" w:hAnsi="Cambria"/>
          <w:b/>
        </w:rPr>
        <w:t>ROZDZIAŁ VI. TERMIN WYKONANIA ZAMÓWIENIA</w:t>
      </w:r>
      <w:bookmarkEnd w:id="4"/>
    </w:p>
    <w:p w14:paraId="15FA7EDC" w14:textId="614F6590" w:rsidR="00F80927" w:rsidRPr="00F80927" w:rsidRDefault="000A557B" w:rsidP="009207FE">
      <w:pPr>
        <w:widowControl/>
        <w:numPr>
          <w:ilvl w:val="0"/>
          <w:numId w:val="48"/>
        </w:numPr>
        <w:tabs>
          <w:tab w:val="clear" w:pos="0"/>
        </w:tabs>
        <w:suppressAutoHyphens/>
        <w:autoSpaceDE/>
        <w:autoSpaceDN/>
        <w:spacing w:line="288" w:lineRule="auto"/>
        <w:jc w:val="both"/>
        <w:rPr>
          <w:rFonts w:ascii="Cambria" w:eastAsia="Calibri" w:hAnsi="Cambria" w:cs="Cambria"/>
          <w:sz w:val="20"/>
          <w:szCs w:val="20"/>
          <w:lang w:eastAsia="pl-PL"/>
        </w:rPr>
      </w:pPr>
      <w:r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Termin wykonania przedmiotu zamówienia w niniejszym postępowaniu wynosi </w:t>
      </w:r>
      <w:r w:rsidRPr="005533CC">
        <w:rPr>
          <w:rFonts w:ascii="Cambria" w:eastAsia="Calibri" w:hAnsi="Cambria" w:cs="Cambria"/>
          <w:b/>
          <w:sz w:val="20"/>
          <w:szCs w:val="20"/>
          <w:lang w:eastAsia="pl-PL"/>
        </w:rPr>
        <w:t xml:space="preserve">maksymalnie </w:t>
      </w:r>
      <w:r w:rsidR="00C20137">
        <w:rPr>
          <w:rFonts w:ascii="Cambria" w:eastAsia="Calibri" w:hAnsi="Cambria" w:cs="Cambria"/>
          <w:b/>
          <w:sz w:val="20"/>
          <w:szCs w:val="20"/>
          <w:lang w:eastAsia="pl-PL"/>
        </w:rPr>
        <w:t>7</w:t>
      </w:r>
      <w:r w:rsidR="00D41F36" w:rsidRPr="005533CC">
        <w:rPr>
          <w:rFonts w:ascii="Cambria" w:eastAsia="Calibri" w:hAnsi="Cambria" w:cs="Cambria"/>
          <w:b/>
          <w:sz w:val="20"/>
          <w:szCs w:val="20"/>
          <w:lang w:eastAsia="pl-PL"/>
        </w:rPr>
        <w:t xml:space="preserve"> tygodni </w:t>
      </w:r>
      <w:r w:rsidR="00AE2C86" w:rsidRPr="005533CC">
        <w:rPr>
          <w:rFonts w:ascii="Cambria" w:eastAsia="Calibri" w:hAnsi="Cambria" w:cs="Cambria"/>
          <w:b/>
          <w:sz w:val="20"/>
          <w:szCs w:val="20"/>
          <w:lang w:eastAsia="pl-PL"/>
        </w:rPr>
        <w:t>(</w:t>
      </w:r>
      <w:r w:rsidR="00C20137">
        <w:rPr>
          <w:rFonts w:ascii="Cambria" w:eastAsia="Calibri" w:hAnsi="Cambria" w:cs="Cambria"/>
          <w:b/>
          <w:sz w:val="20"/>
          <w:szCs w:val="20"/>
          <w:lang w:eastAsia="pl-PL"/>
        </w:rPr>
        <w:t xml:space="preserve">49 </w:t>
      </w:r>
      <w:r w:rsidR="00AE2C86" w:rsidRPr="005533CC">
        <w:rPr>
          <w:rFonts w:ascii="Cambria" w:eastAsia="Calibri" w:hAnsi="Cambria" w:cs="Cambria"/>
          <w:b/>
          <w:sz w:val="20"/>
          <w:szCs w:val="20"/>
          <w:lang w:eastAsia="pl-PL"/>
        </w:rPr>
        <w:t>dni)</w:t>
      </w:r>
      <w:r w:rsidR="00AE2C86"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 </w:t>
      </w:r>
      <w:r w:rsidRPr="00F80927">
        <w:rPr>
          <w:rFonts w:ascii="Cambria" w:eastAsia="Calibri" w:hAnsi="Cambria" w:cs="Cambria"/>
          <w:sz w:val="20"/>
          <w:szCs w:val="20"/>
          <w:lang w:eastAsia="pl-PL"/>
        </w:rPr>
        <w:t>od daty zawarcia umowy z wybranym Wykonawcą</w:t>
      </w:r>
      <w:r w:rsidR="0088618D"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. </w:t>
      </w:r>
    </w:p>
    <w:p w14:paraId="7404B085" w14:textId="77777777" w:rsidR="00A04FFB" w:rsidRPr="00273DF7" w:rsidRDefault="00A04FFB" w:rsidP="009207FE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16"/>
          <w:lang w:eastAsia="pl-PL"/>
        </w:rPr>
      </w:pPr>
    </w:p>
    <w:p w14:paraId="72F4C364" w14:textId="77777777" w:rsidR="003C1EE5" w:rsidRPr="00833F4E" w:rsidRDefault="003C1EE5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r w:rsidRPr="00833F4E">
        <w:rPr>
          <w:rFonts w:ascii="Cambria" w:hAnsi="Cambria"/>
          <w:b/>
        </w:rPr>
        <w:t>ROZDZIAŁ VII. PODSTAWY WYKLUCZENIA Z POSTĘPOWANIA  O UDZIELENIE ZAMÓWIENIA</w:t>
      </w:r>
    </w:p>
    <w:p w14:paraId="32F8D4E1" w14:textId="77777777"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3C1EE5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</w:t>
      </w:r>
      <w:r w:rsidR="0016076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</w:t>
      </w:r>
      <w:r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ustawy Pzp.</w:t>
      </w:r>
    </w:p>
    <w:p w14:paraId="0F0B97D4" w14:textId="77777777"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3C1EE5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109 ust. 1 pkt</w:t>
      </w:r>
      <w:r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4 ustawy Pzp.</w:t>
      </w:r>
    </w:p>
    <w:p w14:paraId="4ACC5C8F" w14:textId="77777777"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Wykluczenie Wykonawcy następuje zgodnie z art. 111 ustawy</w:t>
      </w:r>
      <w:r w:rsidR="008D426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Pzp lub wykluczeniem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o którym </w:t>
      </w: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mowa w pkt 4.</w:t>
      </w:r>
    </w:p>
    <w:p w14:paraId="1D07AACD" w14:textId="77777777"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16076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również 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Wykonawców na podstawie </w:t>
      </w:r>
      <w:r w:rsidRPr="003C1EE5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art. 7 ust. 1 pkt 1-3 ustawy z dnia 15 kwietnia 2022 r. o szczególnych rozwiązaniach w zakresie przeciwdziałania wspieraniu agresji na Ukrainę oraz służących ochronie bezpieczeństwa narodowego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(Dz. U z 2022 r. poz. 835</w:t>
      </w:r>
      <w:r w:rsidR="0004161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, 1713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)</w:t>
      </w:r>
      <w:r w:rsidR="0016076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:</w:t>
      </w:r>
    </w:p>
    <w:p w14:paraId="4A302D93" w14:textId="77777777" w:rsidR="003C1EE5" w:rsidRPr="00160761" w:rsidRDefault="003C1EE5" w:rsidP="00273DF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 w:val="0"/>
        <w:spacing w:line="312" w:lineRule="auto"/>
        <w:ind w:left="567" w:hanging="283"/>
        <w:contextualSpacing/>
        <w:jc w:val="both"/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</w:pP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 wymienionego w wykazach określonych w rozporządzeniu 765/2006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br/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i rozporządzeniu 269/2014 albo wpisanego na listę na podstawie decyzji w sprawie wpisu na listę rozstrzygającej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br/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zastosowaniu środka, o którym mowa w art. 1 pkt 3 ustawy;</w:t>
      </w:r>
    </w:p>
    <w:p w14:paraId="35513599" w14:textId="77777777" w:rsidR="003C1EE5" w:rsidRPr="00160761" w:rsidRDefault="003C1EE5" w:rsidP="00273DF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 w:val="0"/>
        <w:spacing w:line="312" w:lineRule="auto"/>
        <w:ind w:left="567" w:hanging="283"/>
        <w:contextualSpacing/>
        <w:jc w:val="both"/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</w:pP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konkursu, którego beneficjentem rzeczywistym w rozumieniu ustawy z dnia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1 marca 2018</w:t>
      </w:r>
      <w:r w:rsidR="00B13BE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r. o przeciwdziałaniu praniu pieniędzy oraz finansowaniu terroryzmu (Dz. U. z 2022 r. poz. 593 </w:t>
      </w:r>
      <w:r w:rsidR="00B13BE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z późn. zm.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) jest osoba wymieniona w wykazach określonych w rozporządzeniu 765/2006 i rozporządzeniu 269/2014 albo wpisana na listę lub będąca takim beneficjentem rzeczywistym od dnia 24 lutego 2022 r.,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ile została wpisana na listę na podstawie decyzji w sprawie wpisu na listę rozstrzygającej o zastosowaniu środka, o którym mowa w art. 1 pkt 3 ustawy;</w:t>
      </w:r>
    </w:p>
    <w:p w14:paraId="0781F638" w14:textId="77777777" w:rsidR="003C1EE5" w:rsidRPr="00160761" w:rsidRDefault="003C1EE5" w:rsidP="00273DF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 w:val="0"/>
        <w:spacing w:line="312" w:lineRule="auto"/>
        <w:ind w:left="567" w:hanging="283"/>
        <w:contextualSpacing/>
        <w:jc w:val="both"/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</w:pP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Wykonawcę oraz uczestnika konkursu, którego jednostką dominującą w rozumieniu art. 3 ust. 1 pkt 37 ustawy z dnia </w:t>
      </w:r>
      <w:r w:rsidR="00273DF7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br/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29 września 1994 r. o rachunkow</w:t>
      </w:r>
      <w:r w:rsidR="0004161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ości (Dz. U. z 2021 r. poz. 217 z późn. zm.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), jest podmiot wymieniony w wykazach określonych w rozporządzeniu 765/2006 i rozporządzeniu 269/2014 albo wpisany na listę lub będący taką jednostką dominuj</w:t>
      </w:r>
      <w:r w:rsidR="005A7402"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ącą od dnia 24 lutego 2022 r.,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ile został wpisany na listę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na podstawie decyzji w sprawie </w:t>
      </w:r>
      <w:r w:rsidR="005A7402"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wpisu na listę rozstrzygającej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zastosowaniu środka, o którym mowa w art. 1 pkt 3 ustawy.</w:t>
      </w:r>
    </w:p>
    <w:p w14:paraId="1FCF6856" w14:textId="77777777" w:rsidR="00FC6DAC" w:rsidRDefault="003C1EE5" w:rsidP="00B13BE1">
      <w:pPr>
        <w:widowControl/>
        <w:numPr>
          <w:ilvl w:val="0"/>
          <w:numId w:val="34"/>
        </w:numPr>
        <w:shd w:val="clear" w:color="auto" w:fill="FFFFFF"/>
        <w:tabs>
          <w:tab w:val="clear" w:pos="0"/>
        </w:tabs>
        <w:autoSpaceDE/>
        <w:autoSpaceDN/>
        <w:adjustRightInd w:val="0"/>
        <w:spacing w:line="312" w:lineRule="auto"/>
        <w:ind w:left="284" w:hanging="284"/>
        <w:contextualSpacing/>
        <w:jc w:val="both"/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Wykluczenie, o którym mowa w pkt 4 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następować będzie na okres trwania ww. okoliczności.</w:t>
      </w:r>
      <w:bookmarkStart w:id="5" w:name="mip51080622"/>
      <w:bookmarkEnd w:id="5"/>
    </w:p>
    <w:p w14:paraId="72E2623D" w14:textId="77777777" w:rsidR="00FC6DAC" w:rsidRDefault="003C1EE5" w:rsidP="009207FE">
      <w:pPr>
        <w:widowControl/>
        <w:numPr>
          <w:ilvl w:val="0"/>
          <w:numId w:val="34"/>
        </w:numPr>
        <w:shd w:val="clear" w:color="auto" w:fill="FFFFFF"/>
        <w:autoSpaceDE/>
        <w:autoSpaceDN/>
        <w:adjustRightInd w:val="0"/>
        <w:spacing w:line="312" w:lineRule="auto"/>
        <w:ind w:left="284" w:hanging="284"/>
        <w:contextualSpacing/>
        <w:jc w:val="both"/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</w:pPr>
      <w:r w:rsidRPr="00FC6DAC">
        <w:rPr>
          <w:rFonts w:ascii="Cambria" w:hAnsi="Cambria"/>
          <w:sz w:val="20"/>
          <w:szCs w:val="20"/>
        </w:rPr>
        <w:t>Wykonawca może zostać wykluczony przez Zamawiającego na każdym etapie postępowania o udzielenie zamówienia.</w:t>
      </w:r>
    </w:p>
    <w:p w14:paraId="71DFA46F" w14:textId="77777777" w:rsidR="003C1EE5" w:rsidRPr="00FC6DAC" w:rsidRDefault="003C1EE5" w:rsidP="009207FE">
      <w:pPr>
        <w:widowControl/>
        <w:numPr>
          <w:ilvl w:val="0"/>
          <w:numId w:val="34"/>
        </w:numPr>
        <w:shd w:val="clear" w:color="auto" w:fill="FFFFFF"/>
        <w:autoSpaceDE/>
        <w:autoSpaceDN/>
        <w:adjustRightInd w:val="0"/>
        <w:spacing w:line="312" w:lineRule="auto"/>
        <w:ind w:left="284" w:hanging="284"/>
        <w:contextualSpacing/>
        <w:jc w:val="both"/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</w:pPr>
      <w:r w:rsidRPr="00FC6DAC">
        <w:rPr>
          <w:rFonts w:ascii="Cambria" w:hAnsi="Cambria"/>
          <w:sz w:val="20"/>
          <w:szCs w:val="20"/>
        </w:rPr>
        <w:t>Oferta Wykonawc</w:t>
      </w:r>
      <w:r w:rsidR="00160761">
        <w:rPr>
          <w:rFonts w:ascii="Cambria" w:hAnsi="Cambria"/>
          <w:sz w:val="20"/>
          <w:szCs w:val="20"/>
        </w:rPr>
        <w:t>y</w:t>
      </w:r>
      <w:r w:rsidRPr="00FC6DAC">
        <w:rPr>
          <w:rFonts w:ascii="Cambria" w:hAnsi="Cambria"/>
          <w:sz w:val="20"/>
          <w:szCs w:val="20"/>
        </w:rPr>
        <w:t xml:space="preserve"> podlegającego wykluczeniu z postępowania zostanie odrzucona.</w:t>
      </w:r>
    </w:p>
    <w:p w14:paraId="2BB43448" w14:textId="77777777" w:rsidR="00A863C1" w:rsidRPr="00304A6B" w:rsidRDefault="00A863C1" w:rsidP="009207FE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3B466EAC" w14:textId="77777777" w:rsidR="00A863C1" w:rsidRPr="00833F4E" w:rsidRDefault="00A863C1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r w:rsidRPr="00833F4E">
        <w:rPr>
          <w:rFonts w:ascii="Cambria" w:hAnsi="Cambria"/>
          <w:b/>
        </w:rPr>
        <w:t>ROZDZIAŁ VI</w:t>
      </w:r>
      <w:r>
        <w:rPr>
          <w:rFonts w:ascii="Cambria" w:hAnsi="Cambria"/>
          <w:b/>
        </w:rPr>
        <w:t>I</w:t>
      </w:r>
      <w:r w:rsidRPr="00833F4E">
        <w:rPr>
          <w:rFonts w:ascii="Cambria" w:hAnsi="Cambria"/>
          <w:b/>
        </w:rPr>
        <w:t xml:space="preserve">I. </w:t>
      </w:r>
      <w:r w:rsidR="00243AC5">
        <w:rPr>
          <w:rFonts w:ascii="Cambria" w:hAnsi="Cambria"/>
          <w:b/>
        </w:rPr>
        <w:t>INFORMACJA O WARUNKACH UDZIAŁU</w:t>
      </w:r>
      <w:r w:rsidR="00C21820">
        <w:rPr>
          <w:rFonts w:ascii="Cambria" w:hAnsi="Cambria"/>
          <w:b/>
        </w:rPr>
        <w:t xml:space="preserve"> W POSTĘPOWANIU</w:t>
      </w:r>
    </w:p>
    <w:p w14:paraId="18107F06" w14:textId="77777777" w:rsidR="00160761" w:rsidRDefault="00160761" w:rsidP="009207FE">
      <w:pPr>
        <w:widowControl/>
        <w:autoSpaceDE/>
        <w:autoSpaceDN/>
        <w:rPr>
          <w:rFonts w:ascii="Cambria" w:hAnsi="Cambria"/>
          <w:sz w:val="20"/>
          <w:szCs w:val="20"/>
        </w:rPr>
      </w:pPr>
      <w:bookmarkStart w:id="6" w:name="_Ref61604714"/>
      <w:r w:rsidRPr="00160761">
        <w:rPr>
          <w:rFonts w:ascii="Cambria" w:hAnsi="Cambria"/>
          <w:sz w:val="20"/>
          <w:szCs w:val="20"/>
        </w:rPr>
        <w:t>Zamawiający nie stawia żadnych warunków udziału w postępowaniu</w:t>
      </w:r>
      <w:r w:rsidR="006715D4">
        <w:rPr>
          <w:rFonts w:ascii="Cambria" w:hAnsi="Cambria"/>
          <w:sz w:val="20"/>
          <w:szCs w:val="20"/>
        </w:rPr>
        <w:t xml:space="preserve"> dla Wykonawców</w:t>
      </w:r>
      <w:r w:rsidRPr="00160761">
        <w:rPr>
          <w:rFonts w:ascii="Cambria" w:hAnsi="Cambria"/>
          <w:sz w:val="20"/>
          <w:szCs w:val="20"/>
        </w:rPr>
        <w:t>.</w:t>
      </w:r>
    </w:p>
    <w:p w14:paraId="4BE5C80B" w14:textId="77777777" w:rsidR="00C21820" w:rsidRPr="00273DF7" w:rsidRDefault="00C21820" w:rsidP="009207FE">
      <w:pPr>
        <w:spacing w:line="276" w:lineRule="auto"/>
        <w:jc w:val="both"/>
        <w:rPr>
          <w:rFonts w:ascii="Cambria" w:hAnsi="Cambria" w:cs="Times New Roman"/>
          <w:color w:val="000000"/>
          <w:sz w:val="20"/>
          <w:szCs w:val="16"/>
          <w:lang w:eastAsia="pl-PL"/>
        </w:rPr>
      </w:pPr>
    </w:p>
    <w:p w14:paraId="4938370C" w14:textId="77777777" w:rsidR="006414D3" w:rsidRPr="00833F4E" w:rsidRDefault="006414D3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r w:rsidRPr="00833F4E">
        <w:rPr>
          <w:rFonts w:ascii="Cambria" w:hAnsi="Cambria"/>
          <w:b/>
        </w:rPr>
        <w:t>ROZDZIAŁ I</w:t>
      </w:r>
      <w:r>
        <w:rPr>
          <w:rFonts w:ascii="Cambria" w:hAnsi="Cambria"/>
          <w:b/>
        </w:rPr>
        <w:t>X</w:t>
      </w:r>
      <w:r w:rsidRPr="00833F4E">
        <w:rPr>
          <w:rFonts w:ascii="Cambria" w:hAnsi="Cambria"/>
          <w:b/>
        </w:rPr>
        <w:t xml:space="preserve">. </w:t>
      </w:r>
      <w:r w:rsidRPr="006414D3">
        <w:rPr>
          <w:rFonts w:ascii="Cambria" w:hAnsi="Cambria"/>
          <w:b/>
          <w:bCs/>
        </w:rPr>
        <w:t>OŚWIADCZENIA I DOKUMENTY, JAKIE ZOBOWIĄZANI SĄ DOSTARCZYĆ WYKONAWCY W CELU WYKAZANI</w:t>
      </w:r>
      <w:r w:rsidR="00961C8D">
        <w:rPr>
          <w:rFonts w:ascii="Cambria" w:hAnsi="Cambria"/>
          <w:b/>
          <w:bCs/>
        </w:rPr>
        <w:t>A</w:t>
      </w:r>
      <w:r w:rsidRPr="006414D3">
        <w:rPr>
          <w:rFonts w:ascii="Cambria" w:hAnsi="Cambria"/>
          <w:b/>
          <w:bCs/>
        </w:rPr>
        <w:t xml:space="preserve"> BRAKU PODSTAW WYKLUCZENIA (</w:t>
      </w:r>
      <w:r w:rsidR="003E482D">
        <w:rPr>
          <w:rFonts w:ascii="Cambria" w:hAnsi="Cambria"/>
          <w:b/>
          <w:bCs/>
        </w:rPr>
        <w:t>WYKAZ PODMIOTOWYCH ŚRODKÓW DOWODOWYCH</w:t>
      </w:r>
      <w:r w:rsidRPr="006414D3">
        <w:rPr>
          <w:rFonts w:ascii="Cambria" w:hAnsi="Cambria"/>
          <w:b/>
          <w:bCs/>
        </w:rPr>
        <w:t>)</w:t>
      </w:r>
    </w:p>
    <w:p w14:paraId="0CA4942A" w14:textId="77777777" w:rsidR="00961C8D" w:rsidRDefault="004943A5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4943A5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Do oferty</w:t>
      </w:r>
      <w:r w:rsidRPr="004943A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Wykonawca zobowiązany jest </w:t>
      </w:r>
      <w:r w:rsidR="000C756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złożyć</w:t>
      </w:r>
      <w:r w:rsidRPr="004943A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aktualne na dzień składania ofert </w:t>
      </w:r>
      <w:r w:rsidR="00EB22D1"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Oświadczenie o braku podstaw do wykluczenia </w:t>
      </w:r>
      <w:r w:rsidRPr="00EB22D1">
        <w:rPr>
          <w:rFonts w:ascii="Cambria" w:eastAsia="Calibri" w:hAnsi="Cambria" w:cs="Calibri"/>
          <w:bCs/>
          <w:i/>
          <w:color w:val="000000"/>
          <w:kern w:val="144"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EB22D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</w:t>
      </w:r>
      <w:r w:rsidR="0060028D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–</w:t>
      </w:r>
      <w:r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zgodnie</w:t>
      </w:r>
      <w:r w:rsidR="0060028D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z</w:t>
      </w:r>
      <w:r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załącznikiem do </w:t>
      </w:r>
      <w:r w:rsidR="00B30F29"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nr 3</w:t>
      </w:r>
      <w:r w:rsidR="00605D3F"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</w:t>
      </w:r>
      <w:r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SWZ. </w:t>
      </w:r>
      <w:bookmarkStart w:id="7" w:name="_Toc70259393"/>
      <w:bookmarkStart w:id="8" w:name="_Toc79607400"/>
    </w:p>
    <w:p w14:paraId="20D4C9B4" w14:textId="77777777"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pkt. 1 stanowią potwierdzenie, że Wykonawca </w:t>
      </w:r>
      <w:r w:rsidR="00F15EF9">
        <w:rPr>
          <w:rFonts w:ascii="Cambria" w:eastAsia="Calibri" w:hAnsi="Cambria" w:cs="Times New Roman"/>
          <w:sz w:val="20"/>
          <w:szCs w:val="20"/>
        </w:rPr>
        <w:br/>
      </w:r>
      <w:r w:rsidRPr="00961C8D">
        <w:rPr>
          <w:rFonts w:ascii="Cambria" w:eastAsia="Calibri" w:hAnsi="Cambria" w:cs="Times New Roman"/>
          <w:sz w:val="20"/>
          <w:szCs w:val="20"/>
        </w:rPr>
        <w:t>nie podlega wykluczeniu.</w:t>
      </w:r>
    </w:p>
    <w:p w14:paraId="1E4ACBF2" w14:textId="77777777"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="00F15EF9">
        <w:rPr>
          <w:rFonts w:ascii="Cambria" w:eastAsia="Calibri" w:hAnsi="Cambria" w:cs="Times New Roman"/>
          <w:bCs/>
          <w:sz w:val="20"/>
          <w:szCs w:val="20"/>
        </w:rPr>
        <w:br/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z dnia 17 lutego 2005 r. o informatyzacji działalności podmiotów realizujących zadania publiczne, </w:t>
      </w:r>
      <w:r w:rsidR="00F15EF9">
        <w:rPr>
          <w:rFonts w:ascii="Cambria" w:eastAsia="Calibri" w:hAnsi="Cambria" w:cs="Times New Roman"/>
          <w:bCs/>
          <w:sz w:val="20"/>
          <w:szCs w:val="20"/>
        </w:rPr>
        <w:br/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o ile </w:t>
      </w:r>
      <w:r w:rsidR="002F66B9">
        <w:rPr>
          <w:rFonts w:ascii="Cambria" w:eastAsia="Calibri" w:hAnsi="Cambria" w:cs="Times New Roman"/>
          <w:bCs/>
          <w:sz w:val="20"/>
          <w:szCs w:val="20"/>
        </w:rPr>
        <w:t>W</w:t>
      </w:r>
      <w:r w:rsidRPr="00961C8D">
        <w:rPr>
          <w:rFonts w:ascii="Cambria" w:eastAsia="Calibri" w:hAnsi="Cambria" w:cs="Times New Roman"/>
          <w:bCs/>
          <w:sz w:val="20"/>
          <w:szCs w:val="20"/>
        </w:rPr>
        <w:t>ykonawca wskazał w oświadczeniu, o którym mowa w art. 125 ust. 1 ustawy dane umożliwiające dostęp do tych środków.</w:t>
      </w:r>
    </w:p>
    <w:p w14:paraId="367EB651" w14:textId="77777777"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36250C21" w14:textId="77777777"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 xml:space="preserve">w szczególności przepisy rozporządzenia Ministra Rozwoju Pracy i Technologii z dnia 23 grudnia 2020 r.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 xml:space="preserve">w sprawie podmiotowych środków dowodowych oraz innych dokumentów lub oświadczeń, jakich może żądać </w:t>
      </w:r>
      <w:r w:rsidR="002F66B9">
        <w:rPr>
          <w:rFonts w:ascii="Cambria" w:eastAsia="Calibri" w:hAnsi="Cambria" w:cs="Times New Roman"/>
          <w:bCs/>
          <w:sz w:val="20"/>
          <w:szCs w:val="20"/>
        </w:rPr>
        <w:t>Z</w:t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amawiający od </w:t>
      </w:r>
      <w:r w:rsidR="002F66B9">
        <w:rPr>
          <w:rFonts w:ascii="Cambria" w:eastAsia="Calibri" w:hAnsi="Cambria" w:cs="Times New Roman"/>
          <w:bCs/>
          <w:sz w:val="20"/>
          <w:szCs w:val="20"/>
        </w:rPr>
        <w:t>W</w:t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ykonawcy (Dz.U. z 2020 r. poz. 2415) oraz rozporządzenia Prezesa Rady Ministrów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 xml:space="preserve">z dnia 30 grudnia 2020 r. w sprawie sposobu sporządzania i przekazywania informacji oraz wymagań technicznych dla dokumentów elektronicznych oraz środków komunikacji elektronicznej w postępowaniu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>o udzielenie zamówienia publicznego lub konkursie (Dz. U. z 2020 r. poz. 2452).</w:t>
      </w:r>
    </w:p>
    <w:p w14:paraId="464F2B80" w14:textId="77777777" w:rsidR="00961C8D" w:rsidRP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/>
          <w:sz w:val="20"/>
          <w:szCs w:val="20"/>
        </w:rPr>
        <w:t>D</w:t>
      </w:r>
      <w:r w:rsidRPr="00961C8D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961C8D">
        <w:rPr>
          <w:rFonts w:ascii="Cambria" w:eastAsia="Calibri" w:hAnsi="Cambria" w:cs="Times New Roman"/>
          <w:bCs/>
          <w:sz w:val="20"/>
          <w:szCs w:val="20"/>
        </w:rPr>
        <w:t>,</w:t>
      </w:r>
      <w:r w:rsidRPr="00961C8D">
        <w:rPr>
          <w:rFonts w:ascii="Cambria" w:eastAsia="Calibri" w:hAnsi="Cambria" w:cs="Times New Roman"/>
          <w:sz w:val="20"/>
          <w:szCs w:val="20"/>
        </w:rPr>
        <w:t xml:space="preserve"> </w:t>
      </w:r>
      <w:r w:rsidRPr="00961C8D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14:paraId="66449B59" w14:textId="77777777" w:rsidR="00961C8D" w:rsidRPr="00A04FFB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71089AF7" w14:textId="77777777" w:rsidR="00961C8D" w:rsidRPr="00A04FFB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</w:t>
      </w:r>
      <w:r w:rsidR="00F15EF9">
        <w:rPr>
          <w:rFonts w:ascii="Cambria" w:eastAsia="Calibri" w:hAnsi="Cambria" w:cs="Times New Roman"/>
          <w:sz w:val="20"/>
          <w:szCs w:val="20"/>
        </w:rPr>
        <w:br/>
      </w:r>
      <w:r w:rsidRPr="00A04FFB">
        <w:rPr>
          <w:rFonts w:ascii="Cambria" w:eastAsia="Calibri" w:hAnsi="Cambria" w:cs="Times New Roman"/>
          <w:sz w:val="20"/>
          <w:szCs w:val="20"/>
        </w:rPr>
        <w:t xml:space="preserve">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14:paraId="722DFCAC" w14:textId="77777777" w:rsidR="00961C8D" w:rsidRPr="00335275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335275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335275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335275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335275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335275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335275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335275">
        <w:rPr>
          <w:rFonts w:ascii="Cambria" w:eastAsia="Calibri" w:hAnsi="Cambria" w:cs="Times New Roman"/>
          <w:bCs/>
          <w:i/>
          <w:sz w:val="20"/>
          <w:szCs w:val="20"/>
        </w:rPr>
        <w:t xml:space="preserve">(w formie elektronicznej lub w postaci elektronicznej opatrzonej podpisem zaufanym lub podpisem osobistym) </w:t>
      </w:r>
    </w:p>
    <w:p w14:paraId="694357EE" w14:textId="77777777" w:rsidR="00961C8D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335275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335275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</w:t>
      </w:r>
      <w:r w:rsidR="00F15EF9">
        <w:rPr>
          <w:rFonts w:ascii="Cambria" w:eastAsia="Calibri" w:hAnsi="Cambria" w:cs="Times New Roman"/>
          <w:sz w:val="20"/>
          <w:szCs w:val="20"/>
        </w:rPr>
        <w:br/>
      </w:r>
      <w:r w:rsidRPr="00335275">
        <w:rPr>
          <w:rFonts w:ascii="Cambria" w:eastAsia="Calibri" w:hAnsi="Cambria" w:cs="Times New Roman"/>
          <w:sz w:val="20"/>
          <w:szCs w:val="20"/>
        </w:rPr>
        <w:t>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579132A1" w14:textId="77777777" w:rsidR="00F80927" w:rsidRPr="00335275" w:rsidRDefault="00F80927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2428C">
        <w:rPr>
          <w:rFonts w:ascii="Cambria" w:hAnsi="Cambria" w:cs="Calibri"/>
          <w:sz w:val="20"/>
          <w:szCs w:val="20"/>
        </w:rPr>
        <w:t xml:space="preserve">Wykonawcy wspólnie ubiegający się o udzielenie zamówienia dołączają </w:t>
      </w:r>
      <w:r w:rsidRPr="0082428C">
        <w:rPr>
          <w:rFonts w:ascii="Cambria" w:hAnsi="Cambria" w:cs="Calibri"/>
          <w:b/>
          <w:sz w:val="20"/>
          <w:szCs w:val="20"/>
        </w:rPr>
        <w:t>do oferty oświadczenie</w:t>
      </w:r>
      <w:r w:rsidRPr="0082428C">
        <w:rPr>
          <w:rFonts w:ascii="Cambria" w:hAnsi="Cambria" w:cs="Calibri"/>
          <w:sz w:val="20"/>
          <w:szCs w:val="20"/>
        </w:rPr>
        <w:t>, z którego wynika, które roboty budowlane/dostawy/usługi wykonają poszczególni Wykonawcy</w:t>
      </w:r>
      <w:r>
        <w:rPr>
          <w:rFonts w:ascii="Cambria" w:hAnsi="Cambria" w:cs="Calibri"/>
          <w:sz w:val="20"/>
          <w:szCs w:val="20"/>
        </w:rPr>
        <w:t>.</w:t>
      </w:r>
    </w:p>
    <w:p w14:paraId="78503D46" w14:textId="77777777" w:rsidR="00232DF3" w:rsidRPr="00232DF3" w:rsidRDefault="00232DF3" w:rsidP="009207FE">
      <w:pPr>
        <w:pStyle w:val="Akapitzlist"/>
        <w:widowControl/>
        <w:suppressAutoHyphens/>
        <w:autoSpaceDE/>
        <w:autoSpaceDN/>
        <w:spacing w:before="0" w:line="312" w:lineRule="auto"/>
        <w:ind w:left="284" w:firstLine="0"/>
        <w:jc w:val="both"/>
        <w:rPr>
          <w:rFonts w:ascii="Cambria" w:eastAsia="Times New Roman" w:hAnsi="Cambria" w:cs="Times New Roman"/>
          <w:bCs/>
          <w:sz w:val="16"/>
          <w:szCs w:val="16"/>
          <w:lang w:eastAsia="zh-CN"/>
        </w:rPr>
      </w:pPr>
    </w:p>
    <w:p w14:paraId="394BB11F" w14:textId="77777777" w:rsidR="00846C1F" w:rsidRPr="00961C8D" w:rsidRDefault="0092550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Calibri" w:hAnsi="Cambria" w:cs="Times New Roman"/>
          <w:color w:val="000000"/>
          <w:kern w:val="144"/>
          <w:sz w:val="20"/>
          <w:szCs w:val="20"/>
          <w:lang w:eastAsia="zh-CN"/>
        </w:rPr>
      </w:pPr>
      <w:r w:rsidRPr="00925500">
        <w:rPr>
          <w:rFonts w:ascii="Cambria" w:eastAsia="Times New Roman" w:hAnsi="Cambria" w:cs="Times New Roman"/>
          <w:b/>
          <w:lang w:eastAsia="zh-CN"/>
        </w:rPr>
        <w:t xml:space="preserve">ROZDZIAŁ X. </w:t>
      </w:r>
      <w:bookmarkStart w:id="9" w:name="_Toc79607401"/>
      <w:bookmarkEnd w:id="7"/>
      <w:bookmarkEnd w:id="8"/>
      <w:r w:rsidR="00846C1F" w:rsidRPr="00846C1F">
        <w:rPr>
          <w:rFonts w:ascii="Cambria" w:eastAsia="Times New Roman" w:hAnsi="Cambria" w:cs="Times New Roman"/>
          <w:b/>
          <w:lang w:eastAsia="zh-CN"/>
        </w:rPr>
        <w:t>INFORMACJE DLA WYKONAWCÓW ZAMIERZAJĄCYCH POWIERZYĆ WYKONANIE CZĘŚCI ZAMÓWIENIA PODWYKONAWCOM</w:t>
      </w:r>
      <w:bookmarkEnd w:id="9"/>
    </w:p>
    <w:p w14:paraId="27D6D47F" w14:textId="77777777"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Wykonawca może powierzyć wykonanie części zamówienia podwykonawcy. </w:t>
      </w:r>
    </w:p>
    <w:p w14:paraId="77A2C4A1" w14:textId="77777777"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Wykonawca, który zamierza wykonywać zamówienie przy udziale podwykonawcy/ów, musi wyraźnie </w:t>
      </w:r>
      <w:r>
        <w:rPr>
          <w:rFonts w:ascii="Cambria" w:eastAsia="Calibri" w:hAnsi="Cambria" w:cs="Calibri"/>
          <w:sz w:val="20"/>
          <w:szCs w:val="20"/>
          <w:lang w:eastAsia="zh-CN"/>
        </w:rPr>
        <w:br/>
      </w: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 ofercie wskazać, jaką część (zakres zamówienia) wykonywać będzie w jego imieniu podwykonawca oraz </w:t>
      </w:r>
      <w:r w:rsidRPr="00207D9F">
        <w:rPr>
          <w:rFonts w:ascii="Cambria" w:eastAsia="Calibri" w:hAnsi="Cambria" w:cs="Calibri"/>
          <w:sz w:val="20"/>
          <w:szCs w:val="20"/>
          <w:lang w:eastAsia="zh-CN"/>
        </w:rPr>
        <w:t>podać firmę podwykonawcy, o ile jest już znana. Należy w tym celu wypełnić odpowiedni punkt formularza</w:t>
      </w:r>
      <w:r w:rsidR="00207D9F" w:rsidRPr="00207D9F">
        <w:rPr>
          <w:rFonts w:ascii="Cambria" w:eastAsia="Calibri" w:hAnsi="Cambria" w:cs="Calibri"/>
          <w:sz w:val="20"/>
          <w:szCs w:val="20"/>
          <w:lang w:eastAsia="zh-CN"/>
        </w:rPr>
        <w:t xml:space="preserve"> ofertowego</w:t>
      </w:r>
      <w:r w:rsidRPr="00207D9F">
        <w:rPr>
          <w:rFonts w:ascii="Cambria" w:eastAsia="Calibri" w:hAnsi="Cambria" w:cs="Calibri"/>
          <w:sz w:val="20"/>
          <w:szCs w:val="20"/>
          <w:lang w:eastAsia="zh-CN"/>
        </w:rPr>
        <w:t xml:space="preserve">, </w:t>
      </w:r>
      <w:r w:rsidRPr="00207D9F">
        <w:rPr>
          <w:rFonts w:ascii="Cambria" w:eastAsia="Calibri" w:hAnsi="Cambria" w:cs="Calibri"/>
          <w:b/>
          <w:sz w:val="20"/>
          <w:szCs w:val="20"/>
          <w:lang w:eastAsia="zh-CN"/>
        </w:rPr>
        <w:t xml:space="preserve">stanowiącego </w:t>
      </w:r>
      <w:r w:rsidR="00207D9F" w:rsidRPr="00207D9F">
        <w:rPr>
          <w:rFonts w:ascii="Cambria" w:eastAsia="Calibri" w:hAnsi="Cambria" w:cs="Calibri"/>
          <w:b/>
          <w:sz w:val="20"/>
          <w:szCs w:val="20"/>
          <w:lang w:eastAsia="zh-CN"/>
        </w:rPr>
        <w:t>załącznik nr 2</w:t>
      </w:r>
      <w:r w:rsidRPr="00207D9F">
        <w:rPr>
          <w:rFonts w:ascii="Cambria" w:eastAsia="Calibri" w:hAnsi="Cambria" w:cs="Calibri"/>
          <w:b/>
          <w:sz w:val="20"/>
          <w:szCs w:val="20"/>
          <w:lang w:eastAsia="zh-CN"/>
        </w:rPr>
        <w:t xml:space="preserve"> do SWZ.</w:t>
      </w: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 </w:t>
      </w:r>
    </w:p>
    <w:p w14:paraId="3A5E530B" w14:textId="77777777"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 przypadku gdy Wykonawca nie zamierza wykonywać zamówienia przy udziale podwykonawcy/ów, należy wpisać w formularzu „nie dotyczy” lub inne podobne sformułowanie. Jeżeli Wykonawca zostawi ten punkt niewypełniony (puste pole), Zamawiający uzna, iż zamówienie zostanie wykonane siłami własnymi, </w:t>
      </w:r>
      <w:r w:rsidR="00CB6013">
        <w:rPr>
          <w:rFonts w:ascii="Cambria" w:eastAsia="Calibri" w:hAnsi="Cambria" w:cs="Calibri"/>
          <w:sz w:val="20"/>
          <w:szCs w:val="20"/>
          <w:lang w:eastAsia="zh-CN"/>
        </w:rPr>
        <w:br/>
      </w:r>
      <w:r w:rsidRPr="00846C1F">
        <w:rPr>
          <w:rFonts w:ascii="Cambria" w:eastAsia="Calibri" w:hAnsi="Cambria" w:cs="Calibri"/>
          <w:sz w:val="20"/>
          <w:szCs w:val="20"/>
          <w:lang w:eastAsia="zh-CN"/>
        </w:rPr>
        <w:t>tj. bez udziału podwykonawców.</w:t>
      </w:r>
    </w:p>
    <w:p w14:paraId="4FA49EE4" w14:textId="77777777"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>Zamawiający żąda, aby przed przystąpieniem do wykonania zamówienia Wykonawca, o ile są już znane, podał nazwy albo imiona i nazwiska oraz dane kontaktowe podwykonawców i osób do kontaktu z nimi, zaangażowanych w wykonanie zamówienia.</w:t>
      </w:r>
    </w:p>
    <w:p w14:paraId="79707F1F" w14:textId="77777777"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Powierzenie wykonania części zamówienia podwykonawcom nie zwalnia Wykonawcy z odpowiedzialności </w:t>
      </w:r>
      <w:r w:rsidRPr="00846C1F">
        <w:rPr>
          <w:rFonts w:ascii="Cambria" w:eastAsia="Calibri" w:hAnsi="Cambria" w:cs="Calibri"/>
          <w:kern w:val="144"/>
          <w:sz w:val="20"/>
          <w:szCs w:val="20"/>
          <w:lang w:eastAsia="zh-CN"/>
        </w:rPr>
        <w:br/>
        <w:t>za należyte wykonanie tego zamówienia.</w:t>
      </w:r>
    </w:p>
    <w:p w14:paraId="6BC9B07C" w14:textId="77777777" w:rsid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3384785D" w14:textId="77777777" w:rsidR="00273DF7" w:rsidRPr="00846C1F" w:rsidRDefault="00273DF7" w:rsidP="00273DF7">
      <w:pPr>
        <w:widowControl/>
        <w:shd w:val="clear" w:color="auto" w:fill="FFFFFF"/>
        <w:suppressAutoHyphens/>
        <w:autoSpaceDE/>
        <w:autoSpaceDN/>
        <w:spacing w:line="312" w:lineRule="auto"/>
        <w:ind w:left="284"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14:paraId="7C0A503D" w14:textId="77777777" w:rsidR="00792F3B" w:rsidRPr="00846C1F" w:rsidRDefault="00792F3B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846C1F">
        <w:rPr>
          <w:rFonts w:ascii="Cambria" w:eastAsia="Times New Roman" w:hAnsi="Cambria" w:cs="Times New Roman"/>
          <w:b/>
          <w:lang w:eastAsia="zh-CN"/>
        </w:rPr>
        <w:t>ROZDZIA</w:t>
      </w:r>
      <w:r>
        <w:rPr>
          <w:rFonts w:ascii="Cambria" w:eastAsia="Times New Roman" w:hAnsi="Cambria" w:cs="Times New Roman"/>
          <w:b/>
          <w:lang w:eastAsia="zh-CN"/>
        </w:rPr>
        <w:t>Ł XI</w:t>
      </w:r>
      <w:r w:rsidRPr="00846C1F">
        <w:rPr>
          <w:rFonts w:ascii="Cambria" w:eastAsia="Times New Roman" w:hAnsi="Cambria" w:cs="Times New Roman"/>
          <w:b/>
          <w:lang w:eastAsia="zh-CN"/>
        </w:rPr>
        <w:t xml:space="preserve">. </w:t>
      </w:r>
      <w:r w:rsidRPr="00792F3B">
        <w:rPr>
          <w:rFonts w:ascii="Cambria" w:eastAsia="Times New Roman" w:hAnsi="Cambria" w:cs="Times New Roman"/>
          <w:b/>
          <w:lang w:eastAsia="zh-CN"/>
        </w:rPr>
        <w:t xml:space="preserve">INFORMACJA O ŚRODKACH KOMUNIKACJI ELEKTRONICZNEJ, PRZY UŻYCIU KTÓRYCH ZAMAWIAJĄCY BĘDZIE KOMUNIKOWAŁ SIĘ Z WYKONAWCAMI ORAZ INFORMACJE </w:t>
      </w:r>
      <w:r>
        <w:rPr>
          <w:rFonts w:ascii="Cambria" w:eastAsia="Times New Roman" w:hAnsi="Cambria" w:cs="Times New Roman"/>
          <w:b/>
          <w:lang w:eastAsia="zh-CN"/>
        </w:rPr>
        <w:br/>
      </w:r>
      <w:r w:rsidRPr="00792F3B">
        <w:rPr>
          <w:rFonts w:ascii="Cambria" w:eastAsia="Times New Roman" w:hAnsi="Cambria" w:cs="Times New Roman"/>
          <w:b/>
          <w:lang w:eastAsia="zh-CN"/>
        </w:rPr>
        <w:t xml:space="preserve">O WYMAGANIACH TECHNICZNYCH I ORGANIZACYJNYCH SPORZĄDZANIA, WYSYŁANIA </w:t>
      </w:r>
      <w:r>
        <w:rPr>
          <w:rFonts w:ascii="Cambria" w:eastAsia="Times New Roman" w:hAnsi="Cambria" w:cs="Times New Roman"/>
          <w:b/>
          <w:lang w:eastAsia="zh-CN"/>
        </w:rPr>
        <w:br/>
      </w:r>
      <w:r w:rsidRPr="00792F3B">
        <w:rPr>
          <w:rFonts w:ascii="Cambria" w:eastAsia="Times New Roman" w:hAnsi="Cambria" w:cs="Times New Roman"/>
          <w:b/>
          <w:lang w:eastAsia="zh-CN"/>
        </w:rPr>
        <w:t>I ODBIERANIA KORESPONDENCJI ELEKTRONICZNEJ</w:t>
      </w:r>
    </w:p>
    <w:bookmarkEnd w:id="6"/>
    <w:p w14:paraId="32B526CD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961C8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: </w:t>
      </w:r>
      <w:hyperlink r:id="rId13" w:history="1">
        <w:r w:rsidR="00EF424B" w:rsidRPr="00961C8D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A9E5D03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 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5863346C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Zamawiający będzie przekazywał </w:t>
      </w:r>
      <w:r w:rsidR="00224F36" w:rsidRPr="00961C8D">
        <w:rPr>
          <w:rFonts w:ascii="Cambria" w:eastAsia="Calibri" w:hAnsi="Cambria" w:cs="Times New Roman"/>
          <w:sz w:val="20"/>
          <w:szCs w:val="20"/>
          <w:lang w:eastAsia="zh-CN"/>
        </w:rPr>
        <w:t>W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do konkretnego Wykonawcy.</w:t>
      </w:r>
    </w:p>
    <w:p w14:paraId="70DF087F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755D43E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Zamawiający, zgodnie z </w:t>
      </w: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4" w:history="1">
        <w:r w:rsidRPr="00961C8D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, tj.:</w:t>
      </w:r>
    </w:p>
    <w:p w14:paraId="72BC1BC6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kb</w:t>
      </w:r>
      <w:proofErr w:type="spellEnd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/s,</w:t>
      </w:r>
    </w:p>
    <w:p w14:paraId="35825F2F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58A6969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zainstalowana dowolna przeglądarka internetowa, w przypadku Internet Explorer minimalnie wersja </w:t>
      </w:r>
      <w:r w:rsidR="002B06C2" w:rsidRPr="00EE0235">
        <w:rPr>
          <w:rFonts w:ascii="Cambria" w:eastAsia="Calibri" w:hAnsi="Cambria" w:cs="Times New Roman"/>
          <w:sz w:val="18"/>
          <w:szCs w:val="20"/>
          <w:lang w:eastAsia="zh-CN"/>
        </w:rPr>
        <w:br/>
      </w: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10 0.,</w:t>
      </w:r>
    </w:p>
    <w:p w14:paraId="09FACB19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włączona obsługa JavaScript,</w:t>
      </w:r>
    </w:p>
    <w:p w14:paraId="754E2B69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zainstalowany program Adobe </w:t>
      </w:r>
      <w:proofErr w:type="spellStart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Acrobat</w:t>
      </w:r>
      <w:proofErr w:type="spellEnd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 Reader lub inny obsługujący format plików .pdf,</w:t>
      </w:r>
    </w:p>
    <w:p w14:paraId="52E4573A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Platformazakupowa.pl działa według standardu przyjętego w komunikacji sieciowej - kodowanie UTF8,</w:t>
      </w:r>
    </w:p>
    <w:p w14:paraId="1CF31E1F" w14:textId="77777777"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hh:mm:ss</w:t>
      </w:r>
      <w:proofErr w:type="spellEnd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) generowany wg. czasu lokalnego serwera synchronizowanego z zegarem Głównego Urzędu Miar.</w:t>
      </w:r>
    </w:p>
    <w:p w14:paraId="35D73AC4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14:paraId="1CF65130" w14:textId="77777777" w:rsidR="00A04FFB" w:rsidRPr="00961C8D" w:rsidRDefault="00A04FFB" w:rsidP="009207FE">
      <w:pPr>
        <w:widowControl/>
        <w:numPr>
          <w:ilvl w:val="0"/>
          <w:numId w:val="6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akceptuje warunki korzystania z </w:t>
      </w:r>
      <w:hyperlink r:id="rId15" w:history="1">
        <w:r w:rsidRPr="00961C8D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określone w Regulaminie zamieszczonym </w:t>
      </w:r>
      <w:r w:rsidR="002B06C2" w:rsidRPr="00961C8D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na stronie internetowej </w:t>
      </w:r>
      <w:hyperlink r:id="rId16" w:history="1">
        <w:r w:rsidRPr="00961C8D">
          <w:rPr>
            <w:rFonts w:ascii="Cambria" w:eastAsia="Calibri" w:hAnsi="Cambria" w:cs="Times New Roman"/>
            <w:color w:val="0000FF"/>
            <w:sz w:val="20"/>
            <w:szCs w:val="20"/>
            <w:u w:val="single"/>
            <w:lang w:eastAsia="zh-CN"/>
          </w:rPr>
          <w:t>pod linkiem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 w zakładce „Regulamin" oraz uznaje go za wiążący,</w:t>
      </w:r>
    </w:p>
    <w:p w14:paraId="30956C11" w14:textId="77777777" w:rsidR="00A04FFB" w:rsidRPr="00961C8D" w:rsidRDefault="00A04FFB" w:rsidP="009207FE">
      <w:pPr>
        <w:widowControl/>
        <w:numPr>
          <w:ilvl w:val="0"/>
          <w:numId w:val="6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7" w:history="1">
        <w:r w:rsidRPr="00961C8D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pod linkiem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. </w:t>
      </w:r>
    </w:p>
    <w:p w14:paraId="6F5F828B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</w:t>
      </w:r>
      <w:r w:rsidR="00C640F1" w:rsidRPr="00961C8D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do </w:t>
      </w:r>
      <w:r w:rsidR="00224F36" w:rsidRPr="00961C8D">
        <w:rPr>
          <w:rFonts w:ascii="Cambria" w:eastAsia="Calibri" w:hAnsi="Cambria" w:cs="Times New Roman"/>
          <w:sz w:val="20"/>
          <w:szCs w:val="20"/>
          <w:lang w:eastAsia="zh-CN"/>
        </w:rPr>
        <w:t>Z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amawiającego”). Taka oferta zostanie uznana przez Zamawiającego za ofertę handlową i nie będzie brana pod uwagę w przedmiotowym postępowaniu ponieważ nie został spełniony obowiązek narzucony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w art. 221 ustawy Pzp.</w:t>
      </w:r>
    </w:p>
    <w:p w14:paraId="3E1FFB71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Zamawiający informuje, że instrukcje korzystania z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dotyczące w szczególności logowania, składania </w:t>
      </w:r>
      <w:r w:rsidR="00E327EF" w:rsidRPr="00961C8D">
        <w:rPr>
          <w:rFonts w:ascii="Cambria" w:eastAsia="Calibri" w:hAnsi="Cambria" w:cs="Times New Roman"/>
          <w:sz w:val="20"/>
          <w:szCs w:val="20"/>
          <w:lang w:eastAsia="zh-CN"/>
        </w:rPr>
        <w:t>wniosków o wyjaśnienie treści S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znajdują się w zakładce „Instrukcje dla Wykonawców" na stronie internetowej pod adresem:</w:t>
      </w:r>
      <w:r w:rsidR="00961C8D"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</w:t>
      </w:r>
      <w:hyperlink r:id="rId18" w:history="1">
        <w:r w:rsidR="00961C8D" w:rsidRPr="00961C8D">
          <w:rPr>
            <w:rStyle w:val="Hipercze"/>
            <w:rFonts w:ascii="Cambria" w:eastAsia="Calibri" w:hAnsi="Cambria" w:cs="Times New Roman"/>
            <w:sz w:val="20"/>
            <w:szCs w:val="20"/>
            <w:lang w:eastAsia="zh-CN"/>
          </w:rPr>
          <w:t>https://platformazakupowa.pl/strona/45-instrukcje</w:t>
        </w:r>
      </w:hyperlink>
      <w:r w:rsidRPr="00961C8D">
        <w:rPr>
          <w:rFonts w:ascii="Cambria" w:eastAsia="Calibri" w:hAnsi="Cambria" w:cs="Times New Roman"/>
          <w:color w:val="1155CC"/>
          <w:sz w:val="20"/>
          <w:szCs w:val="20"/>
          <w:u w:val="single"/>
          <w:lang w:eastAsia="zh-CN"/>
        </w:rPr>
        <w:t>.</w:t>
      </w:r>
    </w:p>
    <w:p w14:paraId="6BFDFC15" w14:textId="77777777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09BCB043" w14:textId="264E606E"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Pr="00961C8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6848A3">
        <w:rPr>
          <w:rFonts w:ascii="Cambria" w:eastAsia="Times New Roman" w:hAnsi="Cambria" w:cs="Times New Roman"/>
          <w:b/>
          <w:sz w:val="20"/>
          <w:szCs w:val="20"/>
          <w:lang w:eastAsia="zh-CN"/>
        </w:rPr>
        <w:t>Piotr Sękowski</w:t>
      </w:r>
      <w:bookmarkStart w:id="10" w:name="_GoBack"/>
      <w:bookmarkEnd w:id="10"/>
      <w:r w:rsidR="00A936F3" w:rsidRPr="00961C8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, </w:t>
      </w:r>
      <w:hyperlink r:id="rId19" w:history="1">
        <w:r w:rsidR="008612A7" w:rsidRPr="00961C8D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26C2ACEB" w14:textId="77777777" w:rsidR="00273DF7" w:rsidRPr="00273DF7" w:rsidRDefault="00273DF7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lang w:eastAsia="zh-CN"/>
        </w:rPr>
      </w:pPr>
      <w:bookmarkStart w:id="11" w:name="_Hlk103262524"/>
    </w:p>
    <w:p w14:paraId="15707E27" w14:textId="77777777" w:rsidR="001C2C57" w:rsidRPr="00CC3D91" w:rsidRDefault="001C2C57" w:rsidP="00273DF7">
      <w:pPr>
        <w:widowControl/>
        <w:shd w:val="clear" w:color="auto" w:fill="B4C6E7" w:themeFill="accent1" w:themeFillTint="66"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CC3D91">
        <w:rPr>
          <w:rFonts w:ascii="Cambria" w:eastAsia="Times New Roman" w:hAnsi="Cambria" w:cs="Times New Roman"/>
          <w:b/>
          <w:lang w:eastAsia="zh-CN"/>
        </w:rPr>
        <w:t>ROZDZIAŁ XI</w:t>
      </w:r>
      <w:r w:rsidR="00BB19B7">
        <w:rPr>
          <w:rFonts w:ascii="Cambria" w:eastAsia="Times New Roman" w:hAnsi="Cambria" w:cs="Times New Roman"/>
          <w:b/>
          <w:lang w:eastAsia="zh-CN"/>
        </w:rPr>
        <w:t>I</w:t>
      </w:r>
      <w:r w:rsidRPr="00CC3D91">
        <w:rPr>
          <w:rFonts w:ascii="Cambria" w:eastAsia="Times New Roman" w:hAnsi="Cambria" w:cs="Times New Roman"/>
          <w:b/>
          <w:lang w:eastAsia="zh-CN"/>
        </w:rPr>
        <w:t>. PROJEKTOWANE POSTANOWIENIA UMOWY W SPRAWIE ZAMÓWIENIA PUBLICZNEGO, KTÓRE ZOSTANĄ WPROWADZONE DO TREŚCI TEJ UMOWY</w:t>
      </w:r>
    </w:p>
    <w:bookmarkEnd w:id="11"/>
    <w:p w14:paraId="17A45C49" w14:textId="77777777" w:rsidR="00DE384D" w:rsidRDefault="00A4367D" w:rsidP="009207FE">
      <w:pPr>
        <w:widowControl/>
        <w:numPr>
          <w:ilvl w:val="6"/>
          <w:numId w:val="20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Do SWZ dołączon</w:t>
      </w:r>
      <w:r w:rsidR="00091F1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 jest projekt umowy </w:t>
      </w:r>
      <w:r w:rsidR="002714A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zgodnie z załącznikiem nr 4 </w:t>
      </w:r>
      <w:r w:rsidR="00DE384D" w:rsidRPr="00DE384D">
        <w:rPr>
          <w:rFonts w:ascii="Cambria" w:eastAsia="Times New Roman" w:hAnsi="Cambria" w:cs="Times New Roman"/>
          <w:b/>
          <w:sz w:val="20"/>
          <w:szCs w:val="20"/>
          <w:lang w:eastAsia="zh-CN"/>
        </w:rPr>
        <w:t>do SWZ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, w który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>ch</w:t>
      </w:r>
      <w:r w:rsidR="00A04FFB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Zamawiający przewidział wszystkie istotne dla stron postanowienia oraz przyszłe zobowiązania Wykonawcy </w:t>
      </w:r>
      <w:r w:rsidR="00612F03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="00A04FFB" w:rsidRPr="000F72F9">
        <w:rPr>
          <w:rFonts w:ascii="Cambria" w:eastAsia="Times New Roman" w:hAnsi="Cambria" w:cs="Times New Roman"/>
          <w:sz w:val="20"/>
          <w:szCs w:val="20"/>
          <w:lang w:eastAsia="zh-CN"/>
        </w:rPr>
        <w:t>i Zamawiającego.</w:t>
      </w:r>
      <w:r w:rsidR="00A04FFB" w:rsidRPr="000F72F9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14:paraId="17752640" w14:textId="77777777" w:rsidR="00DE384D" w:rsidRDefault="00A04FFB" w:rsidP="009207FE">
      <w:pPr>
        <w:widowControl/>
        <w:numPr>
          <w:ilvl w:val="6"/>
          <w:numId w:val="20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</w:t>
      </w:r>
      <w:r w:rsidR="00DE384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przez Wykonawcę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oferty. </w:t>
      </w:r>
    </w:p>
    <w:p w14:paraId="044934E7" w14:textId="77777777" w:rsidR="00DE384D" w:rsidRPr="00DE384D" w:rsidRDefault="00DE384D" w:rsidP="009207FE">
      <w:pPr>
        <w:widowControl/>
        <w:numPr>
          <w:ilvl w:val="6"/>
          <w:numId w:val="20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E384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Zamawiający, </w:t>
      </w:r>
      <w:r w:rsidR="00E94D18" w:rsidRPr="006715D4">
        <w:rPr>
          <w:rFonts w:ascii="Cambria" w:eastAsia="Times New Roman" w:hAnsi="Cambria" w:cs="Times New Roman"/>
          <w:sz w:val="20"/>
          <w:szCs w:val="20"/>
          <w:lang w:eastAsia="zh-CN"/>
        </w:rPr>
        <w:t>w § 10</w:t>
      </w:r>
      <w:r w:rsidR="00E94D1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projektu umowy, </w:t>
      </w:r>
      <w:r w:rsidRPr="00DE384D">
        <w:rPr>
          <w:rFonts w:ascii="Cambria" w:eastAsia="Times New Roman" w:hAnsi="Cambria" w:cs="Times New Roman"/>
          <w:sz w:val="20"/>
          <w:szCs w:val="20"/>
          <w:lang w:eastAsia="zh-CN"/>
        </w:rPr>
        <w:t>zgodnie z art. 455 ust. 1 pkt 1</w:t>
      </w:r>
      <w:r w:rsidR="00A4367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DE384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ustawy Pzp, przewiduje możliwość dokonania zmian postanowień zawartej umowy w sprawie zamówienia publicznego, w sposób i na warunkach określonych w projekcie umowy. </w:t>
      </w:r>
    </w:p>
    <w:p w14:paraId="077F389F" w14:textId="77777777" w:rsidR="00A04FFB" w:rsidRPr="00273DF7" w:rsidRDefault="00A04FFB" w:rsidP="009207FE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16"/>
        </w:rPr>
      </w:pPr>
    </w:p>
    <w:p w14:paraId="36ABCFCE" w14:textId="77777777" w:rsidR="0030037C" w:rsidRPr="00703C68" w:rsidRDefault="0030037C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2" w:name="_Hlk103262167"/>
      <w:r w:rsidRPr="00703C68">
        <w:rPr>
          <w:rFonts w:ascii="Cambria" w:eastAsia="Times New Roman" w:hAnsi="Cambria" w:cs="Times New Roman"/>
          <w:b/>
          <w:lang w:eastAsia="zh-CN"/>
        </w:rPr>
        <w:t>ROZDZIAŁ X</w:t>
      </w:r>
      <w:r w:rsidR="00BB19B7">
        <w:rPr>
          <w:rFonts w:ascii="Cambria" w:eastAsia="Times New Roman" w:hAnsi="Cambria" w:cs="Times New Roman"/>
          <w:b/>
          <w:lang w:eastAsia="zh-CN"/>
        </w:rPr>
        <w:t>III</w:t>
      </w:r>
      <w:r w:rsidRPr="00703C68">
        <w:rPr>
          <w:rFonts w:ascii="Cambria" w:eastAsia="Times New Roman" w:hAnsi="Cambria" w:cs="Times New Roman"/>
          <w:b/>
          <w:lang w:eastAsia="zh-CN"/>
        </w:rPr>
        <w:t>. INFORMACJE DOTYCZĄCE ZABEZPIECZENIA NALEŻYTEGO WYKONANIA UMOWY</w:t>
      </w:r>
    </w:p>
    <w:bookmarkEnd w:id="12"/>
    <w:p w14:paraId="784FD378" w14:textId="77777777" w:rsidR="0030037C" w:rsidRPr="006715D4" w:rsidRDefault="0030037C" w:rsidP="009207FE">
      <w:pPr>
        <w:pStyle w:val="Akapitzlist"/>
        <w:widowControl/>
        <w:numPr>
          <w:ilvl w:val="0"/>
          <w:numId w:val="37"/>
        </w:numPr>
        <w:shd w:val="clear" w:color="auto" w:fill="FFFFFF"/>
        <w:suppressAutoHyphens/>
        <w:autoSpaceDE/>
        <w:autoSpaceDN/>
        <w:spacing w:before="0" w:line="312" w:lineRule="auto"/>
        <w:ind w:left="284" w:hanging="284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6715D4">
        <w:rPr>
          <w:rFonts w:ascii="Cambria" w:eastAsia="Calibri" w:hAnsi="Cambria" w:cs="Calibri"/>
          <w:b/>
          <w:bCs/>
          <w:kern w:val="144"/>
          <w:sz w:val="20"/>
          <w:szCs w:val="20"/>
          <w:lang w:eastAsia="zh-CN"/>
        </w:rPr>
        <w:t xml:space="preserve">Wykonawca zobowiązany jest wnieść zabezpieczenie należytego wykonania umowy w wysokości </w:t>
      </w:r>
      <w:r w:rsidR="00B13BE1" w:rsidRPr="006715D4">
        <w:rPr>
          <w:rFonts w:ascii="Cambria" w:eastAsia="Calibri" w:hAnsi="Cambria" w:cs="Calibri"/>
          <w:b/>
          <w:bCs/>
          <w:kern w:val="144"/>
          <w:sz w:val="20"/>
          <w:szCs w:val="20"/>
          <w:lang w:eastAsia="zh-CN"/>
        </w:rPr>
        <w:br/>
      </w:r>
      <w:r w:rsidRPr="006715D4">
        <w:rPr>
          <w:rFonts w:ascii="Cambria" w:eastAsia="Calibri" w:hAnsi="Cambria" w:cs="Calibri"/>
          <w:b/>
          <w:bCs/>
          <w:kern w:val="144"/>
          <w:sz w:val="20"/>
          <w:szCs w:val="20"/>
          <w:lang w:eastAsia="zh-CN"/>
        </w:rPr>
        <w:t xml:space="preserve">5% </w:t>
      </w:r>
      <w:r w:rsidRPr="006715D4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 xml:space="preserve">ceny ofertowej brutto. </w:t>
      </w:r>
    </w:p>
    <w:p w14:paraId="2970A74B" w14:textId="77777777" w:rsidR="0030037C" w:rsidRPr="00041611" w:rsidRDefault="0030037C" w:rsidP="009207FE">
      <w:pPr>
        <w:pStyle w:val="Akapitzlist"/>
        <w:widowControl/>
        <w:numPr>
          <w:ilvl w:val="0"/>
          <w:numId w:val="37"/>
        </w:numPr>
        <w:shd w:val="clear" w:color="auto" w:fill="FFFFFF"/>
        <w:suppressAutoHyphens/>
        <w:autoSpaceDE/>
        <w:autoSpaceDN/>
        <w:spacing w:before="0" w:line="312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Zabezpieczenie może być wnoszone według wyboru Wykonawcy w jednej lub w kilku następujących formach: </w:t>
      </w:r>
    </w:p>
    <w:p w14:paraId="61CEB618" w14:textId="77777777"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pieniądzu;</w:t>
      </w:r>
    </w:p>
    <w:p w14:paraId="522CAC5B" w14:textId="77777777"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poręczeniach bankowych lub poręczeniach spółdzielczej kasy oszczędnościowo-kredytowej, </w:t>
      </w:r>
      <w:r w:rsidR="00F15EF9"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br/>
        <w:t xml:space="preserve">z tym </w:t>
      </w: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że zobowiązanie kasy jest zawsze zobowiązaniem pieniężnym;</w:t>
      </w:r>
    </w:p>
    <w:p w14:paraId="16DCFFA5" w14:textId="77777777"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gwarancjach bankowych;</w:t>
      </w:r>
    </w:p>
    <w:p w14:paraId="37481597" w14:textId="77777777"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gwarancjach ubezpieczeniowych;</w:t>
      </w:r>
    </w:p>
    <w:p w14:paraId="6371019E" w14:textId="77777777"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poręczeniach udzielanych przez podmioty, o których mowa w art. 6b ust. 5 pkt 2 ustawy z dnia </w:t>
      </w: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br/>
        <w:t>9 listopada 2000r. o utworzeniu Polskiej Agencji Rozwoju Przedsiębiorczości.</w:t>
      </w:r>
    </w:p>
    <w:p w14:paraId="0157FA58" w14:textId="77777777" w:rsidR="0030037C" w:rsidRPr="00041611" w:rsidRDefault="0030037C" w:rsidP="009207FE">
      <w:pPr>
        <w:pStyle w:val="Akapitzlist"/>
        <w:widowControl/>
        <w:numPr>
          <w:ilvl w:val="0"/>
          <w:numId w:val="37"/>
        </w:numPr>
        <w:shd w:val="clear" w:color="auto" w:fill="FFFFFF"/>
        <w:suppressAutoHyphens/>
        <w:autoSpaceDE/>
        <w:autoSpaceDN/>
        <w:spacing w:before="0" w:line="312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Zabezpieczenie wnoszone w pieniądzu Wykonawca wpłaca przelewem na rachunek bankowy wskazany przez Zamawiającego. </w:t>
      </w:r>
    </w:p>
    <w:p w14:paraId="272BC3AF" w14:textId="77777777" w:rsidR="0030037C" w:rsidRPr="00273DF7" w:rsidRDefault="0030037C" w:rsidP="009207FE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16"/>
        </w:rPr>
      </w:pPr>
    </w:p>
    <w:p w14:paraId="54FECF84" w14:textId="77777777" w:rsidR="004563EB" w:rsidRPr="00703C68" w:rsidRDefault="004563EB" w:rsidP="00273DF7">
      <w:pPr>
        <w:widowControl/>
        <w:shd w:val="clear" w:color="auto" w:fill="B4C6E7" w:themeFill="accent1" w:themeFillTint="66"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3" w:name="_Hlk103341428"/>
      <w:r w:rsidRPr="00703C68">
        <w:rPr>
          <w:rFonts w:ascii="Cambria" w:eastAsia="Times New Roman" w:hAnsi="Cambria" w:cs="Times New Roman"/>
          <w:b/>
          <w:lang w:eastAsia="zh-CN"/>
        </w:rPr>
        <w:t>ROZDZIAŁ X</w:t>
      </w:r>
      <w:r w:rsidR="00FD555E">
        <w:rPr>
          <w:rFonts w:ascii="Cambria" w:eastAsia="Times New Roman" w:hAnsi="Cambria" w:cs="Times New Roman"/>
          <w:b/>
          <w:lang w:eastAsia="zh-CN"/>
        </w:rPr>
        <w:t>IV</w:t>
      </w:r>
      <w:r w:rsidRPr="00703C68">
        <w:rPr>
          <w:rFonts w:ascii="Cambria" w:eastAsia="Times New Roman" w:hAnsi="Cambria" w:cs="Times New Roman"/>
          <w:b/>
          <w:lang w:eastAsia="zh-CN"/>
        </w:rPr>
        <w:t xml:space="preserve">. </w:t>
      </w:r>
      <w:r w:rsidR="000F474F" w:rsidRPr="00703C68">
        <w:rPr>
          <w:rFonts w:ascii="Cambria" w:eastAsia="Times New Roman" w:hAnsi="Cambria" w:cs="Times New Roman"/>
          <w:b/>
          <w:lang w:eastAsia="zh-CN"/>
        </w:rPr>
        <w:t>OPIS SPOSOBU PRZYGOTOWANIA OFERTY</w:t>
      </w:r>
    </w:p>
    <w:bookmarkEnd w:id="13"/>
    <w:p w14:paraId="4E6BD01C" w14:textId="77777777"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191B998A" w14:textId="77777777"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>Na ofertę składają się:</w:t>
      </w:r>
    </w:p>
    <w:p w14:paraId="52DE1507" w14:textId="77777777" w:rsidR="00E16587" w:rsidRPr="008C4123" w:rsidRDefault="00E16587" w:rsidP="009207FE">
      <w:pPr>
        <w:widowControl/>
        <w:numPr>
          <w:ilvl w:val="0"/>
          <w:numId w:val="9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Wypełniony Formularz ofertowy </w:t>
      </w:r>
      <w:r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zgodny ze wzorem formularza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r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stanowiącym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Załącznik</w:t>
      </w:r>
      <w:r w:rsidRPr="008C4123">
        <w:rPr>
          <w:rFonts w:ascii="Cambria" w:eastAsia="Calibri" w:hAnsi="Cambria" w:cs="Times New Roman"/>
          <w:b/>
          <w:color w:val="FF0000"/>
          <w:sz w:val="20"/>
          <w:szCs w:val="20"/>
          <w:lang w:eastAsia="zh-CN"/>
        </w:rPr>
        <w:t xml:space="preserve">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nr </w:t>
      </w:r>
      <w:r w:rsidR="00495040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2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do SWZ.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2CD99BD7" w14:textId="77777777" w:rsidR="00E16587" w:rsidRPr="004B0C42" w:rsidRDefault="00E16587" w:rsidP="009207FE">
      <w:pPr>
        <w:widowControl/>
        <w:numPr>
          <w:ilvl w:val="0"/>
          <w:numId w:val="9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8C4123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</w:t>
      </w:r>
      <w:bookmarkStart w:id="14" w:name="_Hlk103265745"/>
      <w:r w:rsidR="004B0C42" w:rsidRPr="004B0C4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Oświadczenie o braku podstaw do wykluczenia</w:t>
      </w:r>
      <w:r w:rsidR="00BB19B7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="00BB19B7"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zgodn</w:t>
      </w:r>
      <w:r w:rsidR="00BB19B7">
        <w:rPr>
          <w:rFonts w:ascii="Cambria" w:eastAsia="Calibri" w:hAnsi="Cambria" w:cs="Times New Roman"/>
          <w:bCs/>
          <w:sz w:val="20"/>
          <w:szCs w:val="20"/>
          <w:lang w:eastAsia="zh-CN"/>
        </w:rPr>
        <w:t>e</w:t>
      </w:r>
      <w:r w:rsidR="00BB19B7"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 xml:space="preserve"> ze wzorem stanowiącym</w:t>
      </w:r>
      <w:r w:rsidR="00BB19B7"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Załącznik</w:t>
      </w:r>
      <w:r w:rsidR="00BB19B7" w:rsidRPr="008C4123">
        <w:rPr>
          <w:rFonts w:ascii="Cambria" w:eastAsia="Calibri" w:hAnsi="Cambria" w:cs="Times New Roman"/>
          <w:b/>
          <w:color w:val="FF0000"/>
          <w:sz w:val="20"/>
          <w:szCs w:val="20"/>
          <w:lang w:eastAsia="zh-CN"/>
        </w:rPr>
        <w:t xml:space="preserve"> </w:t>
      </w:r>
      <w:r w:rsidR="00BB19B7"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nr </w:t>
      </w:r>
      <w:r w:rsidR="00BB19B7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3 </w:t>
      </w:r>
      <w:r w:rsidR="00BB19B7"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>do SWZ.</w:t>
      </w:r>
    </w:p>
    <w:p w14:paraId="333C48F8" w14:textId="77777777" w:rsidR="008C4123" w:rsidRPr="008C4123" w:rsidRDefault="008C4123" w:rsidP="009207FE">
      <w:pPr>
        <w:widowControl/>
        <w:numPr>
          <w:ilvl w:val="0"/>
          <w:numId w:val="9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bookmarkStart w:id="15" w:name="_Hlk103340951"/>
      <w:bookmarkEnd w:id="14"/>
      <w:r w:rsidRPr="008C4123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Pełnomocnictwo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r w:rsidR="00E16587" w:rsidRPr="008C4123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zh-CN"/>
        </w:rPr>
        <w:t>(jeśli dotyczy).</w:t>
      </w:r>
    </w:p>
    <w:bookmarkEnd w:id="15"/>
    <w:p w14:paraId="2AC81EF9" w14:textId="77777777" w:rsidR="0038292E" w:rsidRPr="00D15556" w:rsidRDefault="00D15556" w:rsidP="00B13BE1">
      <w:pPr>
        <w:pStyle w:val="Akapitzlist"/>
        <w:numPr>
          <w:ilvl w:val="0"/>
          <w:numId w:val="39"/>
        </w:numPr>
        <w:spacing w:before="0" w:line="288" w:lineRule="auto"/>
        <w:ind w:left="993" w:hanging="284"/>
        <w:jc w:val="both"/>
        <w:rPr>
          <w:rFonts w:ascii="Cambria" w:eastAsia="Calibri" w:hAnsi="Cambria" w:cs="Times New Roman"/>
          <w:b/>
          <w:bCs/>
          <w:sz w:val="20"/>
          <w:szCs w:val="20"/>
          <w:lang w:eastAsia="zh-CN"/>
        </w:rPr>
      </w:pPr>
      <w:r w:rsidRPr="00D15556"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>Pełnomocnictwo upoważniające do złożenia oferty, o ile ofertę składa Pełnomocnik</w:t>
      </w:r>
      <w:r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 xml:space="preserve"> </w:t>
      </w:r>
      <w:r w:rsidR="00E16587" w:rsidRPr="00D15556">
        <w:rPr>
          <w:rFonts w:ascii="Cambria" w:eastAsia="Calibri" w:hAnsi="Cambria" w:cs="Times New Roman"/>
          <w:sz w:val="20"/>
          <w:szCs w:val="20"/>
          <w:lang w:eastAsia="zh-CN"/>
        </w:rPr>
        <w:t>musi być złożone w oryginale w takiej samej formie, jak składana oferta</w:t>
      </w:r>
      <w:r w:rsidR="00E16587" w:rsidRPr="00D15556">
        <w:rPr>
          <w:rFonts w:ascii="Cambria" w:eastAsia="Calibri" w:hAnsi="Cambria" w:cs="Times New Roman"/>
          <w:i/>
          <w:iCs/>
          <w:sz w:val="20"/>
          <w:szCs w:val="20"/>
          <w:lang w:eastAsia="zh-CN"/>
        </w:rPr>
        <w:t xml:space="preserve">. </w:t>
      </w:r>
      <w:r w:rsidR="00E16587" w:rsidRPr="00D15556">
        <w:rPr>
          <w:rFonts w:ascii="Cambria" w:eastAsia="Calibri" w:hAnsi="Cambria" w:cs="Times New Roman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</w:t>
      </w:r>
      <w:r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="00E16587" w:rsidRPr="00D15556">
        <w:rPr>
          <w:rFonts w:ascii="Cambria" w:eastAsia="Calibri" w:hAnsi="Cambria" w:cs="Times New Roman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5A58F7DE" w14:textId="77777777" w:rsidR="008C4123" w:rsidRPr="008C4123" w:rsidRDefault="008C4123" w:rsidP="00B13BE1">
      <w:pPr>
        <w:widowControl/>
        <w:numPr>
          <w:ilvl w:val="0"/>
          <w:numId w:val="39"/>
        </w:numPr>
        <w:suppressAutoHyphens/>
        <w:autoSpaceDE/>
        <w:spacing w:line="288" w:lineRule="auto"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8C4123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8C4123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2229EF72" w14:textId="77777777"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Oferta, w</w:t>
      </w:r>
      <w:r w:rsidR="007C3416">
        <w:rPr>
          <w:rFonts w:ascii="Cambria" w:eastAsia="Calibri" w:hAnsi="Cambria" w:cs="Times New Roman"/>
          <w:sz w:val="20"/>
          <w:szCs w:val="20"/>
          <w:lang w:eastAsia="zh-CN"/>
        </w:rPr>
        <w:t xml:space="preserve">niosek oraz podmiotowe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środki dowodowe składane elektronicznie muszą zostać podpisane elektronicznym kwalifikowanym podpisem </w:t>
      </w:r>
      <w:bookmarkStart w:id="16" w:name="_Hlk76549186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lub podpisem zaufanym lub podpisem osobistym</w:t>
      </w:r>
      <w:bookmarkEnd w:id="16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.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W procesie składania oferty, wniosku w tym przedmiotowych i podmiotowych środków dowodowych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na platformie, kwalifikowany podpis elektroniczny lub podpis zaufany lub podpis osobisty Wykonawca może złożyć bezpośrednio na dokumencie, który następnie przesyła do systemu</w:t>
      </w:r>
      <w:r w:rsidRPr="008C4123">
        <w:rPr>
          <w:rFonts w:ascii="Cambria" w:eastAsia="Calibri" w:hAnsi="Cambria" w:cs="Times New Roman"/>
          <w:sz w:val="20"/>
          <w:szCs w:val="20"/>
          <w:vertAlign w:val="superscript"/>
          <w:lang w:eastAsia="zh-CN"/>
        </w:rPr>
        <w:footnoteReference w:id="1"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 (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opcja rekomendowana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przez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hyperlink r:id="rId20" w:history="1">
        <w:r w:rsidRPr="008C4123">
          <w:rPr>
            <w:rFonts w:ascii="Cambria" w:eastAsia="Calibri" w:hAnsi="Cambria" w:cs="Times New Roman"/>
            <w:b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(po kliknięciu w przycisk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>Przejdź do podsumowania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).</w:t>
      </w:r>
    </w:p>
    <w:p w14:paraId="3DD39C31" w14:textId="77777777"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lub podpisem osobistym przez osobę/osoby upoważnioną/upoważnione. Poświadczenie za zgodność </w:t>
      </w:r>
      <w:r w:rsidR="0038292E" w:rsidRPr="008C4123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z oryginałem następuje w formie elektronicznej podpisane kwalifikowanym podpisem elektronicznym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lub podpisem zaufanym lub podpisem osobistym przez osobę/osoby upoważnioną/upoważnione. </w:t>
      </w:r>
    </w:p>
    <w:p w14:paraId="7A1BCAFB" w14:textId="77777777"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Oferta powinna być:</w:t>
      </w:r>
    </w:p>
    <w:p w14:paraId="1746EE74" w14:textId="77777777" w:rsidR="00E16587" w:rsidRPr="00B13BE1" w:rsidRDefault="00E16587" w:rsidP="009207FE">
      <w:pPr>
        <w:widowControl/>
        <w:numPr>
          <w:ilvl w:val="1"/>
          <w:numId w:val="8"/>
        </w:numPr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>sporządzona na podstawie załączników niniejszej SWZ w języku polskim,</w:t>
      </w:r>
    </w:p>
    <w:p w14:paraId="1736A7F1" w14:textId="77777777" w:rsidR="00E16587" w:rsidRPr="00B13BE1" w:rsidRDefault="00E16587" w:rsidP="009207FE">
      <w:pPr>
        <w:widowControl/>
        <w:numPr>
          <w:ilvl w:val="1"/>
          <w:numId w:val="8"/>
        </w:numPr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1" w:history="1">
        <w:r w:rsidRPr="00B13BE1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>,</w:t>
      </w:r>
    </w:p>
    <w:p w14:paraId="26D58D30" w14:textId="77777777" w:rsidR="00E16587" w:rsidRPr="00B13BE1" w:rsidRDefault="00E16587" w:rsidP="009207FE">
      <w:pPr>
        <w:widowControl/>
        <w:numPr>
          <w:ilvl w:val="1"/>
          <w:numId w:val="8"/>
        </w:numPr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69962C99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eIDAS</w:t>
      </w:r>
      <w:proofErr w:type="spellEnd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) (UE) nr 910/2014 - </w:t>
      </w:r>
      <w:r w:rsidR="0038292E" w:rsidRPr="008C4123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od 1 lipca 2016 roku”.</w:t>
      </w:r>
    </w:p>
    <w:p w14:paraId="4139D255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XAdES</w:t>
      </w:r>
      <w:proofErr w:type="spellEnd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XAdES</w:t>
      </w:r>
      <w:proofErr w:type="spellEnd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.</w:t>
      </w:r>
    </w:p>
    <w:p w14:paraId="6246DE2B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53C608E9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Wykonawca, za pośrednictwem </w:t>
      </w:r>
      <w:hyperlink r:id="rId22" w:history="1">
        <w:r w:rsidRPr="008C4123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C4123">
        <w:rPr>
          <w:rFonts w:ascii="Cambria" w:hAnsi="Cambria" w:cs="Times New Roman"/>
          <w:bCs/>
          <w:sz w:val="20"/>
          <w:szCs w:val="20"/>
        </w:rPr>
        <w:t xml:space="preserve">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może przed upływem terminu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do składania ofert zmienić lub wycofać ofertę. Sposób dokonywania zmiany lub wycofania oferty zamieszczono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w instrukcji zamieszczonej na stronie internetowej pod adresem: </w:t>
      </w:r>
      <w:hyperlink r:id="rId23" w:history="1">
        <w:r w:rsidRPr="008C4123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https://platformazakupowa.pl/strona/45-instrukcje</w:t>
        </w:r>
      </w:hyperlink>
    </w:p>
    <w:p w14:paraId="6F50C50F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Dokumenty i oświadczenia składane przez Wykonawcę powinny być w języku polskim, chyba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że w SWZ dopuszczono inaczej. W przypadku załączenia dokumentów sporządzonych w innym języku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niż dopuszczony, wykonawca zobowiązany jest załączyć tłumaczenie na język polski.</w:t>
      </w:r>
    </w:p>
    <w:p w14:paraId="08A4B84E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oraz środków komunikacji elektronicznej w postępowaniu o udzielenie zamówienia publicznego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lub konkursie, w przypadku przekazywania w postępowaniu lub konkursie dokumentu elektronicznego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23F3286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500 MB.</w:t>
      </w:r>
    </w:p>
    <w:p w14:paraId="3D81FC45" w14:textId="77777777"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dla systemów teleinformatycznych”.</w:t>
      </w:r>
    </w:p>
    <w:p w14:paraId="3EB7C8BF" w14:textId="77777777"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Zalecenia</w:t>
      </w:r>
    </w:p>
    <w:p w14:paraId="2B9D0D85" w14:textId="77777777" w:rsidR="00E16587" w:rsidRPr="00B13BE1" w:rsidRDefault="00E16587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31C81C1" w14:textId="77777777" w:rsidR="00E16587" w:rsidRPr="00B13BE1" w:rsidRDefault="00E16587" w:rsidP="009207FE">
      <w:pPr>
        <w:widowControl/>
        <w:numPr>
          <w:ilvl w:val="0"/>
          <w:numId w:val="22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Zamawiający rekomenduje wykorzystanie formatów: .pdf .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doc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.xls .jpg (.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jpeg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B13BE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ze szczególnym wskazaniem na .pdf</w:t>
      </w:r>
    </w:p>
    <w:p w14:paraId="37AAAC2B" w14:textId="77777777" w:rsidR="00E16587" w:rsidRPr="00B13BE1" w:rsidRDefault="00E16587" w:rsidP="009207FE">
      <w:pPr>
        <w:widowControl/>
        <w:numPr>
          <w:ilvl w:val="0"/>
          <w:numId w:val="22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W celu ewentualnej kompresji danych Zamawiający reko</w:t>
      </w:r>
      <w:r w:rsid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menduje wykorzystanie jednego </w:t>
      </w:r>
      <w:r w:rsid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z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formatów:</w:t>
      </w:r>
      <w:r w:rsidR="00DD1921"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.zip </w:t>
      </w:r>
      <w:r w:rsidR="00DD1921"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.7Z</w:t>
      </w:r>
    </w:p>
    <w:p w14:paraId="299BCC68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hAnsi="Cambria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rar</w:t>
      </w:r>
      <w:proofErr w:type="spellEnd"/>
      <w:r w:rsidRPr="00B13BE1">
        <w:rPr>
          <w:rFonts w:ascii="Cambria" w:hAnsi="Cambria" w:cs="Times New Roman"/>
          <w:sz w:val="20"/>
          <w:szCs w:val="20"/>
        </w:rPr>
        <w:t xml:space="preserve"> .gif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bmp</w:t>
      </w:r>
      <w:proofErr w:type="spellEnd"/>
      <w:r w:rsidRPr="00B13BE1">
        <w:rPr>
          <w:rFonts w:ascii="Cambria" w:hAnsi="Cambria" w:cs="Times New Roman"/>
          <w:sz w:val="20"/>
          <w:szCs w:val="20"/>
        </w:rPr>
        <w:t xml:space="preserve">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numbers</w:t>
      </w:r>
      <w:proofErr w:type="spellEnd"/>
      <w:r w:rsidRPr="00B13BE1">
        <w:rPr>
          <w:rFonts w:ascii="Cambria" w:hAnsi="Cambria" w:cs="Times New Roman"/>
          <w:sz w:val="20"/>
          <w:szCs w:val="20"/>
        </w:rPr>
        <w:t xml:space="preserve">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pages</w:t>
      </w:r>
      <w:proofErr w:type="spellEnd"/>
      <w:r w:rsidRPr="00B13BE1">
        <w:rPr>
          <w:rFonts w:ascii="Cambria" w:hAnsi="Cambria" w:cs="Times New Roman"/>
          <w:sz w:val="20"/>
          <w:szCs w:val="20"/>
        </w:rPr>
        <w:t>. Dokumenty złożone w takich plikach zostaną uznane za złożone nieskutecznie</w:t>
      </w:r>
      <w:r w:rsidRPr="00B13BE1">
        <w:rPr>
          <w:rFonts w:ascii="Cambria" w:eastAsia="Times New Roman" w:hAnsi="Cambria" w:cs="Times New Roman"/>
          <w:bCs/>
          <w:sz w:val="20"/>
          <w:szCs w:val="20"/>
          <w:lang w:eastAsia="zh-CN"/>
        </w:rPr>
        <w:t>.</w:t>
      </w:r>
    </w:p>
    <w:p w14:paraId="58FD8301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eDoApp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służącej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>do składania podpisu osobistego, który wynosi max 5MB.</w:t>
      </w:r>
    </w:p>
    <w:p w14:paraId="1097934F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Ze względu na niskie ryzyko naruszenia integralności pliku oraz łatwiejszą weryfikację podpisu, Zamawiający zaleca, w miarę możliwości, przekonwertowanie pli</w:t>
      </w:r>
      <w:r w:rsidR="00F15EF9"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ków składających się na ofertę </w:t>
      </w:r>
      <w:r w:rsidR="00B13BE1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na format .pdf  i opatrzenie ich podpisem kwalifikowanym 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PAdES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 </w:t>
      </w:r>
    </w:p>
    <w:p w14:paraId="21FAFE4A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XAdES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34FA2663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>do problemów w weryfikacji plików. </w:t>
      </w:r>
    </w:p>
    <w:p w14:paraId="7B9F8512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31C0ECF7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514F8916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734AE429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B1FEA90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32765EEB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Jeśli Wykonawca pakuje dokumenty np. w plik ZIP zalecamy wcześniejsze podpisanie każdego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>ze skompresowanych plików. </w:t>
      </w:r>
    </w:p>
    <w:p w14:paraId="02243797" w14:textId="77777777"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427543A4" w14:textId="77777777" w:rsidR="00E16587" w:rsidRPr="00B13BE1" w:rsidRDefault="00E16587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Zamawiający zaleca aby </w:t>
      </w:r>
      <w:r w:rsidRPr="00B13BE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nie</w:t>
      </w:r>
      <w:r w:rsidRPr="00B13BE1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</w:t>
      </w:r>
      <w:r w:rsidRPr="00B13BE1">
        <w:rPr>
          <w:rFonts w:ascii="Cambria" w:eastAsia="Times New Roman" w:hAnsi="Cambria" w:cs="Times New Roman"/>
          <w:b/>
          <w:sz w:val="20"/>
          <w:szCs w:val="20"/>
          <w:lang w:eastAsia="zh-CN"/>
        </w:rPr>
        <w:br/>
        <w:t>z koniecznością odrzucenia oferty w postępowaniu.</w:t>
      </w:r>
    </w:p>
    <w:p w14:paraId="27B0D5BB" w14:textId="77777777" w:rsidR="0088618D" w:rsidRPr="008C4123" w:rsidRDefault="0088618D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460427AC" w14:textId="77777777" w:rsidR="00703C68" w:rsidRPr="00703C68" w:rsidRDefault="00703C68" w:rsidP="00273DF7">
      <w:pPr>
        <w:widowControl/>
        <w:shd w:val="clear" w:color="auto" w:fill="B4C6E7" w:themeFill="accent1" w:themeFillTint="66"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7" w:name="_Hlk103343228"/>
      <w:r w:rsidRPr="00703C68">
        <w:rPr>
          <w:rFonts w:ascii="Cambria" w:eastAsia="Times New Roman" w:hAnsi="Cambria" w:cs="Times New Roman"/>
          <w:b/>
          <w:lang w:eastAsia="zh-CN"/>
        </w:rPr>
        <w:t xml:space="preserve">ROZDZIAŁ XV. </w:t>
      </w:r>
      <w:r>
        <w:rPr>
          <w:rFonts w:ascii="Cambria" w:eastAsia="Times New Roman" w:hAnsi="Cambria" w:cs="Times New Roman"/>
          <w:b/>
          <w:lang w:eastAsia="zh-CN"/>
        </w:rPr>
        <w:t>SPOSÓB O</w:t>
      </w:r>
      <w:r w:rsidR="007B4E7E">
        <w:rPr>
          <w:rFonts w:ascii="Cambria" w:eastAsia="Times New Roman" w:hAnsi="Cambria" w:cs="Times New Roman"/>
          <w:b/>
          <w:lang w:eastAsia="zh-CN"/>
        </w:rPr>
        <w:t>R</w:t>
      </w:r>
      <w:r>
        <w:rPr>
          <w:rFonts w:ascii="Cambria" w:eastAsia="Times New Roman" w:hAnsi="Cambria" w:cs="Times New Roman"/>
          <w:b/>
          <w:lang w:eastAsia="zh-CN"/>
        </w:rPr>
        <w:t>AZ TERMIN SKŁADANIA I OTWARCIA OFERT</w:t>
      </w:r>
    </w:p>
    <w:bookmarkEnd w:id="17"/>
    <w:p w14:paraId="2872C8ED" w14:textId="4FF7B6E3" w:rsidR="00703C68" w:rsidRPr="00812ABE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12AB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812AB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hyperlink r:id="rId24" w:history="1">
        <w:r w:rsidRPr="00812ABE">
          <w:rPr>
            <w:rFonts w:ascii="Cambria" w:hAnsi="Cambria" w:cs="Times New Roman"/>
            <w:b/>
            <w:bCs/>
            <w:sz w:val="20"/>
            <w:szCs w:val="20"/>
            <w:u w:val="single"/>
          </w:rPr>
          <w:t>https://platformazakupowa.pl/pn/pollub</w:t>
        </w:r>
      </w:hyperlink>
      <w:r w:rsidRPr="00812ABE">
        <w:rPr>
          <w:rFonts w:ascii="Cambria" w:eastAsia="Times New Roman" w:hAnsi="Cambria" w:cs="Times New Roman"/>
          <w:bCs/>
          <w:sz w:val="20"/>
          <w:szCs w:val="20"/>
          <w:u w:val="single"/>
          <w:lang w:eastAsia="zh-CN"/>
        </w:rPr>
        <w:t xml:space="preserve"> </w:t>
      </w:r>
      <w:r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 </w:t>
      </w:r>
      <w:r w:rsidR="00812ABE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05 lipca</w:t>
      </w:r>
      <w:r w:rsidR="00C20137" w:rsidRPr="00812ABE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 xml:space="preserve"> </w:t>
      </w:r>
      <w:r w:rsidR="00FD555E" w:rsidRPr="00812ABE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202</w:t>
      </w:r>
      <w:r w:rsidR="00B54678" w:rsidRPr="00812ABE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3</w:t>
      </w:r>
      <w:r w:rsidRPr="00812ABE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 xml:space="preserve"> r. do godziny 10:00.</w:t>
      </w:r>
    </w:p>
    <w:p w14:paraId="569304F6" w14:textId="77777777" w:rsidR="00703C68" w:rsidRPr="00812ABE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812ABE">
        <w:rPr>
          <w:rFonts w:ascii="Cambria" w:eastAsia="Times New Roman" w:hAnsi="Cambria" w:cs="Times New Roman"/>
          <w:sz w:val="20"/>
          <w:szCs w:val="20"/>
          <w:lang w:eastAsia="pl-PL"/>
        </w:rPr>
        <w:t>Do oferty należy dołączyć wszystkie wymagane w SWZ dokumenty</w:t>
      </w:r>
      <w:r w:rsidR="0088618D"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wskazane w </w:t>
      </w:r>
      <w:r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Rozdział </w:t>
      </w:r>
      <w:r w:rsidR="00C8747A"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>X</w:t>
      </w:r>
      <w:r w:rsidR="00FD555E"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>IV</w:t>
      </w:r>
      <w:r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pkt 2</w:t>
      </w:r>
      <w:r w:rsidR="0088618D"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SWZ</w:t>
      </w:r>
      <w:r w:rsidRPr="00812AB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. </w:t>
      </w:r>
    </w:p>
    <w:p w14:paraId="61323B8A" w14:textId="77777777" w:rsidR="00703C68" w:rsidRPr="00812ABE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812ABE">
        <w:rPr>
          <w:rFonts w:ascii="Cambria" w:eastAsia="Calibri" w:hAnsi="Cambria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5" w:history="1">
        <w:r w:rsidRPr="00812ABE">
          <w:rPr>
            <w:rFonts w:ascii="Cambria" w:eastAsia="Calibri" w:hAnsi="Cambria" w:cs="Times New Roman"/>
            <w:color w:val="0000FF"/>
            <w:sz w:val="20"/>
            <w:szCs w:val="20"/>
            <w:u w:val="single"/>
            <w:lang w:eastAsia="zh-CN"/>
          </w:rPr>
          <w:t>https://platformazakupowa.pl/strona/45-instrukcje</w:t>
        </w:r>
      </w:hyperlink>
    </w:p>
    <w:p w14:paraId="5F2305BB" w14:textId="77777777" w:rsidR="00703C68" w:rsidRPr="00812ABE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12ABE">
        <w:rPr>
          <w:rFonts w:ascii="Cambria" w:eastAsia="Times New Roman" w:hAnsi="Cambria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14:paraId="5D9FC6A6" w14:textId="37393F3D" w:rsidR="00703C68" w:rsidRPr="00812ABE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812ABE"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po dniu, w którym upłynął termin składania ofert. Planowane otwarcie ofert: </w:t>
      </w:r>
      <w:r w:rsid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05 lipca</w:t>
      </w:r>
      <w:r w:rsidR="00C20137" w:rsidRP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 xml:space="preserve"> </w:t>
      </w:r>
      <w:r w:rsidRP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202</w:t>
      </w:r>
      <w:r w:rsidR="00B54678" w:rsidRP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3</w:t>
      </w:r>
      <w:r w:rsidRP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 xml:space="preserve"> r. godz.</w:t>
      </w:r>
      <w:r w:rsidR="00546F2E" w:rsidRP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 xml:space="preserve"> </w:t>
      </w:r>
      <w:r w:rsidRPr="00812ABE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10.05.</w:t>
      </w:r>
    </w:p>
    <w:p w14:paraId="5594C7D6" w14:textId="77777777" w:rsidR="00C43489" w:rsidRPr="00703C68" w:rsidRDefault="00C43489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Times New Roman" w:hAnsi="Cambria" w:cs="Times New Roman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47C34E69" w14:textId="77777777" w:rsidR="00C43489" w:rsidRPr="00CC297F" w:rsidRDefault="00C43489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AA3DAAD" w14:textId="77777777"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B08F217" w14:textId="77777777"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513C54FD" w14:textId="77777777"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129558D6" w14:textId="77777777"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067DC4F0" w14:textId="77777777" w:rsidR="00703C68" w:rsidRPr="00703C68" w:rsidRDefault="00703C68" w:rsidP="009207FE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14:paraId="21F8F1B2" w14:textId="77777777" w:rsidR="00703C68" w:rsidRPr="00703C68" w:rsidRDefault="00703C68" w:rsidP="009207FE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cenach lub kosztach zawartych w ofertach.</w:t>
      </w:r>
    </w:p>
    <w:p w14:paraId="665D1094" w14:textId="77777777" w:rsidR="00703C68" w:rsidRPr="00703C68" w:rsidRDefault="00703C68" w:rsidP="009207FE">
      <w:pPr>
        <w:widowControl/>
        <w:shd w:val="clear" w:color="auto" w:fill="FFFFFF"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6" w:history="1">
        <w:r w:rsidRPr="00703C68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703C68">
        <w:rPr>
          <w:rFonts w:ascii="Cambria" w:hAnsi="Cambria" w:cs="Times New Roman"/>
          <w:bCs/>
          <w:sz w:val="20"/>
          <w:szCs w:val="20"/>
        </w:rPr>
        <w:t xml:space="preserve"> </w:t>
      </w:r>
      <w:r w:rsidRPr="00703C68">
        <w:rPr>
          <w:rFonts w:ascii="Cambria" w:hAnsi="Cambria" w:cs="Times New Roman"/>
          <w:bCs/>
          <w:sz w:val="20"/>
          <w:szCs w:val="20"/>
        </w:rPr>
        <w:br/>
      </w: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w sekcji ,,Komunikaty”.</w:t>
      </w:r>
    </w:p>
    <w:p w14:paraId="1B51F295" w14:textId="77777777" w:rsidR="004563EB" w:rsidRPr="00273DF7" w:rsidRDefault="004563EB" w:rsidP="009207FE">
      <w:pPr>
        <w:widowControl/>
        <w:suppressAutoHyphens/>
        <w:autoSpaceDE/>
        <w:autoSpaceDN/>
        <w:spacing w:line="288" w:lineRule="auto"/>
        <w:rPr>
          <w:rFonts w:ascii="Cambria" w:eastAsia="Times New Roman" w:hAnsi="Cambria" w:cs="Times New Roman"/>
          <w:b/>
          <w:sz w:val="20"/>
          <w:szCs w:val="16"/>
          <w:lang w:eastAsia="zh-CN"/>
        </w:rPr>
      </w:pPr>
    </w:p>
    <w:p w14:paraId="31D3F86D" w14:textId="77777777" w:rsidR="00D60564" w:rsidRPr="00D60564" w:rsidRDefault="00D60564" w:rsidP="00273DF7">
      <w:pPr>
        <w:widowControl/>
        <w:shd w:val="clear" w:color="auto" w:fill="B4C6E7" w:themeFill="accent1" w:themeFillTint="66"/>
        <w:suppressAutoHyphens/>
        <w:autoSpaceDE/>
        <w:autoSpaceDN/>
        <w:spacing w:line="288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D60564">
        <w:rPr>
          <w:rFonts w:ascii="Cambria" w:eastAsia="Times New Roman" w:hAnsi="Cambria" w:cs="Times New Roman"/>
          <w:b/>
          <w:lang w:eastAsia="zh-CN"/>
        </w:rPr>
        <w:t>ROZDZIAŁ XV</w:t>
      </w:r>
      <w:r>
        <w:rPr>
          <w:rFonts w:ascii="Cambria" w:eastAsia="Times New Roman" w:hAnsi="Cambria" w:cs="Times New Roman"/>
          <w:b/>
          <w:lang w:eastAsia="zh-CN"/>
        </w:rPr>
        <w:t>I</w:t>
      </w:r>
      <w:r w:rsidRPr="00D60564">
        <w:rPr>
          <w:rFonts w:ascii="Cambria" w:eastAsia="Times New Roman" w:hAnsi="Cambria" w:cs="Times New Roman"/>
          <w:b/>
          <w:lang w:eastAsia="zh-CN"/>
        </w:rPr>
        <w:t xml:space="preserve">. </w:t>
      </w:r>
      <w:r>
        <w:rPr>
          <w:rFonts w:ascii="Cambria" w:eastAsia="Times New Roman" w:hAnsi="Cambria" w:cs="Times New Roman"/>
          <w:b/>
          <w:lang w:eastAsia="zh-CN"/>
        </w:rPr>
        <w:t>TERMIN ZWIĄZANIA OFERTĄ</w:t>
      </w:r>
    </w:p>
    <w:p w14:paraId="2BEE2D37" w14:textId="77777777" w:rsidR="004E0497" w:rsidRPr="00D60564" w:rsidRDefault="00A04FFB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60564">
        <w:rPr>
          <w:rFonts w:ascii="Cambria" w:eastAsia="Times New Roman" w:hAnsi="Cambria" w:cs="Times New Roman"/>
          <w:b/>
          <w:sz w:val="20"/>
          <w:szCs w:val="20"/>
          <w:lang w:eastAsia="zh-CN"/>
        </w:rPr>
        <w:t>Wykonawca jest związany ofertą przez okres 30 dni od terminu składania ofert.</w:t>
      </w:r>
    </w:p>
    <w:p w14:paraId="6B49529F" w14:textId="77777777" w:rsidR="004E0497" w:rsidRPr="000F72F9" w:rsidRDefault="004E0497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Pierwszym dniem terminem związania ofertą jest dzień, w którym upływa termin składania ofert.</w:t>
      </w:r>
    </w:p>
    <w:p w14:paraId="76F38E14" w14:textId="5027EE5A" w:rsidR="00A04FFB" w:rsidRPr="003E46B7" w:rsidRDefault="00A04FFB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6056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Bieg terminu związania ofertą upływa z </w:t>
      </w:r>
      <w:r w:rsidRPr="000916AF">
        <w:rPr>
          <w:rFonts w:ascii="Cambria" w:eastAsia="Times New Roman" w:hAnsi="Cambria" w:cs="Times New Roman"/>
          <w:b/>
          <w:sz w:val="20"/>
          <w:szCs w:val="20"/>
          <w:lang w:eastAsia="zh-CN"/>
        </w:rPr>
        <w:t>dniem</w:t>
      </w:r>
      <w:r w:rsidR="000916AF" w:rsidRPr="000916A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812ABE" w:rsidRPr="00812AB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03 sierpnia</w:t>
      </w:r>
      <w:r w:rsidR="00C20137" w:rsidRPr="00812AB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812AB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202</w:t>
      </w:r>
      <w:r w:rsidR="00B54678" w:rsidRPr="00812AB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3</w:t>
      </w:r>
      <w:r w:rsidR="00A10050" w:rsidRPr="00812AB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812AB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r.</w:t>
      </w:r>
    </w:p>
    <w:p w14:paraId="789E79E4" w14:textId="77777777" w:rsidR="00A04FFB" w:rsidRPr="000F72F9" w:rsidRDefault="00A04FFB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</w:t>
      </w:r>
      <w:r w:rsidR="007B4E7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na przedłużenie terminu związania ofertą. </w:t>
      </w:r>
    </w:p>
    <w:p w14:paraId="72B71DEE" w14:textId="77777777" w:rsidR="00FF3AEA" w:rsidRPr="00273DF7" w:rsidRDefault="00FF3AEA" w:rsidP="009207FE">
      <w:pPr>
        <w:widowControl/>
        <w:suppressAutoHyphens/>
        <w:autoSpaceDE/>
        <w:autoSpaceDN/>
        <w:spacing w:line="312" w:lineRule="auto"/>
        <w:ind w:left="284"/>
        <w:jc w:val="both"/>
        <w:rPr>
          <w:rFonts w:ascii="Cambria" w:eastAsia="Times New Roman" w:hAnsi="Cambria" w:cs="Times New Roman"/>
          <w:sz w:val="20"/>
          <w:szCs w:val="16"/>
          <w:lang w:eastAsia="zh-CN"/>
        </w:rPr>
      </w:pPr>
    </w:p>
    <w:p w14:paraId="76042845" w14:textId="77777777" w:rsidR="007B4E7E" w:rsidRPr="007B4E7E" w:rsidRDefault="007B4E7E" w:rsidP="00273DF7">
      <w:pPr>
        <w:widowControl/>
        <w:shd w:val="clear" w:color="auto" w:fill="B4C6E7" w:themeFill="accent1" w:themeFillTint="66"/>
        <w:tabs>
          <w:tab w:val="left" w:pos="993"/>
        </w:tabs>
        <w:autoSpaceDE/>
        <w:autoSpaceDN/>
        <w:spacing w:line="276" w:lineRule="auto"/>
        <w:jc w:val="center"/>
        <w:rPr>
          <w:rFonts w:ascii="Cambria" w:eastAsia="Calibri" w:hAnsi="Cambria" w:cs="Times New Roman"/>
          <w:b/>
          <w:lang w:eastAsia="zh-CN"/>
        </w:rPr>
      </w:pPr>
      <w:r w:rsidRPr="007B4E7E">
        <w:rPr>
          <w:rFonts w:ascii="Cambria" w:eastAsia="Calibri" w:hAnsi="Cambria" w:cs="Times New Roman"/>
          <w:b/>
          <w:lang w:eastAsia="zh-CN"/>
        </w:rPr>
        <w:t>ROZDZIAŁ X</w:t>
      </w:r>
      <w:r w:rsidR="00DD1921">
        <w:rPr>
          <w:rFonts w:ascii="Cambria" w:eastAsia="Calibri" w:hAnsi="Cambria" w:cs="Times New Roman"/>
          <w:b/>
          <w:lang w:eastAsia="zh-CN"/>
        </w:rPr>
        <w:t>VII</w:t>
      </w:r>
      <w:r w:rsidRPr="007B4E7E">
        <w:rPr>
          <w:rFonts w:ascii="Cambria" w:eastAsia="Calibri" w:hAnsi="Cambria" w:cs="Times New Roman"/>
          <w:b/>
          <w:lang w:eastAsia="zh-CN"/>
        </w:rPr>
        <w:t xml:space="preserve">. SPOSÓB </w:t>
      </w:r>
      <w:r>
        <w:rPr>
          <w:rFonts w:ascii="Cambria" w:eastAsia="Calibri" w:hAnsi="Cambria" w:cs="Times New Roman"/>
          <w:b/>
          <w:lang w:eastAsia="zh-CN"/>
        </w:rPr>
        <w:t>OBLICZENIA CENY</w:t>
      </w:r>
    </w:p>
    <w:p w14:paraId="1889E62A" w14:textId="77777777"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41611">
        <w:rPr>
          <w:rFonts w:ascii="Cambria" w:eastAsia="Times New Roman" w:hAnsi="Cambria" w:cs="Times New Roman"/>
          <w:sz w:val="20"/>
          <w:szCs w:val="20"/>
          <w:lang w:eastAsia="zh-CN"/>
        </w:rPr>
        <w:t>o cenach towarów i usług (Dz. U. z 2019 r., poz. 178</w:t>
      </w:r>
      <w:r w:rsidR="00041611" w:rsidRPr="00041611">
        <w:rPr>
          <w:rFonts w:ascii="Cambria" w:hAnsi="Cambria"/>
          <w:sz w:val="20"/>
          <w:szCs w:val="20"/>
        </w:rPr>
        <w:t xml:space="preserve"> </w:t>
      </w:r>
      <w:r w:rsidR="00041611" w:rsidRPr="00041611">
        <w:rPr>
          <w:rStyle w:val="markedcontent"/>
          <w:rFonts w:ascii="Cambria" w:hAnsi="Cambria"/>
          <w:sz w:val="20"/>
          <w:szCs w:val="20"/>
        </w:rPr>
        <w:t>z 2022 r. poz.</w:t>
      </w:r>
      <w:r w:rsidR="00041611">
        <w:rPr>
          <w:rFonts w:ascii="Cambria" w:hAnsi="Cambria"/>
          <w:sz w:val="20"/>
          <w:szCs w:val="20"/>
        </w:rPr>
        <w:t xml:space="preserve"> </w:t>
      </w:r>
      <w:r w:rsidR="00041611" w:rsidRPr="00041611">
        <w:rPr>
          <w:rStyle w:val="markedcontent"/>
          <w:rFonts w:ascii="Cambria" w:hAnsi="Cambria"/>
          <w:sz w:val="20"/>
          <w:szCs w:val="20"/>
        </w:rPr>
        <w:t>2581.</w:t>
      </w:r>
      <w:r w:rsidRPr="00041611">
        <w:rPr>
          <w:rFonts w:ascii="Cambria" w:eastAsia="Times New Roman" w:hAnsi="Cambria" w:cs="Times New Roman"/>
          <w:sz w:val="20"/>
          <w:szCs w:val="20"/>
          <w:lang w:eastAsia="zh-CN"/>
        </w:rPr>
        <w:t>)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oraz 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w rozumieniu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art. 7 pkt 1 ustawy Pzp, warto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ść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wyrażoną w jednostkach pieni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ęż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nych, któr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ą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ą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cy jest obowi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ą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zany zapłaci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ć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przedsi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biorcy za towar lub usług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; w cenie uwzgl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dnia si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ę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podatek od towarów i usług oraz podatek akcyzowy, jeżeli na podstawie odr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bnych przepisów podlega temu obci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ąż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eniu.</w:t>
      </w:r>
    </w:p>
    <w:p w14:paraId="7D4F9FE9" w14:textId="77777777" w:rsidR="00A04FFB" w:rsidRPr="000F72F9" w:rsidRDefault="00A04FFB" w:rsidP="009207FE">
      <w:pPr>
        <w:widowControl/>
        <w:numPr>
          <w:ilvl w:val="0"/>
          <w:numId w:val="12"/>
        </w:numPr>
        <w:tabs>
          <w:tab w:val="left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wg wzoru stanowiącego </w:t>
      </w:r>
      <w:r w:rsidR="007B4E7E">
        <w:rPr>
          <w:rFonts w:ascii="Cambria" w:eastAsia="Times New Roman" w:hAnsi="Cambria" w:cs="Times New Roman"/>
          <w:b/>
          <w:sz w:val="20"/>
          <w:szCs w:val="20"/>
          <w:lang w:eastAsia="zh-CN"/>
        </w:rPr>
        <w:t>z</w:t>
      </w:r>
      <w:r w:rsidRPr="000F72F9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ałącznik nr </w:t>
      </w:r>
      <w:r w:rsidR="00546F2E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Pr="000F72F9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do SWZ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całości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zamówienia. </w:t>
      </w:r>
      <w:r w:rsidR="008E7B53" w:rsidRPr="00EE0235">
        <w:rPr>
          <w:rFonts w:ascii="Cambria" w:eastAsia="Times New Roman" w:hAnsi="Cambria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EE023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lementów </w:t>
      </w:r>
      <w:r w:rsidR="008E7B53" w:rsidRPr="00EE0235">
        <w:rPr>
          <w:rFonts w:ascii="Cambria" w:eastAsia="Times New Roman" w:hAnsi="Cambria" w:cs="Times New Roman"/>
          <w:sz w:val="20"/>
          <w:szCs w:val="20"/>
          <w:lang w:eastAsia="zh-CN"/>
        </w:rPr>
        <w:t>zamówienia.</w:t>
      </w:r>
    </w:p>
    <w:p w14:paraId="72B6B8DC" w14:textId="77777777" w:rsidR="00A04FFB" w:rsidRPr="006715D4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0F72F9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0F72F9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="00163299" w:rsidRPr="006715D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(cena ryczałtowa).</w:t>
      </w:r>
    </w:p>
    <w:p w14:paraId="66DEBCA4" w14:textId="77777777"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Wykonawca może zaoferować tylko jedną cenę za przedmiot zamówienia.</w:t>
      </w:r>
    </w:p>
    <w:p w14:paraId="09F7CF00" w14:textId="77777777"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po przecinku.</w:t>
      </w:r>
    </w:p>
    <w:p w14:paraId="02CCEA4D" w14:textId="77777777" w:rsidR="00A04FFB" w:rsidRPr="006715D4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715D4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</w:t>
      </w:r>
      <w:r w:rsidR="002B06C2" w:rsidRPr="006715D4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6715D4">
        <w:rPr>
          <w:rFonts w:ascii="Cambria" w:eastAsia="Times New Roman" w:hAnsi="Cambria" w:cs="Times New Roman"/>
          <w:sz w:val="20"/>
          <w:szCs w:val="20"/>
          <w:lang w:eastAsia="zh-CN"/>
        </w:rPr>
        <w:t>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A454166" w14:textId="77777777" w:rsidR="00351EC4" w:rsidRPr="000F72F9" w:rsidRDefault="00351EC4" w:rsidP="009207FE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1DEAAD17" w14:textId="77777777" w:rsidR="002856C5" w:rsidRPr="002856C5" w:rsidRDefault="002856C5" w:rsidP="00273DF7">
      <w:pPr>
        <w:widowControl/>
        <w:shd w:val="clear" w:color="auto" w:fill="B4C6E7" w:themeFill="accent1" w:themeFillTint="66"/>
        <w:suppressAutoHyphens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2856C5">
        <w:rPr>
          <w:rFonts w:ascii="Cambria" w:eastAsia="Times New Roman" w:hAnsi="Cambria" w:cs="Times New Roman"/>
          <w:b/>
          <w:bCs/>
          <w:lang w:eastAsia="zh-CN"/>
        </w:rPr>
        <w:t>ROZDZIAŁ X</w:t>
      </w:r>
      <w:r w:rsidR="00DD1921">
        <w:rPr>
          <w:rFonts w:ascii="Cambria" w:eastAsia="Times New Roman" w:hAnsi="Cambria" w:cs="Times New Roman"/>
          <w:b/>
          <w:bCs/>
          <w:lang w:eastAsia="zh-CN"/>
        </w:rPr>
        <w:t>VIII</w:t>
      </w:r>
      <w:r w:rsidRPr="002856C5">
        <w:rPr>
          <w:rFonts w:ascii="Cambria" w:eastAsia="Times New Roman" w:hAnsi="Cambria" w:cs="Times New Roman"/>
          <w:b/>
          <w:bCs/>
          <w:lang w:eastAsia="zh-CN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zh-CN"/>
        </w:rPr>
        <w:t xml:space="preserve">OPIS KRYTERIÓW OCENY OFERT WRAZ Z PODANIEM WAG TYCH KRYTERIÓW </w:t>
      </w:r>
      <w:r>
        <w:rPr>
          <w:rFonts w:ascii="Cambria" w:eastAsia="Times New Roman" w:hAnsi="Cambria" w:cs="Times New Roman"/>
          <w:b/>
          <w:bCs/>
          <w:lang w:eastAsia="zh-CN"/>
        </w:rPr>
        <w:br/>
        <w:t>I SPOSOBU OCENY OFERTY</w:t>
      </w:r>
    </w:p>
    <w:p w14:paraId="4EFF1D51" w14:textId="77777777" w:rsidR="00AE32FD" w:rsidRPr="000F72F9" w:rsidRDefault="00AE32FD" w:rsidP="009207FE">
      <w:pPr>
        <w:pStyle w:val="Nagwek1"/>
        <w:numPr>
          <w:ilvl w:val="0"/>
          <w:numId w:val="40"/>
        </w:numPr>
        <w:spacing w:line="312" w:lineRule="auto"/>
        <w:ind w:left="284" w:hanging="284"/>
        <w:jc w:val="left"/>
        <w:rPr>
          <w:rFonts w:ascii="Cambria" w:hAnsi="Cambria" w:cs="Times New Roman"/>
          <w:b w:val="0"/>
          <w:sz w:val="20"/>
          <w:szCs w:val="20"/>
        </w:rPr>
      </w:pPr>
      <w:r w:rsidRPr="000F72F9">
        <w:rPr>
          <w:rFonts w:ascii="Cambria" w:hAnsi="Cambria" w:cs="Times New Roman"/>
          <w:b w:val="0"/>
          <w:sz w:val="20"/>
          <w:szCs w:val="20"/>
        </w:rPr>
        <w:t xml:space="preserve">Zamawiający przy ocenie ofert </w:t>
      </w:r>
      <w:r w:rsidR="00C43E70" w:rsidRPr="000F72F9">
        <w:rPr>
          <w:rFonts w:ascii="Cambria" w:hAnsi="Cambria" w:cs="Times New Roman"/>
          <w:b w:val="0"/>
          <w:sz w:val="20"/>
          <w:szCs w:val="20"/>
        </w:rPr>
        <w:t xml:space="preserve"> </w:t>
      </w:r>
      <w:r w:rsidRPr="000F72F9">
        <w:rPr>
          <w:rFonts w:ascii="Cambria" w:hAnsi="Cambria" w:cs="Times New Roman"/>
          <w:b w:val="0"/>
          <w:sz w:val="20"/>
          <w:szCs w:val="20"/>
        </w:rPr>
        <w:t>posłuży się następującymi kryteriami:</w:t>
      </w:r>
    </w:p>
    <w:p w14:paraId="2C149271" w14:textId="77777777" w:rsidR="00A62E90" w:rsidRPr="00B13BE1" w:rsidRDefault="00AE32FD" w:rsidP="009207FE">
      <w:pPr>
        <w:pStyle w:val="Akapitzlist"/>
        <w:numPr>
          <w:ilvl w:val="0"/>
          <w:numId w:val="24"/>
        </w:numPr>
        <w:spacing w:before="0" w:line="312" w:lineRule="auto"/>
        <w:ind w:left="284" w:firstLine="0"/>
        <w:jc w:val="both"/>
        <w:rPr>
          <w:rFonts w:ascii="Cambria" w:hAnsi="Cambria" w:cs="Times New Roman"/>
          <w:b/>
          <w:sz w:val="20"/>
          <w:szCs w:val="20"/>
        </w:rPr>
      </w:pPr>
      <w:r w:rsidRPr="00B13BE1">
        <w:rPr>
          <w:rFonts w:ascii="Cambria" w:hAnsi="Cambria" w:cs="Times New Roman"/>
          <w:b/>
          <w:sz w:val="20"/>
          <w:szCs w:val="20"/>
        </w:rPr>
        <w:t>Cena brutto</w:t>
      </w:r>
      <w:r w:rsidR="005B7839" w:rsidRPr="00B13BE1">
        <w:rPr>
          <w:rFonts w:ascii="Cambria" w:hAnsi="Cambria" w:cs="Times New Roman"/>
          <w:b/>
          <w:sz w:val="20"/>
          <w:szCs w:val="20"/>
        </w:rPr>
        <w:t xml:space="preserve"> </w:t>
      </w:r>
      <w:r w:rsidRPr="00B13BE1">
        <w:rPr>
          <w:rFonts w:ascii="Cambria" w:hAnsi="Cambria" w:cs="Times New Roman"/>
          <w:b/>
          <w:sz w:val="20"/>
          <w:szCs w:val="20"/>
        </w:rPr>
        <w:t>– 60%;</w:t>
      </w:r>
    </w:p>
    <w:p w14:paraId="2C42CB53" w14:textId="71C976C1" w:rsidR="00AE32FD" w:rsidRPr="00B13BE1" w:rsidRDefault="00AE32FD" w:rsidP="009207FE">
      <w:pPr>
        <w:pStyle w:val="Akapitzlist"/>
        <w:numPr>
          <w:ilvl w:val="0"/>
          <w:numId w:val="24"/>
        </w:numPr>
        <w:spacing w:before="0" w:line="312" w:lineRule="auto"/>
        <w:ind w:left="284" w:firstLine="0"/>
        <w:jc w:val="both"/>
        <w:rPr>
          <w:rFonts w:ascii="Cambria" w:hAnsi="Cambria" w:cs="Times New Roman"/>
          <w:b/>
          <w:sz w:val="20"/>
          <w:szCs w:val="20"/>
        </w:rPr>
      </w:pPr>
      <w:r w:rsidRPr="00B13BE1">
        <w:rPr>
          <w:rFonts w:ascii="Cambria" w:hAnsi="Cambria" w:cs="Times New Roman"/>
          <w:b/>
          <w:sz w:val="20"/>
          <w:szCs w:val="20"/>
        </w:rPr>
        <w:t xml:space="preserve">Okres gwarancji – </w:t>
      </w:r>
      <w:r w:rsidR="00C20137">
        <w:rPr>
          <w:rFonts w:ascii="Cambria" w:hAnsi="Cambria" w:cs="Times New Roman"/>
          <w:b/>
          <w:sz w:val="20"/>
          <w:szCs w:val="20"/>
        </w:rPr>
        <w:t>4</w:t>
      </w:r>
      <w:r w:rsidR="007140F9" w:rsidRPr="00B13BE1">
        <w:rPr>
          <w:rFonts w:ascii="Cambria" w:hAnsi="Cambria" w:cs="Times New Roman"/>
          <w:b/>
          <w:sz w:val="20"/>
          <w:szCs w:val="20"/>
        </w:rPr>
        <w:t>0</w:t>
      </w:r>
      <w:r w:rsidR="007130C5" w:rsidRPr="00B13BE1">
        <w:rPr>
          <w:rFonts w:ascii="Cambria" w:hAnsi="Cambria" w:cs="Times New Roman"/>
          <w:b/>
          <w:sz w:val="20"/>
          <w:szCs w:val="20"/>
        </w:rPr>
        <w:t xml:space="preserve"> %</w:t>
      </w:r>
      <w:r w:rsidR="005B7839" w:rsidRPr="00B13BE1">
        <w:rPr>
          <w:rFonts w:ascii="Cambria" w:hAnsi="Cambria" w:cs="Times New Roman"/>
          <w:b/>
          <w:sz w:val="20"/>
          <w:szCs w:val="20"/>
        </w:rPr>
        <w:t>;</w:t>
      </w:r>
    </w:p>
    <w:p w14:paraId="3652AEEF" w14:textId="77777777" w:rsidR="002856C5" w:rsidRPr="007140F9" w:rsidRDefault="00AE32FD" w:rsidP="009207FE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0" w:line="276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2856C5">
        <w:rPr>
          <w:rFonts w:ascii="Cambria" w:hAnsi="Cambria" w:cs="Times New Roman"/>
          <w:sz w:val="20"/>
          <w:szCs w:val="20"/>
        </w:rPr>
        <w:t>Zamawiający dokona oceny oferty wg następujących wzorów: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6237"/>
      </w:tblGrid>
      <w:tr w:rsidR="00AE32FD" w:rsidRPr="000F72F9" w14:paraId="73509CDF" w14:textId="77777777" w:rsidTr="00F15EF9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0DD594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C73E92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B83C89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710E8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AE32FD" w:rsidRPr="000F72F9" w14:paraId="44993612" w14:textId="77777777" w:rsidTr="00F15EF9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1C4E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Cena brutto</w:t>
            </w:r>
          </w:p>
          <w:p w14:paraId="510DE1EF" w14:textId="77777777" w:rsidR="00D34E1D" w:rsidRPr="00F42008" w:rsidRDefault="00D34E1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292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3F39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52C9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C = (</w:t>
            </w:r>
            <w:proofErr w:type="spellStart"/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Cn</w:t>
            </w:r>
            <w:proofErr w:type="spellEnd"/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/ Co) x 60 pkt</w:t>
            </w:r>
          </w:p>
          <w:p w14:paraId="0729C436" w14:textId="77777777" w:rsidR="00AA2C9A" w:rsidRPr="007140F9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gdzie:</w:t>
            </w:r>
          </w:p>
          <w:p w14:paraId="68590144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C – ocena punktowa za oceniane kryterium ceny;</w:t>
            </w:r>
          </w:p>
          <w:p w14:paraId="399269A4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Cn</w:t>
            </w:r>
            <w:proofErr w:type="spellEnd"/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40EB8D8C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Co – cena oferty ocenianej (brutto).</w:t>
            </w:r>
          </w:p>
          <w:p w14:paraId="27A20CF3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60 % - waga procentowa ocenianego kryterium (60% = 60 pkt);</w:t>
            </w:r>
          </w:p>
          <w:p w14:paraId="0ED79EFF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Maksymalna ilość punktów, jaką Zamawiający może przyznać w tym</w:t>
            </w:r>
            <w:r w:rsidR="002856C5"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kryterium to 60.</w:t>
            </w:r>
          </w:p>
          <w:p w14:paraId="00FB5284" w14:textId="77777777"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Ocena w zakresie tego kryterium zostanie dokonana na podstawie wypełnionego załącznika </w:t>
            </w:r>
            <w:r w:rsidR="00AA2C9A" w:rsidRPr="00F42008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pn. „Oferta Wykonawcy” i złoż</w:t>
            </w:r>
            <w:r w:rsidR="007130C5" w:rsidRPr="00F42008">
              <w:rPr>
                <w:rFonts w:ascii="Cambria" w:eastAsia="MS Mincho" w:hAnsi="Cambria" w:cs="Times New Roman"/>
                <w:sz w:val="16"/>
                <w:szCs w:val="16"/>
              </w:rPr>
              <w:t>onej w nim deklaracji Wykonawcy</w:t>
            </w:r>
          </w:p>
        </w:tc>
      </w:tr>
      <w:tr w:rsidR="007140F9" w:rsidRPr="000F72F9" w14:paraId="0C39D3F8" w14:textId="77777777" w:rsidTr="00F15EF9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1925" w14:textId="77777777" w:rsidR="007140F9" w:rsidRPr="00F42008" w:rsidRDefault="007140F9" w:rsidP="009207FE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Okres gwarancji</w:t>
            </w:r>
          </w:p>
          <w:p w14:paraId="7F1D861E" w14:textId="77777777" w:rsidR="007140F9" w:rsidRPr="00F42008" w:rsidRDefault="007140F9" w:rsidP="009207FE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„G”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1965" w14:textId="594B620D" w:rsidR="007140F9" w:rsidRPr="00F42008" w:rsidRDefault="00C20137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4</w:t>
            </w:r>
            <w:r w:rsidR="007140F9">
              <w:rPr>
                <w:rFonts w:ascii="Cambria" w:hAnsi="Cambria" w:cs="Times New Roman"/>
                <w:b/>
                <w:sz w:val="16"/>
                <w:szCs w:val="16"/>
              </w:rPr>
              <w:t>0</w:t>
            </w:r>
            <w:r w:rsidR="007140F9" w:rsidRPr="00F42008">
              <w:rPr>
                <w:rFonts w:ascii="Cambria" w:hAnsi="Cambria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1222" w14:textId="23FDD3A0" w:rsidR="007140F9" w:rsidRPr="00F42008" w:rsidRDefault="00C20137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4</w:t>
            </w:r>
            <w:r w:rsidR="007140F9">
              <w:rPr>
                <w:rFonts w:ascii="Cambria" w:hAnsi="Cambria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5F0C" w14:textId="79CB4A59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G= od 0 do </w:t>
            </w:r>
            <w:r w:rsidR="00C20137">
              <w:rPr>
                <w:rFonts w:ascii="Cambria" w:eastAsia="MS Mincho" w:hAnsi="Cambria" w:cs="Times New Roman"/>
                <w:b/>
                <w:sz w:val="16"/>
                <w:szCs w:val="16"/>
              </w:rPr>
              <w:t>4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pkt</w:t>
            </w:r>
            <w:r w:rsidR="0088618D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– ocena punktowa za oceniane kryterium okres gwarancji</w:t>
            </w:r>
          </w:p>
          <w:p w14:paraId="07DD07C9" w14:textId="77777777" w:rsidR="007140F9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sz w:val="16"/>
                <w:szCs w:val="16"/>
              </w:rPr>
              <w:t>2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>0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% - waga procentowa ocenianego kryterium (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>2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>0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% = 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>2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>0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pkt);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>gdzie:</w:t>
            </w:r>
          </w:p>
          <w:p w14:paraId="458054E1" w14:textId="77777777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0 punktów </w:t>
            </w:r>
          </w:p>
          <w:p w14:paraId="674511AE" w14:textId="28D66C9F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gwarancji</w:t>
            </w:r>
            <w:r w:rsidR="00C20137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– 2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0 punktów</w:t>
            </w:r>
          </w:p>
          <w:p w14:paraId="5FC42729" w14:textId="7E2B9D19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gwarancji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</w:t>
            </w:r>
            <w:r w:rsidR="00C20137">
              <w:rPr>
                <w:rFonts w:ascii="Cambria" w:eastAsia="MS Mincho" w:hAnsi="Cambria" w:cs="Times New Roman"/>
                <w:b/>
                <w:sz w:val="16"/>
                <w:szCs w:val="16"/>
              </w:rPr>
              <w:t>4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punktów</w:t>
            </w:r>
          </w:p>
          <w:p w14:paraId="031F3FC4" w14:textId="77777777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Minimalny okres gwarancji wynosi 3 lata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.</w:t>
            </w:r>
          </w:p>
          <w:p w14:paraId="60DDFCF2" w14:textId="77777777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W przypadku niezaznaczenia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przez Wykonawcę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żadnej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z powyższych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opcji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, 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Zamawiający przyjmie, iż Wykonawca oferuje okres minimalny czyli 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3 lata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i wówczas otrzyma 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br/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w powyższym kryterium 0 pkt.</w:t>
            </w:r>
          </w:p>
          <w:p w14:paraId="3F3DB957" w14:textId="1F2BBFF9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Maksymalna ilość punktów, jaką Zamawiający może przyznać w tym kryterium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br/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to </w:t>
            </w:r>
            <w:r w:rsidR="00C20137">
              <w:rPr>
                <w:rFonts w:ascii="Cambria" w:eastAsia="MS Mincho" w:hAnsi="Cambria" w:cs="Times New Roman"/>
                <w:b/>
                <w:sz w:val="16"/>
                <w:szCs w:val="16"/>
              </w:rPr>
              <w:t>4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.</w:t>
            </w:r>
          </w:p>
          <w:p w14:paraId="3DFC1EE4" w14:textId="77777777"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Ocen</w:t>
            </w:r>
            <w:r w:rsidR="00477B98">
              <w:rPr>
                <w:rFonts w:ascii="Cambria" w:eastAsia="MS Mincho" w:hAnsi="Cambria" w:cs="Times New Roman"/>
                <w:sz w:val="16"/>
                <w:szCs w:val="16"/>
              </w:rPr>
              <w:t>a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w zakresie tego kryterium zostanie dokonana na podstawie wypełnionego załącznika pn. „Oferta Wykonawcy” i złożonej w nim deklaracji Wykonawcy.</w:t>
            </w:r>
          </w:p>
        </w:tc>
      </w:tr>
      <w:tr w:rsidR="00AE32FD" w:rsidRPr="000F72F9" w14:paraId="3E1AACBF" w14:textId="77777777" w:rsidTr="00F15EF9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F465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8268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C712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2B79B" w14:textId="77777777"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2061E365" w14:textId="77777777" w:rsidR="00722D35" w:rsidRPr="000F72F9" w:rsidRDefault="00722D35" w:rsidP="009207FE">
      <w:pPr>
        <w:spacing w:line="276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14:paraId="665D6285" w14:textId="77777777" w:rsidR="00AE32FD" w:rsidRPr="00261AB9" w:rsidRDefault="00AE32FD" w:rsidP="009207FE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0" w:line="312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261AB9">
        <w:rPr>
          <w:rFonts w:ascii="Cambria" w:hAnsi="Cambria" w:cs="Times New Roman"/>
          <w:sz w:val="20"/>
          <w:szCs w:val="20"/>
        </w:rPr>
        <w:t>Zamawiający dokona całkowitej o</w:t>
      </w:r>
      <w:r w:rsidRPr="00261AB9">
        <w:rPr>
          <w:rFonts w:ascii="Cambria" w:hAnsi="Cambria" w:cs="Times New Roman"/>
          <w:bCs/>
          <w:sz w:val="20"/>
          <w:szCs w:val="20"/>
        </w:rPr>
        <w:t>ceny końcowej ofert według poniższego wzoru:</w:t>
      </w:r>
    </w:p>
    <w:p w14:paraId="27997770" w14:textId="0B531C6C" w:rsidR="00AE32FD" w:rsidRPr="000F72F9" w:rsidRDefault="00AE32FD" w:rsidP="009207FE">
      <w:pPr>
        <w:tabs>
          <w:tab w:val="left" w:pos="284"/>
        </w:tabs>
        <w:spacing w:line="312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F72F9">
        <w:rPr>
          <w:rFonts w:ascii="Cambria" w:hAnsi="Cambria" w:cs="Times New Roman"/>
          <w:b/>
          <w:bCs/>
          <w:i/>
          <w:sz w:val="20"/>
          <w:szCs w:val="20"/>
        </w:rPr>
        <w:tab/>
      </w:r>
      <w:proofErr w:type="spellStart"/>
      <w:r w:rsidRPr="000F72F9">
        <w:rPr>
          <w:rFonts w:ascii="Cambria" w:hAnsi="Cambria" w:cs="Times New Roman"/>
          <w:b/>
          <w:bCs/>
          <w:sz w:val="20"/>
          <w:szCs w:val="20"/>
        </w:rPr>
        <w:t>Op</w:t>
      </w:r>
      <w:proofErr w:type="spellEnd"/>
      <w:r w:rsidRPr="000F72F9">
        <w:rPr>
          <w:rFonts w:ascii="Cambria" w:hAnsi="Cambria" w:cs="Times New Roman"/>
          <w:b/>
          <w:bCs/>
          <w:sz w:val="20"/>
          <w:szCs w:val="20"/>
        </w:rPr>
        <w:t xml:space="preserve"> = C +</w:t>
      </w:r>
      <w:r w:rsidR="00D34E1D" w:rsidRPr="000F72F9">
        <w:rPr>
          <w:rFonts w:ascii="Cambria" w:hAnsi="Cambria" w:cs="Times New Roman"/>
          <w:b/>
          <w:bCs/>
          <w:sz w:val="20"/>
          <w:szCs w:val="20"/>
        </w:rPr>
        <w:t xml:space="preserve"> G</w:t>
      </w:r>
    </w:p>
    <w:p w14:paraId="4587C579" w14:textId="77777777" w:rsidR="00AE32FD" w:rsidRPr="000F72F9" w:rsidRDefault="00AE32FD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proofErr w:type="spellStart"/>
      <w:r w:rsidRPr="000F72F9">
        <w:rPr>
          <w:rFonts w:ascii="Cambria" w:hAnsi="Cambria" w:cs="Times New Roman"/>
          <w:b/>
          <w:bCs/>
          <w:sz w:val="20"/>
          <w:szCs w:val="20"/>
        </w:rPr>
        <w:t>Op</w:t>
      </w:r>
      <w:proofErr w:type="spellEnd"/>
      <w:r w:rsidRPr="000F72F9">
        <w:rPr>
          <w:rFonts w:ascii="Cambria" w:hAnsi="Cambria" w:cs="Times New Roman"/>
          <w:b/>
          <w:bCs/>
          <w:sz w:val="20"/>
          <w:szCs w:val="20"/>
        </w:rPr>
        <w:t xml:space="preserve"> – suma punktów uzyskana za wszystkie kryteria wymienione wyżej;</w:t>
      </w:r>
    </w:p>
    <w:p w14:paraId="04AF9F3B" w14:textId="77777777" w:rsidR="00AE32FD" w:rsidRPr="000F72F9" w:rsidRDefault="00AE32FD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F72F9">
        <w:rPr>
          <w:rFonts w:ascii="Cambria" w:hAnsi="Cambria" w:cs="Times New Roman"/>
          <w:b/>
          <w:bCs/>
          <w:sz w:val="20"/>
          <w:szCs w:val="20"/>
        </w:rPr>
        <w:t xml:space="preserve">C – ocena punktowa uzyskana za kryterium </w:t>
      </w:r>
      <w:r w:rsidR="00224F36" w:rsidRPr="000F72F9">
        <w:rPr>
          <w:rFonts w:ascii="Cambria" w:hAnsi="Cambria" w:cs="Times New Roman"/>
          <w:b/>
          <w:bCs/>
          <w:sz w:val="20"/>
          <w:szCs w:val="20"/>
        </w:rPr>
        <w:t>C</w:t>
      </w:r>
      <w:r w:rsidRPr="000F72F9">
        <w:rPr>
          <w:rFonts w:ascii="Cambria" w:hAnsi="Cambria" w:cs="Times New Roman"/>
          <w:b/>
          <w:bCs/>
          <w:sz w:val="20"/>
          <w:szCs w:val="20"/>
        </w:rPr>
        <w:t>ena;</w:t>
      </w:r>
    </w:p>
    <w:p w14:paraId="607C5FF7" w14:textId="77777777" w:rsidR="00AE32FD" w:rsidRDefault="00AE32FD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F72F9">
        <w:rPr>
          <w:rFonts w:ascii="Cambria" w:hAnsi="Cambria" w:cs="Times New Roman"/>
          <w:b/>
          <w:bCs/>
          <w:sz w:val="20"/>
          <w:szCs w:val="20"/>
        </w:rPr>
        <w:t xml:space="preserve">G – ocena punktowa za oceniane kryterium </w:t>
      </w:r>
      <w:r w:rsidR="00224F36" w:rsidRPr="000F72F9">
        <w:rPr>
          <w:rFonts w:ascii="Cambria" w:hAnsi="Cambria" w:cs="Times New Roman"/>
          <w:b/>
          <w:bCs/>
          <w:sz w:val="20"/>
          <w:szCs w:val="20"/>
        </w:rPr>
        <w:t>O</w:t>
      </w:r>
      <w:r w:rsidRPr="000F72F9">
        <w:rPr>
          <w:rFonts w:ascii="Cambria" w:hAnsi="Cambria" w:cs="Times New Roman"/>
          <w:b/>
          <w:bCs/>
          <w:sz w:val="20"/>
          <w:szCs w:val="20"/>
        </w:rPr>
        <w:t>kres gwarancji;</w:t>
      </w:r>
    </w:p>
    <w:p w14:paraId="5B136D77" w14:textId="77777777" w:rsidR="004C5A68" w:rsidRDefault="00A04FFB" w:rsidP="009207FE">
      <w:pPr>
        <w:widowControl/>
        <w:suppressAutoHyphens/>
        <w:autoSpaceDE/>
        <w:autoSpaceDN/>
        <w:spacing w:line="312" w:lineRule="auto"/>
        <w:ind w:firstLine="284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0F72F9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Przyznane punkty będą zaokrąglone do dwóch miejsc po przecinku.</w:t>
      </w:r>
    </w:p>
    <w:p w14:paraId="135B4A05" w14:textId="77777777" w:rsidR="004C5A68" w:rsidRPr="004C5A68" w:rsidRDefault="004C5A68" w:rsidP="009207FE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0" w:line="312" w:lineRule="auto"/>
        <w:ind w:left="284" w:hanging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4C5A68">
        <w:rPr>
          <w:rFonts w:ascii="Cambria" w:eastAsia="Times New Roman" w:hAnsi="Cambria" w:cs="Times New Roman"/>
          <w:bCs/>
          <w:sz w:val="20"/>
          <w:szCs w:val="20"/>
          <w:lang w:eastAsia="zh-CN"/>
        </w:rPr>
        <w:t>Zamówienie zostanie udzielone Wykonawcy, którego oferta odpowiadać będzie wszystkim wymaganiom przedstawionym w ustawie Pzp oraz SWZ i uzyska największą ilość punktów w oparciu o kryteria wyboru.</w:t>
      </w:r>
    </w:p>
    <w:p w14:paraId="303368DA" w14:textId="77777777" w:rsidR="000B4960" w:rsidRPr="00273DF7" w:rsidRDefault="000B4960" w:rsidP="009207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sz w:val="20"/>
          <w:szCs w:val="16"/>
          <w:lang w:eastAsia="zh-CN"/>
        </w:rPr>
      </w:pPr>
    </w:p>
    <w:p w14:paraId="3F4A2E2A" w14:textId="77777777" w:rsidR="000B4960" w:rsidRPr="000B4960" w:rsidRDefault="000B496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8" w:name="_Hlk103592416"/>
      <w:r w:rsidRPr="000B4960">
        <w:rPr>
          <w:rFonts w:ascii="Cambria" w:eastAsia="Times New Roman" w:hAnsi="Cambria" w:cs="Times New Roman"/>
          <w:b/>
          <w:lang w:eastAsia="zh-CN"/>
        </w:rPr>
        <w:t>ROZDZIAŁ X</w:t>
      </w:r>
      <w:r w:rsidR="00DD1921">
        <w:rPr>
          <w:rFonts w:ascii="Cambria" w:eastAsia="Times New Roman" w:hAnsi="Cambria" w:cs="Times New Roman"/>
          <w:b/>
          <w:lang w:eastAsia="zh-CN"/>
        </w:rPr>
        <w:t>I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X. </w:t>
      </w:r>
      <w:r w:rsidRPr="000B4960">
        <w:rPr>
          <w:rFonts w:ascii="Cambria" w:eastAsia="Times New Roman" w:hAnsi="Cambria" w:cs="Times New Roman"/>
          <w:b/>
          <w:bCs/>
          <w:lang w:eastAsia="zh-CN"/>
        </w:rPr>
        <w:t xml:space="preserve">INFORMACJE O FORMALNOŚCIACH JAKIE MUSZĄ ZOSTAĆ DOPEŁNIONE </w:t>
      </w:r>
      <w:r>
        <w:rPr>
          <w:rFonts w:ascii="Cambria" w:eastAsia="Times New Roman" w:hAnsi="Cambria" w:cs="Times New Roman"/>
          <w:b/>
          <w:bCs/>
          <w:lang w:eastAsia="zh-CN"/>
        </w:rPr>
        <w:br/>
      </w:r>
      <w:r w:rsidRPr="000B4960">
        <w:rPr>
          <w:rFonts w:ascii="Cambria" w:eastAsia="Times New Roman" w:hAnsi="Cambria" w:cs="Times New Roman"/>
          <w:b/>
          <w:bCs/>
          <w:lang w:eastAsia="zh-CN"/>
        </w:rPr>
        <w:t>PO WYBORZE OFERTY W CELU ZAWARCIA UMOWY W SPRAWIE ZAMÓWIENIA PUBLICZNEGO</w:t>
      </w:r>
    </w:p>
    <w:bookmarkEnd w:id="18"/>
    <w:p w14:paraId="1BD9D93A" w14:textId="77777777"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0B4960">
        <w:rPr>
          <w:rFonts w:ascii="Cambria" w:eastAsia="Times New Roman" w:hAnsi="Cambria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7" w:history="1">
        <w:r w:rsidRPr="000B4960">
          <w:rPr>
            <w:rFonts w:ascii="Cambria" w:eastAsia="Times New Roman" w:hAnsi="Cambria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0F6F42FE" w14:textId="77777777"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r w:rsidR="00041611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ustawy </w:t>
      </w: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Pzp, </w:t>
      </w: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3A69B13D" w14:textId="77777777"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14:paraId="03C13606" w14:textId="77777777"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264234E3" w14:textId="77777777" w:rsidR="006E342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>.</w:t>
      </w:r>
    </w:p>
    <w:p w14:paraId="54F39E7D" w14:textId="77777777" w:rsidR="00295C2F" w:rsidRPr="00114109" w:rsidRDefault="00325E96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u w:val="single"/>
          <w:lang w:eastAsia="zh-CN"/>
        </w:rPr>
      </w:pPr>
      <w:r w:rsidRPr="00114109">
        <w:rPr>
          <w:rFonts w:ascii="Cambria" w:eastAsia="Book Antiqua" w:hAnsi="Cambria" w:cs="Times New Roman"/>
          <w:b/>
          <w:bCs/>
          <w:iCs/>
          <w:color w:val="000000"/>
          <w:sz w:val="20"/>
          <w:szCs w:val="20"/>
          <w:u w:val="single"/>
          <w:lang w:val="x-none" w:eastAsia="x-none"/>
        </w:rPr>
        <w:t>Przed podpisaniem Umowy Wykonawca zobowiązany jest przedstawić Zamawiającemu</w:t>
      </w:r>
    </w:p>
    <w:p w14:paraId="2113F9D4" w14:textId="77777777" w:rsidR="00256554" w:rsidRPr="006715D4" w:rsidRDefault="00256554" w:rsidP="009207FE">
      <w:pPr>
        <w:widowControl/>
        <w:numPr>
          <w:ilvl w:val="0"/>
          <w:numId w:val="47"/>
        </w:numPr>
        <w:autoSpaceDE/>
        <w:spacing w:line="312" w:lineRule="auto"/>
        <w:ind w:left="567" w:hanging="283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</w:pP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1 osobę do kontaktu z Zamawiającym, koordynującą pracę zespołu, dostępną na placu budowy w czasie pracy ekipy,</w:t>
      </w:r>
    </w:p>
    <w:p w14:paraId="1663FA62" w14:textId="77777777" w:rsidR="00256554" w:rsidRPr="006715D4" w:rsidRDefault="00256554" w:rsidP="009207FE">
      <w:pPr>
        <w:widowControl/>
        <w:numPr>
          <w:ilvl w:val="0"/>
          <w:numId w:val="47"/>
        </w:numPr>
        <w:autoSpaceDE/>
        <w:spacing w:line="312" w:lineRule="auto"/>
        <w:ind w:left="567" w:hanging="283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</w:pP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kosztorysy  szczegółowe sporządzone na podstawie przedmiarów. (Mają one charakter pomocniczy i  będą mieć zastosowanie jedynie do rozliczenia wykonanych robót budowlanych w przypadku rozwiązania Umowy bądź odstąpienia od Umowy przez którąkolwiek ze Stron, jak również do rozliczenia robót zamiennych na zasadach określonych w Umowie),</w:t>
      </w:r>
    </w:p>
    <w:p w14:paraId="14893634" w14:textId="77777777" w:rsidR="00256554" w:rsidRPr="006715D4" w:rsidRDefault="00256554" w:rsidP="009207FE">
      <w:pPr>
        <w:widowControl/>
        <w:numPr>
          <w:ilvl w:val="0"/>
          <w:numId w:val="47"/>
        </w:numPr>
        <w:autoSpaceDE/>
        <w:spacing w:line="312" w:lineRule="auto"/>
        <w:ind w:left="567" w:hanging="283"/>
        <w:jc w:val="both"/>
        <w:outlineLvl w:val="1"/>
        <w:rPr>
          <w:rFonts w:ascii="Cambria" w:eastAsia="Book Antiqua" w:hAnsi="Cambria" w:cs="Times New Roman"/>
          <w:bCs/>
          <w:iCs/>
          <w:color w:val="000000"/>
          <w:sz w:val="20"/>
          <w:szCs w:val="20"/>
          <w:lang w:val="x-none" w:eastAsia="x-none"/>
        </w:rPr>
      </w:pPr>
      <w:r w:rsidRPr="006715D4">
        <w:rPr>
          <w:rFonts w:ascii="Cambria" w:eastAsia="Book Antiqua" w:hAnsi="Cambria" w:cs="Times New Roman"/>
          <w:bCs/>
          <w:iCs/>
          <w:color w:val="000000"/>
          <w:sz w:val="20"/>
          <w:szCs w:val="20"/>
          <w:lang w:val="x-none" w:eastAsia="x-none"/>
        </w:rPr>
        <w:t>harmonogram rzeczowo-finansowy</w:t>
      </w:r>
      <w:r w:rsidRPr="006715D4">
        <w:rPr>
          <w:rFonts w:ascii="Cambria" w:eastAsia="Book Antiqua" w:hAnsi="Cambria" w:cs="Times New Roman"/>
          <w:bCs/>
          <w:iCs/>
          <w:color w:val="000000"/>
          <w:sz w:val="20"/>
          <w:szCs w:val="20"/>
          <w:lang w:eastAsia="x-none"/>
        </w:rPr>
        <w:t>,</w:t>
      </w:r>
    </w:p>
    <w:p w14:paraId="6EF12FFF" w14:textId="77777777" w:rsidR="00256554" w:rsidRPr="006715D4" w:rsidRDefault="00256554" w:rsidP="009207FE">
      <w:pPr>
        <w:pStyle w:val="Akapitzlist"/>
        <w:widowControl/>
        <w:numPr>
          <w:ilvl w:val="0"/>
          <w:numId w:val="47"/>
        </w:numPr>
        <w:suppressAutoHyphens/>
        <w:autoSpaceDE/>
        <w:spacing w:before="0"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 xml:space="preserve">dowód ustanowienia </w:t>
      </w: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val="x-none" w:eastAsia="x-none"/>
        </w:rPr>
        <w:t>zabezpieczeni</w:t>
      </w: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a</w:t>
      </w: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val="x-none" w:eastAsia="x-none"/>
        </w:rPr>
        <w:t xml:space="preserve"> należytego  wykonania umowy</w:t>
      </w:r>
      <w:r w:rsidRPr="006715D4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.</w:t>
      </w:r>
    </w:p>
    <w:p w14:paraId="35CB31F0" w14:textId="77777777" w:rsidR="009207FE" w:rsidRPr="006715D4" w:rsidRDefault="009207FE" w:rsidP="009207FE">
      <w:pPr>
        <w:pStyle w:val="Akapitzlist"/>
        <w:widowControl/>
        <w:numPr>
          <w:ilvl w:val="0"/>
          <w:numId w:val="47"/>
        </w:numPr>
        <w:suppressAutoHyphens/>
        <w:autoSpaceDE/>
        <w:spacing w:before="0"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715D4">
        <w:rPr>
          <w:rFonts w:ascii="Cambria" w:eastAsia="Times New Roman" w:hAnsi="Cambria" w:cs="Times New Roman"/>
          <w:sz w:val="20"/>
          <w:szCs w:val="20"/>
          <w:lang w:eastAsia="zh-CN"/>
        </w:rPr>
        <w:t>ubezpieczenie z tytułu odpowiedzialności cywilnej na czas realizacji robót wykonywanych na podstawie zawartej Umowy.</w:t>
      </w:r>
    </w:p>
    <w:p w14:paraId="4F479808" w14:textId="77777777" w:rsidR="00E327EF" w:rsidRDefault="00E327EF" w:rsidP="009207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8A04E91" w14:textId="77777777" w:rsidR="000B4960" w:rsidRPr="000B4960" w:rsidRDefault="000B496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9" w:name="_Hlk103592486"/>
      <w:r w:rsidRPr="000B4960">
        <w:rPr>
          <w:rFonts w:ascii="Cambria" w:eastAsia="Times New Roman" w:hAnsi="Cambria" w:cs="Times New Roman"/>
          <w:b/>
          <w:lang w:eastAsia="zh-CN"/>
        </w:rPr>
        <w:t xml:space="preserve">ROZDZIAŁ XX. </w:t>
      </w:r>
      <w:r w:rsidRPr="000B4960">
        <w:rPr>
          <w:rFonts w:ascii="Cambria" w:eastAsia="Times New Roman" w:hAnsi="Cambria" w:cs="Times New Roman"/>
          <w:b/>
          <w:bCs/>
          <w:lang w:eastAsia="zh-CN"/>
        </w:rPr>
        <w:t>POUCZENIE O ŚRODKACH OCHRONY PRAWNEJ PRZYSŁUGUJĄCYCH WYKONAWCY</w:t>
      </w:r>
    </w:p>
    <w:p w14:paraId="08F2B41F" w14:textId="77777777"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Środki </w:t>
      </w:r>
      <w:bookmarkEnd w:id="19"/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ochrony prawnej przysługują Wykonawcy, jeżeli ma lub miał interes prawny w uzyskaniu zamówienia oraz poniósł lub może ponieść szkodę w wyniku naruszenia przez Zamawiającego przepisów ustawy Pzp.</w:t>
      </w:r>
    </w:p>
    <w:p w14:paraId="61F4B984" w14:textId="77777777"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Odwołanie przysługuje na:</w:t>
      </w:r>
    </w:p>
    <w:p w14:paraId="047DD5E6" w14:textId="77777777" w:rsidR="00A04FFB" w:rsidRPr="000F72F9" w:rsidRDefault="00A04FFB" w:rsidP="009207FE">
      <w:pPr>
        <w:widowControl/>
        <w:numPr>
          <w:ilvl w:val="0"/>
          <w:numId w:val="14"/>
        </w:numPr>
        <w:suppressAutoHyphens/>
        <w:autoSpaceDE/>
        <w:autoSpaceDN/>
        <w:spacing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6A837CF8" w14:textId="77777777" w:rsidR="00A04FFB" w:rsidRPr="000F72F9" w:rsidRDefault="00A04FFB" w:rsidP="009207FE">
      <w:pPr>
        <w:widowControl/>
        <w:numPr>
          <w:ilvl w:val="0"/>
          <w:numId w:val="14"/>
        </w:numPr>
        <w:suppressAutoHyphens/>
        <w:autoSpaceDE/>
        <w:autoSpaceDN/>
        <w:spacing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  <w:t>na podstawie ustawy Pzp;</w:t>
      </w:r>
    </w:p>
    <w:p w14:paraId="515E1A92" w14:textId="77777777" w:rsidR="00A04FFB" w:rsidRPr="000F72F9" w:rsidRDefault="00A04FFB" w:rsidP="009207FE">
      <w:pPr>
        <w:widowControl/>
        <w:numPr>
          <w:ilvl w:val="0"/>
          <w:numId w:val="14"/>
        </w:numPr>
        <w:suppressAutoHyphens/>
        <w:autoSpaceDE/>
        <w:autoSpaceDN/>
        <w:spacing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zaniechanie przeprowadzenia postępowania o udzielenie zamówienia na podstawie ustawy Pzp, mimo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że Zamawiający był do tego obowiązany.</w:t>
      </w:r>
    </w:p>
    <w:p w14:paraId="222E4322" w14:textId="77777777"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63D23F00" w14:textId="77777777"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13C7C010" w14:textId="77777777"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Odwołanie w przypadkach innych niż określone pkt. 4 wnosi się w terminie 5 dni od dnia, w którym powzięto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lub przy zachowaniu należytej staranności można było powziąć wiadomość o okolicznościach stanowiących podstawę jego wniesienia.</w:t>
      </w:r>
    </w:p>
    <w:p w14:paraId="711FF037" w14:textId="77777777"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Na orzeczenie Izby oraz postanowienia Prezesa Izby, o którym mowa w art. 579 ust.1 ustawy Pzp, stronom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oraz uczestnikom postępowania odwoławc</w:t>
      </w:r>
      <w:r w:rsidR="00041611">
        <w:rPr>
          <w:rFonts w:ascii="Cambria" w:eastAsia="Times New Roman" w:hAnsi="Cambria" w:cs="Times New Roman"/>
          <w:sz w:val="20"/>
          <w:szCs w:val="20"/>
          <w:lang w:eastAsia="zh-CN"/>
        </w:rPr>
        <w:t>zego przysługuje skarga do Sądu.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Skargę wnosi się do Sądu Okręgowego w Warszawie za pośrednictwem Prezesa Izby.</w:t>
      </w:r>
    </w:p>
    <w:p w14:paraId="714F55FA" w14:textId="77777777" w:rsidR="00A04FFB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0BA25C86" w14:textId="77777777" w:rsidR="00656411" w:rsidRPr="000F72F9" w:rsidRDefault="00656411" w:rsidP="009207FE">
      <w:pPr>
        <w:widowControl/>
        <w:suppressAutoHyphens/>
        <w:autoSpaceDE/>
        <w:autoSpaceDN/>
        <w:spacing w:line="312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EC4282A" w14:textId="77777777" w:rsidR="000B4960" w:rsidRPr="000B4960" w:rsidRDefault="000B496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0B4960">
        <w:rPr>
          <w:rFonts w:ascii="Cambria" w:eastAsia="Times New Roman" w:hAnsi="Cambria" w:cs="Times New Roman"/>
          <w:b/>
          <w:lang w:eastAsia="zh-CN"/>
        </w:rPr>
        <w:t>ROZDZIAŁ XX</w:t>
      </w:r>
      <w:r>
        <w:rPr>
          <w:rFonts w:ascii="Cambria" w:eastAsia="Times New Roman" w:hAnsi="Cambria" w:cs="Times New Roman"/>
          <w:b/>
          <w:lang w:eastAsia="zh-CN"/>
        </w:rPr>
        <w:t>I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zh-CN"/>
        </w:rPr>
        <w:t>INNE POSTANOWIENIA SWZ</w:t>
      </w:r>
    </w:p>
    <w:p w14:paraId="7645C8E4" w14:textId="77777777" w:rsidR="00DD1921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</w:t>
      </w:r>
      <w:r w:rsidR="00AD7A5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nie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dopuszcza możliwości składania ofert częściowych</w:t>
      </w:r>
      <w:r w:rsidR="00477B98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14:paraId="6E38D9EC" w14:textId="77777777" w:rsidR="00A04FFB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dopuszcza możliwości składania ofert wariantowych.</w:t>
      </w:r>
    </w:p>
    <w:p w14:paraId="160D1FC2" w14:textId="77777777" w:rsidR="00C327E1" w:rsidRPr="00C327E1" w:rsidRDefault="00C327E1" w:rsidP="009207FE">
      <w:pPr>
        <w:pStyle w:val="Akapitzlist"/>
        <w:widowControl/>
        <w:numPr>
          <w:ilvl w:val="0"/>
          <w:numId w:val="15"/>
        </w:numPr>
        <w:spacing w:before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327E1">
        <w:rPr>
          <w:rFonts w:ascii="Cambria" w:eastAsia="Times New Roman" w:hAnsi="Cambria" w:cs="Times New Roman"/>
          <w:sz w:val="20"/>
          <w:szCs w:val="20"/>
          <w:lang w:eastAsia="zh-CN"/>
        </w:rPr>
        <w:t>Zamawiający nie wymaga zabezpieczenia oferty wadium.</w:t>
      </w:r>
    </w:p>
    <w:p w14:paraId="1088140B" w14:textId="77777777" w:rsidR="00935D66" w:rsidRPr="000F72F9" w:rsidRDefault="00AE32FD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0F72F9">
        <w:rPr>
          <w:rFonts w:ascii="Cambria" w:hAnsi="Cambria" w:cs="Times New Roman"/>
          <w:b/>
          <w:sz w:val="20"/>
          <w:szCs w:val="20"/>
        </w:rPr>
        <w:t xml:space="preserve">Zamawiający wymaga zatrudnienia na podstawie umów o pracę </w:t>
      </w:r>
      <w:r w:rsidRPr="000F72F9">
        <w:rPr>
          <w:rFonts w:ascii="Cambria" w:hAnsi="Cambria" w:cs="Times New Roman"/>
          <w:sz w:val="20"/>
          <w:szCs w:val="20"/>
        </w:rPr>
        <w:t xml:space="preserve">przez </w:t>
      </w:r>
      <w:r w:rsidR="00224F36" w:rsidRPr="000F72F9">
        <w:rPr>
          <w:rFonts w:ascii="Cambria" w:hAnsi="Cambria" w:cs="Times New Roman"/>
          <w:sz w:val="20"/>
          <w:szCs w:val="20"/>
        </w:rPr>
        <w:t>W</w:t>
      </w:r>
      <w:r w:rsidRPr="000F72F9">
        <w:rPr>
          <w:rFonts w:ascii="Cambria" w:hAnsi="Cambria" w:cs="Times New Roman"/>
          <w:sz w:val="20"/>
          <w:szCs w:val="20"/>
        </w:rPr>
        <w:t xml:space="preserve">ykonawcę lub odpowiednio przez podwykonawcę osób wykonujących czynności, które w ocenie Zamawiającego polegają na wykonywaniu pracy </w:t>
      </w:r>
      <w:r w:rsidR="00A62E90" w:rsidRPr="000F72F9">
        <w:rPr>
          <w:rFonts w:ascii="Cambria" w:hAnsi="Cambria" w:cs="Times New Roman"/>
          <w:sz w:val="20"/>
          <w:szCs w:val="20"/>
        </w:rPr>
        <w:br/>
      </w:r>
      <w:r w:rsidRPr="000F72F9">
        <w:rPr>
          <w:rFonts w:ascii="Cambria" w:hAnsi="Cambria" w:cs="Times New Roman"/>
          <w:sz w:val="20"/>
          <w:szCs w:val="20"/>
        </w:rPr>
        <w:t xml:space="preserve">w sposób określony w art. 22 § 1 ustawy z dnia 26 czerwca 1974 r. – </w:t>
      </w:r>
      <w:r w:rsidR="00B13BE1">
        <w:rPr>
          <w:rFonts w:ascii="Cambria" w:hAnsi="Cambria" w:cs="Times New Roman"/>
          <w:sz w:val="20"/>
          <w:szCs w:val="20"/>
        </w:rPr>
        <w:t>Kodeks pracy (</w:t>
      </w:r>
      <w:proofErr w:type="spellStart"/>
      <w:r w:rsidR="00B13BE1">
        <w:rPr>
          <w:rFonts w:ascii="Cambria" w:hAnsi="Cambria" w:cs="Times New Roman"/>
          <w:sz w:val="20"/>
          <w:szCs w:val="20"/>
        </w:rPr>
        <w:t>t.j</w:t>
      </w:r>
      <w:proofErr w:type="spellEnd"/>
      <w:r w:rsidR="00B13BE1">
        <w:rPr>
          <w:rFonts w:ascii="Cambria" w:hAnsi="Cambria" w:cs="Times New Roman"/>
          <w:sz w:val="20"/>
          <w:szCs w:val="20"/>
        </w:rPr>
        <w:t>. Dz. U. z 2022</w:t>
      </w:r>
      <w:r w:rsidRPr="000F72F9">
        <w:rPr>
          <w:rFonts w:ascii="Cambria" w:hAnsi="Cambria" w:cs="Times New Roman"/>
          <w:sz w:val="20"/>
          <w:szCs w:val="20"/>
        </w:rPr>
        <w:t xml:space="preserve"> r. poz. </w:t>
      </w:r>
      <w:r w:rsidR="00B13BE1">
        <w:rPr>
          <w:rFonts w:ascii="Cambria" w:hAnsi="Cambria" w:cs="Times New Roman"/>
          <w:sz w:val="20"/>
          <w:szCs w:val="20"/>
        </w:rPr>
        <w:t>1510</w:t>
      </w:r>
      <w:r w:rsidRPr="000F72F9">
        <w:rPr>
          <w:rFonts w:ascii="Cambria" w:hAnsi="Cambria" w:cs="Times New Roman"/>
          <w:sz w:val="20"/>
          <w:szCs w:val="20"/>
        </w:rPr>
        <w:t xml:space="preserve"> ze zm.) z co najmniej minimalnym wynagrodzeniem, o którym mowa w ustawie z dnia 10 października 2002 r. o minimalnym wynagrodzeniu za pracę (</w:t>
      </w:r>
      <w:proofErr w:type="spellStart"/>
      <w:r w:rsidRPr="000F72F9">
        <w:rPr>
          <w:rFonts w:ascii="Cambria" w:hAnsi="Cambria" w:cs="Times New Roman"/>
          <w:sz w:val="20"/>
          <w:szCs w:val="20"/>
        </w:rPr>
        <w:t>t.j</w:t>
      </w:r>
      <w:proofErr w:type="spellEnd"/>
      <w:r w:rsidRPr="000F72F9">
        <w:rPr>
          <w:rFonts w:ascii="Cambria" w:hAnsi="Cambria" w:cs="Times New Roman"/>
          <w:sz w:val="20"/>
          <w:szCs w:val="20"/>
        </w:rPr>
        <w:t>. Dz. U. z 2020 r. poz. 2207) oraz rozporządzenia Rady M</w:t>
      </w:r>
      <w:r w:rsidR="00B13BE1">
        <w:rPr>
          <w:rFonts w:ascii="Cambria" w:hAnsi="Cambria" w:cs="Times New Roman"/>
          <w:sz w:val="20"/>
          <w:szCs w:val="20"/>
        </w:rPr>
        <w:t>inistrów z dnia 15 września 2022</w:t>
      </w:r>
      <w:r w:rsidRPr="000F72F9">
        <w:rPr>
          <w:rFonts w:ascii="Cambria" w:hAnsi="Cambria" w:cs="Times New Roman"/>
          <w:sz w:val="20"/>
          <w:szCs w:val="20"/>
        </w:rPr>
        <w:t xml:space="preserve"> r. w sprawie wysokości minimalnego wynagrodzenia za pracę oraz wysokości minimalnej stawki godzinowej w 202</w:t>
      </w:r>
      <w:r w:rsidR="00B13BE1">
        <w:rPr>
          <w:rFonts w:ascii="Cambria" w:hAnsi="Cambria" w:cs="Times New Roman"/>
          <w:sz w:val="20"/>
          <w:szCs w:val="20"/>
        </w:rPr>
        <w:t>3</w:t>
      </w:r>
      <w:r w:rsidRPr="000F72F9">
        <w:rPr>
          <w:rFonts w:ascii="Cambria" w:hAnsi="Cambria" w:cs="Times New Roman"/>
          <w:sz w:val="20"/>
          <w:szCs w:val="20"/>
        </w:rPr>
        <w:t xml:space="preserve"> r</w:t>
      </w:r>
      <w:r w:rsidR="00935D66" w:rsidRPr="000F72F9">
        <w:rPr>
          <w:rFonts w:ascii="Cambria" w:hAnsi="Cambria" w:cs="Times New Roman"/>
          <w:sz w:val="20"/>
          <w:szCs w:val="20"/>
        </w:rPr>
        <w:t>. (Dz.</w:t>
      </w:r>
      <w:r w:rsidR="00B13BE1">
        <w:rPr>
          <w:rFonts w:ascii="Cambria" w:hAnsi="Cambria" w:cs="Times New Roman"/>
          <w:sz w:val="20"/>
          <w:szCs w:val="20"/>
        </w:rPr>
        <w:t xml:space="preserve"> </w:t>
      </w:r>
      <w:r w:rsidR="00935D66" w:rsidRPr="000F72F9">
        <w:rPr>
          <w:rFonts w:ascii="Cambria" w:hAnsi="Cambria" w:cs="Times New Roman"/>
          <w:sz w:val="20"/>
          <w:szCs w:val="20"/>
        </w:rPr>
        <w:t>U. z 202</w:t>
      </w:r>
      <w:r w:rsidR="00B13BE1">
        <w:rPr>
          <w:rFonts w:ascii="Cambria" w:hAnsi="Cambria" w:cs="Times New Roman"/>
          <w:sz w:val="20"/>
          <w:szCs w:val="20"/>
        </w:rPr>
        <w:t>2</w:t>
      </w:r>
      <w:r w:rsidR="00935D66" w:rsidRPr="000F72F9">
        <w:rPr>
          <w:rFonts w:ascii="Cambria" w:hAnsi="Cambria" w:cs="Times New Roman"/>
          <w:sz w:val="20"/>
          <w:szCs w:val="20"/>
        </w:rPr>
        <w:t xml:space="preserve"> r., poz. 1</w:t>
      </w:r>
      <w:r w:rsidR="00B13BE1">
        <w:rPr>
          <w:rFonts w:ascii="Cambria" w:hAnsi="Cambria" w:cs="Times New Roman"/>
          <w:sz w:val="20"/>
          <w:szCs w:val="20"/>
        </w:rPr>
        <w:t>952</w:t>
      </w:r>
      <w:r w:rsidR="00935D66" w:rsidRPr="000F72F9">
        <w:rPr>
          <w:rFonts w:ascii="Cambria" w:hAnsi="Cambria" w:cs="Times New Roman"/>
          <w:sz w:val="20"/>
          <w:szCs w:val="20"/>
        </w:rPr>
        <w:t>), w odniesieniu do osób wykonujących nastające czynności:</w:t>
      </w:r>
    </w:p>
    <w:p w14:paraId="7200F044" w14:textId="77777777" w:rsidR="00095373" w:rsidRPr="005533CC" w:rsidRDefault="00095373" w:rsidP="00095373">
      <w:pPr>
        <w:pStyle w:val="Akapitzlist"/>
        <w:widowControl/>
        <w:autoSpaceDE/>
        <w:autoSpaceDN/>
        <w:spacing w:before="0" w:after="200" w:line="276" w:lineRule="auto"/>
        <w:ind w:left="284" w:firstLine="0"/>
        <w:contextualSpacing/>
        <w:jc w:val="both"/>
        <w:rPr>
          <w:rFonts w:ascii="Times New Roman" w:hAnsi="Times New Roman"/>
        </w:rPr>
      </w:pPr>
      <w:r w:rsidRPr="005533CC">
        <w:rPr>
          <w:rFonts w:ascii="Times New Roman" w:hAnsi="Times New Roman"/>
        </w:rPr>
        <w:t>Roboty rozbiórkowe</w:t>
      </w:r>
    </w:p>
    <w:p w14:paraId="76D61D0C" w14:textId="54FB9CCB" w:rsidR="00095373" w:rsidRPr="00155E52" w:rsidRDefault="00C20137" w:rsidP="00095373">
      <w:pPr>
        <w:pStyle w:val="Akapitzlist"/>
        <w:widowControl/>
        <w:autoSpaceDE/>
        <w:autoSpaceDN/>
        <w:spacing w:before="0" w:after="200" w:line="276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Malowanie</w:t>
      </w:r>
    </w:p>
    <w:p w14:paraId="0F253EF0" w14:textId="77777777" w:rsidR="00224F36" w:rsidRPr="000B0D0F" w:rsidRDefault="00224F36" w:rsidP="009207FE">
      <w:pPr>
        <w:widowControl/>
        <w:suppressAutoHyphens/>
        <w:autoSpaceDE/>
        <w:autoSpaceDN/>
        <w:spacing w:line="288" w:lineRule="auto"/>
        <w:ind w:left="1080"/>
        <w:jc w:val="both"/>
        <w:rPr>
          <w:rFonts w:ascii="Cambria" w:hAnsi="Cambria" w:cs="Times New Roman"/>
          <w:sz w:val="10"/>
          <w:szCs w:val="10"/>
        </w:rPr>
      </w:pPr>
    </w:p>
    <w:p w14:paraId="22EC2E1E" w14:textId="77777777" w:rsidR="00935D66" w:rsidRPr="000F72F9" w:rsidRDefault="00935D66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hAnsi="Cambria" w:cs="Times New Roman"/>
          <w:b/>
          <w:sz w:val="20"/>
          <w:szCs w:val="20"/>
        </w:rPr>
      </w:pPr>
      <w:r w:rsidRPr="000F72F9">
        <w:rPr>
          <w:rFonts w:ascii="Cambria" w:hAnsi="Cambria" w:cs="Times New Roman"/>
          <w:b/>
          <w:sz w:val="20"/>
          <w:szCs w:val="20"/>
        </w:rPr>
        <w:t>Zakres i wymagania co do weryfikacji obowiązku zatrudnienia na umowę o pracę oraz sankcje z tego tytułu zostały określone we wzorze umowy stanowiącym załącznik do SWZ.</w:t>
      </w:r>
    </w:p>
    <w:p w14:paraId="59B1FFD3" w14:textId="77777777" w:rsidR="00543671" w:rsidRPr="000F72F9" w:rsidRDefault="00543671" w:rsidP="009207FE">
      <w:pPr>
        <w:widowControl/>
        <w:numPr>
          <w:ilvl w:val="0"/>
          <w:numId w:val="15"/>
        </w:numPr>
        <w:tabs>
          <w:tab w:val="clear" w:pos="284"/>
        </w:tabs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nie określa dodatkowych wymagań związanych z zatrudnieniem osób, o których mowa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 art. 96 ust. 2 pkt ustawy Pzp.</w:t>
      </w:r>
    </w:p>
    <w:p w14:paraId="1CB03412" w14:textId="77777777"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2ECA5807" w14:textId="77777777"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możliwości rozliczenia w walutach obcych.</w:t>
      </w:r>
    </w:p>
    <w:p w14:paraId="239FD4F1" w14:textId="77777777"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zaliczek na poczet wykonania zamówienia.</w:t>
      </w:r>
    </w:p>
    <w:p w14:paraId="45B8F792" w14:textId="77777777"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63FE6398" w14:textId="77777777"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zawarcia umowy ramowej.</w:t>
      </w:r>
    </w:p>
    <w:p w14:paraId="313FA9F8" w14:textId="77777777"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aukcji elektronicznej.</w:t>
      </w:r>
    </w:p>
    <w:p w14:paraId="17D2CC5B" w14:textId="759169A1" w:rsidR="00A04FFB" w:rsidRPr="006848A3" w:rsidRDefault="00A04FFB" w:rsidP="006848A3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wymaga złożenia oferty w postaci katalogu elektronicznego.</w:t>
      </w:r>
    </w:p>
    <w:p w14:paraId="0CF68D23" w14:textId="77777777" w:rsidR="00520D14" w:rsidRPr="00520D14" w:rsidRDefault="00520D14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0B4960">
        <w:rPr>
          <w:rFonts w:ascii="Cambria" w:eastAsia="Times New Roman" w:hAnsi="Cambria" w:cs="Times New Roman"/>
          <w:b/>
          <w:lang w:eastAsia="zh-CN"/>
        </w:rPr>
        <w:t>ROZDZIAŁ XXI</w:t>
      </w:r>
      <w:r w:rsidR="00DD1921">
        <w:rPr>
          <w:rFonts w:ascii="Cambria" w:eastAsia="Times New Roman" w:hAnsi="Cambria" w:cs="Times New Roman"/>
          <w:b/>
          <w:lang w:eastAsia="zh-CN"/>
        </w:rPr>
        <w:t>I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. </w:t>
      </w:r>
      <w:r w:rsidRPr="00520D14">
        <w:rPr>
          <w:rFonts w:ascii="Cambria" w:eastAsia="Times New Roman" w:hAnsi="Cambria" w:cs="Times New Roman"/>
          <w:b/>
          <w:bCs/>
          <w:lang w:eastAsia="zh-CN"/>
        </w:rPr>
        <w:t>INFORMACJE DOTYCZĄCE PRZETWARZANIA DANYCH OSOBOWYCH WYKONAWCÓW</w:t>
      </w:r>
    </w:p>
    <w:p w14:paraId="69913587" w14:textId="77777777" w:rsidR="00EB2846" w:rsidRPr="00954375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02BF76A1" w14:textId="77777777"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Wykonawcy będącego osobą fizyczną;</w:t>
      </w:r>
    </w:p>
    <w:p w14:paraId="0636B843" w14:textId="77777777"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14:paraId="7C47978A" w14:textId="77777777"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pełnomocnika Wykonawcy będącego osobą fizyczną;</w:t>
      </w:r>
    </w:p>
    <w:p w14:paraId="618D789D" w14:textId="77777777"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14:paraId="0B591AE5" w14:textId="77777777"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74698054" w14:textId="77777777" w:rsidR="00EB2846" w:rsidRPr="00954375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dalej „RODO”,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informuje że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p w14:paraId="0E6D1F1D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br/>
        <w:t>38D, 20-618 Lublin;</w:t>
      </w:r>
    </w:p>
    <w:p w14:paraId="0B4F541C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8" w:history="1">
        <w:r w:rsidRPr="00954375">
          <w:rPr>
            <w:rFonts w:ascii="Cambria" w:eastAsia="Times New Roman" w:hAnsi="Cambria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;</w:t>
      </w:r>
    </w:p>
    <w:p w14:paraId="7D5A6EF7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dane osobowe Wykonawcy przetwarzane będą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art. 6 ust. 1 lit. c RODO w celu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związanym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br/>
        <w:t>z niniejszym postępowaniem o udzielenie zamówienia publicznego.</w:t>
      </w:r>
    </w:p>
    <w:p w14:paraId="115FEDCC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Pzp;  </w:t>
      </w:r>
    </w:p>
    <w:p w14:paraId="28326C86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dane osobowe Wykonawcy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będą przechowywane, zgodnie z art. 97 ust. 1 ustawy Pzp, przez okr</w:t>
      </w:r>
      <w:r w:rsidR="002B06C2"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es </w:t>
      </w:r>
      <w:r w:rsidR="002B06C2" w:rsidRPr="0095437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co najmniej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317A1A1C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34487E50" w14:textId="77777777"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5C228A3E" w14:textId="77777777" w:rsidR="00EB2846" w:rsidRPr="00954375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341E5BCB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</w:t>
      </w:r>
      <w:r w:rsidRPr="00954375">
        <w:rPr>
          <w:rFonts w:ascii="Cambria" w:eastAsia="Times New Roman" w:hAnsi="Cambria" w:cs="Times New Roman"/>
          <w:sz w:val="24"/>
          <w:szCs w:val="20"/>
          <w:lang w:eastAsia="zh-CN"/>
        </w:rPr>
        <w:t xml:space="preserve">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 zakresie niezgodnym</w:t>
      </w:r>
      <w:r w:rsidR="002B06C2"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  <w:t xml:space="preserve">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0BB44A79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art. 18 ust 2 RODO tj. prawo do ograniczenia przetwarzania danych  osobowych nie ma zastosowania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odniesieniu do przechowywania, w celu zapewnienia korzystania ze środków ochrony prawnej lub w celu ochrony praw innej osoby fizycznej lub prawnej, lub z uwagi na ważne względy interesu publicznego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Unii Europejskiej lub państwa członkowskiego.</w:t>
      </w:r>
    </w:p>
    <w:p w14:paraId="1E99C1A0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14:paraId="0BA5DD69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Wykonawcy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związku z art. 17 ust. 3 lit. b, d lub e RODO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nie przysługuje prawo do usunięcia danych osobowych.</w:t>
      </w:r>
    </w:p>
    <w:p w14:paraId="752BC727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2B842459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Wykonawcy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07732382" w14:textId="77777777"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 zobowiązany jest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wypełnić obowiązki informacyjne przewidziane w art. 13 lub art. 14 RODO wobec osób fizycznych, od których dane osobowe bezpośrednio lub pośrednio pozyskał w celu ubiegania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się o udzielenie zamówienia publicznego w niniejszym postępowaniu. Obowiązek ten dotyczy w szczególności:</w:t>
      </w:r>
    </w:p>
    <w:p w14:paraId="6725D60A" w14:textId="77777777"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osoby fizycznej skierowanej do realizacji zamówienia;</w:t>
      </w:r>
    </w:p>
    <w:p w14:paraId="31913718" w14:textId="77777777"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podwykonawcy/podmiotu trzeciego będącego osobą fizyczną;</w:t>
      </w:r>
    </w:p>
    <w:p w14:paraId="2AFB580E" w14:textId="77777777"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podwykonawcy/podmiotu trzeciego będącego osobą fizyczną prowadzącą jednoosobową działalność gospodarczą;</w:t>
      </w:r>
    </w:p>
    <w:p w14:paraId="076DDDBE" w14:textId="77777777"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pełnomocnika podwykonawcy/podmiotu trzeciego będącego osobą fizyczną;</w:t>
      </w:r>
    </w:p>
    <w:p w14:paraId="1CE06E89" w14:textId="77777777"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członka/członków organu zarządzającego podwykonawcy/podmiotu trzeciego będącego osobą fizyczną.</w:t>
      </w:r>
    </w:p>
    <w:p w14:paraId="68FD2D32" w14:textId="77777777" w:rsidR="00B1665C" w:rsidRPr="00273DF7" w:rsidRDefault="00B1665C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16"/>
          <w:lang w:eastAsia="pl-PL"/>
        </w:rPr>
      </w:pPr>
    </w:p>
    <w:p w14:paraId="53BBD68B" w14:textId="77777777" w:rsidR="00520D14" w:rsidRPr="00520D14" w:rsidRDefault="00520D14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0B4960">
        <w:rPr>
          <w:rFonts w:ascii="Cambria" w:eastAsia="Times New Roman" w:hAnsi="Cambria" w:cs="Times New Roman"/>
          <w:b/>
          <w:lang w:eastAsia="zh-CN"/>
        </w:rPr>
        <w:t>ROZDZIAŁ XX</w:t>
      </w:r>
      <w:r>
        <w:rPr>
          <w:rFonts w:ascii="Cambria" w:eastAsia="Times New Roman" w:hAnsi="Cambria" w:cs="Times New Roman"/>
          <w:b/>
          <w:lang w:eastAsia="zh-CN"/>
        </w:rPr>
        <w:t>V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. </w:t>
      </w:r>
      <w:r w:rsidRPr="00520D14">
        <w:rPr>
          <w:rFonts w:ascii="Cambria" w:eastAsia="Times New Roman" w:hAnsi="Cambria" w:cs="Times New Roman"/>
          <w:b/>
          <w:bCs/>
          <w:lang w:eastAsia="zh-CN"/>
        </w:rPr>
        <w:t>INTEGRALNĄ CZĘŚĆ SWZ STANOWIĄ NASTĘPUJĄCE ZAŁĄCZNIKI:</w:t>
      </w:r>
    </w:p>
    <w:p w14:paraId="6822643E" w14:textId="77777777"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1 do SWZ – Szczegółowy Opis Przedmiotu Zamówienia </w:t>
      </w:r>
    </w:p>
    <w:p w14:paraId="0A6C7EE3" w14:textId="77777777"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2 do SWZ – Formularz ofertowy </w:t>
      </w:r>
    </w:p>
    <w:p w14:paraId="7F4C6E34" w14:textId="77777777"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– Oświadczenie o braku podstaw do wykluczenia</w:t>
      </w:r>
    </w:p>
    <w:p w14:paraId="322CB362" w14:textId="77777777"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>Załącznik nr 4 do SWZ – Wzór Umowy</w:t>
      </w:r>
    </w:p>
    <w:sectPr w:rsidR="00E7538B" w:rsidRPr="00E7538B" w:rsidSect="00477B98">
      <w:footerReference w:type="default" r:id="rId29"/>
      <w:headerReference w:type="first" r:id="rId30"/>
      <w:footerReference w:type="first" r:id="rId31"/>
      <w:pgSz w:w="11910" w:h="16840"/>
      <w:pgMar w:top="851" w:right="1134" w:bottom="567" w:left="1134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C881" w14:textId="77777777" w:rsidR="004B00A1" w:rsidRDefault="004B00A1">
      <w:r>
        <w:separator/>
      </w:r>
    </w:p>
  </w:endnote>
  <w:endnote w:type="continuationSeparator" w:id="0">
    <w:p w14:paraId="768B5DAE" w14:textId="77777777" w:rsidR="004B00A1" w:rsidRDefault="004B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C884" w14:textId="1E12331D" w:rsidR="001B65A3" w:rsidRPr="00160761" w:rsidRDefault="001B65A3" w:rsidP="000F14CA">
    <w:pPr>
      <w:pStyle w:val="Stopka"/>
      <w:jc w:val="right"/>
      <w:rPr>
        <w:rFonts w:ascii="Cambria" w:hAnsi="Cambria" w:cs="Times New Roman"/>
        <w:sz w:val="16"/>
        <w:szCs w:val="20"/>
      </w:rPr>
    </w:pPr>
    <w:r w:rsidRPr="00160761">
      <w:rPr>
        <w:rFonts w:ascii="Cambria" w:hAnsi="Cambria" w:cs="Times New Roman"/>
        <w:sz w:val="16"/>
        <w:szCs w:val="20"/>
      </w:rPr>
      <w:t xml:space="preserve">Strona </w:t>
    </w:r>
    <w:r w:rsidRPr="00160761">
      <w:rPr>
        <w:rFonts w:ascii="Cambria" w:hAnsi="Cambria" w:cs="Times New Roman"/>
        <w:bCs/>
        <w:sz w:val="16"/>
        <w:szCs w:val="20"/>
      </w:rPr>
      <w:fldChar w:fldCharType="begin"/>
    </w:r>
    <w:r w:rsidRPr="00160761">
      <w:rPr>
        <w:rFonts w:ascii="Cambria" w:hAnsi="Cambria" w:cs="Times New Roman"/>
        <w:bCs/>
        <w:sz w:val="16"/>
        <w:szCs w:val="20"/>
      </w:rPr>
      <w:instrText>PAGE</w:instrText>
    </w:r>
    <w:r w:rsidRPr="00160761">
      <w:rPr>
        <w:rFonts w:ascii="Cambria" w:hAnsi="Cambria" w:cs="Times New Roman"/>
        <w:bCs/>
        <w:sz w:val="16"/>
        <w:szCs w:val="20"/>
      </w:rPr>
      <w:fldChar w:fldCharType="separate"/>
    </w:r>
    <w:r w:rsidR="006848A3">
      <w:rPr>
        <w:rFonts w:ascii="Cambria" w:hAnsi="Cambria" w:cs="Times New Roman"/>
        <w:bCs/>
        <w:noProof/>
        <w:sz w:val="16"/>
        <w:szCs w:val="20"/>
      </w:rPr>
      <w:t>6</w:t>
    </w:r>
    <w:r w:rsidRPr="00160761">
      <w:rPr>
        <w:rFonts w:ascii="Cambria" w:hAnsi="Cambria" w:cs="Times New Roman"/>
        <w:bCs/>
        <w:sz w:val="16"/>
        <w:szCs w:val="20"/>
      </w:rPr>
      <w:fldChar w:fldCharType="end"/>
    </w:r>
    <w:r w:rsidRPr="00160761">
      <w:rPr>
        <w:rFonts w:ascii="Cambria" w:hAnsi="Cambria" w:cs="Times New Roman"/>
        <w:sz w:val="16"/>
        <w:szCs w:val="20"/>
      </w:rPr>
      <w:t xml:space="preserve"> z </w:t>
    </w:r>
    <w:r w:rsidRPr="00160761">
      <w:rPr>
        <w:rFonts w:ascii="Cambria" w:hAnsi="Cambria" w:cs="Times New Roman"/>
        <w:bCs/>
        <w:sz w:val="16"/>
        <w:szCs w:val="20"/>
      </w:rPr>
      <w:fldChar w:fldCharType="begin"/>
    </w:r>
    <w:r w:rsidRPr="00160761">
      <w:rPr>
        <w:rFonts w:ascii="Cambria" w:hAnsi="Cambria" w:cs="Times New Roman"/>
        <w:bCs/>
        <w:sz w:val="16"/>
        <w:szCs w:val="20"/>
      </w:rPr>
      <w:instrText>NUMPAGES</w:instrText>
    </w:r>
    <w:r w:rsidRPr="00160761">
      <w:rPr>
        <w:rFonts w:ascii="Cambria" w:hAnsi="Cambria" w:cs="Times New Roman"/>
        <w:bCs/>
        <w:sz w:val="16"/>
        <w:szCs w:val="20"/>
      </w:rPr>
      <w:fldChar w:fldCharType="separate"/>
    </w:r>
    <w:r w:rsidR="006848A3">
      <w:rPr>
        <w:rFonts w:ascii="Cambria" w:hAnsi="Cambria" w:cs="Times New Roman"/>
        <w:bCs/>
        <w:noProof/>
        <w:sz w:val="16"/>
        <w:szCs w:val="20"/>
      </w:rPr>
      <w:t>13</w:t>
    </w:r>
    <w:r w:rsidRPr="00160761">
      <w:rPr>
        <w:rFonts w:ascii="Cambria" w:hAnsi="Cambria" w:cs="Times New Roman"/>
        <w:bCs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176C" w14:textId="77777777" w:rsidR="001B65A3" w:rsidRDefault="001B65A3">
    <w:pPr>
      <w:pStyle w:val="Stopka"/>
      <w:jc w:val="right"/>
    </w:pPr>
  </w:p>
  <w:p w14:paraId="6C41B5F6" w14:textId="7A4C0334" w:rsidR="00326EF9" w:rsidRPr="00326EF9" w:rsidRDefault="00326EF9" w:rsidP="00326EF9">
    <w:pPr>
      <w:ind w:left="110"/>
      <w:rPr>
        <w:sz w:val="14"/>
      </w:rPr>
    </w:pPr>
    <w:r w:rsidRPr="00326EF9">
      <w:rPr>
        <w:color w:val="231F20"/>
        <w:sz w:val="14"/>
      </w:rPr>
      <w:t>Politechnika</w:t>
    </w:r>
    <w:r w:rsidRPr="00326EF9">
      <w:rPr>
        <w:color w:val="231F20"/>
        <w:spacing w:val="-4"/>
        <w:sz w:val="14"/>
      </w:rPr>
      <w:t xml:space="preserve"> </w:t>
    </w:r>
    <w:r w:rsidRPr="00326EF9">
      <w:rPr>
        <w:color w:val="231F20"/>
        <w:sz w:val="14"/>
      </w:rPr>
      <w:t>Lubelska</w:t>
    </w:r>
    <w:r w:rsidRPr="00326EF9">
      <w:rPr>
        <w:color w:val="231F20"/>
        <w:spacing w:val="-5"/>
        <w:sz w:val="14"/>
      </w:rPr>
      <w:t>,</w:t>
    </w:r>
    <w:r w:rsidRPr="00326EF9">
      <w:rPr>
        <w:color w:val="231F20"/>
        <w:spacing w:val="-4"/>
        <w:sz w:val="14"/>
      </w:rPr>
      <w:t xml:space="preserve"> </w:t>
    </w:r>
    <w:r w:rsidRPr="00326EF9">
      <w:rPr>
        <w:color w:val="231F20"/>
        <w:sz w:val="14"/>
      </w:rPr>
      <w:t>ul.</w:t>
    </w:r>
    <w:r w:rsidRPr="00326EF9">
      <w:rPr>
        <w:color w:val="231F20"/>
        <w:spacing w:val="-5"/>
        <w:sz w:val="14"/>
      </w:rPr>
      <w:t xml:space="preserve"> </w:t>
    </w:r>
    <w:r w:rsidRPr="00326EF9">
      <w:rPr>
        <w:color w:val="231F20"/>
        <w:sz w:val="14"/>
      </w:rPr>
      <w:t>Nadbystrzycka 38D,</w:t>
    </w:r>
    <w:r w:rsidRPr="00326EF9">
      <w:rPr>
        <w:color w:val="231F20"/>
        <w:spacing w:val="-5"/>
        <w:sz w:val="14"/>
      </w:rPr>
      <w:t xml:space="preserve"> </w:t>
    </w:r>
    <w:r w:rsidRPr="00326EF9">
      <w:rPr>
        <w:color w:val="231F20"/>
        <w:sz w:val="14"/>
      </w:rPr>
      <w:t>20-618</w:t>
    </w:r>
    <w:r w:rsidRPr="00326EF9">
      <w:rPr>
        <w:color w:val="231F20"/>
        <w:spacing w:val="-5"/>
        <w:sz w:val="14"/>
      </w:rPr>
      <w:t xml:space="preserve"> </w:t>
    </w:r>
    <w:r w:rsidRPr="00326EF9">
      <w:rPr>
        <w:color w:val="231F20"/>
        <w:sz w:val="14"/>
      </w:rPr>
      <w:t>Lublin,</w:t>
    </w:r>
    <w:r w:rsidRPr="00326EF9">
      <w:rPr>
        <w:color w:val="231F20"/>
        <w:spacing w:val="-5"/>
        <w:sz w:val="14"/>
      </w:rPr>
      <w:t xml:space="preserve"> </w:t>
    </w:r>
    <w:hyperlink r:id="rId1">
      <w:r w:rsidRPr="00326EF9">
        <w:rPr>
          <w:color w:val="231F20"/>
          <w:sz w:val="14"/>
        </w:rPr>
        <w:t>www.pollub.pl</w:t>
      </w:r>
    </w:hyperlink>
  </w:p>
  <w:p w14:paraId="2FEE9594" w14:textId="77777777" w:rsidR="00326EF9" w:rsidRPr="00326EF9" w:rsidRDefault="00326EF9" w:rsidP="00326EF9">
    <w:pPr>
      <w:spacing w:before="19"/>
      <w:ind w:left="110"/>
      <w:rPr>
        <w:color w:val="231F20"/>
        <w:spacing w:val="-3"/>
        <w:sz w:val="14"/>
        <w:lang w:val="en-US"/>
      </w:rPr>
    </w:pPr>
    <w:r w:rsidRPr="00326EF9">
      <w:rPr>
        <w:color w:val="231F20"/>
        <w:sz w:val="14"/>
        <w:lang w:val="en-US"/>
      </w:rPr>
      <w:t>tel.:</w:t>
    </w:r>
    <w:r w:rsidRPr="00326EF9">
      <w:rPr>
        <w:color w:val="231F20"/>
        <w:spacing w:val="-2"/>
        <w:sz w:val="14"/>
        <w:lang w:val="en-US"/>
      </w:rPr>
      <w:t xml:space="preserve"> </w:t>
    </w:r>
    <w:r w:rsidRPr="00326EF9">
      <w:rPr>
        <w:color w:val="231F20"/>
        <w:sz w:val="14"/>
        <w:lang w:val="en-US"/>
      </w:rPr>
      <w:t>+48</w:t>
    </w:r>
    <w:r w:rsidRPr="00326EF9">
      <w:rPr>
        <w:color w:val="231F20"/>
        <w:spacing w:val="-2"/>
        <w:sz w:val="14"/>
        <w:lang w:val="en-US"/>
      </w:rPr>
      <w:t xml:space="preserve"> </w:t>
    </w:r>
    <w:r w:rsidRPr="00326EF9">
      <w:rPr>
        <w:color w:val="231F20"/>
        <w:sz w:val="14"/>
        <w:lang w:val="en-US"/>
      </w:rPr>
      <w:t>(81)</w:t>
    </w:r>
    <w:r w:rsidRPr="00326EF9">
      <w:rPr>
        <w:color w:val="231F20"/>
        <w:spacing w:val="-2"/>
        <w:sz w:val="14"/>
        <w:lang w:val="en-US"/>
      </w:rPr>
      <w:t xml:space="preserve"> </w:t>
    </w:r>
    <w:r w:rsidRPr="00326EF9">
      <w:rPr>
        <w:color w:val="231F20"/>
        <w:sz w:val="14"/>
        <w:lang w:val="en-US"/>
      </w:rPr>
      <w:t>538 41 03,</w:t>
    </w:r>
    <w:r w:rsidRPr="00326EF9">
      <w:rPr>
        <w:color w:val="231F20"/>
        <w:spacing w:val="-2"/>
        <w:sz w:val="14"/>
        <w:lang w:val="en-US"/>
      </w:rPr>
      <w:t xml:space="preserve"> </w:t>
    </w:r>
    <w:r w:rsidRPr="00326EF9">
      <w:rPr>
        <w:color w:val="231F20"/>
        <w:sz w:val="14"/>
        <w:lang w:val="en-US"/>
      </w:rPr>
      <w:t>e-mail:</w:t>
    </w:r>
    <w:r w:rsidRPr="00326EF9">
      <w:rPr>
        <w:color w:val="231F20"/>
        <w:spacing w:val="-3"/>
        <w:sz w:val="14"/>
        <w:lang w:val="en-US"/>
      </w:rPr>
      <w:t xml:space="preserve"> </w:t>
    </w:r>
    <w:hyperlink r:id="rId2" w:history="1">
      <w:r w:rsidRPr="00326EF9">
        <w:rPr>
          <w:color w:val="0000FF"/>
          <w:sz w:val="14"/>
          <w:u w:val="single"/>
          <w:lang w:val="en-US"/>
        </w:rPr>
        <w:t>bzp@pollub.pl</w:t>
      </w:r>
    </w:hyperlink>
  </w:p>
  <w:p w14:paraId="6EED284D" w14:textId="77777777" w:rsidR="00326EF9" w:rsidRPr="00326EF9" w:rsidRDefault="00326EF9" w:rsidP="00326EF9">
    <w:pPr>
      <w:spacing w:before="19"/>
      <w:ind w:left="110"/>
      <w:rPr>
        <w:color w:val="231F20"/>
        <w:sz w:val="14"/>
      </w:rPr>
    </w:pPr>
    <w:r w:rsidRPr="00326EF9">
      <w:rPr>
        <w:color w:val="231F20"/>
        <w:sz w:val="14"/>
      </w:rPr>
      <w:t>NIP:</w:t>
    </w:r>
    <w:r w:rsidRPr="00326EF9">
      <w:rPr>
        <w:color w:val="231F20"/>
        <w:spacing w:val="-8"/>
        <w:sz w:val="14"/>
      </w:rPr>
      <w:t xml:space="preserve"> </w:t>
    </w:r>
    <w:r w:rsidRPr="00326EF9">
      <w:rPr>
        <w:color w:val="231F20"/>
        <w:sz w:val="14"/>
      </w:rPr>
      <w:t>71201004651,</w:t>
    </w:r>
    <w:r w:rsidRPr="00326EF9">
      <w:rPr>
        <w:color w:val="231F20"/>
        <w:spacing w:val="-8"/>
        <w:sz w:val="14"/>
      </w:rPr>
      <w:t xml:space="preserve"> </w:t>
    </w:r>
    <w:r w:rsidRPr="00326EF9">
      <w:rPr>
        <w:color w:val="231F20"/>
        <w:sz w:val="14"/>
      </w:rPr>
      <w:t>REGON:</w:t>
    </w:r>
    <w:r w:rsidRPr="00326EF9">
      <w:rPr>
        <w:color w:val="231F20"/>
        <w:spacing w:val="-7"/>
        <w:sz w:val="14"/>
      </w:rPr>
      <w:t xml:space="preserve"> </w:t>
    </w:r>
    <w:r w:rsidRPr="00326EF9">
      <w:rPr>
        <w:color w:val="231F20"/>
        <w:sz w:val="14"/>
      </w:rPr>
      <w:t>000001726</w:t>
    </w:r>
  </w:p>
  <w:p w14:paraId="586154A3" w14:textId="1B3386DB" w:rsidR="001B65A3" w:rsidRDefault="00326EF9" w:rsidP="00326EF9">
    <w:pPr>
      <w:pStyle w:val="Stopka"/>
      <w:tabs>
        <w:tab w:val="left" w:pos="3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417B" w14:textId="77777777" w:rsidR="004B00A1" w:rsidRDefault="004B00A1">
      <w:r>
        <w:separator/>
      </w:r>
    </w:p>
  </w:footnote>
  <w:footnote w:type="continuationSeparator" w:id="0">
    <w:p w14:paraId="56F7D1F2" w14:textId="77777777" w:rsidR="004B00A1" w:rsidRDefault="004B00A1">
      <w:r>
        <w:continuationSeparator/>
      </w:r>
    </w:p>
  </w:footnote>
  <w:footnote w:id="1">
    <w:p w14:paraId="4AA9779C" w14:textId="77777777" w:rsidR="001B65A3" w:rsidRPr="009E24EF" w:rsidRDefault="001B65A3" w:rsidP="00E16587">
      <w:pPr>
        <w:jc w:val="both"/>
        <w:rPr>
          <w:rFonts w:ascii="Cambria" w:hAnsi="Cambria" w:cs="Calibri"/>
          <w:i/>
          <w:sz w:val="16"/>
          <w:szCs w:val="16"/>
        </w:rPr>
      </w:pPr>
      <w:r w:rsidRPr="009E24EF">
        <w:rPr>
          <w:rStyle w:val="Znakiprzypiswdolnych"/>
          <w:rFonts w:ascii="Cambria" w:hAnsi="Cambria" w:cs="Calibri"/>
          <w:i/>
          <w:sz w:val="16"/>
          <w:szCs w:val="16"/>
        </w:rPr>
        <w:footnoteRef/>
      </w:r>
      <w:r w:rsidRPr="009E24EF">
        <w:rPr>
          <w:rFonts w:ascii="Cambria" w:hAnsi="Cambria" w:cs="Calibri"/>
          <w:i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 w:rsidRPr="009E24EF">
        <w:rPr>
          <w:rFonts w:ascii="Cambria" w:hAnsi="Cambria" w:cs="Calibri"/>
          <w:i/>
          <w:sz w:val="16"/>
          <w:szCs w:val="16"/>
        </w:rPr>
        <w:br/>
        <w:t>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273DF7" w:rsidRPr="00273DF7" w14:paraId="60FE5E5C" w14:textId="77777777" w:rsidTr="00F800FA">
      <w:tc>
        <w:tcPr>
          <w:tcW w:w="4650" w:type="dxa"/>
          <w:shd w:val="clear" w:color="auto" w:fill="auto"/>
        </w:tcPr>
        <w:p w14:paraId="6CA1640A" w14:textId="77777777" w:rsidR="00273DF7" w:rsidRPr="00273DF7" w:rsidRDefault="00273DF7" w:rsidP="00273DF7">
          <w:pPr>
            <w:widowControl/>
            <w:autoSpaceDE/>
            <w:autoSpaceDN/>
            <w:spacing w:after="160" w:line="259" w:lineRule="auto"/>
            <w:jc w:val="center"/>
            <w:rPr>
              <w:rFonts w:asciiTheme="minorHAnsi" w:eastAsiaTheme="minorHAnsi" w:hAnsiTheme="minorHAnsi" w:cstheme="minorBidi"/>
            </w:rPr>
          </w:pPr>
          <w:r w:rsidRPr="00273DF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E837E33" wp14:editId="758D5958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0687D0B1" w14:textId="77777777" w:rsidR="0042221B" w:rsidRPr="00273DF7" w:rsidRDefault="00273DF7" w:rsidP="0042221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Theme="minorHAnsi"/>
              <w:sz w:val="20"/>
              <w:szCs w:val="20"/>
            </w:rPr>
          </w:pPr>
          <w:r w:rsidRPr="00273DF7">
            <w:rPr>
              <w:rFonts w:eastAsiaTheme="minorHAnsi"/>
              <w:sz w:val="20"/>
              <w:szCs w:val="20"/>
            </w:rPr>
            <w:t xml:space="preserve"> </w:t>
          </w:r>
        </w:p>
        <w:p w14:paraId="235DCFEC" w14:textId="77777777" w:rsidR="00273DF7" w:rsidRPr="00273DF7" w:rsidRDefault="00273DF7" w:rsidP="00273DF7">
          <w:pPr>
            <w:widowControl/>
            <w:autoSpaceDE/>
            <w:autoSpaceDN/>
            <w:spacing w:after="160" w:line="259" w:lineRule="auto"/>
            <w:jc w:val="both"/>
            <w:rPr>
              <w:rFonts w:eastAsiaTheme="minorHAnsi"/>
              <w:sz w:val="20"/>
              <w:szCs w:val="20"/>
            </w:rPr>
          </w:pPr>
        </w:p>
      </w:tc>
    </w:tr>
  </w:tbl>
  <w:p w14:paraId="1976D028" w14:textId="77777777" w:rsidR="001B65A3" w:rsidRPr="00634D5F" w:rsidRDefault="001B65A3" w:rsidP="00273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186EB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8048D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F2068D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A8CACD9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45D8E9B6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8A1E2188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C5246"/>
    <w:multiLevelType w:val="hybridMultilevel"/>
    <w:tmpl w:val="D026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D0A3F"/>
    <w:multiLevelType w:val="multilevel"/>
    <w:tmpl w:val="B8566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" w15:restartNumberingAfterBreak="0">
    <w:nsid w:val="243F2CA9"/>
    <w:multiLevelType w:val="hybridMultilevel"/>
    <w:tmpl w:val="B440A440"/>
    <w:lvl w:ilvl="0" w:tplc="0415000F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4760"/>
    <w:multiLevelType w:val="multilevel"/>
    <w:tmpl w:val="9AC4FE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2B4661B0"/>
    <w:multiLevelType w:val="hybridMultilevel"/>
    <w:tmpl w:val="BE00B71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2CB30EC5"/>
    <w:multiLevelType w:val="hybridMultilevel"/>
    <w:tmpl w:val="AC68C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2802"/>
    <w:multiLevelType w:val="multilevel"/>
    <w:tmpl w:val="B96607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35B3462F"/>
    <w:multiLevelType w:val="multilevel"/>
    <w:tmpl w:val="9AC4FE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657"/>
    <w:multiLevelType w:val="multilevel"/>
    <w:tmpl w:val="679C2F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929D6"/>
    <w:multiLevelType w:val="hybridMultilevel"/>
    <w:tmpl w:val="A45A9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E9863FDE"/>
    <w:lvl w:ilvl="0" w:tplc="7FEA93A2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78122E"/>
    <w:multiLevelType w:val="hybridMultilevel"/>
    <w:tmpl w:val="EA88F0F6"/>
    <w:lvl w:ilvl="0" w:tplc="0C822F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1F2EAF"/>
    <w:multiLevelType w:val="hybridMultilevel"/>
    <w:tmpl w:val="57747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EE1443"/>
    <w:multiLevelType w:val="hybridMultilevel"/>
    <w:tmpl w:val="784EB2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421DCE"/>
    <w:multiLevelType w:val="hybridMultilevel"/>
    <w:tmpl w:val="F6C0A9DA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2" w15:restartNumberingAfterBreak="0">
    <w:nsid w:val="62B454C6"/>
    <w:multiLevelType w:val="hybridMultilevel"/>
    <w:tmpl w:val="A330044C"/>
    <w:lvl w:ilvl="0" w:tplc="33C69C3E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63F488B"/>
    <w:multiLevelType w:val="hybridMultilevel"/>
    <w:tmpl w:val="CF56B7D2"/>
    <w:name w:val="WW8Num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86AC0"/>
    <w:multiLevelType w:val="multilevel"/>
    <w:tmpl w:val="9D52DD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6D94224D"/>
    <w:multiLevelType w:val="hybridMultilevel"/>
    <w:tmpl w:val="48A8A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D8A"/>
    <w:multiLevelType w:val="multilevel"/>
    <w:tmpl w:val="3754EEF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3AC618F"/>
    <w:multiLevelType w:val="multilevel"/>
    <w:tmpl w:val="6D2EFEC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73D63C29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5A0225"/>
    <w:multiLevelType w:val="hybridMultilevel"/>
    <w:tmpl w:val="0D0CF74A"/>
    <w:lvl w:ilvl="0" w:tplc="8A266A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83425"/>
    <w:multiLevelType w:val="hybridMultilevel"/>
    <w:tmpl w:val="60866FA8"/>
    <w:name w:val="WW8Num82222"/>
    <w:lvl w:ilvl="0" w:tplc="EA7E7E64">
      <w:start w:val="1"/>
      <w:numFmt w:val="decimal"/>
      <w:lvlText w:val="%1)"/>
      <w:lvlJc w:val="left"/>
      <w:pPr>
        <w:ind w:left="330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3" w15:restartNumberingAfterBreak="0">
    <w:nsid w:val="7B83138E"/>
    <w:multiLevelType w:val="hybridMultilevel"/>
    <w:tmpl w:val="9A202FE8"/>
    <w:lvl w:ilvl="0" w:tplc="2DFEB56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C2C68AE"/>
    <w:multiLevelType w:val="multilevel"/>
    <w:tmpl w:val="9AE83A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7"/>
  </w:num>
  <w:num w:numId="21">
    <w:abstractNumId w:val="10"/>
  </w:num>
  <w:num w:numId="22">
    <w:abstractNumId w:val="45"/>
  </w:num>
  <w:num w:numId="23">
    <w:abstractNumId w:val="45"/>
    <w:lvlOverride w:ilvl="1">
      <w:lvl w:ilvl="1">
        <w:numFmt w:val="lowerLetter"/>
        <w:lvlText w:val="%2."/>
        <w:lvlJc w:val="left"/>
      </w:lvl>
    </w:lvlOverride>
  </w:num>
  <w:num w:numId="24">
    <w:abstractNumId w:val="35"/>
  </w:num>
  <w:num w:numId="25">
    <w:abstractNumId w:val="32"/>
  </w:num>
  <w:num w:numId="26">
    <w:abstractNumId w:val="26"/>
  </w:num>
  <w:num w:numId="27">
    <w:abstractNumId w:val="44"/>
  </w:num>
  <w:num w:numId="28">
    <w:abstractNumId w:val="21"/>
  </w:num>
  <w:num w:numId="29">
    <w:abstractNumId w:val="19"/>
  </w:num>
  <w:num w:numId="30">
    <w:abstractNumId w:val="24"/>
  </w:num>
  <w:num w:numId="31">
    <w:abstractNumId w:val="30"/>
  </w:num>
  <w:num w:numId="32">
    <w:abstractNumId w:val="2"/>
  </w:num>
  <w:num w:numId="33">
    <w:abstractNumId w:val="20"/>
  </w:num>
  <w:num w:numId="34">
    <w:abstractNumId w:val="34"/>
  </w:num>
  <w:num w:numId="35">
    <w:abstractNumId w:val="16"/>
  </w:num>
  <w:num w:numId="36">
    <w:abstractNumId w:val="39"/>
  </w:num>
  <w:num w:numId="37">
    <w:abstractNumId w:val="15"/>
  </w:num>
  <w:num w:numId="38">
    <w:abstractNumId w:val="29"/>
  </w:num>
  <w:num w:numId="39">
    <w:abstractNumId w:val="43"/>
  </w:num>
  <w:num w:numId="40">
    <w:abstractNumId w:val="17"/>
  </w:num>
  <w:num w:numId="41">
    <w:abstractNumId w:val="3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  <w:num w:numId="46">
    <w:abstractNumId w:val="40"/>
  </w:num>
  <w:num w:numId="47">
    <w:abstractNumId w:val="38"/>
  </w:num>
  <w:num w:numId="48">
    <w:abstractNumId w:val="22"/>
  </w:num>
  <w:num w:numId="49">
    <w:abstractNumId w:val="44"/>
  </w:num>
  <w:num w:numId="50">
    <w:abstractNumId w:val="18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14519"/>
    <w:rsid w:val="00021254"/>
    <w:rsid w:val="0002274A"/>
    <w:rsid w:val="00024AA9"/>
    <w:rsid w:val="00030EB4"/>
    <w:rsid w:val="000325A4"/>
    <w:rsid w:val="00035EF9"/>
    <w:rsid w:val="00041611"/>
    <w:rsid w:val="000535A0"/>
    <w:rsid w:val="00054CD1"/>
    <w:rsid w:val="00063A13"/>
    <w:rsid w:val="0007097E"/>
    <w:rsid w:val="00072DB8"/>
    <w:rsid w:val="00073BFE"/>
    <w:rsid w:val="00081542"/>
    <w:rsid w:val="00081905"/>
    <w:rsid w:val="0008485F"/>
    <w:rsid w:val="00085DBE"/>
    <w:rsid w:val="000906EA"/>
    <w:rsid w:val="000916AF"/>
    <w:rsid w:val="00091F12"/>
    <w:rsid w:val="0009464E"/>
    <w:rsid w:val="00095373"/>
    <w:rsid w:val="000970DA"/>
    <w:rsid w:val="000A335D"/>
    <w:rsid w:val="000A4969"/>
    <w:rsid w:val="000A5162"/>
    <w:rsid w:val="000A557B"/>
    <w:rsid w:val="000A6885"/>
    <w:rsid w:val="000B0D0F"/>
    <w:rsid w:val="000B2C87"/>
    <w:rsid w:val="000B3BE3"/>
    <w:rsid w:val="000B4960"/>
    <w:rsid w:val="000C019B"/>
    <w:rsid w:val="000C7565"/>
    <w:rsid w:val="000D0626"/>
    <w:rsid w:val="000D0DDB"/>
    <w:rsid w:val="000D0F2F"/>
    <w:rsid w:val="000D389E"/>
    <w:rsid w:val="000D58BC"/>
    <w:rsid w:val="000D7249"/>
    <w:rsid w:val="000E0E43"/>
    <w:rsid w:val="000E7A5C"/>
    <w:rsid w:val="000E7D69"/>
    <w:rsid w:val="000F14CA"/>
    <w:rsid w:val="000F3562"/>
    <w:rsid w:val="000F474F"/>
    <w:rsid w:val="000F72F9"/>
    <w:rsid w:val="0010322B"/>
    <w:rsid w:val="00105395"/>
    <w:rsid w:val="001105BE"/>
    <w:rsid w:val="00111CE9"/>
    <w:rsid w:val="00114109"/>
    <w:rsid w:val="001143A4"/>
    <w:rsid w:val="00125874"/>
    <w:rsid w:val="00127CFA"/>
    <w:rsid w:val="00134861"/>
    <w:rsid w:val="00134CAE"/>
    <w:rsid w:val="001368C4"/>
    <w:rsid w:val="00136AFC"/>
    <w:rsid w:val="00140929"/>
    <w:rsid w:val="00144A88"/>
    <w:rsid w:val="00160761"/>
    <w:rsid w:val="00163299"/>
    <w:rsid w:val="00163501"/>
    <w:rsid w:val="00163CD2"/>
    <w:rsid w:val="00174B48"/>
    <w:rsid w:val="00174E5A"/>
    <w:rsid w:val="0017523B"/>
    <w:rsid w:val="00177B33"/>
    <w:rsid w:val="001909F2"/>
    <w:rsid w:val="001926FC"/>
    <w:rsid w:val="00197401"/>
    <w:rsid w:val="001A482B"/>
    <w:rsid w:val="001A58E0"/>
    <w:rsid w:val="001A72EC"/>
    <w:rsid w:val="001B0226"/>
    <w:rsid w:val="001B52DE"/>
    <w:rsid w:val="001B65A3"/>
    <w:rsid w:val="001C1948"/>
    <w:rsid w:val="001C2C57"/>
    <w:rsid w:val="001C51F3"/>
    <w:rsid w:val="001C5517"/>
    <w:rsid w:val="001D32A9"/>
    <w:rsid w:val="001D39AB"/>
    <w:rsid w:val="001D3E72"/>
    <w:rsid w:val="001E10DA"/>
    <w:rsid w:val="001E125A"/>
    <w:rsid w:val="001E2552"/>
    <w:rsid w:val="001E32B2"/>
    <w:rsid w:val="001E6395"/>
    <w:rsid w:val="001F0186"/>
    <w:rsid w:val="001F14AB"/>
    <w:rsid w:val="001F19AA"/>
    <w:rsid w:val="001F20DD"/>
    <w:rsid w:val="001F2582"/>
    <w:rsid w:val="001F3BB4"/>
    <w:rsid w:val="001F592F"/>
    <w:rsid w:val="001F71E9"/>
    <w:rsid w:val="00202CCE"/>
    <w:rsid w:val="00207D9F"/>
    <w:rsid w:val="002134A5"/>
    <w:rsid w:val="0021660E"/>
    <w:rsid w:val="00217514"/>
    <w:rsid w:val="002214FD"/>
    <w:rsid w:val="00223860"/>
    <w:rsid w:val="00224139"/>
    <w:rsid w:val="00224F36"/>
    <w:rsid w:val="00230786"/>
    <w:rsid w:val="00232DF3"/>
    <w:rsid w:val="002351AB"/>
    <w:rsid w:val="00242A43"/>
    <w:rsid w:val="00243AC5"/>
    <w:rsid w:val="00256554"/>
    <w:rsid w:val="00261AB9"/>
    <w:rsid w:val="0026493F"/>
    <w:rsid w:val="00265CE2"/>
    <w:rsid w:val="002663B2"/>
    <w:rsid w:val="00266874"/>
    <w:rsid w:val="002714A0"/>
    <w:rsid w:val="00272610"/>
    <w:rsid w:val="0027386D"/>
    <w:rsid w:val="00273DF7"/>
    <w:rsid w:val="002821D1"/>
    <w:rsid w:val="00284C77"/>
    <w:rsid w:val="002856C5"/>
    <w:rsid w:val="00287414"/>
    <w:rsid w:val="00290228"/>
    <w:rsid w:val="00295C2F"/>
    <w:rsid w:val="00296986"/>
    <w:rsid w:val="002A7FEB"/>
    <w:rsid w:val="002B06C2"/>
    <w:rsid w:val="002B16D5"/>
    <w:rsid w:val="002B44A3"/>
    <w:rsid w:val="002B49CC"/>
    <w:rsid w:val="002B64E4"/>
    <w:rsid w:val="002C237F"/>
    <w:rsid w:val="002C5789"/>
    <w:rsid w:val="002C57C7"/>
    <w:rsid w:val="002C7100"/>
    <w:rsid w:val="002C73AE"/>
    <w:rsid w:val="002C7A1F"/>
    <w:rsid w:val="002C7CE7"/>
    <w:rsid w:val="002D051E"/>
    <w:rsid w:val="002D0E03"/>
    <w:rsid w:val="002D1F8B"/>
    <w:rsid w:val="002D779B"/>
    <w:rsid w:val="002E1685"/>
    <w:rsid w:val="002E3465"/>
    <w:rsid w:val="002E7CD0"/>
    <w:rsid w:val="002F5A28"/>
    <w:rsid w:val="002F66B9"/>
    <w:rsid w:val="002F69EE"/>
    <w:rsid w:val="0030037C"/>
    <w:rsid w:val="00300A8B"/>
    <w:rsid w:val="00304A6B"/>
    <w:rsid w:val="00304DAA"/>
    <w:rsid w:val="00313509"/>
    <w:rsid w:val="00314375"/>
    <w:rsid w:val="003167C6"/>
    <w:rsid w:val="003215A7"/>
    <w:rsid w:val="0032215D"/>
    <w:rsid w:val="00325E96"/>
    <w:rsid w:val="00326EF9"/>
    <w:rsid w:val="003275BB"/>
    <w:rsid w:val="00327A1D"/>
    <w:rsid w:val="00332940"/>
    <w:rsid w:val="00351EC4"/>
    <w:rsid w:val="00355AD5"/>
    <w:rsid w:val="00365BC1"/>
    <w:rsid w:val="00367379"/>
    <w:rsid w:val="00377D12"/>
    <w:rsid w:val="00381E9B"/>
    <w:rsid w:val="0038292E"/>
    <w:rsid w:val="00385B1C"/>
    <w:rsid w:val="00391625"/>
    <w:rsid w:val="0039427D"/>
    <w:rsid w:val="003952D1"/>
    <w:rsid w:val="0039596B"/>
    <w:rsid w:val="003A5C73"/>
    <w:rsid w:val="003B0CD9"/>
    <w:rsid w:val="003B1FFB"/>
    <w:rsid w:val="003B3130"/>
    <w:rsid w:val="003C1EE5"/>
    <w:rsid w:val="003C1FEE"/>
    <w:rsid w:val="003C52FA"/>
    <w:rsid w:val="003C6322"/>
    <w:rsid w:val="003D0333"/>
    <w:rsid w:val="003D2178"/>
    <w:rsid w:val="003E396D"/>
    <w:rsid w:val="003E46B7"/>
    <w:rsid w:val="003E482D"/>
    <w:rsid w:val="003F31C8"/>
    <w:rsid w:val="003F426D"/>
    <w:rsid w:val="003F42E7"/>
    <w:rsid w:val="003F4A64"/>
    <w:rsid w:val="003F4B0D"/>
    <w:rsid w:val="003F69C3"/>
    <w:rsid w:val="00400A58"/>
    <w:rsid w:val="004027B3"/>
    <w:rsid w:val="0040607D"/>
    <w:rsid w:val="0041310A"/>
    <w:rsid w:val="0042221B"/>
    <w:rsid w:val="004342D9"/>
    <w:rsid w:val="00441F07"/>
    <w:rsid w:val="00442EAD"/>
    <w:rsid w:val="00444613"/>
    <w:rsid w:val="00446B26"/>
    <w:rsid w:val="00447834"/>
    <w:rsid w:val="0045115B"/>
    <w:rsid w:val="004563EB"/>
    <w:rsid w:val="00461BC4"/>
    <w:rsid w:val="00462A7C"/>
    <w:rsid w:val="00464EB4"/>
    <w:rsid w:val="004670B0"/>
    <w:rsid w:val="0047710C"/>
    <w:rsid w:val="00477B98"/>
    <w:rsid w:val="004830E6"/>
    <w:rsid w:val="004913BC"/>
    <w:rsid w:val="00491888"/>
    <w:rsid w:val="004943A5"/>
    <w:rsid w:val="00495040"/>
    <w:rsid w:val="00495D64"/>
    <w:rsid w:val="004A13AD"/>
    <w:rsid w:val="004A1A37"/>
    <w:rsid w:val="004A3CBF"/>
    <w:rsid w:val="004B00A1"/>
    <w:rsid w:val="004B0C42"/>
    <w:rsid w:val="004B4404"/>
    <w:rsid w:val="004B451F"/>
    <w:rsid w:val="004B6858"/>
    <w:rsid w:val="004C17F0"/>
    <w:rsid w:val="004C1851"/>
    <w:rsid w:val="004C2B82"/>
    <w:rsid w:val="004C5A68"/>
    <w:rsid w:val="004C7B51"/>
    <w:rsid w:val="004D336E"/>
    <w:rsid w:val="004D71AC"/>
    <w:rsid w:val="004E0497"/>
    <w:rsid w:val="004E0521"/>
    <w:rsid w:val="004F5055"/>
    <w:rsid w:val="00500DC2"/>
    <w:rsid w:val="00514040"/>
    <w:rsid w:val="00514346"/>
    <w:rsid w:val="00520474"/>
    <w:rsid w:val="00520D14"/>
    <w:rsid w:val="00525758"/>
    <w:rsid w:val="00525804"/>
    <w:rsid w:val="005264CD"/>
    <w:rsid w:val="00536235"/>
    <w:rsid w:val="0054177D"/>
    <w:rsid w:val="00543671"/>
    <w:rsid w:val="00543D49"/>
    <w:rsid w:val="00544145"/>
    <w:rsid w:val="0054641A"/>
    <w:rsid w:val="00546694"/>
    <w:rsid w:val="00546F2E"/>
    <w:rsid w:val="005470E4"/>
    <w:rsid w:val="005517F1"/>
    <w:rsid w:val="005533CC"/>
    <w:rsid w:val="0055398C"/>
    <w:rsid w:val="005555D6"/>
    <w:rsid w:val="0055566E"/>
    <w:rsid w:val="00565373"/>
    <w:rsid w:val="00565D18"/>
    <w:rsid w:val="00565FF1"/>
    <w:rsid w:val="00567CAC"/>
    <w:rsid w:val="00570CF2"/>
    <w:rsid w:val="00580236"/>
    <w:rsid w:val="00587CA7"/>
    <w:rsid w:val="005976C5"/>
    <w:rsid w:val="005979DB"/>
    <w:rsid w:val="005A0260"/>
    <w:rsid w:val="005A0D39"/>
    <w:rsid w:val="005A33AB"/>
    <w:rsid w:val="005A7402"/>
    <w:rsid w:val="005B1BE9"/>
    <w:rsid w:val="005B7839"/>
    <w:rsid w:val="005C4935"/>
    <w:rsid w:val="005C7933"/>
    <w:rsid w:val="005D2062"/>
    <w:rsid w:val="005D44FA"/>
    <w:rsid w:val="005D4BF6"/>
    <w:rsid w:val="005E2B12"/>
    <w:rsid w:val="005E5395"/>
    <w:rsid w:val="005E61B2"/>
    <w:rsid w:val="005E747E"/>
    <w:rsid w:val="005F28AF"/>
    <w:rsid w:val="005F6604"/>
    <w:rsid w:val="00600264"/>
    <w:rsid w:val="0060028D"/>
    <w:rsid w:val="00601809"/>
    <w:rsid w:val="00602605"/>
    <w:rsid w:val="00602D00"/>
    <w:rsid w:val="00605D3F"/>
    <w:rsid w:val="00610395"/>
    <w:rsid w:val="00611F6D"/>
    <w:rsid w:val="00612F03"/>
    <w:rsid w:val="00624241"/>
    <w:rsid w:val="006256FA"/>
    <w:rsid w:val="006344E8"/>
    <w:rsid w:val="00634D5F"/>
    <w:rsid w:val="006414D3"/>
    <w:rsid w:val="00642FEE"/>
    <w:rsid w:val="00652492"/>
    <w:rsid w:val="00654566"/>
    <w:rsid w:val="00656411"/>
    <w:rsid w:val="00657E79"/>
    <w:rsid w:val="0066096D"/>
    <w:rsid w:val="006646C9"/>
    <w:rsid w:val="00665E11"/>
    <w:rsid w:val="006715D4"/>
    <w:rsid w:val="006848A3"/>
    <w:rsid w:val="006860A2"/>
    <w:rsid w:val="006938F6"/>
    <w:rsid w:val="006A1A4A"/>
    <w:rsid w:val="006A46CD"/>
    <w:rsid w:val="006B089A"/>
    <w:rsid w:val="006B3BC9"/>
    <w:rsid w:val="006B5B4F"/>
    <w:rsid w:val="006B7027"/>
    <w:rsid w:val="006C1723"/>
    <w:rsid w:val="006C208B"/>
    <w:rsid w:val="006C2AD9"/>
    <w:rsid w:val="006C66EE"/>
    <w:rsid w:val="006D45F7"/>
    <w:rsid w:val="006D4E73"/>
    <w:rsid w:val="006D6C5B"/>
    <w:rsid w:val="006E328A"/>
    <w:rsid w:val="006E342B"/>
    <w:rsid w:val="006E3E6E"/>
    <w:rsid w:val="006E4364"/>
    <w:rsid w:val="00700258"/>
    <w:rsid w:val="00703C68"/>
    <w:rsid w:val="007041C0"/>
    <w:rsid w:val="007130C5"/>
    <w:rsid w:val="007140F9"/>
    <w:rsid w:val="00722D35"/>
    <w:rsid w:val="007431EC"/>
    <w:rsid w:val="00753A77"/>
    <w:rsid w:val="00756ACC"/>
    <w:rsid w:val="00760678"/>
    <w:rsid w:val="00761357"/>
    <w:rsid w:val="00761A96"/>
    <w:rsid w:val="00762C79"/>
    <w:rsid w:val="00770DB9"/>
    <w:rsid w:val="0078072A"/>
    <w:rsid w:val="00783D3F"/>
    <w:rsid w:val="00790EAE"/>
    <w:rsid w:val="00791DC5"/>
    <w:rsid w:val="00792F3B"/>
    <w:rsid w:val="0079335E"/>
    <w:rsid w:val="00796A53"/>
    <w:rsid w:val="007A0067"/>
    <w:rsid w:val="007A5926"/>
    <w:rsid w:val="007A5971"/>
    <w:rsid w:val="007A6946"/>
    <w:rsid w:val="007A7E47"/>
    <w:rsid w:val="007B13BE"/>
    <w:rsid w:val="007B2119"/>
    <w:rsid w:val="007B2286"/>
    <w:rsid w:val="007B4E7E"/>
    <w:rsid w:val="007B7C6B"/>
    <w:rsid w:val="007C14DA"/>
    <w:rsid w:val="007C24E5"/>
    <w:rsid w:val="007C32F3"/>
    <w:rsid w:val="007C3416"/>
    <w:rsid w:val="007C399D"/>
    <w:rsid w:val="007C4F46"/>
    <w:rsid w:val="007C7166"/>
    <w:rsid w:val="007D7BF0"/>
    <w:rsid w:val="007E27F1"/>
    <w:rsid w:val="007E696A"/>
    <w:rsid w:val="007F0DE9"/>
    <w:rsid w:val="008037A3"/>
    <w:rsid w:val="00812ABE"/>
    <w:rsid w:val="00813D9C"/>
    <w:rsid w:val="00821FFC"/>
    <w:rsid w:val="00823C60"/>
    <w:rsid w:val="0082419F"/>
    <w:rsid w:val="00826FCC"/>
    <w:rsid w:val="008364DB"/>
    <w:rsid w:val="00836B7A"/>
    <w:rsid w:val="00837FF8"/>
    <w:rsid w:val="00844EA0"/>
    <w:rsid w:val="00845794"/>
    <w:rsid w:val="00845D38"/>
    <w:rsid w:val="00846C1F"/>
    <w:rsid w:val="0085100B"/>
    <w:rsid w:val="00855A53"/>
    <w:rsid w:val="008612A7"/>
    <w:rsid w:val="00862BC8"/>
    <w:rsid w:val="0087002B"/>
    <w:rsid w:val="00874225"/>
    <w:rsid w:val="0087441C"/>
    <w:rsid w:val="008806FA"/>
    <w:rsid w:val="00881BAD"/>
    <w:rsid w:val="0088618D"/>
    <w:rsid w:val="00891DF2"/>
    <w:rsid w:val="00893A9B"/>
    <w:rsid w:val="008A3D41"/>
    <w:rsid w:val="008A4645"/>
    <w:rsid w:val="008A53D5"/>
    <w:rsid w:val="008B1BD0"/>
    <w:rsid w:val="008B4CD0"/>
    <w:rsid w:val="008C33A9"/>
    <w:rsid w:val="008C4123"/>
    <w:rsid w:val="008C4B94"/>
    <w:rsid w:val="008C5742"/>
    <w:rsid w:val="008D4261"/>
    <w:rsid w:val="008D543F"/>
    <w:rsid w:val="008D7051"/>
    <w:rsid w:val="008E1496"/>
    <w:rsid w:val="008E62C5"/>
    <w:rsid w:val="008E7B53"/>
    <w:rsid w:val="008F05A3"/>
    <w:rsid w:val="008F3FCC"/>
    <w:rsid w:val="009008C2"/>
    <w:rsid w:val="00900AD2"/>
    <w:rsid w:val="00901C15"/>
    <w:rsid w:val="00902434"/>
    <w:rsid w:val="009207FE"/>
    <w:rsid w:val="00925500"/>
    <w:rsid w:val="00931408"/>
    <w:rsid w:val="0093363D"/>
    <w:rsid w:val="00935D66"/>
    <w:rsid w:val="00945738"/>
    <w:rsid w:val="009510F2"/>
    <w:rsid w:val="00954375"/>
    <w:rsid w:val="0095695C"/>
    <w:rsid w:val="00957291"/>
    <w:rsid w:val="00960186"/>
    <w:rsid w:val="00961C8D"/>
    <w:rsid w:val="00977403"/>
    <w:rsid w:val="00977D5A"/>
    <w:rsid w:val="009A0091"/>
    <w:rsid w:val="009A07BB"/>
    <w:rsid w:val="009B1D60"/>
    <w:rsid w:val="009B61DF"/>
    <w:rsid w:val="009C341A"/>
    <w:rsid w:val="009C42E4"/>
    <w:rsid w:val="009D2716"/>
    <w:rsid w:val="009E24EF"/>
    <w:rsid w:val="009E54EC"/>
    <w:rsid w:val="009F0530"/>
    <w:rsid w:val="009F4F50"/>
    <w:rsid w:val="00A01F43"/>
    <w:rsid w:val="00A04FFB"/>
    <w:rsid w:val="00A05710"/>
    <w:rsid w:val="00A10050"/>
    <w:rsid w:val="00A10479"/>
    <w:rsid w:val="00A12699"/>
    <w:rsid w:val="00A201A0"/>
    <w:rsid w:val="00A222DE"/>
    <w:rsid w:val="00A23598"/>
    <w:rsid w:val="00A2458F"/>
    <w:rsid w:val="00A276AA"/>
    <w:rsid w:val="00A32C63"/>
    <w:rsid w:val="00A36E14"/>
    <w:rsid w:val="00A432F1"/>
    <w:rsid w:val="00A4367D"/>
    <w:rsid w:val="00A44958"/>
    <w:rsid w:val="00A45236"/>
    <w:rsid w:val="00A46F63"/>
    <w:rsid w:val="00A50D31"/>
    <w:rsid w:val="00A62E90"/>
    <w:rsid w:val="00A63B18"/>
    <w:rsid w:val="00A71EDC"/>
    <w:rsid w:val="00A81ED2"/>
    <w:rsid w:val="00A82EB0"/>
    <w:rsid w:val="00A82F42"/>
    <w:rsid w:val="00A863C1"/>
    <w:rsid w:val="00A936F3"/>
    <w:rsid w:val="00AA2C9A"/>
    <w:rsid w:val="00AA62F9"/>
    <w:rsid w:val="00AB1E68"/>
    <w:rsid w:val="00AB4E20"/>
    <w:rsid w:val="00AC021D"/>
    <w:rsid w:val="00AD03A5"/>
    <w:rsid w:val="00AD4F36"/>
    <w:rsid w:val="00AD7A5E"/>
    <w:rsid w:val="00AE2C86"/>
    <w:rsid w:val="00AE2FC0"/>
    <w:rsid w:val="00AE32FD"/>
    <w:rsid w:val="00AE43BE"/>
    <w:rsid w:val="00AE591E"/>
    <w:rsid w:val="00AE7B6E"/>
    <w:rsid w:val="00AF4653"/>
    <w:rsid w:val="00AF5B8C"/>
    <w:rsid w:val="00AF72CB"/>
    <w:rsid w:val="00B13BE1"/>
    <w:rsid w:val="00B14191"/>
    <w:rsid w:val="00B1665C"/>
    <w:rsid w:val="00B21545"/>
    <w:rsid w:val="00B22E73"/>
    <w:rsid w:val="00B22FA9"/>
    <w:rsid w:val="00B24215"/>
    <w:rsid w:val="00B257F8"/>
    <w:rsid w:val="00B30F29"/>
    <w:rsid w:val="00B3199F"/>
    <w:rsid w:val="00B32E8A"/>
    <w:rsid w:val="00B34A86"/>
    <w:rsid w:val="00B4340D"/>
    <w:rsid w:val="00B45163"/>
    <w:rsid w:val="00B5120F"/>
    <w:rsid w:val="00B5161C"/>
    <w:rsid w:val="00B54059"/>
    <w:rsid w:val="00B54678"/>
    <w:rsid w:val="00B647B8"/>
    <w:rsid w:val="00B65788"/>
    <w:rsid w:val="00B67D7C"/>
    <w:rsid w:val="00B717BA"/>
    <w:rsid w:val="00B72E5F"/>
    <w:rsid w:val="00B73DFE"/>
    <w:rsid w:val="00B944E6"/>
    <w:rsid w:val="00B959F3"/>
    <w:rsid w:val="00BA3BB5"/>
    <w:rsid w:val="00BA7ADC"/>
    <w:rsid w:val="00BB19B7"/>
    <w:rsid w:val="00BB224F"/>
    <w:rsid w:val="00BB6A15"/>
    <w:rsid w:val="00BB6C16"/>
    <w:rsid w:val="00BC1F37"/>
    <w:rsid w:val="00BC2901"/>
    <w:rsid w:val="00BC39C7"/>
    <w:rsid w:val="00BC526E"/>
    <w:rsid w:val="00BD16AF"/>
    <w:rsid w:val="00BD3E44"/>
    <w:rsid w:val="00BE5EB4"/>
    <w:rsid w:val="00BF09F1"/>
    <w:rsid w:val="00BF4FB6"/>
    <w:rsid w:val="00C03C86"/>
    <w:rsid w:val="00C0710F"/>
    <w:rsid w:val="00C0724E"/>
    <w:rsid w:val="00C10557"/>
    <w:rsid w:val="00C1336E"/>
    <w:rsid w:val="00C1613E"/>
    <w:rsid w:val="00C16296"/>
    <w:rsid w:val="00C20137"/>
    <w:rsid w:val="00C21820"/>
    <w:rsid w:val="00C32309"/>
    <w:rsid w:val="00C327E1"/>
    <w:rsid w:val="00C34D4D"/>
    <w:rsid w:val="00C37B05"/>
    <w:rsid w:val="00C43489"/>
    <w:rsid w:val="00C43C91"/>
    <w:rsid w:val="00C43E70"/>
    <w:rsid w:val="00C45966"/>
    <w:rsid w:val="00C514F9"/>
    <w:rsid w:val="00C53CF2"/>
    <w:rsid w:val="00C56CC3"/>
    <w:rsid w:val="00C609B3"/>
    <w:rsid w:val="00C640F1"/>
    <w:rsid w:val="00C653B2"/>
    <w:rsid w:val="00C82779"/>
    <w:rsid w:val="00C83EB3"/>
    <w:rsid w:val="00C8747A"/>
    <w:rsid w:val="00C91DC4"/>
    <w:rsid w:val="00CA2441"/>
    <w:rsid w:val="00CA272C"/>
    <w:rsid w:val="00CA7B9C"/>
    <w:rsid w:val="00CB37F1"/>
    <w:rsid w:val="00CB6013"/>
    <w:rsid w:val="00CC297F"/>
    <w:rsid w:val="00CC3D91"/>
    <w:rsid w:val="00CC4779"/>
    <w:rsid w:val="00CC6FB5"/>
    <w:rsid w:val="00CE04ED"/>
    <w:rsid w:val="00CE717E"/>
    <w:rsid w:val="00CF0BF5"/>
    <w:rsid w:val="00CF12DF"/>
    <w:rsid w:val="00D13191"/>
    <w:rsid w:val="00D13D88"/>
    <w:rsid w:val="00D14234"/>
    <w:rsid w:val="00D15556"/>
    <w:rsid w:val="00D155DF"/>
    <w:rsid w:val="00D2072B"/>
    <w:rsid w:val="00D20FDB"/>
    <w:rsid w:val="00D234D8"/>
    <w:rsid w:val="00D275F9"/>
    <w:rsid w:val="00D301D6"/>
    <w:rsid w:val="00D30AA8"/>
    <w:rsid w:val="00D34E1D"/>
    <w:rsid w:val="00D41820"/>
    <w:rsid w:val="00D41F36"/>
    <w:rsid w:val="00D4782A"/>
    <w:rsid w:val="00D51667"/>
    <w:rsid w:val="00D60564"/>
    <w:rsid w:val="00D651D7"/>
    <w:rsid w:val="00D71BDC"/>
    <w:rsid w:val="00D71E7A"/>
    <w:rsid w:val="00D735B3"/>
    <w:rsid w:val="00D74F0E"/>
    <w:rsid w:val="00D82387"/>
    <w:rsid w:val="00DA1B67"/>
    <w:rsid w:val="00DA3F7F"/>
    <w:rsid w:val="00DB0659"/>
    <w:rsid w:val="00DB4482"/>
    <w:rsid w:val="00DC0325"/>
    <w:rsid w:val="00DC2A59"/>
    <w:rsid w:val="00DC54A0"/>
    <w:rsid w:val="00DC7A06"/>
    <w:rsid w:val="00DD1055"/>
    <w:rsid w:val="00DD1921"/>
    <w:rsid w:val="00DD6AF2"/>
    <w:rsid w:val="00DE24CA"/>
    <w:rsid w:val="00DE384D"/>
    <w:rsid w:val="00DF4520"/>
    <w:rsid w:val="00DF71F8"/>
    <w:rsid w:val="00E0385C"/>
    <w:rsid w:val="00E0483C"/>
    <w:rsid w:val="00E0502B"/>
    <w:rsid w:val="00E11FA2"/>
    <w:rsid w:val="00E155FE"/>
    <w:rsid w:val="00E16587"/>
    <w:rsid w:val="00E219F1"/>
    <w:rsid w:val="00E22B95"/>
    <w:rsid w:val="00E27179"/>
    <w:rsid w:val="00E327EF"/>
    <w:rsid w:val="00E33E2C"/>
    <w:rsid w:val="00E344F8"/>
    <w:rsid w:val="00E378BD"/>
    <w:rsid w:val="00E40483"/>
    <w:rsid w:val="00E41B91"/>
    <w:rsid w:val="00E50082"/>
    <w:rsid w:val="00E50A8B"/>
    <w:rsid w:val="00E53DCB"/>
    <w:rsid w:val="00E62B10"/>
    <w:rsid w:val="00E62E86"/>
    <w:rsid w:val="00E631EE"/>
    <w:rsid w:val="00E64B08"/>
    <w:rsid w:val="00E670EE"/>
    <w:rsid w:val="00E702D8"/>
    <w:rsid w:val="00E72B67"/>
    <w:rsid w:val="00E74813"/>
    <w:rsid w:val="00E7538B"/>
    <w:rsid w:val="00E757DB"/>
    <w:rsid w:val="00E845EF"/>
    <w:rsid w:val="00E93638"/>
    <w:rsid w:val="00E94D18"/>
    <w:rsid w:val="00E958FC"/>
    <w:rsid w:val="00E977F8"/>
    <w:rsid w:val="00EB22D1"/>
    <w:rsid w:val="00EB2846"/>
    <w:rsid w:val="00EC14AA"/>
    <w:rsid w:val="00EC75A2"/>
    <w:rsid w:val="00ED6B84"/>
    <w:rsid w:val="00EE0235"/>
    <w:rsid w:val="00EE1AE1"/>
    <w:rsid w:val="00EE1D0A"/>
    <w:rsid w:val="00EF3E14"/>
    <w:rsid w:val="00EF424B"/>
    <w:rsid w:val="00EF5B37"/>
    <w:rsid w:val="00EF7BC7"/>
    <w:rsid w:val="00F02C4B"/>
    <w:rsid w:val="00F044A7"/>
    <w:rsid w:val="00F055E2"/>
    <w:rsid w:val="00F12178"/>
    <w:rsid w:val="00F13146"/>
    <w:rsid w:val="00F131B6"/>
    <w:rsid w:val="00F15EF9"/>
    <w:rsid w:val="00F162CA"/>
    <w:rsid w:val="00F215DB"/>
    <w:rsid w:val="00F21BF7"/>
    <w:rsid w:val="00F25A93"/>
    <w:rsid w:val="00F27289"/>
    <w:rsid w:val="00F42008"/>
    <w:rsid w:val="00F47DAF"/>
    <w:rsid w:val="00F52E08"/>
    <w:rsid w:val="00F53068"/>
    <w:rsid w:val="00F54A69"/>
    <w:rsid w:val="00F57B10"/>
    <w:rsid w:val="00F60AD4"/>
    <w:rsid w:val="00F63A83"/>
    <w:rsid w:val="00F6781F"/>
    <w:rsid w:val="00F75D63"/>
    <w:rsid w:val="00F80927"/>
    <w:rsid w:val="00F81DE0"/>
    <w:rsid w:val="00F8775C"/>
    <w:rsid w:val="00F96E8E"/>
    <w:rsid w:val="00FA4284"/>
    <w:rsid w:val="00FA5570"/>
    <w:rsid w:val="00FA62EE"/>
    <w:rsid w:val="00FA7A51"/>
    <w:rsid w:val="00FB14C5"/>
    <w:rsid w:val="00FB2BD9"/>
    <w:rsid w:val="00FB5526"/>
    <w:rsid w:val="00FC0332"/>
    <w:rsid w:val="00FC6DAC"/>
    <w:rsid w:val="00FD1CC9"/>
    <w:rsid w:val="00FD32B2"/>
    <w:rsid w:val="00FD3B2E"/>
    <w:rsid w:val="00FD3D67"/>
    <w:rsid w:val="00FD555E"/>
    <w:rsid w:val="00FE0595"/>
    <w:rsid w:val="00FE077B"/>
    <w:rsid w:val="00FE0D0C"/>
    <w:rsid w:val="00FE1DDB"/>
    <w:rsid w:val="00FE373E"/>
    <w:rsid w:val="00FE3F09"/>
    <w:rsid w:val="00FE5EDB"/>
    <w:rsid w:val="00FF1C77"/>
    <w:rsid w:val="00FF2510"/>
    <w:rsid w:val="00FF294C"/>
    <w:rsid w:val="00FF3AEA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3548B"/>
  <w15:docId w15:val="{639A1050-C7E6-492E-AD7F-BAE9DDA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uiPriority w:val="99"/>
    <w:unhideWhenUsed/>
    <w:rsid w:val="00D735B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E6395"/>
    <w:rPr>
      <w:sz w:val="22"/>
      <w:szCs w:val="22"/>
      <w:lang w:val="en-US" w:eastAsia="en-US"/>
    </w:r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link w:val="Nagwek3"/>
    <w:uiPriority w:val="9"/>
    <w:semiHidden/>
    <w:rsid w:val="00A432F1"/>
    <w:rPr>
      <w:rFonts w:ascii="Cambria" w:eastAsia="Times New Roman" w:hAnsi="Cambria" w:cs="Times New Roman"/>
      <w:color w:val="243F60"/>
      <w:sz w:val="24"/>
      <w:szCs w:val="24"/>
      <w:lang w:val="pl-PL"/>
    </w:rPr>
  </w:style>
  <w:style w:type="numbering" w:customStyle="1" w:styleId="WWNum7">
    <w:name w:val="WWNum7"/>
    <w:rsid w:val="00F96E8E"/>
    <w:pPr>
      <w:numPr>
        <w:numId w:val="30"/>
      </w:numPr>
    </w:pPr>
  </w:style>
  <w:style w:type="character" w:customStyle="1" w:styleId="BezodstpwZnak">
    <w:name w:val="Bez odstępów Znak"/>
    <w:basedOn w:val="Domylnaczcionkaakapitu"/>
    <w:link w:val="Bezodstpw"/>
    <w:uiPriority w:val="1"/>
    <w:rsid w:val="001B65A3"/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C8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4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pn/pollu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mailto:t.jonski@pollub.pl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pn/pollub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pn/pollub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header" Target="header1.xml"/><Relationship Id="rId8" Type="http://schemas.openxmlformats.org/officeDocument/2006/relationships/hyperlink" Target="mailto:bzp@pollub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0C97-BB96-40FD-A4F1-D28FC76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6510</Words>
  <Characters>39061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45481</CharactersWithSpaces>
  <SharedDoc>false</SharedDoc>
  <HLinks>
    <vt:vector size="126" baseType="variant">
      <vt:variant>
        <vt:i4>2621526</vt:i4>
      </vt:variant>
      <vt:variant>
        <vt:i4>60</vt:i4>
      </vt:variant>
      <vt:variant>
        <vt:i4>0</vt:i4>
      </vt:variant>
      <vt:variant>
        <vt:i4>5</vt:i4>
      </vt:variant>
      <vt:variant>
        <vt:lpwstr>mailto:t.jonski@pollub.pl</vt:lpwstr>
      </vt:variant>
      <vt:variant>
        <vt:lpwstr/>
      </vt:variant>
      <vt:variant>
        <vt:i4>6357094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http://www.pollub.pl/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cp:lastModifiedBy>Piotr Sękowski</cp:lastModifiedBy>
  <cp:revision>23</cp:revision>
  <cp:lastPrinted>2023-06-20T06:58:00Z</cp:lastPrinted>
  <dcterms:created xsi:type="dcterms:W3CDTF">2023-03-20T13:18:00Z</dcterms:created>
  <dcterms:modified xsi:type="dcterms:W3CDTF">2023-06-20T08:30:00Z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