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67" w:rsidRPr="00C13336" w:rsidRDefault="00812766" w:rsidP="00772B35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108">
        <w:t xml:space="preserve"> </w:t>
      </w:r>
      <w:r w:rsidR="005D2451">
        <w:t xml:space="preserve">    </w:t>
      </w:r>
      <w:r w:rsidR="00772B35">
        <w:rPr>
          <w:sz w:val="20"/>
          <w:szCs w:val="20"/>
        </w:rPr>
        <w:t>Zał. Nr 3</w:t>
      </w:r>
    </w:p>
    <w:p w:rsidR="006E7BB4" w:rsidRPr="0093002B" w:rsidRDefault="006E7BB4">
      <w:pPr>
        <w:rPr>
          <w:sz w:val="23"/>
          <w:szCs w:val="23"/>
        </w:rPr>
      </w:pPr>
    </w:p>
    <w:p w:rsidR="00754121" w:rsidRDefault="00A617C1" w:rsidP="0061198D">
      <w:pPr>
        <w:spacing w:line="276" w:lineRule="auto"/>
        <w:jc w:val="center"/>
        <w:rPr>
          <w:b/>
        </w:rPr>
      </w:pPr>
      <w:r w:rsidRPr="00B46E44">
        <w:rPr>
          <w:b/>
        </w:rPr>
        <w:t>OPIS PRZEDMIOTU ZAMÓWIENIA</w:t>
      </w:r>
    </w:p>
    <w:p w:rsidR="006E7BB4" w:rsidRPr="0061198D" w:rsidRDefault="006E7BB4" w:rsidP="007259E0">
      <w:pPr>
        <w:spacing w:line="276" w:lineRule="auto"/>
        <w:rPr>
          <w:b/>
        </w:rPr>
      </w:pPr>
    </w:p>
    <w:p w:rsidR="00204AD5" w:rsidRDefault="00A20611" w:rsidP="00F72A1C">
      <w:pPr>
        <w:spacing w:after="120" w:line="276" w:lineRule="auto"/>
        <w:jc w:val="both"/>
        <w:rPr>
          <w:b/>
        </w:rPr>
      </w:pPr>
      <w:r w:rsidRPr="00B46E44">
        <w:tab/>
      </w:r>
      <w:r w:rsidR="001564FB" w:rsidRPr="00B46E44">
        <w:t>Infrastru</w:t>
      </w:r>
      <w:r w:rsidRPr="00B46E44">
        <w:t>ktura</w:t>
      </w:r>
      <w:r w:rsidR="00450857" w:rsidRPr="00B46E44">
        <w:t xml:space="preserve"> planuje wyko</w:t>
      </w:r>
      <w:r w:rsidR="00F1552F">
        <w:t xml:space="preserve">nać </w:t>
      </w:r>
      <w:r w:rsidR="00204AD5" w:rsidRPr="00204AD5">
        <w:rPr>
          <w:b/>
        </w:rPr>
        <w:t>u</w:t>
      </w:r>
      <w:r w:rsidR="00204AD5">
        <w:rPr>
          <w:b/>
        </w:rPr>
        <w:t xml:space="preserve">sunięcie awarii </w:t>
      </w:r>
      <w:r w:rsidR="0066795C">
        <w:rPr>
          <w:b/>
        </w:rPr>
        <w:t xml:space="preserve">– naprawę </w:t>
      </w:r>
      <w:r w:rsidR="00651644">
        <w:rPr>
          <w:b/>
        </w:rPr>
        <w:t>kanalizacji deszczowej wód opadowych z budynku nr 1 w kompleksie wojskowym m. Słupsk.</w:t>
      </w:r>
    </w:p>
    <w:p w:rsidR="005F36C6" w:rsidRDefault="005F36C6" w:rsidP="00F72A1C">
      <w:pPr>
        <w:spacing w:after="120" w:line="276" w:lineRule="auto"/>
        <w:jc w:val="both"/>
      </w:pPr>
      <w:r w:rsidRPr="005F36C6">
        <w:t xml:space="preserve">Zgodnie z art. </w:t>
      </w:r>
      <w:r w:rsidR="00944F98">
        <w:t>2</w:t>
      </w:r>
      <w:r w:rsidRPr="005F36C6">
        <w:t xml:space="preserve"> ust. </w:t>
      </w:r>
      <w:r w:rsidR="00944F98">
        <w:t>1 pkt. 1</w:t>
      </w:r>
      <w:r w:rsidRPr="005F36C6">
        <w:t xml:space="preserve"> ustawy – Prawo Zamówień Publicznych niniejsze zamówienie nie podlega wskazanej ustawie.</w:t>
      </w:r>
    </w:p>
    <w:p w:rsidR="005D2451" w:rsidRPr="005F36C6" w:rsidRDefault="00204AD5" w:rsidP="00F72A1C">
      <w:pPr>
        <w:spacing w:after="120" w:line="276" w:lineRule="auto"/>
        <w:jc w:val="both"/>
      </w:pPr>
      <w:r>
        <w:t>Usunięcie awarii jest konieczne w celu przywrócen</w:t>
      </w:r>
      <w:r w:rsidR="00651644">
        <w:t>ia sprawności sieci kanalizacji deszczowej.</w:t>
      </w:r>
      <w:r w:rsidR="005D2451" w:rsidRPr="000B180A">
        <w:t xml:space="preserve"> </w:t>
      </w:r>
    </w:p>
    <w:p w:rsidR="003D5D44" w:rsidRDefault="00D63C76" w:rsidP="00F72A1C">
      <w:pPr>
        <w:spacing w:after="120" w:line="276" w:lineRule="auto"/>
        <w:jc w:val="both"/>
      </w:pPr>
      <w:r w:rsidRPr="00B46E44">
        <w:t>Zakres prac do wykonania określa przedmiar</w:t>
      </w:r>
      <w:r w:rsidR="00A617A2">
        <w:t xml:space="preserve"> </w:t>
      </w:r>
      <w:r w:rsidR="00F52D3E" w:rsidRPr="00B46E44">
        <w:t>robót, kt</w:t>
      </w:r>
      <w:r w:rsidR="000C4599">
        <w:t>ór</w:t>
      </w:r>
      <w:r w:rsidR="00980C93">
        <w:t>y</w:t>
      </w:r>
      <w:r w:rsidR="00204AD5">
        <w:t xml:space="preserve"> </w:t>
      </w:r>
      <w:r w:rsidR="00651644">
        <w:t xml:space="preserve">wraz ze specyfikacją techniczną wykonania i odbioru robót budowlanych </w:t>
      </w:r>
      <w:r w:rsidRPr="000555CD">
        <w:t>należy dołączyć</w:t>
      </w:r>
      <w:r w:rsidR="003809A0">
        <w:t xml:space="preserve"> d</w:t>
      </w:r>
      <w:r w:rsidRPr="00B46E44">
        <w:t xml:space="preserve">o </w:t>
      </w:r>
      <w:r w:rsidR="0051275F">
        <w:t>zapytania ofertowego.</w:t>
      </w:r>
    </w:p>
    <w:p w:rsidR="00625188" w:rsidRDefault="00625188" w:rsidP="00B46E44">
      <w:pPr>
        <w:spacing w:line="276" w:lineRule="auto"/>
        <w:jc w:val="both"/>
      </w:pPr>
      <w:r>
        <w:t>Wykonawca</w:t>
      </w:r>
      <w:r w:rsidR="00890BF7" w:rsidRPr="00B46E44">
        <w:t xml:space="preserve"> przesyła ofertę</w:t>
      </w:r>
      <w:r w:rsidR="001564FB" w:rsidRPr="00B46E44">
        <w:t xml:space="preserve"> z ceną </w:t>
      </w:r>
      <w:r w:rsidR="002707B4" w:rsidRPr="00B46E44">
        <w:t>netto i brutto za wykonanie robót</w:t>
      </w:r>
      <w:r w:rsidR="001564FB" w:rsidRPr="00B46E44">
        <w:t xml:space="preserve"> </w:t>
      </w:r>
      <w:r w:rsidR="000F6D35">
        <w:t>zgodnie z przedmiarem</w:t>
      </w:r>
      <w:r w:rsidR="00D63C07" w:rsidRPr="00B46E44">
        <w:t xml:space="preserve"> </w:t>
      </w:r>
      <w:r>
        <w:t>robót</w:t>
      </w:r>
      <w:r w:rsidR="00651644">
        <w:t xml:space="preserve"> i specyfikacją techniczną wykonania i odbioru robót budowlanych </w:t>
      </w:r>
      <w:r w:rsidR="005070E3" w:rsidRPr="00B46E44">
        <w:t xml:space="preserve">oraz </w:t>
      </w:r>
      <w:r w:rsidR="005070E3" w:rsidRPr="00B46E44">
        <w:rPr>
          <w:b/>
        </w:rPr>
        <w:t>kosztorys ofertowy</w:t>
      </w:r>
      <w:r w:rsidR="00510219">
        <w:rPr>
          <w:b/>
        </w:rPr>
        <w:t xml:space="preserve"> uproszczony</w:t>
      </w:r>
      <w:r w:rsidR="005070E3" w:rsidRPr="00B46E44">
        <w:t xml:space="preserve"> zawierający zestawienie robocizny, materia</w:t>
      </w:r>
      <w:r w:rsidR="00865D90">
        <w:t>łów</w:t>
      </w:r>
      <w:r w:rsidR="00651644">
        <w:t xml:space="preserve"> </w:t>
      </w:r>
      <w:r w:rsidR="00865D90">
        <w:t>i sprzętu</w:t>
      </w:r>
      <w:r w:rsidR="00935007">
        <w:t xml:space="preserve"> z </w:t>
      </w:r>
      <w:r w:rsidR="00980C93">
        <w:t>cenami jednostkowymi i wartości</w:t>
      </w:r>
      <w:r w:rsidR="006241E7">
        <w:t>ą</w:t>
      </w:r>
      <w:r w:rsidR="00EC30A6">
        <w:t>.</w:t>
      </w:r>
      <w:r w:rsidR="00105BE8" w:rsidRPr="00B46E44">
        <w:t xml:space="preserve"> </w:t>
      </w:r>
    </w:p>
    <w:p w:rsidR="00CE7E2F" w:rsidRPr="00927F95" w:rsidRDefault="00105BE8" w:rsidP="00525443">
      <w:pPr>
        <w:spacing w:after="120" w:line="276" w:lineRule="auto"/>
        <w:jc w:val="both"/>
      </w:pPr>
      <w:r w:rsidRPr="00927F95">
        <w:t>Kosztorys ofertowy</w:t>
      </w:r>
      <w:r w:rsidR="00510219" w:rsidRPr="00927F95">
        <w:t xml:space="preserve"> uproszczony</w:t>
      </w:r>
      <w:r w:rsidRPr="00927F95">
        <w:t xml:space="preserve"> </w:t>
      </w:r>
      <w:r w:rsidR="003D02A7" w:rsidRPr="00927F95">
        <w:t>należy sporz</w:t>
      </w:r>
      <w:r w:rsidR="00A617A2" w:rsidRPr="00927F95">
        <w:t>ądzić na podstawie przedmia</w:t>
      </w:r>
      <w:r w:rsidR="000F6D35">
        <w:t>ru</w:t>
      </w:r>
      <w:r w:rsidR="003D02A7" w:rsidRPr="00927F95">
        <w:t xml:space="preserve"> </w:t>
      </w:r>
      <w:r w:rsidR="00A617A2" w:rsidRPr="00927F95">
        <w:t>r</w:t>
      </w:r>
      <w:r w:rsidR="000F6D35">
        <w:t>obót</w:t>
      </w:r>
      <w:r w:rsidR="00651644">
        <w:t xml:space="preserve"> </w:t>
      </w:r>
      <w:r w:rsidR="00651644">
        <w:br/>
        <w:t>i specyfikacji technicznej wykonania i odbioru robót budowlanych</w:t>
      </w:r>
      <w:r w:rsidR="00204AD5">
        <w:t>.</w:t>
      </w:r>
    </w:p>
    <w:p w:rsidR="00CE7E2F" w:rsidRDefault="00980C93" w:rsidP="00525443">
      <w:pPr>
        <w:spacing w:after="120" w:line="276" w:lineRule="auto"/>
        <w:jc w:val="both"/>
      </w:pPr>
      <w:r>
        <w:t>Zamierzenie jest</w:t>
      </w:r>
      <w:r w:rsidR="00FB082E">
        <w:t xml:space="preserve"> niepodzielne z uwagi na technologiczne następstwo i powiązanie robót.</w:t>
      </w:r>
    </w:p>
    <w:p w:rsidR="0051275F" w:rsidRDefault="0051275F" w:rsidP="00525443">
      <w:pPr>
        <w:spacing w:after="120" w:line="276" w:lineRule="auto"/>
        <w:jc w:val="both"/>
      </w:pPr>
      <w:r>
        <w:t>W  celu wykonania robót proponuję przeprowadzić rozeznanie cenowe i zlecić wykonanie firmie oferującej najniższą cenę.</w:t>
      </w:r>
    </w:p>
    <w:p w:rsidR="00EE115B" w:rsidRPr="00525443" w:rsidRDefault="00EE115B" w:rsidP="00EE115B">
      <w:pPr>
        <w:spacing w:after="120" w:line="276" w:lineRule="auto"/>
        <w:jc w:val="both"/>
        <w:rPr>
          <w:b/>
        </w:rPr>
      </w:pPr>
      <w:r w:rsidRPr="00B46E44">
        <w:t>Wynagrodzenie za wykonanie prac jest wynagrodzeniem</w:t>
      </w:r>
      <w:r>
        <w:t xml:space="preserve">: </w:t>
      </w:r>
      <w:r w:rsidRPr="000F6D35">
        <w:rPr>
          <w:b/>
        </w:rPr>
        <w:t>kosztorysowym</w:t>
      </w:r>
      <w:r>
        <w:rPr>
          <w:b/>
        </w:rPr>
        <w:t>.</w:t>
      </w:r>
    </w:p>
    <w:p w:rsidR="00EE115B" w:rsidRDefault="00EE115B" w:rsidP="00EE115B">
      <w:pPr>
        <w:spacing w:after="120" w:line="276" w:lineRule="auto"/>
        <w:jc w:val="both"/>
      </w:pPr>
      <w:r>
        <w:t xml:space="preserve">Termin wykonania: </w:t>
      </w:r>
      <w:r w:rsidR="00651644">
        <w:rPr>
          <w:b/>
        </w:rPr>
        <w:t>3</w:t>
      </w:r>
      <w:r w:rsidR="00AF051D" w:rsidRPr="00AF051D">
        <w:rPr>
          <w:b/>
        </w:rPr>
        <w:t>0</w:t>
      </w:r>
      <w:r w:rsidRPr="00D56F5E">
        <w:rPr>
          <w:b/>
        </w:rPr>
        <w:t xml:space="preserve"> dni roboczych (od poniedziałku do piątku) </w:t>
      </w:r>
      <w:r w:rsidRPr="00D56F5E">
        <w:t xml:space="preserve">od dnia przekazania/przyjęcia terenu </w:t>
      </w:r>
      <w:r>
        <w:t>budowy</w:t>
      </w:r>
      <w:r w:rsidR="005D2451">
        <w:t>.</w:t>
      </w:r>
    </w:p>
    <w:p w:rsidR="00EE115B" w:rsidRDefault="00EE115B" w:rsidP="00EE115B">
      <w:pPr>
        <w:spacing w:after="120" w:line="276" w:lineRule="auto"/>
        <w:jc w:val="both"/>
        <w:rPr>
          <w:b/>
        </w:rPr>
      </w:pPr>
      <w:r>
        <w:t xml:space="preserve">Wykonawca udzieli gwarancji na wykonane roboty na okres </w:t>
      </w:r>
      <w:r w:rsidRPr="00EE115B">
        <w:rPr>
          <w:b/>
        </w:rPr>
        <w:t>60 miesięcy.</w:t>
      </w:r>
    </w:p>
    <w:p w:rsidR="00EE115B" w:rsidRPr="00FB082E" w:rsidRDefault="00EE115B" w:rsidP="00525443">
      <w:pPr>
        <w:spacing w:after="120" w:line="276" w:lineRule="auto"/>
        <w:jc w:val="both"/>
      </w:pPr>
      <w:r w:rsidRPr="00EE115B">
        <w:t>Przed zawarciem umowy Wykonawca dostarczy:</w:t>
      </w:r>
    </w:p>
    <w:p w:rsidR="00526306" w:rsidRPr="00C0421B" w:rsidRDefault="002336EB" w:rsidP="00C13336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CF7064">
        <w:t>uprawnienia budowlane przedstawiciela Wykonawcy (prowadzącego roboty)                        do kierowania robotami w</w:t>
      </w:r>
      <w:r w:rsidR="000F6D35" w:rsidRPr="00CF7064">
        <w:t xml:space="preserve"> branży </w:t>
      </w:r>
      <w:r w:rsidR="00C13336">
        <w:t>sanitarnej</w:t>
      </w:r>
      <w:r w:rsidR="005D06A9">
        <w:t>,</w:t>
      </w:r>
    </w:p>
    <w:p w:rsidR="00BC2F5A" w:rsidRPr="00EE115B" w:rsidRDefault="00A2314F" w:rsidP="00C13336">
      <w:pPr>
        <w:numPr>
          <w:ilvl w:val="0"/>
          <w:numId w:val="7"/>
        </w:numPr>
        <w:spacing w:after="120" w:line="276" w:lineRule="auto"/>
        <w:jc w:val="both"/>
        <w:rPr>
          <w:b/>
        </w:rPr>
      </w:pPr>
      <w:r w:rsidRPr="00CF7064">
        <w:t xml:space="preserve">aktualne </w:t>
      </w:r>
      <w:r w:rsidR="00980C93">
        <w:t>zaświadczeni</w:t>
      </w:r>
      <w:r w:rsidR="00526306">
        <w:t>a</w:t>
      </w:r>
      <w:r w:rsidR="00A83E35" w:rsidRPr="00CF7064">
        <w:t xml:space="preserve"> o</w:t>
      </w:r>
      <w:r w:rsidR="00A83E35" w:rsidRPr="003F4287">
        <w:t xml:space="preserve"> przynależności</w:t>
      </w:r>
      <w:r w:rsidR="0010466F" w:rsidRPr="003F4287">
        <w:t xml:space="preserve"> </w:t>
      </w:r>
      <w:r w:rsidR="003C6879" w:rsidRPr="003F4287">
        <w:t>przedstawicie</w:t>
      </w:r>
      <w:r w:rsidR="00980C93">
        <w:t>l</w:t>
      </w:r>
      <w:r w:rsidR="00C0421B">
        <w:t>a</w:t>
      </w:r>
      <w:r w:rsidR="00B25DDF">
        <w:t xml:space="preserve"> </w:t>
      </w:r>
      <w:r w:rsidR="003C6879" w:rsidRPr="003F4287">
        <w:t>Wykonawcy (prowadząc</w:t>
      </w:r>
      <w:r w:rsidR="00C0421B">
        <w:t xml:space="preserve">ego </w:t>
      </w:r>
      <w:r w:rsidR="005070E3" w:rsidRPr="003F4287">
        <w:t>roboty)</w:t>
      </w:r>
      <w:r>
        <w:t xml:space="preserve"> </w:t>
      </w:r>
      <w:r w:rsidR="0010466F" w:rsidRPr="003F4287">
        <w:t>do Izby</w:t>
      </w:r>
      <w:r w:rsidR="00A83E35" w:rsidRPr="003F4287">
        <w:t xml:space="preserve"> Inżynierów Budownictwa</w:t>
      </w:r>
      <w:r w:rsidR="00EE115B">
        <w:t>.</w:t>
      </w:r>
    </w:p>
    <w:p w:rsidR="006E7F6C" w:rsidRPr="00B46E44" w:rsidRDefault="006E7F6C" w:rsidP="00EE115B">
      <w:pPr>
        <w:spacing w:after="120" w:line="276" w:lineRule="auto"/>
        <w:jc w:val="both"/>
      </w:pPr>
      <w:r w:rsidRPr="00B46E44">
        <w:t>Zamawiający</w:t>
      </w:r>
      <w:r w:rsidR="00EE115B">
        <w:t xml:space="preserve"> </w:t>
      </w:r>
      <w:r w:rsidRPr="00640A12">
        <w:t>przewiduje możliwość wprowadzenia istotnych zmian do treści zawartej umowy w następującym zakresie:</w:t>
      </w:r>
    </w:p>
    <w:p w:rsidR="006E7F6C" w:rsidRPr="005C03EB" w:rsidRDefault="006E7F6C" w:rsidP="006E7F6C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num" w:pos="1080"/>
        </w:tabs>
        <w:suppressAutoHyphens/>
        <w:spacing w:after="120" w:line="288" w:lineRule="auto"/>
        <w:ind w:left="709" w:hanging="709"/>
        <w:jc w:val="both"/>
        <w:rPr>
          <w:rFonts w:eastAsia="Lucida Sans Unicode"/>
          <w:szCs w:val="22"/>
        </w:rPr>
      </w:pPr>
      <w:r w:rsidRPr="005C03EB">
        <w:rPr>
          <w:rFonts w:eastAsia="Lucida Sans Unicode"/>
          <w:b/>
          <w:color w:val="000000"/>
          <w:szCs w:val="22"/>
        </w:rPr>
        <w:t>terminu</w:t>
      </w:r>
      <w:r w:rsidRPr="005C03EB">
        <w:rPr>
          <w:rFonts w:eastAsia="Lucida Sans Unicode"/>
          <w:color w:val="000000"/>
          <w:szCs w:val="22"/>
        </w:rPr>
        <w:t xml:space="preserve"> realizacji umowy na skutek:</w:t>
      </w:r>
    </w:p>
    <w:p w:rsidR="006E7F6C" w:rsidRPr="00651644" w:rsidRDefault="006E7F6C" w:rsidP="006E7F6C">
      <w:pPr>
        <w:widowControl w:val="0"/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spacing w:after="120" w:line="288" w:lineRule="auto"/>
        <w:jc w:val="both"/>
        <w:rPr>
          <w:color w:val="FF0000"/>
          <w:szCs w:val="22"/>
        </w:rPr>
      </w:pPr>
      <w:r w:rsidRPr="005C03EB">
        <w:rPr>
          <w:szCs w:val="22"/>
        </w:rPr>
        <w:t>konieczności zmian dokumentacji technicznej (projektowej) oraz realizacji robót dodatkowych lub zamiennych, podyktowanych m.in. zwiększeniem bezpieczeństwa wykonywanych robót, zapobieżeniem powstania strat dla Zamawiającego, uzyskaniem założonego efektu użytkowego, wystąpieniem wad ukrytych                          w dokumentacji technicznej (projektowej) ujawnionych podczas realizacji robót, koniecznością wykonania robót związanych z likwidacją szkód powstałych w wyniku zdarzenia losowego,</w:t>
      </w:r>
    </w:p>
    <w:p w:rsidR="00651644" w:rsidRPr="005C03EB" w:rsidRDefault="00651644" w:rsidP="0065164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88" w:lineRule="auto"/>
        <w:jc w:val="both"/>
        <w:rPr>
          <w:color w:val="FF0000"/>
          <w:szCs w:val="22"/>
        </w:rPr>
      </w:pPr>
    </w:p>
    <w:p w:rsidR="006E7F6C" w:rsidRPr="005C03EB" w:rsidRDefault="006E7F6C" w:rsidP="006E7F6C">
      <w:pPr>
        <w:widowControl w:val="0"/>
        <w:numPr>
          <w:ilvl w:val="0"/>
          <w:numId w:val="26"/>
        </w:numPr>
        <w:tabs>
          <w:tab w:val="left" w:pos="240"/>
          <w:tab w:val="left" w:pos="426"/>
          <w:tab w:val="left" w:pos="567"/>
          <w:tab w:val="left" w:pos="1560"/>
        </w:tabs>
        <w:suppressAutoHyphens/>
        <w:spacing w:after="120" w:line="288" w:lineRule="auto"/>
        <w:jc w:val="both"/>
        <w:rPr>
          <w:rFonts w:eastAsia="Lucida Sans Unicode"/>
          <w:color w:val="000000"/>
          <w:szCs w:val="22"/>
        </w:rPr>
      </w:pPr>
      <w:r w:rsidRPr="005C03EB">
        <w:rPr>
          <w:rFonts w:eastAsia="Lucida Sans Unicode"/>
          <w:color w:val="000000"/>
          <w:szCs w:val="22"/>
        </w:rPr>
        <w:t xml:space="preserve">  opóźnienia w przekazaniu placu budowy z przyczyn leżących po stronie Zamawiającego,</w:t>
      </w:r>
    </w:p>
    <w:p w:rsidR="006E7F6C" w:rsidRPr="00074697" w:rsidRDefault="006E7F6C" w:rsidP="006E7F6C">
      <w:pPr>
        <w:widowControl w:val="0"/>
        <w:numPr>
          <w:ilvl w:val="0"/>
          <w:numId w:val="26"/>
        </w:numPr>
        <w:tabs>
          <w:tab w:val="left" w:pos="240"/>
          <w:tab w:val="left" w:pos="426"/>
          <w:tab w:val="left" w:pos="720"/>
          <w:tab w:val="left" w:pos="1560"/>
        </w:tabs>
        <w:suppressAutoHyphens/>
        <w:spacing w:after="120" w:line="288" w:lineRule="auto"/>
        <w:jc w:val="both"/>
        <w:rPr>
          <w:rFonts w:eastAsia="Lucida Sans Unicode"/>
          <w:color w:val="000000"/>
          <w:szCs w:val="22"/>
        </w:rPr>
      </w:pPr>
      <w:r w:rsidRPr="005C03EB">
        <w:rPr>
          <w:rFonts w:eastAsia="Lucida Sans Unicode"/>
          <w:color w:val="000000"/>
          <w:szCs w:val="22"/>
        </w:rPr>
        <w:t>zawieszenia robót przez Zamawiającego z przyczyn nieleżących po stronie  Wykonawcy, na skutek sytuacji niemożliwych</w:t>
      </w:r>
      <w:r w:rsidRPr="00074697">
        <w:rPr>
          <w:rFonts w:eastAsia="Lucida Sans Unicode"/>
          <w:color w:val="000000"/>
          <w:szCs w:val="22"/>
        </w:rPr>
        <w:t xml:space="preserve"> do przewidzenia w chwili zawarcia umowy,</w:t>
      </w:r>
      <w:r>
        <w:rPr>
          <w:rFonts w:eastAsia="Lucida Sans Unicode"/>
          <w:color w:val="000000"/>
          <w:szCs w:val="22"/>
        </w:rPr>
        <w:t xml:space="preserve"> w tym m.in. z powodu nieprzekazania terenu budowy w całości lub części (pomieszczeń) lub konieczności ponownego przyjęcia po Zamawiającym placu (pomieszczeń) z powodu konieczności wykonywania zadań przez Jednostkę wynikających z zakresu działania (służbowych),</w:t>
      </w:r>
    </w:p>
    <w:p w:rsidR="006E7F6C" w:rsidRPr="003905B9" w:rsidRDefault="006E7F6C" w:rsidP="006E7F6C">
      <w:pPr>
        <w:widowControl w:val="0"/>
        <w:numPr>
          <w:ilvl w:val="0"/>
          <w:numId w:val="26"/>
        </w:numPr>
        <w:tabs>
          <w:tab w:val="left" w:pos="240"/>
          <w:tab w:val="left" w:pos="426"/>
        </w:tabs>
        <w:suppressAutoHyphens/>
        <w:spacing w:after="120" w:line="288" w:lineRule="auto"/>
        <w:jc w:val="both"/>
        <w:rPr>
          <w:rFonts w:eastAsia="Lucida Sans Unicode"/>
          <w:color w:val="000000"/>
          <w:szCs w:val="22"/>
        </w:rPr>
      </w:pPr>
      <w:r w:rsidRPr="00074697">
        <w:rPr>
          <w:rFonts w:eastAsia="Lucida Sans Unicode"/>
          <w:color w:val="000000"/>
          <w:szCs w:val="22"/>
        </w:rPr>
        <w:t xml:space="preserve">wstrzymania robót do całości lub części przez Zamawiającego z przyczyn nieleżących po stronie Wykonawcy, na wskutek wstrzymania tych robót dla zapewnienia względów bezpieczeństwa lub prawidłowej technologii wykonania </w:t>
      </w:r>
      <w:r w:rsidRPr="002847DD">
        <w:rPr>
          <w:rFonts w:eastAsia="Lucida Sans Unicode"/>
          <w:szCs w:val="22"/>
        </w:rPr>
        <w:t>robót, przedłużenie</w:t>
      </w:r>
      <w:r w:rsidRPr="00074697">
        <w:rPr>
          <w:rFonts w:eastAsia="Lucida Sans Unicode"/>
          <w:color w:val="000000"/>
          <w:szCs w:val="22"/>
        </w:rPr>
        <w:t xml:space="preserve"> terminu wykonania umowy nastąpi o okres wstrzymania robót adekwatnie do czasookresu koniecznego do realizacji robót (części robót) wstrzymanych w oparciu </w:t>
      </w:r>
      <w:r>
        <w:rPr>
          <w:rFonts w:eastAsia="Lucida Sans Unicode"/>
          <w:color w:val="000000"/>
          <w:szCs w:val="22"/>
        </w:rPr>
        <w:t xml:space="preserve">             </w:t>
      </w:r>
      <w:r w:rsidRPr="00074697">
        <w:rPr>
          <w:rFonts w:eastAsia="Lucida Sans Unicode"/>
          <w:color w:val="000000"/>
          <w:szCs w:val="22"/>
        </w:rPr>
        <w:t xml:space="preserve">o </w:t>
      </w:r>
      <w:r>
        <w:rPr>
          <w:bCs/>
          <w:iCs/>
          <w:color w:val="000000"/>
          <w:szCs w:val="22"/>
        </w:rPr>
        <w:t>Katalog</w:t>
      </w:r>
      <w:r w:rsidRPr="00074697">
        <w:rPr>
          <w:bCs/>
          <w:iCs/>
          <w:color w:val="000000"/>
          <w:szCs w:val="22"/>
        </w:rPr>
        <w:t xml:space="preserve"> </w:t>
      </w:r>
      <w:r>
        <w:rPr>
          <w:bCs/>
          <w:iCs/>
          <w:color w:val="000000"/>
          <w:szCs w:val="22"/>
        </w:rPr>
        <w:t>Nakładów Rzeczowych (KN</w:t>
      </w:r>
      <w:r w:rsidRPr="00074697">
        <w:rPr>
          <w:bCs/>
          <w:iCs/>
          <w:color w:val="000000"/>
          <w:szCs w:val="22"/>
        </w:rPr>
        <w:t xml:space="preserve">R), a w przypadku braku odpowiednich pozycji </w:t>
      </w:r>
      <w:r>
        <w:rPr>
          <w:bCs/>
          <w:iCs/>
          <w:color w:val="000000"/>
          <w:szCs w:val="22"/>
        </w:rPr>
        <w:br/>
      </w:r>
      <w:r w:rsidRPr="00074697">
        <w:rPr>
          <w:bCs/>
          <w:iCs/>
          <w:color w:val="000000"/>
          <w:szCs w:val="22"/>
        </w:rPr>
        <w:t>w K</w:t>
      </w:r>
      <w:r>
        <w:rPr>
          <w:bCs/>
          <w:iCs/>
          <w:color w:val="000000"/>
          <w:szCs w:val="22"/>
        </w:rPr>
        <w:t>N</w:t>
      </w:r>
      <w:r w:rsidRPr="00074697">
        <w:rPr>
          <w:bCs/>
          <w:iCs/>
          <w:color w:val="000000"/>
          <w:szCs w:val="22"/>
        </w:rPr>
        <w:t xml:space="preserve">R-ach zastosowane zostaną Katalogi </w:t>
      </w:r>
      <w:r>
        <w:rPr>
          <w:bCs/>
          <w:iCs/>
          <w:color w:val="000000"/>
          <w:szCs w:val="22"/>
        </w:rPr>
        <w:t>Norm Nakładów R</w:t>
      </w:r>
      <w:r w:rsidRPr="00074697">
        <w:rPr>
          <w:bCs/>
          <w:iCs/>
          <w:color w:val="000000"/>
          <w:szCs w:val="22"/>
        </w:rPr>
        <w:t>zeczowych (KN</w:t>
      </w:r>
      <w:r>
        <w:rPr>
          <w:bCs/>
          <w:iCs/>
          <w:color w:val="000000"/>
          <w:szCs w:val="22"/>
        </w:rPr>
        <w:t>NR) oraz liczby pracowników,</w:t>
      </w:r>
    </w:p>
    <w:p w:rsidR="006E7F6C" w:rsidRPr="006241E7" w:rsidRDefault="006E7F6C" w:rsidP="006241E7">
      <w:pPr>
        <w:widowControl w:val="0"/>
        <w:numPr>
          <w:ilvl w:val="0"/>
          <w:numId w:val="26"/>
        </w:numPr>
        <w:tabs>
          <w:tab w:val="left" w:pos="240"/>
          <w:tab w:val="left" w:pos="426"/>
        </w:tabs>
        <w:suppressAutoHyphens/>
        <w:spacing w:after="120" w:line="276" w:lineRule="auto"/>
        <w:jc w:val="both"/>
        <w:rPr>
          <w:rFonts w:eastAsia="Lucida Sans Unicode"/>
          <w:color w:val="000000"/>
          <w:szCs w:val="22"/>
        </w:rPr>
      </w:pPr>
      <w:r w:rsidRPr="006241E7">
        <w:rPr>
          <w:bCs/>
          <w:iCs/>
          <w:color w:val="000000"/>
          <w:szCs w:val="22"/>
        </w:rPr>
        <w:t>wystąpienia sytuacji losowych i okoliczności niemożliwych do przewidzenia w chwili zawarcia umowy, w tym m.in.:</w:t>
      </w:r>
      <w:r w:rsidR="006241E7" w:rsidRPr="006241E7">
        <w:rPr>
          <w:bCs/>
          <w:iCs/>
          <w:color w:val="000000"/>
          <w:szCs w:val="22"/>
        </w:rPr>
        <w:t xml:space="preserve"> </w:t>
      </w:r>
      <w:r w:rsidRPr="006241E7">
        <w:rPr>
          <w:bCs/>
          <w:iCs/>
          <w:color w:val="000000"/>
          <w:szCs w:val="22"/>
        </w:rPr>
        <w:t>czynniki atmosferyczne uniemożliwiające prowadzeni</w:t>
      </w:r>
      <w:r w:rsidR="006241E7" w:rsidRPr="006241E7">
        <w:rPr>
          <w:bCs/>
          <w:iCs/>
          <w:color w:val="000000"/>
          <w:szCs w:val="22"/>
        </w:rPr>
        <w:t>e robót np. opady deszczu, mróz,</w:t>
      </w:r>
      <w:r w:rsidR="006241E7">
        <w:rPr>
          <w:bCs/>
          <w:iCs/>
          <w:color w:val="000000"/>
          <w:szCs w:val="22"/>
        </w:rPr>
        <w:t xml:space="preserve"> </w:t>
      </w:r>
      <w:r w:rsidRPr="006241E7">
        <w:rPr>
          <w:bCs/>
          <w:iCs/>
          <w:color w:val="000000"/>
          <w:szCs w:val="22"/>
        </w:rPr>
        <w:t>uniemożliwienie prowadzenia prac przez użytkowników obiektów,</w:t>
      </w:r>
    </w:p>
    <w:p w:rsidR="006E7F6C" w:rsidRPr="003905B9" w:rsidRDefault="006E7F6C" w:rsidP="006E7F6C">
      <w:pPr>
        <w:widowControl w:val="0"/>
        <w:numPr>
          <w:ilvl w:val="0"/>
          <w:numId w:val="30"/>
        </w:numPr>
        <w:tabs>
          <w:tab w:val="left" w:pos="240"/>
          <w:tab w:val="left" w:pos="426"/>
        </w:tabs>
        <w:suppressAutoHyphens/>
        <w:spacing w:after="120" w:line="276" w:lineRule="auto"/>
        <w:jc w:val="both"/>
        <w:rPr>
          <w:rFonts w:eastAsia="Lucida Sans Unicode"/>
          <w:color w:val="000000"/>
          <w:szCs w:val="22"/>
        </w:rPr>
      </w:pPr>
      <w:r>
        <w:rPr>
          <w:rFonts w:eastAsia="Lucida Sans Unicode"/>
          <w:color w:val="000000"/>
          <w:szCs w:val="22"/>
        </w:rPr>
        <w:t xml:space="preserve">zawieszenia prac (realizacji umowy) z powodu okoliczności związanych </w:t>
      </w:r>
      <w:r>
        <w:rPr>
          <w:rFonts w:eastAsia="Lucida Sans Unicode"/>
          <w:color w:val="000000"/>
          <w:szCs w:val="22"/>
        </w:rPr>
        <w:br/>
        <w:t>z wystąpieniem COVID-19, o ile taki wpływ wystąpił lub może wystąpić w trybie i na</w:t>
      </w:r>
      <w:r w:rsidR="00651644">
        <w:rPr>
          <w:rFonts w:eastAsia="Lucida Sans Unicode"/>
          <w:color w:val="000000"/>
          <w:szCs w:val="22"/>
        </w:rPr>
        <w:t xml:space="preserve"> zasadach wskazanych w art. 15r¹</w:t>
      </w:r>
      <w:r>
        <w:rPr>
          <w:rFonts w:eastAsia="Lucida Sans Unicode"/>
          <w:color w:val="000000"/>
          <w:szCs w:val="22"/>
        </w:rPr>
        <w:t xml:space="preserve"> ustawy z dnia 31 marca 2020 r. o zmianie ustawy </w:t>
      </w:r>
      <w:r>
        <w:rPr>
          <w:rFonts w:eastAsia="Lucida Sans Unicode"/>
          <w:color w:val="000000"/>
          <w:szCs w:val="22"/>
        </w:rPr>
        <w:br/>
        <w:t xml:space="preserve">o szczególnych rozwiązaniach związanych z zapobieganiem, przeciwdziałaniem </w:t>
      </w:r>
      <w:r>
        <w:rPr>
          <w:rFonts w:eastAsia="Lucida Sans Unicode"/>
          <w:color w:val="000000"/>
          <w:szCs w:val="22"/>
        </w:rPr>
        <w:br/>
        <w:t>i zwalczaniem COVID-19, innych chorób zakaźnych oraz wywołanych nimi sytuacji kryzysowych oraz niektórych innych ustaw (Dz.U.2020.</w:t>
      </w:r>
      <w:r w:rsidR="00C13336">
        <w:rPr>
          <w:rFonts w:eastAsia="Lucida Sans Unicode"/>
          <w:color w:val="000000"/>
          <w:szCs w:val="22"/>
        </w:rPr>
        <w:t xml:space="preserve">1842 </w:t>
      </w:r>
      <w:proofErr w:type="spellStart"/>
      <w:r w:rsidR="00C13336">
        <w:rPr>
          <w:rFonts w:eastAsia="Lucida Sans Unicode"/>
          <w:color w:val="000000"/>
          <w:szCs w:val="22"/>
        </w:rPr>
        <w:t>t.j</w:t>
      </w:r>
      <w:proofErr w:type="spellEnd"/>
      <w:r w:rsidR="005D2451">
        <w:rPr>
          <w:rFonts w:eastAsia="Lucida Sans Unicode"/>
          <w:color w:val="000000"/>
          <w:szCs w:val="22"/>
        </w:rPr>
        <w:t>.</w:t>
      </w:r>
      <w:r>
        <w:rPr>
          <w:rFonts w:eastAsia="Lucida Sans Unicode"/>
          <w:color w:val="000000"/>
          <w:szCs w:val="22"/>
        </w:rPr>
        <w:t>),</w:t>
      </w:r>
    </w:p>
    <w:p w:rsidR="006E7F6C" w:rsidRPr="00074697" w:rsidRDefault="006E7F6C" w:rsidP="006E7F6C">
      <w:pPr>
        <w:widowControl w:val="0"/>
        <w:tabs>
          <w:tab w:val="left" w:pos="142"/>
          <w:tab w:val="left" w:pos="240"/>
          <w:tab w:val="left" w:pos="720"/>
        </w:tabs>
        <w:suppressAutoHyphens/>
        <w:spacing w:after="120" w:line="288" w:lineRule="auto"/>
        <w:ind w:left="142"/>
        <w:jc w:val="both"/>
        <w:rPr>
          <w:rFonts w:eastAsia="Lucida Sans Unicode"/>
          <w:color w:val="000000"/>
          <w:szCs w:val="22"/>
        </w:rPr>
      </w:pPr>
      <w:r w:rsidRPr="00074697">
        <w:rPr>
          <w:szCs w:val="22"/>
        </w:rPr>
        <w:t xml:space="preserve">– o ile okoliczności te powodują konieczność zmiany terminu i zmiany w tym zakresie będą dokonane, z uwzględnieniem okresów niezbędnych do przesunięcia terminu wykonania umowy o czas (okres w dniach), w którym z powodu w/w okoliczności roboty nie mogły być wykonywane </w:t>
      </w:r>
      <w:r w:rsidRPr="00074697">
        <w:rPr>
          <w:rFonts w:eastAsia="Lucida Sans Unicode"/>
          <w:color w:val="000000"/>
          <w:szCs w:val="22"/>
        </w:rPr>
        <w:t xml:space="preserve">w oparciu o </w:t>
      </w:r>
      <w:r>
        <w:rPr>
          <w:bCs/>
          <w:iCs/>
          <w:color w:val="000000"/>
          <w:szCs w:val="22"/>
        </w:rPr>
        <w:t>Katalog Nakładów Rzeczowych (KN</w:t>
      </w:r>
      <w:r w:rsidRPr="00074697">
        <w:rPr>
          <w:bCs/>
          <w:iCs/>
          <w:color w:val="000000"/>
          <w:szCs w:val="22"/>
        </w:rPr>
        <w:t xml:space="preserve">R), a w przypadku </w:t>
      </w:r>
      <w:r>
        <w:rPr>
          <w:bCs/>
          <w:iCs/>
          <w:color w:val="000000"/>
          <w:szCs w:val="22"/>
        </w:rPr>
        <w:t>braku odpowiednich pozycji w KN</w:t>
      </w:r>
      <w:r w:rsidRPr="00074697">
        <w:rPr>
          <w:bCs/>
          <w:iCs/>
          <w:color w:val="000000"/>
          <w:szCs w:val="22"/>
        </w:rPr>
        <w:t xml:space="preserve">R-ach zastosowane zostaną Katalogi </w:t>
      </w:r>
      <w:r>
        <w:rPr>
          <w:bCs/>
          <w:iCs/>
          <w:color w:val="000000"/>
          <w:szCs w:val="22"/>
        </w:rPr>
        <w:t>Norm Nakładów R</w:t>
      </w:r>
      <w:r w:rsidRPr="00074697">
        <w:rPr>
          <w:bCs/>
          <w:iCs/>
          <w:color w:val="000000"/>
          <w:szCs w:val="22"/>
        </w:rPr>
        <w:t>zeczowych (KN</w:t>
      </w:r>
      <w:r>
        <w:rPr>
          <w:bCs/>
          <w:iCs/>
          <w:color w:val="000000"/>
          <w:szCs w:val="22"/>
        </w:rPr>
        <w:t>N</w:t>
      </w:r>
      <w:r w:rsidRPr="00074697">
        <w:rPr>
          <w:bCs/>
          <w:iCs/>
          <w:color w:val="000000"/>
          <w:szCs w:val="22"/>
        </w:rPr>
        <w:t>R) oraz liczby pracowników</w:t>
      </w:r>
      <w:r w:rsidRPr="00074697">
        <w:rPr>
          <w:szCs w:val="22"/>
        </w:rPr>
        <w:t xml:space="preserve">; </w:t>
      </w:r>
    </w:p>
    <w:p w:rsidR="006E7F6C" w:rsidRPr="00074697" w:rsidRDefault="006E7F6C" w:rsidP="006E7F6C">
      <w:pPr>
        <w:widowControl w:val="0"/>
        <w:tabs>
          <w:tab w:val="left" w:pos="142"/>
          <w:tab w:val="left" w:pos="240"/>
          <w:tab w:val="left" w:pos="720"/>
          <w:tab w:val="left" w:pos="1560"/>
        </w:tabs>
        <w:suppressAutoHyphens/>
        <w:spacing w:after="40" w:line="288" w:lineRule="auto"/>
        <w:ind w:left="142"/>
        <w:jc w:val="both"/>
        <w:rPr>
          <w:rFonts w:eastAsia="Lucida Sans Unicode"/>
          <w:color w:val="000000"/>
          <w:szCs w:val="22"/>
        </w:rPr>
      </w:pPr>
      <w:r w:rsidRPr="00074697">
        <w:rPr>
          <w:rFonts w:eastAsia="Lucida Sans Unicode"/>
          <w:color w:val="000000"/>
          <w:szCs w:val="22"/>
        </w:rPr>
        <w:t xml:space="preserve">nadto </w:t>
      </w:r>
      <w:r w:rsidRPr="00074697">
        <w:rPr>
          <w:rFonts w:eastAsia="Lucida Sans Unicode"/>
          <w:b/>
          <w:color w:val="000000"/>
          <w:szCs w:val="22"/>
        </w:rPr>
        <w:t>przewiduje się zmianę</w:t>
      </w:r>
      <w:r w:rsidRPr="00074697">
        <w:rPr>
          <w:rFonts w:eastAsia="Lucida Sans Unicode"/>
          <w:color w:val="000000"/>
          <w:szCs w:val="22"/>
        </w:rPr>
        <w:t>:</w:t>
      </w:r>
    </w:p>
    <w:p w:rsidR="006E7F6C" w:rsidRPr="00074697" w:rsidRDefault="006E7F6C" w:rsidP="006E7F6C">
      <w:pPr>
        <w:widowControl w:val="0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40" w:line="288" w:lineRule="auto"/>
        <w:ind w:left="709" w:hanging="709"/>
        <w:jc w:val="both"/>
        <w:rPr>
          <w:rFonts w:eastAsia="Lucida Sans Unicode"/>
          <w:color w:val="000000"/>
          <w:szCs w:val="22"/>
        </w:rPr>
      </w:pPr>
      <w:r w:rsidRPr="00074697">
        <w:rPr>
          <w:rFonts w:eastAsia="Lucida Sans Unicode"/>
          <w:b/>
          <w:color w:val="000000"/>
          <w:szCs w:val="22"/>
        </w:rPr>
        <w:t>ceny</w:t>
      </w:r>
      <w:r w:rsidRPr="00074697">
        <w:rPr>
          <w:rFonts w:eastAsia="Lucida Sans Unicode"/>
          <w:color w:val="000000"/>
          <w:szCs w:val="22"/>
        </w:rPr>
        <w:t>, na skutek:</w:t>
      </w:r>
    </w:p>
    <w:p w:rsidR="006E7F6C" w:rsidRPr="00074697" w:rsidRDefault="006E7F6C" w:rsidP="006E7F6C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after="40" w:line="288" w:lineRule="auto"/>
        <w:jc w:val="both"/>
        <w:rPr>
          <w:rFonts w:eastAsia="Lucida Sans Unicode"/>
          <w:color w:val="000000"/>
          <w:szCs w:val="22"/>
        </w:rPr>
      </w:pPr>
      <w:r w:rsidRPr="00074697">
        <w:rPr>
          <w:color w:val="000000"/>
          <w:szCs w:val="22"/>
        </w:rPr>
        <w:t>zmiany obowiązującej stawki podatku od towarów i usług VAT, o ile okoliczności te powodują ko</w:t>
      </w:r>
      <w:r>
        <w:rPr>
          <w:color w:val="000000"/>
          <w:szCs w:val="22"/>
        </w:rPr>
        <w:t>nieczność zmiany ceny, przy czym</w:t>
      </w:r>
      <w:r w:rsidRPr="00074697">
        <w:rPr>
          <w:color w:val="000000"/>
          <w:szCs w:val="22"/>
        </w:rPr>
        <w:t xml:space="preserve"> cena netto jest stała,</w:t>
      </w:r>
    </w:p>
    <w:p w:rsidR="006E7F6C" w:rsidRPr="00074697" w:rsidRDefault="006E7F6C" w:rsidP="006E7F6C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after="40" w:line="288" w:lineRule="auto"/>
        <w:jc w:val="both"/>
        <w:rPr>
          <w:rFonts w:eastAsia="Lucida Sans Unicode"/>
          <w:szCs w:val="22"/>
        </w:rPr>
      </w:pPr>
      <w:r w:rsidRPr="00074697">
        <w:rPr>
          <w:rFonts w:eastAsia="Lucida Sans Unicode"/>
          <w:color w:val="000000"/>
          <w:szCs w:val="22"/>
        </w:rPr>
        <w:t xml:space="preserve">odstąpienia Zamawiającego od realizacji części przedmiotu zamówienia w efekcie </w:t>
      </w:r>
      <w:r w:rsidRPr="00074697">
        <w:rPr>
          <w:rFonts w:eastAsia="Lucida Sans Unicode"/>
          <w:szCs w:val="22"/>
        </w:rPr>
        <w:t xml:space="preserve">okoliczności, których nie można było wcześniej przewidzieć – wówczas wynagrodzenie Wykonawcy ulegnie obniżeniu o wartość robót, od realizacji których </w:t>
      </w:r>
      <w:r w:rsidRPr="00074697">
        <w:rPr>
          <w:rFonts w:eastAsia="Lucida Sans Unicode"/>
          <w:szCs w:val="22"/>
        </w:rPr>
        <w:lastRenderedPageBreak/>
        <w:t>odstąpiono,</w:t>
      </w:r>
    </w:p>
    <w:p w:rsidR="006E7F6C" w:rsidRDefault="006E7F6C" w:rsidP="006E7F6C">
      <w:pPr>
        <w:widowControl w:val="0"/>
        <w:tabs>
          <w:tab w:val="left" w:pos="284"/>
          <w:tab w:val="left" w:pos="426"/>
          <w:tab w:val="left" w:pos="567"/>
        </w:tabs>
        <w:suppressAutoHyphens/>
        <w:spacing w:line="288" w:lineRule="auto"/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  - </w:t>
      </w:r>
      <w:r w:rsidRPr="00074697">
        <w:rPr>
          <w:rFonts w:eastAsia="Lucida Sans Unicode"/>
          <w:szCs w:val="22"/>
        </w:rPr>
        <w:t>jeżeli zmiany te będą miały wpływ na koszty wykonania zamówienia przez Wykonawcę;</w:t>
      </w:r>
    </w:p>
    <w:p w:rsidR="006E7F6C" w:rsidRPr="00074697" w:rsidRDefault="006E7F6C" w:rsidP="006E7F6C">
      <w:pPr>
        <w:widowControl w:val="0"/>
        <w:tabs>
          <w:tab w:val="left" w:pos="284"/>
          <w:tab w:val="left" w:pos="426"/>
          <w:tab w:val="left" w:pos="567"/>
        </w:tabs>
        <w:suppressAutoHyphens/>
        <w:spacing w:after="120" w:line="288" w:lineRule="auto"/>
        <w:jc w:val="both"/>
        <w:rPr>
          <w:rFonts w:eastAsia="Lucida Sans Unicode"/>
          <w:szCs w:val="22"/>
        </w:rPr>
      </w:pPr>
      <w:r w:rsidRPr="00074697">
        <w:rPr>
          <w:rFonts w:eastAsia="Lucida Sans Unicode"/>
          <w:szCs w:val="22"/>
        </w:rPr>
        <w:t xml:space="preserve"> </w:t>
      </w:r>
      <w:r>
        <w:rPr>
          <w:rFonts w:eastAsia="Lucida Sans Unicode"/>
          <w:szCs w:val="22"/>
        </w:rPr>
        <w:t xml:space="preserve">   </w:t>
      </w:r>
      <w:r w:rsidRPr="00074697">
        <w:rPr>
          <w:rFonts w:eastAsia="Lucida Sans Unicode"/>
          <w:szCs w:val="22"/>
        </w:rPr>
        <w:t xml:space="preserve">pkt. 5 stosuje się odpowiednio; </w:t>
      </w:r>
    </w:p>
    <w:p w:rsidR="006E7F6C" w:rsidRPr="00074697" w:rsidRDefault="006E7F6C" w:rsidP="006E7F6C">
      <w:pPr>
        <w:widowControl w:val="0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120" w:line="288" w:lineRule="auto"/>
        <w:ind w:left="284" w:hanging="284"/>
        <w:jc w:val="both"/>
        <w:rPr>
          <w:rFonts w:eastAsia="Lucida Sans Unicode"/>
          <w:color w:val="000000"/>
          <w:szCs w:val="22"/>
        </w:rPr>
      </w:pPr>
      <w:r w:rsidRPr="00074697">
        <w:rPr>
          <w:rFonts w:eastAsia="Lucida Sans Unicode"/>
          <w:b/>
          <w:color w:val="000000"/>
          <w:szCs w:val="22"/>
        </w:rPr>
        <w:t>przedstawiciela Zamawiającego</w:t>
      </w:r>
      <w:r w:rsidRPr="00074697">
        <w:rPr>
          <w:rFonts w:eastAsia="Lucida Sans Unicode"/>
          <w:b/>
          <w:szCs w:val="22"/>
        </w:rPr>
        <w:t xml:space="preserve"> i przedstawiciela Wykonawcy</w:t>
      </w:r>
      <w:r w:rsidRPr="00074697">
        <w:rPr>
          <w:rFonts w:eastAsia="Lucida Sans Unicode"/>
          <w:szCs w:val="22"/>
        </w:rPr>
        <w:t>, przy czym</w:t>
      </w:r>
      <w:r w:rsidRPr="00074697">
        <w:rPr>
          <w:rFonts w:eastAsia="Lucida Sans Unicode"/>
          <w:color w:val="000000"/>
          <w:szCs w:val="22"/>
        </w:rPr>
        <w:t xml:space="preserve"> nowo wskazana osoba powinna spełniać wymagania określone przez Zamawiającego tj. posiadać stosowne uprawnienia budowlane oraz aktualną przynależność do izby inżynierów; </w:t>
      </w:r>
    </w:p>
    <w:p w:rsidR="006E7F6C" w:rsidRPr="00836A34" w:rsidRDefault="006E7F6C" w:rsidP="006E7F6C">
      <w:pPr>
        <w:widowControl w:val="0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40" w:line="288" w:lineRule="auto"/>
        <w:ind w:left="284" w:hanging="284"/>
        <w:jc w:val="both"/>
        <w:rPr>
          <w:rFonts w:eastAsia="Lucida Sans Unicode"/>
          <w:color w:val="000000"/>
          <w:szCs w:val="22"/>
        </w:rPr>
      </w:pPr>
      <w:r w:rsidRPr="00074697">
        <w:rPr>
          <w:rFonts w:eastAsia="Lucida Sans Unicode"/>
          <w:b/>
          <w:color w:val="000000"/>
          <w:szCs w:val="22"/>
        </w:rPr>
        <w:t>sposobu spełnienia świadczenia</w:t>
      </w:r>
      <w:r>
        <w:rPr>
          <w:rFonts w:eastAsia="Lucida Sans Unicode"/>
          <w:b/>
          <w:color w:val="000000"/>
          <w:szCs w:val="22"/>
        </w:rPr>
        <w:t xml:space="preserve">, </w:t>
      </w:r>
      <w:r w:rsidRPr="00836A34">
        <w:rPr>
          <w:rFonts w:eastAsia="Lucida Sans Unicode"/>
          <w:color w:val="000000"/>
          <w:szCs w:val="22"/>
        </w:rPr>
        <w:t>w przypadku</w:t>
      </w:r>
      <w:r>
        <w:rPr>
          <w:rFonts w:eastAsia="Lucida Sans Unicode"/>
          <w:b/>
          <w:color w:val="000000"/>
          <w:szCs w:val="22"/>
        </w:rPr>
        <w:t>:</w:t>
      </w:r>
    </w:p>
    <w:p w:rsidR="006E7F6C" w:rsidRPr="00074697" w:rsidRDefault="006E7F6C" w:rsidP="006E7F6C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uppressAutoHyphens/>
        <w:spacing w:after="40" w:line="288" w:lineRule="auto"/>
        <w:jc w:val="both"/>
        <w:rPr>
          <w:rFonts w:eastAsia="Lucida Sans Unicode"/>
          <w:color w:val="000000"/>
          <w:szCs w:val="22"/>
        </w:rPr>
      </w:pPr>
      <w:r w:rsidRPr="00074697">
        <w:rPr>
          <w:rFonts w:eastAsia="Lucida Sans Unicode"/>
          <w:color w:val="000000"/>
          <w:szCs w:val="22"/>
        </w:rPr>
        <w:t>konieczności zmian dokumentacji technicznej (projektowej</w:t>
      </w:r>
      <w:r>
        <w:rPr>
          <w:rFonts w:eastAsia="Lucida Sans Unicode"/>
          <w:color w:val="000000"/>
          <w:szCs w:val="22"/>
        </w:rPr>
        <w:t>)</w:t>
      </w:r>
      <w:r w:rsidRPr="00074697">
        <w:rPr>
          <w:rFonts w:eastAsia="Lucida Sans Unicode"/>
          <w:color w:val="000000"/>
          <w:szCs w:val="22"/>
        </w:rPr>
        <w:t xml:space="preserve"> oraz realizacji robót dodatkowych lub zamiennych</w:t>
      </w:r>
      <w:r>
        <w:rPr>
          <w:rFonts w:eastAsia="Lucida Sans Unicode"/>
          <w:color w:val="000000"/>
          <w:szCs w:val="22"/>
        </w:rPr>
        <w:t xml:space="preserve"> </w:t>
      </w:r>
      <w:r w:rsidRPr="00074697">
        <w:rPr>
          <w:rFonts w:eastAsia="Lucida Sans Unicode"/>
          <w:color w:val="000000"/>
          <w:szCs w:val="22"/>
        </w:rPr>
        <w:t>nie wykraczających poza zakres przedmiotu zamówienia, podyktowanych</w:t>
      </w:r>
      <w:r>
        <w:rPr>
          <w:rFonts w:eastAsia="Lucida Sans Unicode"/>
          <w:color w:val="000000"/>
          <w:szCs w:val="22"/>
        </w:rPr>
        <w:t xml:space="preserve"> </w:t>
      </w:r>
      <w:r w:rsidRPr="00074697">
        <w:rPr>
          <w:rFonts w:eastAsia="Lucida Sans Unicode"/>
          <w:color w:val="000000"/>
          <w:szCs w:val="22"/>
        </w:rPr>
        <w:t>m.in. zwiększeniem bezpieczeństwa wykonywanych robót, zapobieżeniem powstania strat dla Zamawiającego, uzyskaniem założonego efektu użytkowego, wystąpieniem wad ukrytych</w:t>
      </w:r>
      <w:r>
        <w:rPr>
          <w:rFonts w:eastAsia="Lucida Sans Unicode"/>
          <w:color w:val="000000"/>
          <w:szCs w:val="22"/>
        </w:rPr>
        <w:t xml:space="preserve"> </w:t>
      </w:r>
      <w:r w:rsidRPr="00074697">
        <w:rPr>
          <w:rFonts w:eastAsia="Lucida Sans Unicode"/>
          <w:color w:val="000000"/>
          <w:szCs w:val="22"/>
        </w:rPr>
        <w:t>w dokumentacji technicznej (projektowej) ujawnionych podczas realizacji robót, koniecznością wykonania robót związanych z likwidacją szkód powstałych</w:t>
      </w:r>
      <w:r>
        <w:rPr>
          <w:rFonts w:eastAsia="Lucida Sans Unicode"/>
          <w:color w:val="000000"/>
          <w:szCs w:val="22"/>
        </w:rPr>
        <w:t xml:space="preserve"> </w:t>
      </w:r>
      <w:r w:rsidRPr="00074697">
        <w:rPr>
          <w:rFonts w:eastAsia="Lucida Sans Unicode"/>
          <w:color w:val="000000"/>
          <w:szCs w:val="22"/>
        </w:rPr>
        <w:t xml:space="preserve">w wyniku zdarzenia losowego – </w:t>
      </w:r>
      <w:r>
        <w:rPr>
          <w:rFonts w:eastAsia="Lucida Sans Unicode"/>
          <w:color w:val="000000"/>
          <w:szCs w:val="22"/>
        </w:rPr>
        <w:br/>
      </w:r>
      <w:r w:rsidRPr="00074697">
        <w:rPr>
          <w:rFonts w:eastAsia="Lucida Sans Unicode"/>
          <w:color w:val="000000"/>
          <w:szCs w:val="22"/>
        </w:rPr>
        <w:t>o ile okoliczności te powodują konieczność zmiany</w:t>
      </w:r>
      <w:r>
        <w:rPr>
          <w:rFonts w:eastAsia="Lucida Sans Unicode"/>
          <w:color w:val="000000"/>
          <w:szCs w:val="22"/>
        </w:rPr>
        <w:t xml:space="preserve"> sposobu spełnienia świadczenia.</w:t>
      </w:r>
    </w:p>
    <w:p w:rsidR="006E7F6C" w:rsidRDefault="006E7F6C" w:rsidP="006E7F6C">
      <w:pPr>
        <w:widowControl w:val="0"/>
        <w:tabs>
          <w:tab w:val="left" w:pos="284"/>
          <w:tab w:val="left" w:pos="567"/>
        </w:tabs>
        <w:suppressAutoHyphens/>
        <w:spacing w:after="120" w:line="288" w:lineRule="auto"/>
        <w:ind w:left="1004"/>
        <w:jc w:val="both"/>
        <w:rPr>
          <w:bCs/>
          <w:iCs/>
          <w:color w:val="000000"/>
          <w:szCs w:val="22"/>
        </w:rPr>
      </w:pPr>
      <w:r w:rsidRPr="00074697">
        <w:rPr>
          <w:bCs/>
          <w:iCs/>
          <w:color w:val="000000"/>
          <w:szCs w:val="22"/>
        </w:rPr>
        <w:t xml:space="preserve">Wartość robót zamiennych zostanie ustalona na podstawie kosztorysu zamiennego </w:t>
      </w:r>
      <w:r>
        <w:rPr>
          <w:bCs/>
          <w:iCs/>
          <w:color w:val="000000"/>
          <w:szCs w:val="22"/>
        </w:rPr>
        <w:br/>
      </w:r>
      <w:r w:rsidRPr="00074697">
        <w:rPr>
          <w:bCs/>
          <w:iCs/>
          <w:color w:val="000000"/>
          <w:szCs w:val="22"/>
        </w:rPr>
        <w:t>w oparciu o ceny</w:t>
      </w:r>
      <w:r>
        <w:rPr>
          <w:bCs/>
          <w:iCs/>
          <w:color w:val="000000"/>
          <w:szCs w:val="22"/>
        </w:rPr>
        <w:t xml:space="preserve"> z kosztorysu ofertowego, a w przypadku ich braku w oparciu </w:t>
      </w:r>
      <w:r>
        <w:rPr>
          <w:bCs/>
          <w:iCs/>
          <w:color w:val="000000"/>
          <w:szCs w:val="22"/>
        </w:rPr>
        <w:br/>
        <w:t>o</w:t>
      </w:r>
      <w:r w:rsidRPr="00074697">
        <w:rPr>
          <w:bCs/>
          <w:iCs/>
          <w:color w:val="000000"/>
          <w:szCs w:val="22"/>
        </w:rPr>
        <w:t xml:space="preserve"> przyjęte z zeszytów SEKOCENBUD (jako średnie), a podstawą do określenia nakładów rzeczowych będą odpowiednie pozycje Katalog</w:t>
      </w:r>
      <w:r>
        <w:rPr>
          <w:bCs/>
          <w:iCs/>
          <w:color w:val="000000"/>
          <w:szCs w:val="22"/>
        </w:rPr>
        <w:t>u Nakładów R</w:t>
      </w:r>
      <w:r w:rsidRPr="00074697">
        <w:rPr>
          <w:bCs/>
          <w:iCs/>
          <w:color w:val="000000"/>
          <w:szCs w:val="22"/>
        </w:rPr>
        <w:t>zeczowych (KNR</w:t>
      </w:r>
      <w:r>
        <w:rPr>
          <w:bCs/>
          <w:iCs/>
          <w:color w:val="000000"/>
          <w:szCs w:val="22"/>
        </w:rPr>
        <w:t>),</w:t>
      </w:r>
      <w:r w:rsidRPr="00074697">
        <w:rPr>
          <w:bCs/>
          <w:iCs/>
          <w:color w:val="000000"/>
          <w:szCs w:val="22"/>
        </w:rPr>
        <w:t xml:space="preserve"> a w przypadku </w:t>
      </w:r>
      <w:r>
        <w:rPr>
          <w:bCs/>
          <w:iCs/>
          <w:color w:val="000000"/>
          <w:szCs w:val="22"/>
        </w:rPr>
        <w:t>braku odpowiednich pozycji w KN</w:t>
      </w:r>
      <w:r w:rsidRPr="00074697">
        <w:rPr>
          <w:bCs/>
          <w:iCs/>
          <w:color w:val="000000"/>
          <w:szCs w:val="22"/>
        </w:rPr>
        <w:t>R-ach zastosowane zostaną Katalog</w:t>
      </w:r>
      <w:r>
        <w:rPr>
          <w:bCs/>
          <w:iCs/>
          <w:color w:val="000000"/>
          <w:szCs w:val="22"/>
        </w:rPr>
        <w:t>i</w:t>
      </w:r>
      <w:r w:rsidRPr="00074697">
        <w:rPr>
          <w:bCs/>
          <w:iCs/>
          <w:color w:val="000000"/>
          <w:szCs w:val="22"/>
        </w:rPr>
        <w:t xml:space="preserve"> </w:t>
      </w:r>
      <w:r>
        <w:rPr>
          <w:bCs/>
          <w:iCs/>
          <w:color w:val="000000"/>
          <w:szCs w:val="22"/>
        </w:rPr>
        <w:t>Norm Nakładów Rzeczowych (KNNR),</w:t>
      </w:r>
    </w:p>
    <w:p w:rsidR="006E7F6C" w:rsidRDefault="006E7F6C" w:rsidP="006E7F6C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uppressAutoHyphens/>
        <w:spacing w:after="120" w:line="288" w:lineRule="auto"/>
        <w:jc w:val="both"/>
        <w:rPr>
          <w:rFonts w:eastAsia="Lucida Sans Unicode"/>
          <w:color w:val="000000"/>
          <w:szCs w:val="22"/>
        </w:rPr>
      </w:pPr>
      <w:r>
        <w:rPr>
          <w:rFonts w:eastAsia="Lucida Sans Unicode"/>
          <w:color w:val="000000"/>
          <w:szCs w:val="22"/>
        </w:rPr>
        <w:t>zmiany powszechnie obowiązujących przepisów prawa, w zakresie mającym wpływ na realizację przedmiotu zamówienia,</w:t>
      </w:r>
    </w:p>
    <w:p w:rsidR="006E7F6C" w:rsidRDefault="006E7F6C" w:rsidP="006E7F6C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uppressAutoHyphens/>
        <w:spacing w:after="120" w:line="288" w:lineRule="auto"/>
        <w:jc w:val="both"/>
        <w:rPr>
          <w:rFonts w:eastAsia="Lucida Sans Unicode"/>
          <w:color w:val="000000"/>
          <w:szCs w:val="22"/>
        </w:rPr>
      </w:pPr>
      <w:r>
        <w:rPr>
          <w:rFonts w:eastAsia="Lucida Sans Unicode"/>
          <w:color w:val="000000"/>
          <w:szCs w:val="22"/>
        </w:rPr>
        <w:t>wystąpienia Siły Wyższej, mającej wpływ na realizację przedmiotu zamówienia,</w:t>
      </w:r>
    </w:p>
    <w:p w:rsidR="006E7F6C" w:rsidRDefault="006E7F6C" w:rsidP="006E7F6C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uppressAutoHyphens/>
        <w:spacing w:after="120" w:line="288" w:lineRule="auto"/>
        <w:jc w:val="both"/>
        <w:rPr>
          <w:rFonts w:eastAsia="Lucida Sans Unicode"/>
          <w:color w:val="000000"/>
          <w:szCs w:val="22"/>
        </w:rPr>
      </w:pPr>
      <w:r>
        <w:rPr>
          <w:rFonts w:eastAsia="Lucida Sans Unicode"/>
          <w:color w:val="000000"/>
          <w:szCs w:val="22"/>
        </w:rPr>
        <w:t>zmian dotyczących przedmiotu zamówienia, które wynikają z zaleceń organów administracji publicznej,</w:t>
      </w:r>
    </w:p>
    <w:p w:rsidR="006E7F6C" w:rsidRPr="003905B9" w:rsidRDefault="006E7F6C" w:rsidP="006E7F6C">
      <w:pPr>
        <w:widowControl w:val="0"/>
        <w:numPr>
          <w:ilvl w:val="0"/>
          <w:numId w:val="31"/>
        </w:numPr>
        <w:tabs>
          <w:tab w:val="left" w:pos="240"/>
          <w:tab w:val="left" w:pos="426"/>
        </w:tabs>
        <w:suppressAutoHyphens/>
        <w:spacing w:after="120" w:line="276" w:lineRule="auto"/>
        <w:jc w:val="both"/>
        <w:rPr>
          <w:rFonts w:eastAsia="Lucida Sans Unicode"/>
          <w:color w:val="000000"/>
          <w:szCs w:val="22"/>
        </w:rPr>
      </w:pPr>
      <w:r>
        <w:rPr>
          <w:rFonts w:eastAsia="Lucida Sans Unicode"/>
          <w:color w:val="000000"/>
          <w:szCs w:val="22"/>
        </w:rPr>
        <w:t>z powodu okoliczności związanych z wystąpieniem COVID-19, o ile taki wpływ wystąpił lub może wystąpić w trybie i na</w:t>
      </w:r>
      <w:r w:rsidR="00651644">
        <w:rPr>
          <w:rFonts w:eastAsia="Lucida Sans Unicode"/>
          <w:color w:val="000000"/>
          <w:szCs w:val="22"/>
        </w:rPr>
        <w:t xml:space="preserve"> zasadach wskazanych w art. 15r¹</w:t>
      </w:r>
      <w:r>
        <w:rPr>
          <w:rFonts w:eastAsia="Lucida Sans Unicode"/>
          <w:color w:val="000000"/>
          <w:szCs w:val="22"/>
        </w:rPr>
        <w:t xml:space="preserve"> ustawy </w:t>
      </w:r>
      <w:r>
        <w:rPr>
          <w:rFonts w:eastAsia="Lucida Sans Unicode"/>
          <w:color w:val="000000"/>
          <w:szCs w:val="22"/>
        </w:rPr>
        <w:br/>
        <w:t>z dnia 31 marca 2020 r. o zmianie ustawy o szczególnych rozwiązaniach związanych z zapobieganiem, przeciwdziałaniem i zwalczaniem COVID-19, innych chorób zakaźnych oraz wywołanych nimi sytuacji kryzysowych oraz niektórych innych ustaw (Dz.U.2020.</w:t>
      </w:r>
      <w:r w:rsidR="00C13336">
        <w:rPr>
          <w:rFonts w:eastAsia="Lucida Sans Unicode"/>
          <w:color w:val="000000"/>
          <w:szCs w:val="22"/>
        </w:rPr>
        <w:t xml:space="preserve">1842 </w:t>
      </w:r>
      <w:proofErr w:type="spellStart"/>
      <w:r w:rsidR="00C13336">
        <w:rPr>
          <w:rFonts w:eastAsia="Lucida Sans Unicode"/>
          <w:color w:val="000000"/>
          <w:szCs w:val="22"/>
        </w:rPr>
        <w:t>t.j</w:t>
      </w:r>
      <w:proofErr w:type="spellEnd"/>
      <w:r w:rsidR="00C13336">
        <w:rPr>
          <w:rFonts w:eastAsia="Lucida Sans Unicode"/>
          <w:color w:val="000000"/>
          <w:szCs w:val="22"/>
        </w:rPr>
        <w:t>.</w:t>
      </w:r>
      <w:r>
        <w:rPr>
          <w:rFonts w:eastAsia="Lucida Sans Unicode"/>
          <w:color w:val="000000"/>
          <w:szCs w:val="22"/>
        </w:rPr>
        <w:t>),</w:t>
      </w:r>
    </w:p>
    <w:p w:rsidR="006E7F6C" w:rsidRPr="00074697" w:rsidRDefault="006E7F6C" w:rsidP="006E7F6C">
      <w:pPr>
        <w:widowControl w:val="0"/>
        <w:tabs>
          <w:tab w:val="left" w:pos="284"/>
          <w:tab w:val="left" w:pos="567"/>
        </w:tabs>
        <w:suppressAutoHyphens/>
        <w:spacing w:after="120" w:line="288" w:lineRule="auto"/>
        <w:jc w:val="both"/>
        <w:rPr>
          <w:rFonts w:eastAsia="Lucida Sans Unicode"/>
          <w:color w:val="000000"/>
          <w:szCs w:val="22"/>
        </w:rPr>
      </w:pPr>
      <w:r>
        <w:rPr>
          <w:rFonts w:eastAsia="Lucida Sans Unicode"/>
          <w:color w:val="000000"/>
          <w:szCs w:val="22"/>
        </w:rPr>
        <w:t>- w zakresie wynikającym z wyżej wymienionych zdarzeń – bez prawa do dodatkowego wynagrodzenia;</w:t>
      </w:r>
    </w:p>
    <w:p w:rsidR="006E7F6C" w:rsidRPr="008B3475" w:rsidRDefault="006E7F6C" w:rsidP="006E7F6C">
      <w:pPr>
        <w:widowControl w:val="0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120" w:line="288" w:lineRule="auto"/>
        <w:ind w:left="284" w:hanging="284"/>
        <w:jc w:val="both"/>
        <w:rPr>
          <w:rFonts w:eastAsia="Lucida Sans Unicode"/>
          <w:color w:val="000000"/>
          <w:szCs w:val="22"/>
        </w:rPr>
      </w:pPr>
      <w:r w:rsidRPr="00074697">
        <w:rPr>
          <w:b/>
          <w:szCs w:val="22"/>
        </w:rPr>
        <w:t>zmiany podwykonawcy</w:t>
      </w:r>
      <w:r w:rsidRPr="00074697">
        <w:rPr>
          <w:szCs w:val="22"/>
        </w:rPr>
        <w:t xml:space="preserve"> bądź też rezygnacji z tego podwykonawcy</w:t>
      </w:r>
      <w:r>
        <w:rPr>
          <w:szCs w:val="22"/>
        </w:rPr>
        <w:t>;</w:t>
      </w:r>
    </w:p>
    <w:p w:rsidR="006E7F6C" w:rsidRPr="00D0763B" w:rsidRDefault="006E7F6C" w:rsidP="006E7F6C">
      <w:pPr>
        <w:widowControl w:val="0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120" w:line="288" w:lineRule="auto"/>
        <w:ind w:left="284" w:hanging="284"/>
        <w:jc w:val="both"/>
        <w:rPr>
          <w:rFonts w:eastAsia="Lucida Sans Unicode"/>
          <w:color w:val="000000"/>
          <w:szCs w:val="22"/>
        </w:rPr>
      </w:pPr>
      <w:r w:rsidRPr="008B3475">
        <w:rPr>
          <w:szCs w:val="22"/>
        </w:rPr>
        <w:t>zmiany dokonywane są poprzez złożenie wniosku o zmianę w formie pisemnej przez jedną ze Stron wraz z określeniem zmiany, podaniem uzasadnienia, czasu wykonania pracy.</w:t>
      </w:r>
    </w:p>
    <w:p w:rsidR="00D0763B" w:rsidRPr="008B3475" w:rsidRDefault="00D0763B" w:rsidP="00D0763B">
      <w:pPr>
        <w:widowControl w:val="0"/>
        <w:tabs>
          <w:tab w:val="left" w:pos="284"/>
          <w:tab w:val="left" w:pos="567"/>
        </w:tabs>
        <w:suppressAutoHyphens/>
        <w:spacing w:after="120" w:line="288" w:lineRule="auto"/>
        <w:ind w:left="284"/>
        <w:jc w:val="both"/>
        <w:rPr>
          <w:rFonts w:eastAsia="Lucida Sans Unicode"/>
          <w:color w:val="000000"/>
          <w:szCs w:val="22"/>
        </w:rPr>
      </w:pPr>
    </w:p>
    <w:p w:rsidR="00CA0B64" w:rsidRPr="00525443" w:rsidRDefault="00640A12" w:rsidP="00525443">
      <w:pPr>
        <w:widowControl w:val="0"/>
        <w:tabs>
          <w:tab w:val="left" w:pos="567"/>
        </w:tabs>
        <w:suppressAutoHyphens/>
        <w:spacing w:after="120" w:line="288" w:lineRule="auto"/>
        <w:jc w:val="both"/>
        <w:rPr>
          <w:color w:val="000000"/>
          <w:szCs w:val="22"/>
          <w:u w:val="single"/>
        </w:rPr>
      </w:pPr>
      <w:r w:rsidRPr="00074697">
        <w:rPr>
          <w:color w:val="000000"/>
          <w:szCs w:val="22"/>
          <w:u w:val="single"/>
        </w:rPr>
        <w:lastRenderedPageBreak/>
        <w:t>Każda zmiana umowy musi być dokonana na piśmie w formie aneksu pod rygorem nieważności o</w:t>
      </w:r>
      <w:r w:rsidR="00346D76">
        <w:rPr>
          <w:color w:val="000000"/>
          <w:szCs w:val="22"/>
          <w:u w:val="single"/>
        </w:rPr>
        <w:t>raz wymaga zgody drugiej strony.</w:t>
      </w:r>
    </w:p>
    <w:p w:rsidR="002F7AA0" w:rsidRPr="00B46E44" w:rsidRDefault="00A67711" w:rsidP="00525443">
      <w:pPr>
        <w:spacing w:after="120" w:line="276" w:lineRule="auto"/>
        <w:jc w:val="both"/>
      </w:pPr>
      <w:r w:rsidRPr="00127BC8">
        <w:t xml:space="preserve">Wykonawca zobowiązuje się wykonać przedmiot </w:t>
      </w:r>
      <w:r w:rsidR="005070E3" w:rsidRPr="00127BC8">
        <w:t>z</w:t>
      </w:r>
      <w:r w:rsidR="00882F97" w:rsidRPr="00127BC8">
        <w:t>amówienia zgodnie z prze</w:t>
      </w:r>
      <w:r w:rsidR="003E4560">
        <w:t xml:space="preserve">dmiarem </w:t>
      </w:r>
      <w:r w:rsidRPr="00127BC8">
        <w:t>r</w:t>
      </w:r>
      <w:r w:rsidR="005070E3" w:rsidRPr="00127BC8">
        <w:t>ob</w:t>
      </w:r>
      <w:r w:rsidR="003E4560">
        <w:t>ót</w:t>
      </w:r>
      <w:r w:rsidR="00651644">
        <w:br/>
        <w:t>i specyfikacją techniczną wykonania i odbioru robót budowlanych.</w:t>
      </w:r>
    </w:p>
    <w:p w:rsidR="00764DC1" w:rsidRPr="00590B23" w:rsidRDefault="00C42B2E" w:rsidP="00BF0B74">
      <w:pPr>
        <w:spacing w:after="120" w:line="276" w:lineRule="auto"/>
        <w:jc w:val="both"/>
      </w:pPr>
      <w:r w:rsidRPr="00B46E44">
        <w:t>Materiały, które będą użyte do wykonania robót, muszą spełniać wymagania Zamaw</w:t>
      </w:r>
      <w:r w:rsidR="00754121">
        <w:t>i</w:t>
      </w:r>
      <w:r w:rsidR="000A35F9">
        <w:t>ającego o</w:t>
      </w:r>
      <w:r w:rsidR="003E4560">
        <w:t>kreślone w przedmiarze ro</w:t>
      </w:r>
      <w:r w:rsidR="000C68DF">
        <w:t>bót</w:t>
      </w:r>
      <w:r w:rsidR="00D0763B">
        <w:t xml:space="preserve"> i specyfikacji technicznej wykonania i odbioru robót budowlanych</w:t>
      </w:r>
      <w:r w:rsidR="002157A8">
        <w:t>.</w:t>
      </w:r>
    </w:p>
    <w:p w:rsidR="00D0763B" w:rsidRDefault="00D0763B" w:rsidP="00D0763B">
      <w:pPr>
        <w:pStyle w:val="Tekstpodstawowy2"/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Zabrania się Wykonawcy, pod rygorem odstąpienia od umowy, wykorzystywania bezzałogowych statków powietrznych typu „Dron” i innych aparatów latających nad obiektami i kompleksami wojskowymi.</w:t>
      </w:r>
    </w:p>
    <w:p w:rsidR="00D0763B" w:rsidRPr="005967B0" w:rsidRDefault="00D0763B" w:rsidP="00D0763B">
      <w:pPr>
        <w:pStyle w:val="Tekstpodstawowy2"/>
        <w:spacing w:after="120" w:line="276" w:lineRule="auto"/>
        <w:rPr>
          <w:sz w:val="24"/>
          <w:szCs w:val="24"/>
        </w:rPr>
      </w:pPr>
      <w:r w:rsidRPr="005967B0">
        <w:rPr>
          <w:sz w:val="24"/>
          <w:szCs w:val="24"/>
        </w:rPr>
        <w:t>Pod rygorem odstąpienia od umowy, Wykonawca zobowiązany jest do ścisłego</w:t>
      </w:r>
      <w:r>
        <w:rPr>
          <w:sz w:val="24"/>
          <w:szCs w:val="24"/>
        </w:rPr>
        <w:t xml:space="preserve"> </w:t>
      </w:r>
      <w:r w:rsidRPr="005967B0">
        <w:rPr>
          <w:sz w:val="24"/>
          <w:szCs w:val="24"/>
        </w:rPr>
        <w:t>przestrzegania obowiązujących na terenie kompleksu wojskowego zasad używania wszelkich urządzeń służących do rejestracji, przekazywania lub udostępniania obrazu</w:t>
      </w:r>
      <w:r>
        <w:rPr>
          <w:sz w:val="24"/>
          <w:szCs w:val="24"/>
        </w:rPr>
        <w:t xml:space="preserve"> </w:t>
      </w:r>
      <w:r w:rsidRPr="005967B0">
        <w:rPr>
          <w:sz w:val="24"/>
          <w:szCs w:val="24"/>
        </w:rPr>
        <w:t xml:space="preserve">i dźwięku, </w:t>
      </w:r>
      <w:r>
        <w:rPr>
          <w:sz w:val="24"/>
          <w:szCs w:val="24"/>
        </w:rPr>
        <w:br/>
      </w:r>
      <w:r w:rsidRPr="005967B0">
        <w:rPr>
          <w:sz w:val="24"/>
          <w:szCs w:val="24"/>
        </w:rPr>
        <w:t>w szczególności: telefony komórkowe, smartfony, aparaty fotograficzne, smartwatche</w:t>
      </w:r>
      <w:r>
        <w:rPr>
          <w:sz w:val="24"/>
          <w:szCs w:val="24"/>
        </w:rPr>
        <w:t xml:space="preserve">, </w:t>
      </w:r>
      <w:r w:rsidRPr="005967B0">
        <w:rPr>
          <w:sz w:val="24"/>
          <w:szCs w:val="24"/>
        </w:rPr>
        <w:t>kamery, tablety, laptopy, komputery</w:t>
      </w:r>
      <w:r>
        <w:rPr>
          <w:sz w:val="24"/>
          <w:szCs w:val="24"/>
        </w:rPr>
        <w:t>.</w:t>
      </w:r>
    </w:p>
    <w:p w:rsidR="00BE0424" w:rsidRPr="00B46E44" w:rsidRDefault="00E00B25" w:rsidP="00525443">
      <w:pPr>
        <w:spacing w:after="120" w:line="276" w:lineRule="auto"/>
        <w:jc w:val="both"/>
      </w:pPr>
      <w:r w:rsidRPr="00B46E44">
        <w:t>Po wykonaniu prac komisja dokona odbioru, sporządzaj</w:t>
      </w:r>
      <w:r w:rsidR="00F45184">
        <w:t>ąc protokół odbioru końcowego</w:t>
      </w:r>
      <w:r w:rsidRPr="00B46E44">
        <w:t>.</w:t>
      </w:r>
    </w:p>
    <w:sectPr w:rsidR="00BE0424" w:rsidRPr="00B46E44" w:rsidSect="00A76179">
      <w:footerReference w:type="default" r:id="rId9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B3" w:rsidRDefault="00592FB3" w:rsidP="00450857">
      <w:r>
        <w:separator/>
      </w:r>
    </w:p>
  </w:endnote>
  <w:endnote w:type="continuationSeparator" w:id="0">
    <w:p w:rsidR="00592FB3" w:rsidRDefault="00592FB3" w:rsidP="0045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66" w:rsidRDefault="00450366">
    <w:pPr>
      <w:pStyle w:val="Stopka"/>
      <w:jc w:val="right"/>
      <w:rPr>
        <w:sz w:val="20"/>
        <w:szCs w:val="20"/>
      </w:rPr>
    </w:pPr>
    <w:r w:rsidRPr="00C5751B">
      <w:rPr>
        <w:sz w:val="20"/>
        <w:szCs w:val="20"/>
      </w:rPr>
      <w:t xml:space="preserve">Str. </w:t>
    </w:r>
    <w:r w:rsidRPr="00C5751B">
      <w:rPr>
        <w:sz w:val="20"/>
        <w:szCs w:val="20"/>
      </w:rPr>
      <w:fldChar w:fldCharType="begin"/>
    </w:r>
    <w:r w:rsidRPr="00C5751B">
      <w:rPr>
        <w:sz w:val="20"/>
        <w:szCs w:val="20"/>
      </w:rPr>
      <w:instrText>PAGE    \* MERGEFORMAT</w:instrText>
    </w:r>
    <w:r w:rsidRPr="00C5751B">
      <w:rPr>
        <w:sz w:val="20"/>
        <w:szCs w:val="20"/>
      </w:rPr>
      <w:fldChar w:fldCharType="separate"/>
    </w:r>
    <w:r w:rsidR="00772B35">
      <w:rPr>
        <w:noProof/>
        <w:sz w:val="20"/>
        <w:szCs w:val="20"/>
      </w:rPr>
      <w:t>3</w:t>
    </w:r>
    <w:r w:rsidRPr="00C5751B">
      <w:rPr>
        <w:sz w:val="20"/>
        <w:szCs w:val="20"/>
      </w:rPr>
      <w:fldChar w:fldCharType="end"/>
    </w:r>
    <w:r w:rsidR="009F56B8">
      <w:rPr>
        <w:sz w:val="20"/>
        <w:szCs w:val="20"/>
      </w:rPr>
      <w:t xml:space="preserve"> / </w:t>
    </w:r>
    <w:r w:rsidR="00EE115B">
      <w:rPr>
        <w:sz w:val="20"/>
        <w:szCs w:val="20"/>
      </w:rPr>
      <w:t>4</w:t>
    </w:r>
  </w:p>
  <w:p w:rsidR="00AB69C0" w:rsidRDefault="00AB69C0" w:rsidP="00980C93">
    <w:pPr>
      <w:pStyle w:val="Stopka"/>
      <w:jc w:val="center"/>
      <w:rPr>
        <w:sz w:val="20"/>
        <w:szCs w:val="20"/>
      </w:rPr>
    </w:pPr>
  </w:p>
  <w:p w:rsidR="00B25DDF" w:rsidRDefault="00B25DDF">
    <w:pPr>
      <w:pStyle w:val="Stopka"/>
      <w:jc w:val="right"/>
      <w:rPr>
        <w:sz w:val="20"/>
        <w:szCs w:val="20"/>
      </w:rPr>
    </w:pPr>
  </w:p>
  <w:p w:rsidR="00EB3B59" w:rsidRPr="00C5751B" w:rsidRDefault="00EB3B59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B3" w:rsidRDefault="00592FB3" w:rsidP="00450857">
      <w:r>
        <w:separator/>
      </w:r>
    </w:p>
  </w:footnote>
  <w:footnote w:type="continuationSeparator" w:id="0">
    <w:p w:rsidR="00592FB3" w:rsidRDefault="00592FB3" w:rsidP="00450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5DB"/>
    <w:multiLevelType w:val="multilevel"/>
    <w:tmpl w:val="2EE69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3.11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E0A2A"/>
    <w:multiLevelType w:val="hybridMultilevel"/>
    <w:tmpl w:val="17E6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1BD7"/>
    <w:multiLevelType w:val="hybridMultilevel"/>
    <w:tmpl w:val="35BA7800"/>
    <w:lvl w:ilvl="0" w:tplc="E0AA5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408C6"/>
    <w:multiLevelType w:val="hybridMultilevel"/>
    <w:tmpl w:val="87E60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2B2E"/>
    <w:multiLevelType w:val="hybridMultilevel"/>
    <w:tmpl w:val="894E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C164A"/>
    <w:multiLevelType w:val="hybridMultilevel"/>
    <w:tmpl w:val="645A6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7C6C"/>
    <w:multiLevelType w:val="hybridMultilevel"/>
    <w:tmpl w:val="42E0E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F4C69"/>
    <w:multiLevelType w:val="hybridMultilevel"/>
    <w:tmpl w:val="255A7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A6351"/>
    <w:multiLevelType w:val="hybridMultilevel"/>
    <w:tmpl w:val="D5301308"/>
    <w:lvl w:ilvl="0" w:tplc="77C2B5E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518C2F50"/>
    <w:multiLevelType w:val="hybridMultilevel"/>
    <w:tmpl w:val="BBF0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61187"/>
    <w:multiLevelType w:val="hybridMultilevel"/>
    <w:tmpl w:val="AA62FDE2"/>
    <w:lvl w:ilvl="0" w:tplc="8E34F88A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774DE"/>
    <w:multiLevelType w:val="hybridMultilevel"/>
    <w:tmpl w:val="7FC4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B5FBF"/>
    <w:multiLevelType w:val="hybridMultilevel"/>
    <w:tmpl w:val="AA62FDE2"/>
    <w:lvl w:ilvl="0" w:tplc="8E34F88A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16728"/>
    <w:multiLevelType w:val="multilevel"/>
    <w:tmpl w:val="8EAAA482"/>
    <w:lvl w:ilvl="0">
      <w:start w:val="1"/>
      <w:numFmt w:val="decimal"/>
      <w:lvlText w:val="%1."/>
      <w:lvlJc w:val="left"/>
      <w:pPr>
        <w:ind w:left="291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030596E"/>
    <w:multiLevelType w:val="hybridMultilevel"/>
    <w:tmpl w:val="CC16E30C"/>
    <w:lvl w:ilvl="0" w:tplc="E0AA5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9730D"/>
    <w:multiLevelType w:val="hybridMultilevel"/>
    <w:tmpl w:val="00FE5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55507"/>
    <w:multiLevelType w:val="hybridMultilevel"/>
    <w:tmpl w:val="7326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35815"/>
    <w:multiLevelType w:val="hybridMultilevel"/>
    <w:tmpl w:val="B622B8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B514BAF"/>
    <w:multiLevelType w:val="hybridMultilevel"/>
    <w:tmpl w:val="EF7CEC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C8F03CB"/>
    <w:multiLevelType w:val="hybridMultilevel"/>
    <w:tmpl w:val="5E822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8F3DC8"/>
    <w:multiLevelType w:val="hybridMultilevel"/>
    <w:tmpl w:val="6D7E0E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4264E9"/>
    <w:multiLevelType w:val="hybridMultilevel"/>
    <w:tmpl w:val="1F987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81DBE"/>
    <w:multiLevelType w:val="hybridMultilevel"/>
    <w:tmpl w:val="F9863088"/>
    <w:lvl w:ilvl="0" w:tplc="04150017">
      <w:start w:val="1"/>
      <w:numFmt w:val="lowerLetter"/>
      <w:lvlText w:val="%1)"/>
      <w:lvlJc w:val="left"/>
      <w:pPr>
        <w:ind w:left="8299" w:hanging="360"/>
      </w:pPr>
    </w:lvl>
    <w:lvl w:ilvl="1" w:tplc="04150019">
      <w:start w:val="1"/>
      <w:numFmt w:val="lowerLetter"/>
      <w:lvlText w:val="%2."/>
      <w:lvlJc w:val="left"/>
      <w:pPr>
        <w:ind w:left="9019" w:hanging="360"/>
      </w:pPr>
    </w:lvl>
    <w:lvl w:ilvl="2" w:tplc="0415001B">
      <w:start w:val="1"/>
      <w:numFmt w:val="lowerRoman"/>
      <w:lvlText w:val="%3."/>
      <w:lvlJc w:val="right"/>
      <w:pPr>
        <w:ind w:left="9739" w:hanging="180"/>
      </w:pPr>
    </w:lvl>
    <w:lvl w:ilvl="3" w:tplc="0415000F">
      <w:start w:val="1"/>
      <w:numFmt w:val="decimal"/>
      <w:lvlText w:val="%4."/>
      <w:lvlJc w:val="left"/>
      <w:pPr>
        <w:ind w:left="10459" w:hanging="360"/>
      </w:pPr>
    </w:lvl>
    <w:lvl w:ilvl="4" w:tplc="04150019">
      <w:start w:val="1"/>
      <w:numFmt w:val="lowerLetter"/>
      <w:lvlText w:val="%5."/>
      <w:lvlJc w:val="left"/>
      <w:pPr>
        <w:ind w:left="11179" w:hanging="360"/>
      </w:pPr>
    </w:lvl>
    <w:lvl w:ilvl="5" w:tplc="0415001B">
      <w:start w:val="1"/>
      <w:numFmt w:val="lowerRoman"/>
      <w:lvlText w:val="%6."/>
      <w:lvlJc w:val="right"/>
      <w:pPr>
        <w:ind w:left="11899" w:hanging="180"/>
      </w:pPr>
    </w:lvl>
    <w:lvl w:ilvl="6" w:tplc="0415000F">
      <w:start w:val="1"/>
      <w:numFmt w:val="decimal"/>
      <w:lvlText w:val="%7."/>
      <w:lvlJc w:val="left"/>
      <w:pPr>
        <w:ind w:left="12619" w:hanging="360"/>
      </w:pPr>
    </w:lvl>
    <w:lvl w:ilvl="7" w:tplc="04150019">
      <w:start w:val="1"/>
      <w:numFmt w:val="lowerLetter"/>
      <w:lvlText w:val="%8."/>
      <w:lvlJc w:val="left"/>
      <w:pPr>
        <w:ind w:left="13339" w:hanging="360"/>
      </w:pPr>
    </w:lvl>
    <w:lvl w:ilvl="8" w:tplc="0415001B">
      <w:start w:val="1"/>
      <w:numFmt w:val="lowerRoman"/>
      <w:lvlText w:val="%9."/>
      <w:lvlJc w:val="right"/>
      <w:pPr>
        <w:ind w:left="14059" w:hanging="180"/>
      </w:pPr>
    </w:lvl>
  </w:abstractNum>
  <w:abstractNum w:abstractNumId="23">
    <w:nsid w:val="721C7E6E"/>
    <w:multiLevelType w:val="hybridMultilevel"/>
    <w:tmpl w:val="15EAF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77839"/>
    <w:multiLevelType w:val="hybridMultilevel"/>
    <w:tmpl w:val="0DD63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21912"/>
    <w:multiLevelType w:val="hybridMultilevel"/>
    <w:tmpl w:val="F67C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1773B"/>
    <w:multiLevelType w:val="hybridMultilevel"/>
    <w:tmpl w:val="7B5C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0"/>
  </w:num>
  <w:num w:numId="4">
    <w:abstractNumId w:val="1"/>
  </w:num>
  <w:num w:numId="5">
    <w:abstractNumId w:val="5"/>
  </w:num>
  <w:num w:numId="6">
    <w:abstractNumId w:val="26"/>
  </w:num>
  <w:num w:numId="7">
    <w:abstractNumId w:val="15"/>
  </w:num>
  <w:num w:numId="8">
    <w:abstractNumId w:val="24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16"/>
  </w:num>
  <w:num w:numId="12">
    <w:abstractNumId w:val="3"/>
  </w:num>
  <w:num w:numId="13">
    <w:abstractNumId w:val="23"/>
  </w:num>
  <w:num w:numId="14">
    <w:abstractNumId w:val="11"/>
  </w:num>
  <w:num w:numId="15">
    <w:abstractNumId w:val="9"/>
  </w:num>
  <w:num w:numId="16">
    <w:abstractNumId w:val="2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17"/>
  </w:num>
  <w:num w:numId="26">
    <w:abstractNumId w:val="2"/>
  </w:num>
  <w:num w:numId="27">
    <w:abstractNumId w:val="14"/>
  </w:num>
  <w:num w:numId="28">
    <w:abstractNumId w:val="8"/>
  </w:num>
  <w:num w:numId="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0B25"/>
    <w:rsid w:val="00002066"/>
    <w:rsid w:val="00002A4E"/>
    <w:rsid w:val="00002F94"/>
    <w:rsid w:val="000048A4"/>
    <w:rsid w:val="00010F8D"/>
    <w:rsid w:val="000121A9"/>
    <w:rsid w:val="00012C64"/>
    <w:rsid w:val="00017B0E"/>
    <w:rsid w:val="00030452"/>
    <w:rsid w:val="00033901"/>
    <w:rsid w:val="00033D14"/>
    <w:rsid w:val="00040649"/>
    <w:rsid w:val="00045501"/>
    <w:rsid w:val="000471B3"/>
    <w:rsid w:val="00047CBF"/>
    <w:rsid w:val="0005007F"/>
    <w:rsid w:val="00050099"/>
    <w:rsid w:val="000555CD"/>
    <w:rsid w:val="00060ABE"/>
    <w:rsid w:val="00063882"/>
    <w:rsid w:val="00064E04"/>
    <w:rsid w:val="00074697"/>
    <w:rsid w:val="00090A2D"/>
    <w:rsid w:val="00090D38"/>
    <w:rsid w:val="00090DA0"/>
    <w:rsid w:val="000911D2"/>
    <w:rsid w:val="000973E7"/>
    <w:rsid w:val="000A08D3"/>
    <w:rsid w:val="000A35F9"/>
    <w:rsid w:val="000A508D"/>
    <w:rsid w:val="000A572C"/>
    <w:rsid w:val="000B12C5"/>
    <w:rsid w:val="000B1640"/>
    <w:rsid w:val="000B4B3D"/>
    <w:rsid w:val="000B4E27"/>
    <w:rsid w:val="000B79A9"/>
    <w:rsid w:val="000C4599"/>
    <w:rsid w:val="000C6656"/>
    <w:rsid w:val="000C68DF"/>
    <w:rsid w:val="000D2657"/>
    <w:rsid w:val="000D2F43"/>
    <w:rsid w:val="000D3827"/>
    <w:rsid w:val="000D4012"/>
    <w:rsid w:val="000D53E0"/>
    <w:rsid w:val="000D6E6C"/>
    <w:rsid w:val="000E07FB"/>
    <w:rsid w:val="000E23B7"/>
    <w:rsid w:val="000F1494"/>
    <w:rsid w:val="000F2529"/>
    <w:rsid w:val="000F5FD0"/>
    <w:rsid w:val="000F6D35"/>
    <w:rsid w:val="00100B81"/>
    <w:rsid w:val="00102F5C"/>
    <w:rsid w:val="0010466F"/>
    <w:rsid w:val="00105BE8"/>
    <w:rsid w:val="00106DA2"/>
    <w:rsid w:val="00106DE9"/>
    <w:rsid w:val="00114234"/>
    <w:rsid w:val="00123224"/>
    <w:rsid w:val="00124431"/>
    <w:rsid w:val="00125CDE"/>
    <w:rsid w:val="0012745B"/>
    <w:rsid w:val="001274CC"/>
    <w:rsid w:val="00127BC8"/>
    <w:rsid w:val="00130530"/>
    <w:rsid w:val="001361C5"/>
    <w:rsid w:val="00137FF5"/>
    <w:rsid w:val="00142EC4"/>
    <w:rsid w:val="00143297"/>
    <w:rsid w:val="001447A5"/>
    <w:rsid w:val="00147DF9"/>
    <w:rsid w:val="00152B18"/>
    <w:rsid w:val="00152D74"/>
    <w:rsid w:val="00154692"/>
    <w:rsid w:val="001564FB"/>
    <w:rsid w:val="00162A2E"/>
    <w:rsid w:val="00164312"/>
    <w:rsid w:val="001706EC"/>
    <w:rsid w:val="00170AB1"/>
    <w:rsid w:val="00171878"/>
    <w:rsid w:val="00172D50"/>
    <w:rsid w:val="00180B05"/>
    <w:rsid w:val="0018282F"/>
    <w:rsid w:val="0018750F"/>
    <w:rsid w:val="001932ED"/>
    <w:rsid w:val="00193D0A"/>
    <w:rsid w:val="001942B3"/>
    <w:rsid w:val="001A3102"/>
    <w:rsid w:val="001A6369"/>
    <w:rsid w:val="001B228E"/>
    <w:rsid w:val="001B377B"/>
    <w:rsid w:val="001B7813"/>
    <w:rsid w:val="001C2284"/>
    <w:rsid w:val="001C48E1"/>
    <w:rsid w:val="001C5B66"/>
    <w:rsid w:val="001C7E67"/>
    <w:rsid w:val="001D1FE6"/>
    <w:rsid w:val="001D472A"/>
    <w:rsid w:val="001D58CE"/>
    <w:rsid w:val="001E3BCB"/>
    <w:rsid w:val="001F009F"/>
    <w:rsid w:val="001F32E8"/>
    <w:rsid w:val="001F4638"/>
    <w:rsid w:val="001F4C2F"/>
    <w:rsid w:val="00200038"/>
    <w:rsid w:val="00201A23"/>
    <w:rsid w:val="00204AD5"/>
    <w:rsid w:val="00205C5C"/>
    <w:rsid w:val="0020665A"/>
    <w:rsid w:val="002066E4"/>
    <w:rsid w:val="0020711F"/>
    <w:rsid w:val="00212BBA"/>
    <w:rsid w:val="00214B8D"/>
    <w:rsid w:val="002157A8"/>
    <w:rsid w:val="002178A7"/>
    <w:rsid w:val="00220773"/>
    <w:rsid w:val="00221307"/>
    <w:rsid w:val="0022317C"/>
    <w:rsid w:val="00225CAA"/>
    <w:rsid w:val="00225EDC"/>
    <w:rsid w:val="00231846"/>
    <w:rsid w:val="00232421"/>
    <w:rsid w:val="00232C42"/>
    <w:rsid w:val="002336EB"/>
    <w:rsid w:val="002339E0"/>
    <w:rsid w:val="00237A03"/>
    <w:rsid w:val="002401B5"/>
    <w:rsid w:val="00245926"/>
    <w:rsid w:val="002467BF"/>
    <w:rsid w:val="00250CB8"/>
    <w:rsid w:val="00253ED3"/>
    <w:rsid w:val="00255DEF"/>
    <w:rsid w:val="0025648D"/>
    <w:rsid w:val="00264E12"/>
    <w:rsid w:val="00265189"/>
    <w:rsid w:val="00266C7F"/>
    <w:rsid w:val="002707B4"/>
    <w:rsid w:val="0027489F"/>
    <w:rsid w:val="00277F3F"/>
    <w:rsid w:val="002803A9"/>
    <w:rsid w:val="002819EE"/>
    <w:rsid w:val="00282F91"/>
    <w:rsid w:val="002847DD"/>
    <w:rsid w:val="002944A7"/>
    <w:rsid w:val="002944AE"/>
    <w:rsid w:val="002A4F8C"/>
    <w:rsid w:val="002A50FE"/>
    <w:rsid w:val="002A5D98"/>
    <w:rsid w:val="002A7712"/>
    <w:rsid w:val="002B005B"/>
    <w:rsid w:val="002B5F2F"/>
    <w:rsid w:val="002C2034"/>
    <w:rsid w:val="002C2B85"/>
    <w:rsid w:val="002C76F7"/>
    <w:rsid w:val="002D0DF2"/>
    <w:rsid w:val="002D2878"/>
    <w:rsid w:val="002D57CC"/>
    <w:rsid w:val="002E5C98"/>
    <w:rsid w:val="002E68F2"/>
    <w:rsid w:val="002E77B5"/>
    <w:rsid w:val="002F5429"/>
    <w:rsid w:val="002F6D71"/>
    <w:rsid w:val="002F757E"/>
    <w:rsid w:val="002F7AA0"/>
    <w:rsid w:val="00301884"/>
    <w:rsid w:val="00305EAB"/>
    <w:rsid w:val="0031537E"/>
    <w:rsid w:val="00315E8F"/>
    <w:rsid w:val="003169A7"/>
    <w:rsid w:val="00321468"/>
    <w:rsid w:val="00322B2E"/>
    <w:rsid w:val="0032345B"/>
    <w:rsid w:val="00323DBB"/>
    <w:rsid w:val="00326856"/>
    <w:rsid w:val="00330584"/>
    <w:rsid w:val="003311CC"/>
    <w:rsid w:val="0033255F"/>
    <w:rsid w:val="00332810"/>
    <w:rsid w:val="003421E3"/>
    <w:rsid w:val="00345A3C"/>
    <w:rsid w:val="003468E3"/>
    <w:rsid w:val="00346D76"/>
    <w:rsid w:val="00346F8D"/>
    <w:rsid w:val="00353B2B"/>
    <w:rsid w:val="00361D11"/>
    <w:rsid w:val="00367591"/>
    <w:rsid w:val="00371A08"/>
    <w:rsid w:val="0037558A"/>
    <w:rsid w:val="003809A0"/>
    <w:rsid w:val="00381056"/>
    <w:rsid w:val="00384071"/>
    <w:rsid w:val="003952D8"/>
    <w:rsid w:val="00395BCE"/>
    <w:rsid w:val="0039755B"/>
    <w:rsid w:val="003A1E48"/>
    <w:rsid w:val="003A44F8"/>
    <w:rsid w:val="003A4677"/>
    <w:rsid w:val="003A4E4C"/>
    <w:rsid w:val="003A4FF6"/>
    <w:rsid w:val="003A7F74"/>
    <w:rsid w:val="003B1DF7"/>
    <w:rsid w:val="003B3363"/>
    <w:rsid w:val="003B4380"/>
    <w:rsid w:val="003B6C5F"/>
    <w:rsid w:val="003C24C6"/>
    <w:rsid w:val="003C2553"/>
    <w:rsid w:val="003C5452"/>
    <w:rsid w:val="003C5FEE"/>
    <w:rsid w:val="003C615D"/>
    <w:rsid w:val="003C6879"/>
    <w:rsid w:val="003D02A7"/>
    <w:rsid w:val="003D3B74"/>
    <w:rsid w:val="003D5D44"/>
    <w:rsid w:val="003D6E19"/>
    <w:rsid w:val="003D7BCD"/>
    <w:rsid w:val="003E12A1"/>
    <w:rsid w:val="003E4560"/>
    <w:rsid w:val="003E5F84"/>
    <w:rsid w:val="003F1F68"/>
    <w:rsid w:val="003F3005"/>
    <w:rsid w:val="003F4287"/>
    <w:rsid w:val="003F593D"/>
    <w:rsid w:val="003F6787"/>
    <w:rsid w:val="00403A72"/>
    <w:rsid w:val="00403E50"/>
    <w:rsid w:val="00406CCC"/>
    <w:rsid w:val="004161D0"/>
    <w:rsid w:val="00417B32"/>
    <w:rsid w:val="00417CF8"/>
    <w:rsid w:val="00430CD2"/>
    <w:rsid w:val="0043139F"/>
    <w:rsid w:val="00434001"/>
    <w:rsid w:val="00434092"/>
    <w:rsid w:val="004364D6"/>
    <w:rsid w:val="00437BB3"/>
    <w:rsid w:val="0044449B"/>
    <w:rsid w:val="00450366"/>
    <w:rsid w:val="00450666"/>
    <w:rsid w:val="00450857"/>
    <w:rsid w:val="004544CA"/>
    <w:rsid w:val="00460F6F"/>
    <w:rsid w:val="00465541"/>
    <w:rsid w:val="00467E5B"/>
    <w:rsid w:val="00470288"/>
    <w:rsid w:val="00474C5C"/>
    <w:rsid w:val="00475173"/>
    <w:rsid w:val="00477FC5"/>
    <w:rsid w:val="00483ADB"/>
    <w:rsid w:val="0049024B"/>
    <w:rsid w:val="00490B9D"/>
    <w:rsid w:val="00495E9C"/>
    <w:rsid w:val="00497ADA"/>
    <w:rsid w:val="004A264D"/>
    <w:rsid w:val="004A42E7"/>
    <w:rsid w:val="004A7D03"/>
    <w:rsid w:val="004B5AB4"/>
    <w:rsid w:val="004B5FB1"/>
    <w:rsid w:val="004C459B"/>
    <w:rsid w:val="004C4E1E"/>
    <w:rsid w:val="004D1131"/>
    <w:rsid w:val="004D1B1A"/>
    <w:rsid w:val="004D227B"/>
    <w:rsid w:val="004D3890"/>
    <w:rsid w:val="004D4E14"/>
    <w:rsid w:val="004D5A35"/>
    <w:rsid w:val="004D644A"/>
    <w:rsid w:val="004D78B8"/>
    <w:rsid w:val="004E1B66"/>
    <w:rsid w:val="004E4254"/>
    <w:rsid w:val="004E6EA6"/>
    <w:rsid w:val="004F46AD"/>
    <w:rsid w:val="004F6669"/>
    <w:rsid w:val="004F7ACC"/>
    <w:rsid w:val="004F7BA5"/>
    <w:rsid w:val="005053A9"/>
    <w:rsid w:val="005063DC"/>
    <w:rsid w:val="005070E3"/>
    <w:rsid w:val="00507FA2"/>
    <w:rsid w:val="00510219"/>
    <w:rsid w:val="005113B5"/>
    <w:rsid w:val="0051275F"/>
    <w:rsid w:val="005160D2"/>
    <w:rsid w:val="005163AC"/>
    <w:rsid w:val="0052432A"/>
    <w:rsid w:val="00524FDC"/>
    <w:rsid w:val="00525443"/>
    <w:rsid w:val="00526306"/>
    <w:rsid w:val="00531DE0"/>
    <w:rsid w:val="005340B7"/>
    <w:rsid w:val="00534AB7"/>
    <w:rsid w:val="00534D75"/>
    <w:rsid w:val="00537600"/>
    <w:rsid w:val="00543A70"/>
    <w:rsid w:val="00554465"/>
    <w:rsid w:val="00555B70"/>
    <w:rsid w:val="00555CF6"/>
    <w:rsid w:val="00564C76"/>
    <w:rsid w:val="00567CFD"/>
    <w:rsid w:val="00571B6B"/>
    <w:rsid w:val="0057279A"/>
    <w:rsid w:val="00574812"/>
    <w:rsid w:val="00575422"/>
    <w:rsid w:val="005772A5"/>
    <w:rsid w:val="0058080E"/>
    <w:rsid w:val="00584303"/>
    <w:rsid w:val="0058616E"/>
    <w:rsid w:val="00590B23"/>
    <w:rsid w:val="00592FB3"/>
    <w:rsid w:val="005939DE"/>
    <w:rsid w:val="0059490D"/>
    <w:rsid w:val="00595000"/>
    <w:rsid w:val="005969F5"/>
    <w:rsid w:val="005A3ED4"/>
    <w:rsid w:val="005A4429"/>
    <w:rsid w:val="005A5EA9"/>
    <w:rsid w:val="005B0B93"/>
    <w:rsid w:val="005B0ED3"/>
    <w:rsid w:val="005B15CB"/>
    <w:rsid w:val="005B1B58"/>
    <w:rsid w:val="005B4D95"/>
    <w:rsid w:val="005B5096"/>
    <w:rsid w:val="005B5987"/>
    <w:rsid w:val="005B6F62"/>
    <w:rsid w:val="005C132E"/>
    <w:rsid w:val="005C23C8"/>
    <w:rsid w:val="005C70E6"/>
    <w:rsid w:val="005C777A"/>
    <w:rsid w:val="005D06A9"/>
    <w:rsid w:val="005D0E36"/>
    <w:rsid w:val="005D2451"/>
    <w:rsid w:val="005D30AB"/>
    <w:rsid w:val="005D5C67"/>
    <w:rsid w:val="005D668F"/>
    <w:rsid w:val="005D7168"/>
    <w:rsid w:val="005D7809"/>
    <w:rsid w:val="005E0F03"/>
    <w:rsid w:val="005E4111"/>
    <w:rsid w:val="005F1E00"/>
    <w:rsid w:val="005F3061"/>
    <w:rsid w:val="005F36C6"/>
    <w:rsid w:val="006024D7"/>
    <w:rsid w:val="00603C54"/>
    <w:rsid w:val="00603D80"/>
    <w:rsid w:val="00604A2D"/>
    <w:rsid w:val="00605F9F"/>
    <w:rsid w:val="006061C1"/>
    <w:rsid w:val="0061198D"/>
    <w:rsid w:val="00613F3F"/>
    <w:rsid w:val="00615ACD"/>
    <w:rsid w:val="00615B46"/>
    <w:rsid w:val="00615E9C"/>
    <w:rsid w:val="0061723A"/>
    <w:rsid w:val="00622B16"/>
    <w:rsid w:val="006241E7"/>
    <w:rsid w:val="00625188"/>
    <w:rsid w:val="006305F8"/>
    <w:rsid w:val="00632814"/>
    <w:rsid w:val="006365C7"/>
    <w:rsid w:val="0063695E"/>
    <w:rsid w:val="00640A12"/>
    <w:rsid w:val="00642267"/>
    <w:rsid w:val="006470EB"/>
    <w:rsid w:val="00651644"/>
    <w:rsid w:val="00651761"/>
    <w:rsid w:val="00653B11"/>
    <w:rsid w:val="00653F3F"/>
    <w:rsid w:val="006543F5"/>
    <w:rsid w:val="0065647E"/>
    <w:rsid w:val="006579C1"/>
    <w:rsid w:val="00660FDE"/>
    <w:rsid w:val="006669A0"/>
    <w:rsid w:val="0066795C"/>
    <w:rsid w:val="00667F35"/>
    <w:rsid w:val="0067018D"/>
    <w:rsid w:val="0067048F"/>
    <w:rsid w:val="00675F65"/>
    <w:rsid w:val="00676E62"/>
    <w:rsid w:val="00677C4B"/>
    <w:rsid w:val="0069256F"/>
    <w:rsid w:val="00694AD6"/>
    <w:rsid w:val="006A2038"/>
    <w:rsid w:val="006A2AEE"/>
    <w:rsid w:val="006B3A18"/>
    <w:rsid w:val="006B3BC5"/>
    <w:rsid w:val="006C7053"/>
    <w:rsid w:val="006C763E"/>
    <w:rsid w:val="006D2038"/>
    <w:rsid w:val="006E17BF"/>
    <w:rsid w:val="006E6758"/>
    <w:rsid w:val="006E7772"/>
    <w:rsid w:val="006E7BB4"/>
    <w:rsid w:val="006E7F6C"/>
    <w:rsid w:val="006F6890"/>
    <w:rsid w:val="00702474"/>
    <w:rsid w:val="00707C89"/>
    <w:rsid w:val="00711AEC"/>
    <w:rsid w:val="00712C35"/>
    <w:rsid w:val="0072000C"/>
    <w:rsid w:val="007221D6"/>
    <w:rsid w:val="007259E0"/>
    <w:rsid w:val="00730891"/>
    <w:rsid w:val="007357C2"/>
    <w:rsid w:val="00735D0C"/>
    <w:rsid w:val="00740866"/>
    <w:rsid w:val="0074121D"/>
    <w:rsid w:val="007506D3"/>
    <w:rsid w:val="00754121"/>
    <w:rsid w:val="007556DE"/>
    <w:rsid w:val="00755B4B"/>
    <w:rsid w:val="00760B0B"/>
    <w:rsid w:val="00761B8C"/>
    <w:rsid w:val="00762D95"/>
    <w:rsid w:val="00764852"/>
    <w:rsid w:val="007649D9"/>
    <w:rsid w:val="00764DC1"/>
    <w:rsid w:val="007716A1"/>
    <w:rsid w:val="00772100"/>
    <w:rsid w:val="00772B35"/>
    <w:rsid w:val="0078783F"/>
    <w:rsid w:val="00791301"/>
    <w:rsid w:val="00791FE3"/>
    <w:rsid w:val="00793B95"/>
    <w:rsid w:val="00796EF9"/>
    <w:rsid w:val="007970E7"/>
    <w:rsid w:val="007A31A9"/>
    <w:rsid w:val="007A6A7F"/>
    <w:rsid w:val="007A6E3E"/>
    <w:rsid w:val="007B03E3"/>
    <w:rsid w:val="007B5745"/>
    <w:rsid w:val="007C06D4"/>
    <w:rsid w:val="007C2BE0"/>
    <w:rsid w:val="007C3CB7"/>
    <w:rsid w:val="007C65BD"/>
    <w:rsid w:val="007D5B8B"/>
    <w:rsid w:val="007D6687"/>
    <w:rsid w:val="007E0A07"/>
    <w:rsid w:val="007E0F23"/>
    <w:rsid w:val="007E42D1"/>
    <w:rsid w:val="007E5CA2"/>
    <w:rsid w:val="007F04C4"/>
    <w:rsid w:val="007F08E0"/>
    <w:rsid w:val="007F3D93"/>
    <w:rsid w:val="007F4E25"/>
    <w:rsid w:val="007F5E3F"/>
    <w:rsid w:val="0080326A"/>
    <w:rsid w:val="00807EC3"/>
    <w:rsid w:val="00812766"/>
    <w:rsid w:val="008220A6"/>
    <w:rsid w:val="008247BD"/>
    <w:rsid w:val="0083073F"/>
    <w:rsid w:val="0083167A"/>
    <w:rsid w:val="00834E28"/>
    <w:rsid w:val="00840228"/>
    <w:rsid w:val="0084051B"/>
    <w:rsid w:val="008476D9"/>
    <w:rsid w:val="008500A6"/>
    <w:rsid w:val="00850239"/>
    <w:rsid w:val="0085451E"/>
    <w:rsid w:val="00857F4C"/>
    <w:rsid w:val="0086011B"/>
    <w:rsid w:val="00861117"/>
    <w:rsid w:val="00865114"/>
    <w:rsid w:val="00865D90"/>
    <w:rsid w:val="0086791E"/>
    <w:rsid w:val="00870903"/>
    <w:rsid w:val="008738D8"/>
    <w:rsid w:val="00874A9D"/>
    <w:rsid w:val="00882F97"/>
    <w:rsid w:val="00887833"/>
    <w:rsid w:val="008901B3"/>
    <w:rsid w:val="00890BF7"/>
    <w:rsid w:val="00892C18"/>
    <w:rsid w:val="008937D8"/>
    <w:rsid w:val="00896A9A"/>
    <w:rsid w:val="008A1E1D"/>
    <w:rsid w:val="008A1FB6"/>
    <w:rsid w:val="008A49E9"/>
    <w:rsid w:val="008B289C"/>
    <w:rsid w:val="008B5D72"/>
    <w:rsid w:val="008B7FA0"/>
    <w:rsid w:val="008C37D9"/>
    <w:rsid w:val="008C7747"/>
    <w:rsid w:val="008D06B2"/>
    <w:rsid w:val="008D30FC"/>
    <w:rsid w:val="008D42EE"/>
    <w:rsid w:val="008E0899"/>
    <w:rsid w:val="008E0BB1"/>
    <w:rsid w:val="008E26DA"/>
    <w:rsid w:val="008F6BE8"/>
    <w:rsid w:val="00901717"/>
    <w:rsid w:val="00910322"/>
    <w:rsid w:val="00910D67"/>
    <w:rsid w:val="009112B4"/>
    <w:rsid w:val="00917178"/>
    <w:rsid w:val="00926B84"/>
    <w:rsid w:val="00927F95"/>
    <w:rsid w:val="0093002B"/>
    <w:rsid w:val="00930F33"/>
    <w:rsid w:val="00932EFA"/>
    <w:rsid w:val="0093302F"/>
    <w:rsid w:val="00935007"/>
    <w:rsid w:val="009358EE"/>
    <w:rsid w:val="00943DFB"/>
    <w:rsid w:val="009447A3"/>
    <w:rsid w:val="00944F98"/>
    <w:rsid w:val="00951EDE"/>
    <w:rsid w:val="0095593D"/>
    <w:rsid w:val="00962C26"/>
    <w:rsid w:val="00963414"/>
    <w:rsid w:val="00966C67"/>
    <w:rsid w:val="009731B8"/>
    <w:rsid w:val="00980C93"/>
    <w:rsid w:val="009824EF"/>
    <w:rsid w:val="00983E9D"/>
    <w:rsid w:val="0098437E"/>
    <w:rsid w:val="00987055"/>
    <w:rsid w:val="00991644"/>
    <w:rsid w:val="009921CE"/>
    <w:rsid w:val="009924B9"/>
    <w:rsid w:val="009944FB"/>
    <w:rsid w:val="009946AD"/>
    <w:rsid w:val="00997440"/>
    <w:rsid w:val="009A68FD"/>
    <w:rsid w:val="009A6F73"/>
    <w:rsid w:val="009B1756"/>
    <w:rsid w:val="009B3BA5"/>
    <w:rsid w:val="009B634A"/>
    <w:rsid w:val="009C0022"/>
    <w:rsid w:val="009C2A4D"/>
    <w:rsid w:val="009C2A9D"/>
    <w:rsid w:val="009C3D03"/>
    <w:rsid w:val="009C50CE"/>
    <w:rsid w:val="009C5725"/>
    <w:rsid w:val="009C6C7F"/>
    <w:rsid w:val="009D02CD"/>
    <w:rsid w:val="009E5346"/>
    <w:rsid w:val="009E5399"/>
    <w:rsid w:val="009E6D7D"/>
    <w:rsid w:val="009E6FC1"/>
    <w:rsid w:val="009F3166"/>
    <w:rsid w:val="009F56B8"/>
    <w:rsid w:val="009F683D"/>
    <w:rsid w:val="00A025F9"/>
    <w:rsid w:val="00A033D4"/>
    <w:rsid w:val="00A03F11"/>
    <w:rsid w:val="00A04A6C"/>
    <w:rsid w:val="00A0686D"/>
    <w:rsid w:val="00A134E5"/>
    <w:rsid w:val="00A20611"/>
    <w:rsid w:val="00A20FDA"/>
    <w:rsid w:val="00A230C8"/>
    <w:rsid w:val="00A2314F"/>
    <w:rsid w:val="00A23E01"/>
    <w:rsid w:val="00A241C6"/>
    <w:rsid w:val="00A2622C"/>
    <w:rsid w:val="00A2788D"/>
    <w:rsid w:val="00A35486"/>
    <w:rsid w:val="00A35710"/>
    <w:rsid w:val="00A36F41"/>
    <w:rsid w:val="00A37F54"/>
    <w:rsid w:val="00A4289F"/>
    <w:rsid w:val="00A44783"/>
    <w:rsid w:val="00A46A9F"/>
    <w:rsid w:val="00A52F83"/>
    <w:rsid w:val="00A53647"/>
    <w:rsid w:val="00A53BD6"/>
    <w:rsid w:val="00A54DD8"/>
    <w:rsid w:val="00A60A3D"/>
    <w:rsid w:val="00A617A2"/>
    <w:rsid w:val="00A617C1"/>
    <w:rsid w:val="00A62B60"/>
    <w:rsid w:val="00A63347"/>
    <w:rsid w:val="00A645C8"/>
    <w:rsid w:val="00A65AC2"/>
    <w:rsid w:val="00A67711"/>
    <w:rsid w:val="00A67FE3"/>
    <w:rsid w:val="00A72108"/>
    <w:rsid w:val="00A72B34"/>
    <w:rsid w:val="00A755DA"/>
    <w:rsid w:val="00A76179"/>
    <w:rsid w:val="00A76727"/>
    <w:rsid w:val="00A76FA9"/>
    <w:rsid w:val="00A8199E"/>
    <w:rsid w:val="00A83E35"/>
    <w:rsid w:val="00A85568"/>
    <w:rsid w:val="00A85B8F"/>
    <w:rsid w:val="00A86745"/>
    <w:rsid w:val="00A9204F"/>
    <w:rsid w:val="00AA18C4"/>
    <w:rsid w:val="00AA1B37"/>
    <w:rsid w:val="00AA2C0D"/>
    <w:rsid w:val="00AA44B7"/>
    <w:rsid w:val="00AA4560"/>
    <w:rsid w:val="00AB0FC8"/>
    <w:rsid w:val="00AB1644"/>
    <w:rsid w:val="00AB3A2D"/>
    <w:rsid w:val="00AB69C0"/>
    <w:rsid w:val="00AC036B"/>
    <w:rsid w:val="00AD07ED"/>
    <w:rsid w:val="00AD3B00"/>
    <w:rsid w:val="00AD481E"/>
    <w:rsid w:val="00AD74E1"/>
    <w:rsid w:val="00AE05FC"/>
    <w:rsid w:val="00AE1269"/>
    <w:rsid w:val="00AE5A78"/>
    <w:rsid w:val="00AE6F81"/>
    <w:rsid w:val="00AF051D"/>
    <w:rsid w:val="00AF7F14"/>
    <w:rsid w:val="00B065BB"/>
    <w:rsid w:val="00B06DB3"/>
    <w:rsid w:val="00B10787"/>
    <w:rsid w:val="00B1281A"/>
    <w:rsid w:val="00B12DB2"/>
    <w:rsid w:val="00B14BB9"/>
    <w:rsid w:val="00B162F2"/>
    <w:rsid w:val="00B253E4"/>
    <w:rsid w:val="00B25DDF"/>
    <w:rsid w:val="00B2656F"/>
    <w:rsid w:val="00B31D9E"/>
    <w:rsid w:val="00B3215D"/>
    <w:rsid w:val="00B3565B"/>
    <w:rsid w:val="00B35A45"/>
    <w:rsid w:val="00B36E53"/>
    <w:rsid w:val="00B427C6"/>
    <w:rsid w:val="00B43356"/>
    <w:rsid w:val="00B433F8"/>
    <w:rsid w:val="00B43DB0"/>
    <w:rsid w:val="00B46E44"/>
    <w:rsid w:val="00B47155"/>
    <w:rsid w:val="00B50829"/>
    <w:rsid w:val="00B50B54"/>
    <w:rsid w:val="00B53447"/>
    <w:rsid w:val="00B5591B"/>
    <w:rsid w:val="00B61F9A"/>
    <w:rsid w:val="00B65322"/>
    <w:rsid w:val="00B65D93"/>
    <w:rsid w:val="00B70706"/>
    <w:rsid w:val="00B71BC9"/>
    <w:rsid w:val="00B73491"/>
    <w:rsid w:val="00B745D0"/>
    <w:rsid w:val="00B80659"/>
    <w:rsid w:val="00B81F73"/>
    <w:rsid w:val="00B8528C"/>
    <w:rsid w:val="00B93FAD"/>
    <w:rsid w:val="00B95871"/>
    <w:rsid w:val="00BA2E1B"/>
    <w:rsid w:val="00BB4943"/>
    <w:rsid w:val="00BB52BE"/>
    <w:rsid w:val="00BB7643"/>
    <w:rsid w:val="00BB7B95"/>
    <w:rsid w:val="00BB7DB1"/>
    <w:rsid w:val="00BC2F5A"/>
    <w:rsid w:val="00BC6F72"/>
    <w:rsid w:val="00BD56CF"/>
    <w:rsid w:val="00BE020D"/>
    <w:rsid w:val="00BE0424"/>
    <w:rsid w:val="00BE368B"/>
    <w:rsid w:val="00BE3DA2"/>
    <w:rsid w:val="00BE531D"/>
    <w:rsid w:val="00BE584D"/>
    <w:rsid w:val="00BE6661"/>
    <w:rsid w:val="00BF0B74"/>
    <w:rsid w:val="00BF3125"/>
    <w:rsid w:val="00BF3AFC"/>
    <w:rsid w:val="00BF5A2F"/>
    <w:rsid w:val="00C02B80"/>
    <w:rsid w:val="00C03968"/>
    <w:rsid w:val="00C0421B"/>
    <w:rsid w:val="00C06372"/>
    <w:rsid w:val="00C069AE"/>
    <w:rsid w:val="00C06FE1"/>
    <w:rsid w:val="00C11478"/>
    <w:rsid w:val="00C13336"/>
    <w:rsid w:val="00C27904"/>
    <w:rsid w:val="00C32255"/>
    <w:rsid w:val="00C32BE0"/>
    <w:rsid w:val="00C3445E"/>
    <w:rsid w:val="00C35B74"/>
    <w:rsid w:val="00C413BA"/>
    <w:rsid w:val="00C42B2E"/>
    <w:rsid w:val="00C437C1"/>
    <w:rsid w:val="00C4500E"/>
    <w:rsid w:val="00C45061"/>
    <w:rsid w:val="00C46C19"/>
    <w:rsid w:val="00C50BA4"/>
    <w:rsid w:val="00C519A2"/>
    <w:rsid w:val="00C51D8C"/>
    <w:rsid w:val="00C5206D"/>
    <w:rsid w:val="00C52117"/>
    <w:rsid w:val="00C531F5"/>
    <w:rsid w:val="00C545AF"/>
    <w:rsid w:val="00C5686F"/>
    <w:rsid w:val="00C574F2"/>
    <w:rsid w:val="00C5751B"/>
    <w:rsid w:val="00C61ABD"/>
    <w:rsid w:val="00C6368D"/>
    <w:rsid w:val="00C6796C"/>
    <w:rsid w:val="00C71913"/>
    <w:rsid w:val="00C71BE5"/>
    <w:rsid w:val="00C74678"/>
    <w:rsid w:val="00C74CE8"/>
    <w:rsid w:val="00C75535"/>
    <w:rsid w:val="00C81528"/>
    <w:rsid w:val="00C84769"/>
    <w:rsid w:val="00C84992"/>
    <w:rsid w:val="00C873D8"/>
    <w:rsid w:val="00C9073E"/>
    <w:rsid w:val="00C928A9"/>
    <w:rsid w:val="00C95E37"/>
    <w:rsid w:val="00CA0B64"/>
    <w:rsid w:val="00CA1D86"/>
    <w:rsid w:val="00CA327E"/>
    <w:rsid w:val="00CA5B0B"/>
    <w:rsid w:val="00CA6E60"/>
    <w:rsid w:val="00CB024A"/>
    <w:rsid w:val="00CB048D"/>
    <w:rsid w:val="00CB1523"/>
    <w:rsid w:val="00CC0D22"/>
    <w:rsid w:val="00CC1893"/>
    <w:rsid w:val="00CC2493"/>
    <w:rsid w:val="00CC42DA"/>
    <w:rsid w:val="00CC5653"/>
    <w:rsid w:val="00CC6858"/>
    <w:rsid w:val="00CD12C5"/>
    <w:rsid w:val="00CD690D"/>
    <w:rsid w:val="00CE1C8F"/>
    <w:rsid w:val="00CE5D81"/>
    <w:rsid w:val="00CE66FD"/>
    <w:rsid w:val="00CE7E2F"/>
    <w:rsid w:val="00CF1331"/>
    <w:rsid w:val="00CF33B6"/>
    <w:rsid w:val="00CF46D6"/>
    <w:rsid w:val="00CF57A2"/>
    <w:rsid w:val="00CF7064"/>
    <w:rsid w:val="00CF721F"/>
    <w:rsid w:val="00D0121F"/>
    <w:rsid w:val="00D047D9"/>
    <w:rsid w:val="00D0763B"/>
    <w:rsid w:val="00D13E32"/>
    <w:rsid w:val="00D15711"/>
    <w:rsid w:val="00D21F32"/>
    <w:rsid w:val="00D21FDB"/>
    <w:rsid w:val="00D23759"/>
    <w:rsid w:val="00D25633"/>
    <w:rsid w:val="00D30373"/>
    <w:rsid w:val="00D3774C"/>
    <w:rsid w:val="00D40FA2"/>
    <w:rsid w:val="00D44317"/>
    <w:rsid w:val="00D54B80"/>
    <w:rsid w:val="00D56F5E"/>
    <w:rsid w:val="00D608E7"/>
    <w:rsid w:val="00D63C07"/>
    <w:rsid w:val="00D63C76"/>
    <w:rsid w:val="00D648FB"/>
    <w:rsid w:val="00D65E77"/>
    <w:rsid w:val="00D70157"/>
    <w:rsid w:val="00D728ED"/>
    <w:rsid w:val="00D74833"/>
    <w:rsid w:val="00D82EA5"/>
    <w:rsid w:val="00D86463"/>
    <w:rsid w:val="00D87C24"/>
    <w:rsid w:val="00D87DD9"/>
    <w:rsid w:val="00D92295"/>
    <w:rsid w:val="00D9428F"/>
    <w:rsid w:val="00DA145F"/>
    <w:rsid w:val="00DA4133"/>
    <w:rsid w:val="00DA4AF5"/>
    <w:rsid w:val="00DA6347"/>
    <w:rsid w:val="00DA6F26"/>
    <w:rsid w:val="00DA7357"/>
    <w:rsid w:val="00DB23FF"/>
    <w:rsid w:val="00DB3A76"/>
    <w:rsid w:val="00DB7EA5"/>
    <w:rsid w:val="00DC1782"/>
    <w:rsid w:val="00DC2858"/>
    <w:rsid w:val="00DD1A7A"/>
    <w:rsid w:val="00DD468A"/>
    <w:rsid w:val="00DD684B"/>
    <w:rsid w:val="00DD7921"/>
    <w:rsid w:val="00DE20A2"/>
    <w:rsid w:val="00DE4433"/>
    <w:rsid w:val="00DF525C"/>
    <w:rsid w:val="00E00B25"/>
    <w:rsid w:val="00E04502"/>
    <w:rsid w:val="00E07368"/>
    <w:rsid w:val="00E1231A"/>
    <w:rsid w:val="00E14E71"/>
    <w:rsid w:val="00E16B05"/>
    <w:rsid w:val="00E248C4"/>
    <w:rsid w:val="00E27898"/>
    <w:rsid w:val="00E311AC"/>
    <w:rsid w:val="00E3522E"/>
    <w:rsid w:val="00E363C2"/>
    <w:rsid w:val="00E42F2C"/>
    <w:rsid w:val="00E44C7D"/>
    <w:rsid w:val="00E44F81"/>
    <w:rsid w:val="00E454C7"/>
    <w:rsid w:val="00E50149"/>
    <w:rsid w:val="00E50C46"/>
    <w:rsid w:val="00E54820"/>
    <w:rsid w:val="00E550C0"/>
    <w:rsid w:val="00E554EA"/>
    <w:rsid w:val="00E67CDC"/>
    <w:rsid w:val="00E72585"/>
    <w:rsid w:val="00E72A1E"/>
    <w:rsid w:val="00E74558"/>
    <w:rsid w:val="00E753E0"/>
    <w:rsid w:val="00E764CC"/>
    <w:rsid w:val="00E77D23"/>
    <w:rsid w:val="00E80BCB"/>
    <w:rsid w:val="00E82391"/>
    <w:rsid w:val="00E8522C"/>
    <w:rsid w:val="00E853FB"/>
    <w:rsid w:val="00E871B8"/>
    <w:rsid w:val="00E910F5"/>
    <w:rsid w:val="00E943C6"/>
    <w:rsid w:val="00E94B27"/>
    <w:rsid w:val="00EA0F92"/>
    <w:rsid w:val="00EA5C5F"/>
    <w:rsid w:val="00EB0549"/>
    <w:rsid w:val="00EB13C3"/>
    <w:rsid w:val="00EB3B59"/>
    <w:rsid w:val="00EB76AC"/>
    <w:rsid w:val="00EC2981"/>
    <w:rsid w:val="00EC30A6"/>
    <w:rsid w:val="00EC5B8B"/>
    <w:rsid w:val="00ED2FB6"/>
    <w:rsid w:val="00ED3043"/>
    <w:rsid w:val="00ED61B1"/>
    <w:rsid w:val="00ED70FE"/>
    <w:rsid w:val="00ED7FEC"/>
    <w:rsid w:val="00EE115B"/>
    <w:rsid w:val="00EE22D7"/>
    <w:rsid w:val="00EE38AE"/>
    <w:rsid w:val="00EE4AA8"/>
    <w:rsid w:val="00EE611B"/>
    <w:rsid w:val="00EF33C2"/>
    <w:rsid w:val="00EF7ED6"/>
    <w:rsid w:val="00F04276"/>
    <w:rsid w:val="00F047B1"/>
    <w:rsid w:val="00F07135"/>
    <w:rsid w:val="00F07AE7"/>
    <w:rsid w:val="00F112B0"/>
    <w:rsid w:val="00F12742"/>
    <w:rsid w:val="00F1552F"/>
    <w:rsid w:val="00F24BC6"/>
    <w:rsid w:val="00F25DAC"/>
    <w:rsid w:val="00F25F64"/>
    <w:rsid w:val="00F26514"/>
    <w:rsid w:val="00F41925"/>
    <w:rsid w:val="00F41A44"/>
    <w:rsid w:val="00F425C5"/>
    <w:rsid w:val="00F432FA"/>
    <w:rsid w:val="00F433D0"/>
    <w:rsid w:val="00F45184"/>
    <w:rsid w:val="00F45484"/>
    <w:rsid w:val="00F45BA0"/>
    <w:rsid w:val="00F46069"/>
    <w:rsid w:val="00F472FD"/>
    <w:rsid w:val="00F516C2"/>
    <w:rsid w:val="00F51A07"/>
    <w:rsid w:val="00F52D3E"/>
    <w:rsid w:val="00F559D1"/>
    <w:rsid w:val="00F565EC"/>
    <w:rsid w:val="00F57595"/>
    <w:rsid w:val="00F71FDE"/>
    <w:rsid w:val="00F72A1C"/>
    <w:rsid w:val="00F75BE2"/>
    <w:rsid w:val="00F76A6A"/>
    <w:rsid w:val="00F817D8"/>
    <w:rsid w:val="00F8500A"/>
    <w:rsid w:val="00F925CE"/>
    <w:rsid w:val="00F96654"/>
    <w:rsid w:val="00F97668"/>
    <w:rsid w:val="00F97B5B"/>
    <w:rsid w:val="00FA2FEF"/>
    <w:rsid w:val="00FA44FB"/>
    <w:rsid w:val="00FA5768"/>
    <w:rsid w:val="00FA68F7"/>
    <w:rsid w:val="00FB060F"/>
    <w:rsid w:val="00FB082E"/>
    <w:rsid w:val="00FB1A65"/>
    <w:rsid w:val="00FB2CC6"/>
    <w:rsid w:val="00FB2DF4"/>
    <w:rsid w:val="00FB5874"/>
    <w:rsid w:val="00FB6B28"/>
    <w:rsid w:val="00FB75CD"/>
    <w:rsid w:val="00FC391B"/>
    <w:rsid w:val="00FC51A3"/>
    <w:rsid w:val="00FC56FA"/>
    <w:rsid w:val="00FD060A"/>
    <w:rsid w:val="00FD1B00"/>
    <w:rsid w:val="00FD265C"/>
    <w:rsid w:val="00FD4AD1"/>
    <w:rsid w:val="00FD5298"/>
    <w:rsid w:val="00FD544F"/>
    <w:rsid w:val="00FE1D63"/>
    <w:rsid w:val="00FE4CBF"/>
    <w:rsid w:val="00FE6F8A"/>
    <w:rsid w:val="00FE74B5"/>
    <w:rsid w:val="00FF1590"/>
    <w:rsid w:val="00FF36CE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450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508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08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0857"/>
    <w:rPr>
      <w:sz w:val="24"/>
      <w:szCs w:val="24"/>
    </w:rPr>
  </w:style>
  <w:style w:type="paragraph" w:styleId="Tekstdymka">
    <w:name w:val="Balloon Text"/>
    <w:basedOn w:val="Normalny"/>
    <w:link w:val="TekstdymkaZnak"/>
    <w:rsid w:val="005B0E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B0ED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3E5F84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3E5F84"/>
    <w:rPr>
      <w:sz w:val="22"/>
    </w:rPr>
  </w:style>
  <w:style w:type="paragraph" w:styleId="Akapitzlist">
    <w:name w:val="List Paragraph"/>
    <w:basedOn w:val="Normalny"/>
    <w:uiPriority w:val="34"/>
    <w:qFormat/>
    <w:rsid w:val="002336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AC55-9825-4D80-B560-C1357A2376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6BC445D-4FA8-4C70-A1E3-0B41711C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6 WOG Ustka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wnuk4368</cp:lastModifiedBy>
  <cp:revision>2</cp:revision>
  <cp:lastPrinted>2021-09-13T06:39:00Z</cp:lastPrinted>
  <dcterms:created xsi:type="dcterms:W3CDTF">2021-09-15T10:29:00Z</dcterms:created>
  <dcterms:modified xsi:type="dcterms:W3CDTF">2021-09-15T10:29:00Z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e06bc3be-262b-4ed7-a5fc-a5ff2d319248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