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79CE" w14:textId="1AD3E5A1" w:rsidR="00672DB9" w:rsidRPr="007C690D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bookmarkStart w:id="0" w:name="_Hlk133390809"/>
      <w:bookmarkStart w:id="1" w:name="_Hlk111707639"/>
      <w:r w:rsidRPr="007C690D">
        <w:rPr>
          <w:rFonts w:eastAsia="Arial Unicode MS" w:cstheme="minorHAnsi"/>
          <w:color w:val="000000" w:themeColor="text1"/>
          <w:lang w:eastAsia="pl-PL"/>
        </w:rPr>
        <w:t xml:space="preserve">Koniusza, </w:t>
      </w:r>
      <w:r w:rsidR="00E15D00" w:rsidRPr="007C690D">
        <w:rPr>
          <w:rFonts w:eastAsia="Arial Unicode MS" w:cstheme="minorHAnsi"/>
          <w:color w:val="000000" w:themeColor="text1"/>
          <w:lang w:eastAsia="pl-PL"/>
        </w:rPr>
        <w:t xml:space="preserve">17 października </w:t>
      </w:r>
      <w:r w:rsidR="00474E69" w:rsidRPr="007C690D">
        <w:rPr>
          <w:rFonts w:eastAsia="Arial Unicode MS" w:cstheme="minorHAnsi"/>
          <w:color w:val="000000" w:themeColor="text1"/>
          <w:lang w:eastAsia="pl-PL"/>
        </w:rPr>
        <w:t>2024</w:t>
      </w:r>
      <w:r w:rsidRPr="007C690D">
        <w:rPr>
          <w:rFonts w:eastAsia="Arial Unicode MS" w:cstheme="minorHAnsi"/>
          <w:color w:val="000000" w:themeColor="text1"/>
          <w:lang w:eastAsia="pl-PL"/>
        </w:rPr>
        <w:t xml:space="preserve"> r.</w:t>
      </w:r>
    </w:p>
    <w:p w14:paraId="47FFA0DD" w14:textId="168068B6" w:rsidR="00672DB9" w:rsidRPr="007C690D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r w:rsidRPr="007C690D">
        <w:rPr>
          <w:rFonts w:eastAsia="Arial Unicode MS" w:cstheme="minorHAnsi"/>
          <w:color w:val="000000" w:themeColor="text1"/>
          <w:lang w:eastAsia="pl-PL"/>
        </w:rPr>
        <w:t>Znak postępowania: Z.P.271.</w:t>
      </w:r>
      <w:r w:rsidR="007C690D" w:rsidRPr="007C690D">
        <w:rPr>
          <w:rFonts w:eastAsia="Arial Unicode MS" w:cstheme="minorHAnsi"/>
          <w:color w:val="000000" w:themeColor="text1"/>
          <w:lang w:eastAsia="pl-PL"/>
        </w:rPr>
        <w:t>8</w:t>
      </w:r>
      <w:r w:rsidRPr="007C690D">
        <w:rPr>
          <w:rFonts w:eastAsia="Arial Unicode MS" w:cstheme="minorHAnsi"/>
          <w:color w:val="000000" w:themeColor="text1"/>
          <w:lang w:eastAsia="pl-PL"/>
        </w:rPr>
        <w:t>.202</w:t>
      </w:r>
      <w:r w:rsidR="00474E69" w:rsidRPr="007C690D">
        <w:rPr>
          <w:rFonts w:eastAsia="Arial Unicode MS" w:cstheme="minorHAnsi"/>
          <w:color w:val="000000" w:themeColor="text1"/>
          <w:lang w:eastAsia="pl-PL"/>
        </w:rPr>
        <w:t>4</w:t>
      </w:r>
      <w:r w:rsidRPr="007C690D">
        <w:rPr>
          <w:rFonts w:eastAsia="Arial Unicode MS" w:cstheme="minorHAnsi"/>
          <w:color w:val="000000" w:themeColor="text1"/>
          <w:lang w:eastAsia="pl-PL"/>
        </w:rPr>
        <w:t xml:space="preserve">                                                          </w:t>
      </w:r>
    </w:p>
    <w:bookmarkEnd w:id="0"/>
    <w:p w14:paraId="6CD6E766" w14:textId="19EE77A8" w:rsidR="00672DB9" w:rsidRPr="007C690D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7C690D">
        <w:rPr>
          <w:rFonts w:eastAsia="Times New Roman" w:cstheme="minorHAnsi"/>
          <w:snapToGrid w:val="0"/>
          <w:color w:val="000000" w:themeColor="text1"/>
          <w:lang w:eastAsia="pl-PL"/>
        </w:rPr>
        <w:t>Zamawiający:</w:t>
      </w:r>
    </w:p>
    <w:p w14:paraId="1F6D045E" w14:textId="77777777" w:rsidR="00916AB8" w:rsidRPr="007C690D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7C690D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Gmina Koniusza</w:t>
      </w:r>
    </w:p>
    <w:p w14:paraId="0B78354F" w14:textId="4478F2C1" w:rsidR="00672DB9" w:rsidRPr="007C690D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7C690D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Koniusza 55</w:t>
      </w:r>
      <w:r w:rsidR="00BD069E" w:rsidRPr="007C690D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 xml:space="preserve">, </w:t>
      </w:r>
      <w:r w:rsidRPr="007C690D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32-104 Koniusza</w:t>
      </w:r>
    </w:p>
    <w:p w14:paraId="39A51944" w14:textId="77777777" w:rsidR="00916AB8" w:rsidRPr="007C690D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7C690D">
        <w:rPr>
          <w:rFonts w:eastAsia="Times New Roman" w:cstheme="minorHAnsi"/>
          <w:snapToGrid w:val="0"/>
          <w:color w:val="000000" w:themeColor="text1"/>
          <w:lang w:eastAsia="pl-PL"/>
        </w:rPr>
        <w:t xml:space="preserve">REGON: 351555051 </w:t>
      </w:r>
    </w:p>
    <w:p w14:paraId="1DA1D7EA" w14:textId="43DABD83" w:rsidR="00672DB9" w:rsidRPr="007C690D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7C690D">
        <w:rPr>
          <w:rFonts w:eastAsia="Times New Roman" w:cstheme="minorHAnsi"/>
          <w:snapToGrid w:val="0"/>
          <w:color w:val="000000" w:themeColor="text1"/>
          <w:lang w:eastAsia="pl-PL"/>
        </w:rPr>
        <w:t>NIP: 6821773580</w:t>
      </w:r>
    </w:p>
    <w:p w14:paraId="5C114C30" w14:textId="77777777" w:rsidR="00E15D00" w:rsidRPr="007C690D" w:rsidRDefault="00E15D00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</w:p>
    <w:p w14:paraId="4B34D3DA" w14:textId="77777777" w:rsidR="00473647" w:rsidRPr="007C690D" w:rsidRDefault="00473647" w:rsidP="00B2577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13D59DF4" w14:textId="587615E8" w:rsidR="00672DB9" w:rsidRPr="007C690D" w:rsidRDefault="00672DB9" w:rsidP="00473647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7C690D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Informacja o wyborze oferty najkorzystniejszej</w:t>
      </w:r>
    </w:p>
    <w:p w14:paraId="5035586F" w14:textId="1CA67DD6" w:rsidR="007C690D" w:rsidRPr="007C690D" w:rsidRDefault="00672DB9" w:rsidP="007C690D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7C690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Dotyczy postępowania o udzielenie zamówienia publicznego prowadzonego na</w:t>
      </w:r>
      <w:r w:rsidR="00916AB8" w:rsidRPr="007C690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7C690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podstawie art. 275 pkt 2) ustawy z dnia 11 września 2019 r. Prawo zamówień</w:t>
      </w:r>
      <w:r w:rsidR="00916AB8" w:rsidRPr="007C690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7C690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publicznych (t. j. Dz. U. 2023 r. poz. 1605 ze zm.) - zwanej dalej Pzp, którego przedmiotem </w:t>
      </w:r>
      <w:r w:rsidR="00E15D00" w:rsidRPr="007C690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jest </w:t>
      </w:r>
      <w:r w:rsidR="007C690D" w:rsidRPr="007C690D">
        <w:rPr>
          <w:rFonts w:asciiTheme="minorHAnsi" w:hAnsiTheme="minorHAnsi" w:cstheme="minorHAnsi"/>
          <w:color w:val="000000" w:themeColor="text1"/>
          <w:sz w:val="22"/>
          <w:szCs w:val="22"/>
        </w:rPr>
        <w:t>Remont drogi gminnej „Średnia” nr 160 509K od km 0+000 do km 0+600 w m. Karwin</w:t>
      </w:r>
      <w:r w:rsidR="007C690D" w:rsidRPr="007C690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(ID 987045)</w:t>
      </w:r>
    </w:p>
    <w:p w14:paraId="5FD7F51A" w14:textId="77777777" w:rsidR="003C7572" w:rsidRPr="007C690D" w:rsidRDefault="003C7572" w:rsidP="00E15D0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ECD2C91" w14:textId="4DD6D226" w:rsidR="00E15D00" w:rsidRPr="007C690D" w:rsidRDefault="003C7572" w:rsidP="00E15D0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7C690D">
        <w:rPr>
          <w:rFonts w:cstheme="minorHAnsi"/>
          <w:color w:val="000000" w:themeColor="text1"/>
        </w:rPr>
        <w:t xml:space="preserve">Zamawiający na podstawie art. 253 ust. 2 Pzp, informuje, że w przedmiotowym postępowaniu dokonał wyboru oferty najkorzystniejszej, którą została oferta </w:t>
      </w:r>
      <w:bookmarkStart w:id="2" w:name="_Hlk103598048"/>
      <w:bookmarkStart w:id="3" w:name="_Hlk109647746"/>
      <w:r w:rsidRPr="007C690D">
        <w:rPr>
          <w:rFonts w:cstheme="minorHAnsi"/>
          <w:color w:val="000000" w:themeColor="text1"/>
        </w:rPr>
        <w:t xml:space="preserve">nr </w:t>
      </w:r>
      <w:bookmarkEnd w:id="2"/>
      <w:bookmarkEnd w:id="3"/>
      <w:r w:rsidR="007C690D" w:rsidRPr="007C690D">
        <w:rPr>
          <w:rFonts w:cstheme="minorHAnsi"/>
          <w:color w:val="000000" w:themeColor="text1"/>
        </w:rPr>
        <w:t>2</w:t>
      </w:r>
      <w:r w:rsidR="00474E69" w:rsidRPr="007C690D">
        <w:rPr>
          <w:rFonts w:cstheme="minorHAnsi"/>
          <w:color w:val="000000" w:themeColor="text1"/>
        </w:rPr>
        <w:t xml:space="preserve"> </w:t>
      </w:r>
      <w:r w:rsidR="00672DB9" w:rsidRPr="007C690D">
        <w:rPr>
          <w:rFonts w:cstheme="minorHAnsi"/>
          <w:color w:val="000000" w:themeColor="text1"/>
        </w:rPr>
        <w:t xml:space="preserve">złożona przez wykonawcę </w:t>
      </w:r>
      <w:r w:rsidR="00E15D00" w:rsidRPr="007C690D">
        <w:rPr>
          <w:rFonts w:cstheme="minorHAnsi"/>
          <w:b/>
          <w:bCs/>
          <w:color w:val="000000" w:themeColor="text1"/>
        </w:rPr>
        <w:t>PRODiM Sp. z o.o., ul. Blokowa 14, 31-752 Kraków</w:t>
      </w:r>
    </w:p>
    <w:p w14:paraId="535E366B" w14:textId="434B3017" w:rsidR="00E15D00" w:rsidRPr="007C690D" w:rsidRDefault="00672DB9" w:rsidP="00E15D0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7C690D">
        <w:rPr>
          <w:rFonts w:cstheme="minorHAnsi"/>
          <w:color w:val="000000" w:themeColor="text1"/>
        </w:rPr>
        <w:t xml:space="preserve">Cena oferty brutto </w:t>
      </w:r>
      <w:r w:rsidR="007C690D" w:rsidRPr="007C690D">
        <w:rPr>
          <w:rFonts w:cstheme="minorHAnsi"/>
          <w:b/>
          <w:bCs/>
        </w:rPr>
        <w:t>549 294,61</w:t>
      </w:r>
      <w:r w:rsidR="007C690D" w:rsidRPr="007C690D">
        <w:rPr>
          <w:rFonts w:cstheme="minorHAnsi"/>
        </w:rPr>
        <w:t xml:space="preserve"> </w:t>
      </w:r>
      <w:r w:rsidR="00E35C22" w:rsidRPr="007C690D">
        <w:rPr>
          <w:rFonts w:cstheme="minorHAnsi"/>
          <w:color w:val="000000" w:themeColor="text1"/>
        </w:rPr>
        <w:t>zł</w:t>
      </w:r>
      <w:r w:rsidR="00473647" w:rsidRPr="007C690D">
        <w:rPr>
          <w:rFonts w:cstheme="minorHAnsi"/>
          <w:color w:val="000000" w:themeColor="text1"/>
        </w:rPr>
        <w:t>.</w:t>
      </w:r>
    </w:p>
    <w:p w14:paraId="34D7CA99" w14:textId="0033B1A3" w:rsidR="003C7572" w:rsidRPr="007C690D" w:rsidRDefault="003C7572" w:rsidP="00B25778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  <w:r w:rsidRPr="007C690D">
        <w:rPr>
          <w:rFonts w:eastAsia="Calibri" w:cstheme="minorHAnsi"/>
          <w:b/>
          <w:bCs/>
          <w:color w:val="000000" w:themeColor="text1"/>
        </w:rPr>
        <w:t>Uzasadnienie</w:t>
      </w:r>
    </w:p>
    <w:p w14:paraId="11CCE640" w14:textId="77777777" w:rsidR="007C690D" w:rsidRPr="007C690D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C690D">
        <w:rPr>
          <w:rFonts w:eastAsia="Calibri" w:cstheme="minorHAnsi"/>
          <w:color w:val="000000" w:themeColor="text1"/>
        </w:rPr>
        <w:t>Postępowanie o udzielenie zamówienia publicznego prowadzone było na podst. art. 275 pkt 2) Pzp. W przedmiotowym postępowaniu wpłynęł</w:t>
      </w:r>
      <w:r w:rsidR="007C690D" w:rsidRPr="007C690D">
        <w:rPr>
          <w:rFonts w:eastAsia="Calibri" w:cstheme="minorHAnsi"/>
          <w:color w:val="000000" w:themeColor="text1"/>
        </w:rPr>
        <w:t xml:space="preserve">y 2 </w:t>
      </w:r>
      <w:r w:rsidRPr="007C690D">
        <w:rPr>
          <w:rFonts w:eastAsia="Calibri" w:cstheme="minorHAnsi"/>
          <w:color w:val="000000" w:themeColor="text1"/>
        </w:rPr>
        <w:t>ofert</w:t>
      </w:r>
      <w:r w:rsidR="007C690D" w:rsidRPr="007C690D">
        <w:rPr>
          <w:rFonts w:eastAsia="Calibri" w:cstheme="minorHAnsi"/>
          <w:color w:val="000000" w:themeColor="text1"/>
        </w:rPr>
        <w:t>y</w:t>
      </w:r>
      <w:r w:rsidRPr="007C690D">
        <w:rPr>
          <w:rFonts w:eastAsia="Calibri" w:cstheme="minorHAnsi"/>
          <w:color w:val="000000" w:themeColor="text1"/>
        </w:rPr>
        <w:t xml:space="preserve">. </w:t>
      </w:r>
    </w:p>
    <w:p w14:paraId="358B3E89" w14:textId="46C86B65" w:rsidR="00672DB9" w:rsidRPr="007C690D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C690D">
        <w:rPr>
          <w:rFonts w:eastAsia="Calibri" w:cstheme="minorHAnsi"/>
          <w:color w:val="000000" w:themeColor="text1"/>
        </w:rPr>
        <w:t xml:space="preserve">Wybór oferty wykonawcy dokonany został na podstawie art. 239 Pzp. </w:t>
      </w:r>
    </w:p>
    <w:p w14:paraId="5338475E" w14:textId="77777777" w:rsidR="00474E69" w:rsidRPr="007C690D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C690D">
        <w:rPr>
          <w:rFonts w:eastAsia="Calibri" w:cstheme="minorHAnsi"/>
          <w:color w:val="000000" w:themeColor="text1"/>
        </w:rPr>
        <w:t xml:space="preserve">Oferta wykonawcy jest najkorzystniejsza wg kryterium oceny ofert przyjętych w SWZ. </w:t>
      </w:r>
    </w:p>
    <w:p w14:paraId="54A91AC7" w14:textId="7A34B608" w:rsidR="00916AB8" w:rsidRPr="007C690D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C690D">
        <w:rPr>
          <w:rFonts w:eastAsia="Calibri" w:cstheme="minorHAnsi"/>
          <w:color w:val="000000" w:themeColor="text1"/>
        </w:rPr>
        <w:t xml:space="preserve">Oferta została złożona zgodnie z wymaganiami SWZ. </w:t>
      </w:r>
    </w:p>
    <w:p w14:paraId="39EADDA5" w14:textId="7619BE5E" w:rsidR="00672DB9" w:rsidRPr="007C690D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C690D">
        <w:rPr>
          <w:rFonts w:eastAsia="Calibri" w:cstheme="minorHAnsi"/>
          <w:color w:val="000000" w:themeColor="text1"/>
        </w:rPr>
        <w:t>Wybrany wykonawca spełnia warunki udziału w postępowaniu, nie podlega wykluczeniu, a jego oferta nie podlega odrzuceniu.</w:t>
      </w:r>
    </w:p>
    <w:p w14:paraId="508650E6" w14:textId="77777777" w:rsidR="00334721" w:rsidRPr="007C690D" w:rsidRDefault="00334721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22CE8AF8" w14:textId="0DC714E8" w:rsidR="00916AB8" w:rsidRPr="007C690D" w:rsidRDefault="003C7572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C690D">
        <w:rPr>
          <w:rFonts w:eastAsia="Calibri" w:cstheme="minorHAnsi"/>
          <w:color w:val="000000" w:themeColor="text1"/>
        </w:rPr>
        <w:t xml:space="preserve">Zestawienie złożonych ofert wraz z punktacją: </w:t>
      </w:r>
    </w:p>
    <w:tbl>
      <w:tblPr>
        <w:tblStyle w:val="Tabela-Siatka1"/>
        <w:tblW w:w="9350" w:type="dxa"/>
        <w:tblLook w:val="04A0" w:firstRow="1" w:lastRow="0" w:firstColumn="1" w:lastColumn="0" w:noHBand="0" w:noVBand="1"/>
      </w:tblPr>
      <w:tblGrid>
        <w:gridCol w:w="977"/>
        <w:gridCol w:w="3554"/>
        <w:gridCol w:w="1559"/>
        <w:gridCol w:w="2126"/>
        <w:gridCol w:w="1134"/>
      </w:tblGrid>
      <w:tr w:rsidR="00E15D00" w:rsidRPr="007C690D" w14:paraId="767E817F" w14:textId="77777777" w:rsidTr="00E15D00">
        <w:trPr>
          <w:trHeight w:val="87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E15D00" w:rsidRPr="007C690D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C690D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E15D00" w:rsidRPr="007C690D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C690D">
              <w:rPr>
                <w:rFonts w:cstheme="minorHAnsi"/>
                <w:b/>
                <w:color w:val="000000" w:themeColor="text1"/>
              </w:rPr>
              <w:t>Wykonawca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90D874" w14:textId="69C3CDA0" w:rsidR="00E15D00" w:rsidRPr="007C690D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C690D">
              <w:rPr>
                <w:rFonts w:cstheme="minorHAnsi"/>
                <w:b/>
                <w:color w:val="000000" w:themeColor="text1"/>
              </w:rPr>
              <w:t>Ilość punktów w kryterium „Cena brutto”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21DB77" w14:textId="2FADA2E6" w:rsidR="00E15D00" w:rsidRPr="007C690D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C690D">
              <w:rPr>
                <w:rFonts w:cstheme="minorHAnsi"/>
                <w:b/>
                <w:color w:val="000000" w:themeColor="text1"/>
              </w:rPr>
              <w:t>Ilość punktów w kryterium „Okres gwarancji”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DD0E67" w14:textId="77777777" w:rsidR="00E15D00" w:rsidRPr="007C690D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7C690D">
              <w:rPr>
                <w:rFonts w:cstheme="minorHAnsi"/>
                <w:b/>
                <w:color w:val="000000" w:themeColor="text1"/>
              </w:rPr>
              <w:t>Łączna ilość punktów</w:t>
            </w:r>
          </w:p>
        </w:tc>
      </w:tr>
      <w:tr w:rsidR="007C690D" w:rsidRPr="007C690D" w14:paraId="12B627F5" w14:textId="77777777" w:rsidTr="007C69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D8B" w14:textId="77777777" w:rsidR="007C690D" w:rsidRPr="007C690D" w:rsidRDefault="007C690D" w:rsidP="007C690D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bookmarkStart w:id="4" w:name="_Hlk152066923"/>
            <w:r w:rsidRPr="007C690D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ADB5" w14:textId="77777777" w:rsidR="007C690D" w:rsidRPr="007C690D" w:rsidRDefault="007C690D" w:rsidP="007C690D">
            <w:pPr>
              <w:widowControl w:val="0"/>
              <w:rPr>
                <w:rFonts w:cstheme="minorHAnsi"/>
                <w:b/>
                <w:bCs/>
                <w:color w:val="000000" w:themeColor="text1"/>
              </w:rPr>
            </w:pPr>
            <w:r w:rsidRPr="007C690D">
              <w:rPr>
                <w:rFonts w:cstheme="minorHAnsi"/>
                <w:b/>
                <w:bCs/>
                <w:color w:val="000000" w:themeColor="text1"/>
              </w:rPr>
              <w:t xml:space="preserve">  Largo Frez-Bud Sp. z o.o.</w:t>
            </w:r>
          </w:p>
          <w:p w14:paraId="7163E639" w14:textId="77777777" w:rsidR="007C690D" w:rsidRPr="007C690D" w:rsidRDefault="007C690D" w:rsidP="007C690D">
            <w:pPr>
              <w:widowControl w:val="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7C690D">
              <w:rPr>
                <w:rFonts w:eastAsia="Times New Roman" w:cstheme="minorHAnsi"/>
                <w:color w:val="000000" w:themeColor="text1"/>
                <w:lang w:eastAsia="pl-PL"/>
              </w:rPr>
              <w:t xml:space="preserve">  ul. Chodenicka 39</w:t>
            </w:r>
          </w:p>
          <w:p w14:paraId="5FB4B47F" w14:textId="20840102" w:rsidR="007C690D" w:rsidRPr="007C690D" w:rsidRDefault="007C690D" w:rsidP="007C690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7C690D">
              <w:rPr>
                <w:rFonts w:eastAsia="Times New Roman" w:cstheme="minorHAnsi"/>
                <w:color w:val="000000" w:themeColor="text1"/>
                <w:lang w:eastAsia="pl-PL"/>
              </w:rPr>
              <w:t xml:space="preserve">  32-700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DF5" w14:textId="53E43DC1" w:rsidR="007C690D" w:rsidRPr="007C690D" w:rsidRDefault="007C690D" w:rsidP="007C69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7C690D">
              <w:rPr>
                <w:rFonts w:cstheme="minorHAnsi"/>
                <w:color w:val="000000"/>
              </w:rPr>
              <w:t>50,43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2F9" w14:textId="11E0F566" w:rsidR="007C690D" w:rsidRPr="007C690D" w:rsidRDefault="007C690D" w:rsidP="007C69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7C690D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3DA" w14:textId="051E1D1E" w:rsidR="007C690D" w:rsidRPr="007C690D" w:rsidRDefault="007C690D" w:rsidP="007C69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7C690D">
              <w:rPr>
                <w:rFonts w:cstheme="minorHAnsi"/>
                <w:color w:val="000000"/>
              </w:rPr>
              <w:t>90,43</w:t>
            </w:r>
          </w:p>
        </w:tc>
      </w:tr>
      <w:tr w:rsidR="007C690D" w:rsidRPr="007C690D" w14:paraId="2EB51E97" w14:textId="77777777" w:rsidTr="007C69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4E9E" w14:textId="5F59223E" w:rsidR="007C690D" w:rsidRPr="007C690D" w:rsidRDefault="007C690D" w:rsidP="007C690D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7C690D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3"/>
            </w:tblGrid>
            <w:tr w:rsidR="007C690D" w:rsidRPr="007C690D" w14:paraId="1D092DB2" w14:textId="77777777" w:rsidTr="003D79FA">
              <w:trPr>
                <w:trHeight w:val="112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3277D93" w14:textId="77777777" w:rsidR="007C690D" w:rsidRPr="007C690D" w:rsidRDefault="007C690D" w:rsidP="007C690D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C690D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PRODiM Sp. z o.o. </w:t>
                  </w:r>
                </w:p>
              </w:tc>
            </w:tr>
            <w:tr w:rsidR="007C690D" w:rsidRPr="007C690D" w14:paraId="5D5539DA" w14:textId="77777777" w:rsidTr="003D79FA">
              <w:trPr>
                <w:trHeight w:val="112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42ACF7A" w14:textId="77777777" w:rsidR="007C690D" w:rsidRPr="007C690D" w:rsidRDefault="007C690D" w:rsidP="007C690D">
                  <w:pPr>
                    <w:pStyle w:val="Default"/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eastAsia="pl-PL"/>
                    </w:rPr>
                  </w:pPr>
                  <w:r w:rsidRPr="007C690D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ul. </w:t>
                  </w:r>
                  <w:r w:rsidRPr="007C690D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eastAsia="pl-PL"/>
                    </w:rPr>
                    <w:t>Blokowa 14</w:t>
                  </w:r>
                </w:p>
                <w:p w14:paraId="79661C36" w14:textId="77777777" w:rsidR="007C690D" w:rsidRPr="007C690D" w:rsidRDefault="007C690D" w:rsidP="007C690D">
                  <w:pPr>
                    <w:pStyle w:val="Default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C690D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  <w:lang w:eastAsia="pl-PL"/>
                    </w:rPr>
                    <w:t>31-752 Kraków</w:t>
                  </w:r>
                </w:p>
              </w:tc>
            </w:tr>
          </w:tbl>
          <w:p w14:paraId="013EBF92" w14:textId="77777777" w:rsidR="007C690D" w:rsidRPr="007C690D" w:rsidRDefault="007C690D" w:rsidP="007C690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F20B" w14:textId="5FF9AD60" w:rsidR="007C690D" w:rsidRPr="007C690D" w:rsidRDefault="007C690D" w:rsidP="007C69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7C690D">
              <w:rPr>
                <w:rFonts w:cstheme="minorHAnsi"/>
                <w:color w:val="000000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E11" w14:textId="429CD4CE" w:rsidR="007C690D" w:rsidRPr="007C690D" w:rsidRDefault="007C690D" w:rsidP="007C69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7C690D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0F7" w14:textId="3B43B065" w:rsidR="007C690D" w:rsidRPr="007C690D" w:rsidRDefault="007C690D" w:rsidP="007C69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7C690D">
              <w:rPr>
                <w:rFonts w:cstheme="minorHAnsi"/>
                <w:color w:val="000000"/>
              </w:rPr>
              <w:t>100,00</w:t>
            </w:r>
          </w:p>
        </w:tc>
      </w:tr>
    </w:tbl>
    <w:bookmarkEnd w:id="4"/>
    <w:p w14:paraId="14BB21C2" w14:textId="77777777" w:rsidR="00916AB8" w:rsidRPr="007C690D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7C690D">
        <w:rPr>
          <w:rFonts w:cstheme="minorHAnsi"/>
          <w:color w:val="000000" w:themeColor="text1"/>
        </w:rPr>
        <w:t xml:space="preserve">Zamawiający zawrze umowę z wybranym wykonawcą w terminie wskazanym w art. 308 ust. 2 Pzp. </w:t>
      </w:r>
    </w:p>
    <w:p w14:paraId="79AF1D1A" w14:textId="217EB38E" w:rsidR="003C7572" w:rsidRPr="007C690D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7C690D">
        <w:rPr>
          <w:rFonts w:cstheme="minorHAnsi"/>
          <w:color w:val="000000" w:themeColor="text1"/>
        </w:rPr>
        <w:t xml:space="preserve">O terminie podpisania umowy oraz o wykonaniu innych niezbędnych formalności przed podpisaniem umowy, wykonawca zostanie poinformowany odrębnym pismem.  </w:t>
      </w:r>
    </w:p>
    <w:p w14:paraId="636B52BF" w14:textId="77777777" w:rsidR="00473647" w:rsidRPr="007C690D" w:rsidRDefault="00473647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1C53DDF1" w14:textId="77777777" w:rsidR="00473647" w:rsidRPr="007C690D" w:rsidRDefault="00473647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30E61EC8" w14:textId="77777777" w:rsidR="00B4107A" w:rsidRPr="007C690D" w:rsidRDefault="00B4107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6D068FE" w14:textId="35B8C238" w:rsidR="00A36E2D" w:rsidRPr="007C690D" w:rsidRDefault="007C690D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7C690D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A36E2D" w:rsidRPr="007C690D">
        <w:rPr>
          <w:rFonts w:eastAsia="Times New Roman" w:cstheme="minorHAnsi"/>
          <w:b/>
          <w:bCs/>
          <w:color w:val="000000" w:themeColor="text1"/>
          <w:lang w:eastAsia="pl-PL"/>
        </w:rPr>
        <w:t>Wójt</w:t>
      </w:r>
      <w:r w:rsidR="00916AB8" w:rsidRPr="007C690D">
        <w:rPr>
          <w:rFonts w:eastAsia="Times New Roman" w:cstheme="minorHAnsi"/>
          <w:b/>
          <w:bCs/>
          <w:color w:val="000000" w:themeColor="text1"/>
          <w:lang w:eastAsia="pl-PL"/>
        </w:rPr>
        <w:t xml:space="preserve"> Gminy Koniusza</w:t>
      </w:r>
    </w:p>
    <w:p w14:paraId="7395FA47" w14:textId="77777777" w:rsidR="00A949E7" w:rsidRPr="007C690D" w:rsidRDefault="00C13D1A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7C690D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</w:p>
    <w:p w14:paraId="24F2AFEA" w14:textId="45523115" w:rsidR="00672DB9" w:rsidRPr="007C690D" w:rsidRDefault="00A949E7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7C690D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  <w:r w:rsidR="00C13D1A" w:rsidRPr="007C690D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E15D00" w:rsidRPr="007C690D">
        <w:rPr>
          <w:rFonts w:eastAsia="Times New Roman" w:cstheme="minorHAnsi"/>
          <w:b/>
          <w:bCs/>
          <w:color w:val="000000" w:themeColor="text1"/>
          <w:lang w:eastAsia="pl-PL"/>
        </w:rPr>
        <w:t>Hubert Wawrzeń</w:t>
      </w:r>
    </w:p>
    <w:p w14:paraId="5646888E" w14:textId="77777777" w:rsidR="00672DB9" w:rsidRPr="007C690D" w:rsidRDefault="00672DB9" w:rsidP="00B25778">
      <w:pPr>
        <w:spacing w:after="0" w:line="240" w:lineRule="auto"/>
        <w:ind w:left="6372"/>
        <w:rPr>
          <w:rFonts w:eastAsia="Times New Roman" w:cstheme="minorHAnsi"/>
          <w:color w:val="000000" w:themeColor="text1"/>
          <w:lang w:eastAsia="pl-PL"/>
        </w:rPr>
      </w:pPr>
    </w:p>
    <w:p w14:paraId="307CF851" w14:textId="77777777" w:rsidR="00C13D1A" w:rsidRPr="007C690D" w:rsidRDefault="00C13D1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6886C41D" w14:textId="77777777" w:rsidR="003C7572" w:rsidRPr="007C690D" w:rsidRDefault="003C7572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7C690D">
        <w:rPr>
          <w:rFonts w:eastAsia="Times New Roman" w:cstheme="minorHAnsi"/>
          <w:color w:val="000000" w:themeColor="text1"/>
          <w:lang w:eastAsia="pl-PL"/>
        </w:rPr>
        <w:t xml:space="preserve">Otrzymują: </w:t>
      </w:r>
    </w:p>
    <w:p w14:paraId="151E8D91" w14:textId="77777777" w:rsidR="003C7572" w:rsidRPr="007C690D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00" w:themeColor="text1"/>
          <w:u w:val="single"/>
          <w:lang w:eastAsia="pl-PL"/>
        </w:rPr>
      </w:pPr>
      <w:r w:rsidRPr="007C690D">
        <w:rPr>
          <w:rFonts w:eastAsia="Times New Roman" w:cstheme="minorHAnsi"/>
          <w:color w:val="000000" w:themeColor="text1"/>
          <w:lang w:eastAsia="pl-PL"/>
        </w:rPr>
        <w:t xml:space="preserve">Strona internetowa prowadzonego postępowania: </w:t>
      </w:r>
      <w:hyperlink r:id="rId7" w:history="1">
        <w:r w:rsidRPr="007C690D">
          <w:rPr>
            <w:rStyle w:val="Hipercze"/>
            <w:rFonts w:eastAsia="Calibri" w:cstheme="minorHAnsi"/>
            <w:color w:val="000000" w:themeColor="text1"/>
            <w:lang w:eastAsia="pl-PL"/>
          </w:rPr>
          <w:t>https://platformazakupowa.pl/pn/koniusza</w:t>
        </w:r>
      </w:hyperlink>
    </w:p>
    <w:p w14:paraId="332D5081" w14:textId="1B59ACF1" w:rsidR="00672DB9" w:rsidRPr="007C690D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7C690D">
        <w:rPr>
          <w:rFonts w:eastAsia="Times New Roman" w:cstheme="minorHAnsi"/>
          <w:color w:val="000000" w:themeColor="text1"/>
          <w:lang w:eastAsia="pl-PL"/>
        </w:rPr>
        <w:t>A</w:t>
      </w:r>
      <w:bookmarkEnd w:id="1"/>
      <w:r w:rsidR="00C13D1A" w:rsidRPr="007C690D">
        <w:rPr>
          <w:rFonts w:eastAsia="Times New Roman" w:cstheme="minorHAnsi"/>
          <w:color w:val="000000" w:themeColor="text1"/>
          <w:lang w:eastAsia="pl-PL"/>
        </w:rPr>
        <w:t>/a</w:t>
      </w:r>
    </w:p>
    <w:sectPr w:rsidR="00672DB9" w:rsidRPr="007C690D" w:rsidSect="009E0DFB">
      <w:footerReference w:type="default" r:id="rId8"/>
      <w:pgSz w:w="11906" w:h="16838"/>
      <w:pgMar w:top="709" w:right="991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9CC4" w14:textId="77777777" w:rsidR="00112383" w:rsidRDefault="00112383">
      <w:pPr>
        <w:spacing w:after="0" w:line="240" w:lineRule="auto"/>
      </w:pPr>
      <w:r>
        <w:separator/>
      </w:r>
    </w:p>
  </w:endnote>
  <w:endnote w:type="continuationSeparator" w:id="0">
    <w:p w14:paraId="246CE8DF" w14:textId="77777777" w:rsidR="00112383" w:rsidRDefault="0011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7A10" w14:textId="47824CA5" w:rsidR="000920AF" w:rsidRPr="007458D7" w:rsidRDefault="000920AF" w:rsidP="00B25778">
    <w:pPr>
      <w:pStyle w:val="Stopka"/>
      <w:rPr>
        <w:rFonts w:ascii="Arial" w:hAnsi="Arial" w:cs="Arial"/>
        <w:sz w:val="24"/>
        <w:szCs w:val="24"/>
      </w:rPr>
    </w:pPr>
  </w:p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A656" w14:textId="77777777" w:rsidR="00112383" w:rsidRDefault="00112383">
      <w:pPr>
        <w:spacing w:after="0" w:line="240" w:lineRule="auto"/>
      </w:pPr>
      <w:r>
        <w:separator/>
      </w:r>
    </w:p>
  </w:footnote>
  <w:footnote w:type="continuationSeparator" w:id="0">
    <w:p w14:paraId="76C6DF7B" w14:textId="77777777" w:rsidR="00112383" w:rsidRDefault="0011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2358C"/>
    <w:rsid w:val="000406A8"/>
    <w:rsid w:val="0004195C"/>
    <w:rsid w:val="000920AF"/>
    <w:rsid w:val="000D6575"/>
    <w:rsid w:val="00107D41"/>
    <w:rsid w:val="00112383"/>
    <w:rsid w:val="0016174F"/>
    <w:rsid w:val="00167538"/>
    <w:rsid w:val="001B352A"/>
    <w:rsid w:val="00204381"/>
    <w:rsid w:val="0027137C"/>
    <w:rsid w:val="002A1DE5"/>
    <w:rsid w:val="002C2934"/>
    <w:rsid w:val="003003CB"/>
    <w:rsid w:val="00322FD5"/>
    <w:rsid w:val="00334721"/>
    <w:rsid w:val="00343FDC"/>
    <w:rsid w:val="00375358"/>
    <w:rsid w:val="003C7572"/>
    <w:rsid w:val="00465369"/>
    <w:rsid w:val="00473647"/>
    <w:rsid w:val="00474E69"/>
    <w:rsid w:val="00487886"/>
    <w:rsid w:val="004C3F4E"/>
    <w:rsid w:val="005152FD"/>
    <w:rsid w:val="00525EF4"/>
    <w:rsid w:val="005408D7"/>
    <w:rsid w:val="005A6995"/>
    <w:rsid w:val="00657D55"/>
    <w:rsid w:val="00672DB9"/>
    <w:rsid w:val="00745F32"/>
    <w:rsid w:val="007C690D"/>
    <w:rsid w:val="007E10A1"/>
    <w:rsid w:val="007F4180"/>
    <w:rsid w:val="0082445D"/>
    <w:rsid w:val="008334AB"/>
    <w:rsid w:val="00873F15"/>
    <w:rsid w:val="008B1F09"/>
    <w:rsid w:val="00916AB8"/>
    <w:rsid w:val="0093285A"/>
    <w:rsid w:val="009E0DFB"/>
    <w:rsid w:val="009F2F09"/>
    <w:rsid w:val="00A36E2D"/>
    <w:rsid w:val="00A73C0C"/>
    <w:rsid w:val="00A949E7"/>
    <w:rsid w:val="00AB797A"/>
    <w:rsid w:val="00B25778"/>
    <w:rsid w:val="00B4107A"/>
    <w:rsid w:val="00B91E15"/>
    <w:rsid w:val="00BD069E"/>
    <w:rsid w:val="00BE163D"/>
    <w:rsid w:val="00C00AC8"/>
    <w:rsid w:val="00C139E8"/>
    <w:rsid w:val="00C13D1A"/>
    <w:rsid w:val="00C22E4F"/>
    <w:rsid w:val="00C94EBB"/>
    <w:rsid w:val="00CB555A"/>
    <w:rsid w:val="00CC0B83"/>
    <w:rsid w:val="00CD0A8D"/>
    <w:rsid w:val="00D00EB7"/>
    <w:rsid w:val="00D65F52"/>
    <w:rsid w:val="00E15D00"/>
    <w:rsid w:val="00E35C22"/>
    <w:rsid w:val="00E4224B"/>
    <w:rsid w:val="00E60FB2"/>
    <w:rsid w:val="00E872D3"/>
    <w:rsid w:val="00E926A8"/>
    <w:rsid w:val="00ED3ADC"/>
    <w:rsid w:val="00F31462"/>
    <w:rsid w:val="00F32D1A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paragraph" w:styleId="Nagwek3">
    <w:name w:val="heading 3"/>
    <w:basedOn w:val="Normalny"/>
    <w:link w:val="Nagwek3Znak"/>
    <w:uiPriority w:val="9"/>
    <w:qFormat/>
    <w:rsid w:val="00B25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5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7</cp:revision>
  <cp:lastPrinted>2023-11-23T15:12:00Z</cp:lastPrinted>
  <dcterms:created xsi:type="dcterms:W3CDTF">2024-04-15T06:30:00Z</dcterms:created>
  <dcterms:modified xsi:type="dcterms:W3CDTF">2024-10-17T15:36:00Z</dcterms:modified>
</cp:coreProperties>
</file>