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B9" w:rsidRPr="00E97EC6" w:rsidRDefault="00E94DB9" w:rsidP="00E94DB9">
      <w:pPr>
        <w:autoSpaceDE w:val="0"/>
        <w:jc w:val="right"/>
        <w:rPr>
          <w:rFonts w:ascii="Arial Narrow" w:hAnsi="Arial Narrow"/>
          <w:b/>
        </w:rPr>
      </w:pPr>
      <w:r w:rsidRPr="00EA3B4A">
        <w:rPr>
          <w:rFonts w:ascii="Arial Narrow" w:hAnsi="Arial Narrow" w:cs="Arial"/>
          <w:b/>
          <w:color w:val="000000"/>
        </w:rPr>
        <w:t xml:space="preserve">Załącznik nr </w:t>
      </w:r>
      <w:r>
        <w:rPr>
          <w:rFonts w:ascii="Arial Narrow" w:hAnsi="Arial Narrow" w:cs="Arial"/>
          <w:b/>
          <w:color w:val="000000"/>
        </w:rPr>
        <w:t xml:space="preserve">2 </w:t>
      </w:r>
      <w:r w:rsidRPr="00EA3B4A">
        <w:rPr>
          <w:rFonts w:ascii="Arial Narrow" w:hAnsi="Arial Narrow" w:cs="Arial"/>
          <w:b/>
          <w:color w:val="000000"/>
        </w:rPr>
        <w:t xml:space="preserve">do </w:t>
      </w:r>
      <w:r>
        <w:rPr>
          <w:rFonts w:ascii="Arial Narrow" w:hAnsi="Arial Narrow" w:cs="Arial"/>
          <w:b/>
          <w:color w:val="000000"/>
        </w:rPr>
        <w:t>ZO</w:t>
      </w:r>
    </w:p>
    <w:p w:rsidR="00E94DB9" w:rsidRDefault="00E94DB9" w:rsidP="00E94DB9">
      <w:pPr>
        <w:autoSpaceDE w:val="0"/>
        <w:jc w:val="center"/>
        <w:rPr>
          <w:rFonts w:ascii="Arial Narrow" w:hAnsi="Arial Narrow"/>
          <w:b/>
          <w:sz w:val="28"/>
          <w:szCs w:val="28"/>
        </w:rPr>
      </w:pPr>
      <w:r w:rsidRPr="00C37AA1">
        <w:rPr>
          <w:rFonts w:ascii="Arial Narrow" w:hAnsi="Arial Narrow"/>
          <w:b/>
          <w:sz w:val="28"/>
          <w:szCs w:val="28"/>
        </w:rPr>
        <w:t>OPIS PRZEDMIOTU ZAMÓWIENIA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181"/>
        <w:gridCol w:w="1417"/>
        <w:gridCol w:w="1985"/>
      </w:tblGrid>
      <w:tr w:rsidR="005374F6" w:rsidRPr="00C37AA1" w:rsidTr="005374F6">
        <w:trPr>
          <w:trHeight w:val="7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C37AA1">
              <w:rPr>
                <w:rFonts w:ascii="Arial Narrow" w:hAnsi="Arial Narrow" w:cs="Calibri"/>
                <w:b/>
                <w:bCs/>
                <w:lang w:eastAsia="pl-PL"/>
              </w:rPr>
              <w:t>L.p.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C37AA1">
              <w:rPr>
                <w:rFonts w:ascii="Arial Narrow" w:hAnsi="Arial Narrow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C37AA1">
              <w:rPr>
                <w:rFonts w:ascii="Arial Narrow" w:hAnsi="Arial Narrow" w:cs="Calibri"/>
                <w:b/>
                <w:bCs/>
                <w:lang w:eastAsia="pl-PL"/>
              </w:rPr>
              <w:t>Szacowana  ilość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C37AA1">
              <w:rPr>
                <w:rFonts w:ascii="Arial Narrow" w:hAnsi="Arial Narrow" w:cs="Calibri"/>
                <w:b/>
                <w:bCs/>
                <w:lang w:eastAsia="pl-PL"/>
              </w:rPr>
              <w:t xml:space="preserve">Jednostka miary </w:t>
            </w:r>
          </w:p>
        </w:tc>
      </w:tr>
      <w:tr w:rsidR="005374F6" w:rsidRPr="00C37AA1" w:rsidTr="005374F6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b/>
                <w:bCs/>
                <w:iCs/>
                <w:lang w:eastAsia="pl-PL"/>
              </w:rPr>
            </w:pPr>
            <w:r w:rsidRPr="00C37AA1">
              <w:rPr>
                <w:rFonts w:ascii="Arial Narrow" w:hAnsi="Arial Narrow" w:cs="Calibri"/>
                <w:b/>
                <w:bCs/>
                <w:iCs/>
                <w:lang w:eastAsia="pl-PL"/>
              </w:rPr>
              <w:t>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b/>
                <w:bCs/>
                <w:iCs/>
                <w:lang w:eastAsia="pl-PL"/>
              </w:rPr>
            </w:pPr>
            <w:r w:rsidRPr="00C37AA1">
              <w:rPr>
                <w:rFonts w:ascii="Arial Narrow" w:hAnsi="Arial Narrow" w:cs="Calibri"/>
                <w:b/>
                <w:bCs/>
                <w:i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b/>
                <w:bCs/>
                <w:iCs/>
                <w:lang w:eastAsia="pl-PL"/>
              </w:rPr>
            </w:pPr>
            <w:r w:rsidRPr="00C37AA1">
              <w:rPr>
                <w:rFonts w:ascii="Arial Narrow" w:hAnsi="Arial Narrow" w:cs="Calibri"/>
                <w:b/>
                <w:bCs/>
                <w:iCs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b/>
                <w:bCs/>
                <w:iCs/>
                <w:lang w:eastAsia="pl-PL"/>
              </w:rPr>
            </w:pPr>
            <w:r w:rsidRPr="00C37AA1">
              <w:rPr>
                <w:rFonts w:ascii="Arial Narrow" w:hAnsi="Arial Narrow" w:cs="Calibri"/>
                <w:b/>
                <w:bCs/>
                <w:iCs/>
                <w:lang w:eastAsia="pl-PL"/>
              </w:rPr>
              <w:t>4</w:t>
            </w:r>
          </w:p>
        </w:tc>
      </w:tr>
      <w:tr w:rsidR="005374F6" w:rsidRPr="00C37AA1" w:rsidTr="005374F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Badanie psychologiczne kierowcy i kandydata na kierowcę zawodowego kat .C,C+E,D,D+E (kierowcy transportu drogowego ) , kierowcy pojazdu uprzywilejowanego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Badanie psychologiczne instruktorów i egzaminatorów nauki jazdy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Badanie osób, którym cofnięto  lub ograniczono uprawnienia do kierowania  pojazdami ( skierowani przez Policję, Starostwo, lekarza stwierdzającego  p/wskazania  do kierowania pojazdami)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lang w:eastAsia="pl-PL"/>
              </w:rPr>
              <w:t>8</w:t>
            </w:r>
            <w:r w:rsidRPr="00C37AA1">
              <w:rPr>
                <w:rFonts w:ascii="Arial Narrow" w:hAnsi="Arial Narrow" w:cs="Calibri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6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lang w:eastAsia="pl-PL"/>
              </w:rPr>
              <w:t>Badanie psychologiczne, inne badanie</w:t>
            </w:r>
            <w:r w:rsidRPr="00C37AA1">
              <w:rPr>
                <w:rFonts w:ascii="Arial Narrow" w:hAnsi="Arial Narrow" w:cs="Calibri"/>
                <w:lang w:eastAsia="pl-PL"/>
              </w:rPr>
              <w:t xml:space="preserve"> odwoławcz</w:t>
            </w:r>
            <w:r>
              <w:rPr>
                <w:rFonts w:ascii="Arial Narrow" w:hAnsi="Arial Narrow" w:cs="Calibri"/>
                <w:lang w:eastAsia="pl-PL"/>
              </w:rPr>
              <w:t>e</w:t>
            </w:r>
            <w:r w:rsidRPr="00C37AA1">
              <w:rPr>
                <w:rFonts w:ascii="Arial Narrow" w:hAnsi="Arial Narrow" w:cs="Calibri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lang w:eastAsia="pl-PL"/>
              </w:rPr>
              <w:t>(</w:t>
            </w:r>
            <w:r w:rsidRPr="00C37AA1">
              <w:rPr>
                <w:rFonts w:ascii="Arial Narrow" w:hAnsi="Arial Narrow" w:cs="Calibri"/>
                <w:lang w:eastAsia="pl-PL"/>
              </w:rPr>
              <w:t xml:space="preserve">konsultacja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1</w:t>
            </w:r>
            <w:r>
              <w:rPr>
                <w:rFonts w:ascii="Arial Narrow" w:hAnsi="Arial Narrow" w:cs="Calibri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100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Badanie psychologiczne  osób pracujących na wysokości, operatorów wózków widłowych, operatorów maszyn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lang w:eastAsia="pl-PL"/>
              </w:rPr>
              <w:t>35</w:t>
            </w:r>
            <w:r w:rsidRPr="00C37AA1">
              <w:rPr>
                <w:rFonts w:ascii="Arial Narrow" w:hAnsi="Arial Narrow" w:cs="Calibri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69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Badanie psychologiczne osób kieru</w:t>
            </w:r>
            <w:r>
              <w:rPr>
                <w:rFonts w:ascii="Arial Narrow" w:hAnsi="Arial Narrow" w:cs="Calibri"/>
                <w:lang w:eastAsia="pl-PL"/>
              </w:rPr>
              <w:t>jących pojazdami w ramach obowią</w:t>
            </w:r>
            <w:r w:rsidRPr="00C37AA1">
              <w:rPr>
                <w:rFonts w:ascii="Arial Narrow" w:hAnsi="Arial Narrow" w:cs="Calibri"/>
                <w:lang w:eastAsia="pl-PL"/>
              </w:rPr>
              <w:t xml:space="preserve">zków służbowych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97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Badanie na zlecenie lekarza medycyny pracy ( np.. Kadry kierowniczej, pracujących na stanowisku decyzyjnym, inne)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70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Badanie  psychologiczne  marynarzy  - świadectwo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lang w:eastAsia="pl-PL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6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Badanie   psychologiczne osób ubiegających się lub posiadaj</w:t>
            </w:r>
            <w:r>
              <w:rPr>
                <w:rFonts w:ascii="Arial Narrow" w:hAnsi="Arial Narrow" w:cs="Calibri"/>
                <w:lang w:eastAsia="pl-PL"/>
              </w:rPr>
              <w:t>ą</w:t>
            </w:r>
            <w:r w:rsidRPr="00C37AA1">
              <w:rPr>
                <w:rFonts w:ascii="Arial Narrow" w:hAnsi="Arial Narrow" w:cs="Calibri"/>
                <w:lang w:eastAsia="pl-PL"/>
              </w:rPr>
              <w:t>cych pozwolenie na posiadanie broni</w:t>
            </w:r>
            <w:r>
              <w:rPr>
                <w:rFonts w:ascii="Arial Narrow" w:hAnsi="Arial Narrow" w:cs="Calibri"/>
                <w:lang w:eastAsia="pl-PL"/>
              </w:rPr>
              <w:t xml:space="preserve"> - do celów Medycyny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8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10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Badanie psychologiczne osób ubiegających się lub posiadaj</w:t>
            </w:r>
            <w:r>
              <w:rPr>
                <w:rFonts w:ascii="Arial Narrow" w:hAnsi="Arial Narrow" w:cs="Calibri"/>
                <w:lang w:eastAsia="pl-PL"/>
              </w:rPr>
              <w:t>ą</w:t>
            </w:r>
            <w:r w:rsidRPr="00C37AA1">
              <w:rPr>
                <w:rFonts w:ascii="Arial Narrow" w:hAnsi="Arial Narrow" w:cs="Calibri"/>
                <w:lang w:eastAsia="pl-PL"/>
              </w:rPr>
              <w:t xml:space="preserve">cych pozwolenie na posiadanie broni </w:t>
            </w:r>
            <w:r>
              <w:rPr>
                <w:rFonts w:ascii="Arial Narrow" w:hAnsi="Arial Narrow" w:cs="Calibri"/>
                <w:lang w:eastAsia="pl-PL"/>
              </w:rPr>
              <w:t>– do celów prywatnych</w:t>
            </w:r>
            <w:r w:rsidRPr="00C37AA1">
              <w:rPr>
                <w:rFonts w:ascii="Arial Narrow" w:hAnsi="Arial Narrow" w:cs="Calibri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97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11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Badanie psychologiczne osób ubiegających się lub posiadaj</w:t>
            </w:r>
            <w:r>
              <w:rPr>
                <w:rFonts w:ascii="Arial Narrow" w:hAnsi="Arial Narrow" w:cs="Calibri"/>
                <w:lang w:eastAsia="pl-PL"/>
              </w:rPr>
              <w:t>ą</w:t>
            </w:r>
            <w:r w:rsidRPr="00C37AA1">
              <w:rPr>
                <w:rFonts w:ascii="Arial Narrow" w:hAnsi="Arial Narrow" w:cs="Calibri"/>
                <w:lang w:eastAsia="pl-PL"/>
              </w:rPr>
              <w:t xml:space="preserve">cych pozwolenie na posiadanie broni -tryb odwoławczy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5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lang w:eastAsia="pl-PL"/>
              </w:rPr>
              <w:t>12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0A6D79">
              <w:rPr>
                <w:rFonts w:ascii="Arial Narrow" w:hAnsi="Arial Narrow" w:cs="Calibri"/>
                <w:lang w:eastAsia="pl-PL"/>
              </w:rPr>
              <w:t>Badanie do obrotu i produkcji broni, amunicji, mate</w:t>
            </w:r>
            <w:r>
              <w:rPr>
                <w:rFonts w:ascii="Arial Narrow" w:hAnsi="Arial Narrow" w:cs="Calibri"/>
                <w:lang w:eastAsia="pl-PL"/>
              </w:rPr>
              <w:t>riałów o przeznaczeniu wojskowy</w:t>
            </w:r>
            <w:r w:rsidRPr="000A6D79">
              <w:rPr>
                <w:rFonts w:ascii="Arial Narrow" w:hAnsi="Arial Narrow" w:cs="Calibri"/>
                <w:lang w:eastAsia="pl-PL"/>
              </w:rPr>
              <w:t>m i policyjnym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1 badanie</w:t>
            </w:r>
          </w:p>
        </w:tc>
      </w:tr>
      <w:tr w:rsidR="005374F6" w:rsidRPr="00C37AA1" w:rsidTr="005374F6">
        <w:trPr>
          <w:trHeight w:val="5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1</w:t>
            </w:r>
            <w:r>
              <w:rPr>
                <w:rFonts w:ascii="Arial Narrow" w:hAnsi="Arial Narrow" w:cs="Calibri"/>
                <w:lang w:eastAsia="pl-PL"/>
              </w:rPr>
              <w:t>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Badanie psychologiczne kwalifikowanych pracowników ochrony fizycznej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2</w:t>
            </w:r>
            <w:r>
              <w:rPr>
                <w:rFonts w:ascii="Arial Narrow" w:hAnsi="Arial Narrow" w:cs="Calibri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623"/>
        </w:trPr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lastRenderedPageBreak/>
              <w:t>1</w:t>
            </w:r>
            <w:r>
              <w:rPr>
                <w:rFonts w:ascii="Arial Narrow" w:hAnsi="Arial Narrow" w:cs="Calibri"/>
                <w:lang w:eastAsia="pl-PL"/>
              </w:rPr>
              <w:t>4</w:t>
            </w:r>
          </w:p>
        </w:tc>
        <w:tc>
          <w:tcPr>
            <w:tcW w:w="51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Badanie psychologiczne  pracowników zabezpieczenia technicznego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56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15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Badanie psychologiczne strażnika gminnego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8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16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Badanie psychologiczne</w:t>
            </w:r>
            <w:r>
              <w:rPr>
                <w:rFonts w:ascii="Arial Narrow" w:hAnsi="Arial Narrow" w:cs="Calibri"/>
                <w:lang w:eastAsia="pl-PL"/>
              </w:rPr>
              <w:t xml:space="preserve"> </w:t>
            </w:r>
            <w:r w:rsidRPr="00C37AA1">
              <w:rPr>
                <w:rFonts w:ascii="Arial Narrow" w:hAnsi="Arial Narrow" w:cs="Calibri"/>
                <w:lang w:eastAsia="pl-PL"/>
              </w:rPr>
              <w:t>kandydata  na licencję prokuratora, kuratora, komornika, sędziego</w:t>
            </w:r>
            <w:r>
              <w:rPr>
                <w:rFonts w:ascii="Arial Narrow" w:hAnsi="Arial Narrow" w:cs="Calibri"/>
                <w:lang w:eastAsia="pl-PL"/>
              </w:rPr>
              <w:t>, detektywa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17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Sporządzenie odpisu orzeczenia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1</w:t>
            </w:r>
            <w:r>
              <w:rPr>
                <w:rFonts w:ascii="Arial Narrow" w:hAnsi="Arial Narrow" w:cs="Calibri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57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bCs/>
                <w:lang w:eastAsia="pl-PL"/>
              </w:rPr>
            </w:pPr>
            <w:r w:rsidRPr="00C37AA1">
              <w:rPr>
                <w:rFonts w:ascii="Arial Narrow" w:hAnsi="Arial Narrow" w:cs="Calibri"/>
                <w:bCs/>
                <w:lang w:eastAsia="pl-PL"/>
              </w:rPr>
              <w:t>1</w:t>
            </w:r>
            <w:r>
              <w:rPr>
                <w:rFonts w:ascii="Arial Narrow" w:hAnsi="Arial Narrow" w:cs="Calibri"/>
                <w:bCs/>
                <w:lang w:eastAsia="pl-PL"/>
              </w:rPr>
              <w:t>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Badanie widzenia zmierzchowego i zjawiska  olśnienia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1 badanie </w:t>
            </w:r>
          </w:p>
        </w:tc>
      </w:tr>
      <w:tr w:rsidR="005374F6" w:rsidRPr="00C37AA1" w:rsidTr="005374F6">
        <w:trPr>
          <w:trHeight w:val="69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lang w:eastAsia="pl-PL"/>
              </w:rPr>
              <w:t>19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7431B5">
            <w:pPr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 xml:space="preserve">Konsultacja psychologa </w:t>
            </w:r>
            <w:r w:rsidR="007431B5">
              <w:rPr>
                <w:rFonts w:ascii="Arial Narrow" w:hAnsi="Arial Narrow" w:cs="Calibri"/>
                <w:lang w:eastAsia="pl-PL"/>
              </w:rPr>
              <w:t>(</w:t>
            </w:r>
            <w:bookmarkStart w:id="0" w:name="_GoBack"/>
            <w:bookmarkEnd w:id="0"/>
            <w:r w:rsidRPr="00C37AA1">
              <w:rPr>
                <w:rFonts w:ascii="Arial Narrow" w:hAnsi="Arial Narrow" w:cs="Calibri"/>
                <w:lang w:eastAsia="pl-PL"/>
              </w:rPr>
              <w:t>NFZ ) w tym pacjentów rehabilitacji kardiologicznej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1/2 etatu 95</w:t>
            </w:r>
            <w:r>
              <w:rPr>
                <w:rFonts w:ascii="Arial Narrow" w:hAnsi="Arial Narrow" w:cs="Calibri"/>
                <w:lang w:eastAsia="pl-PL"/>
              </w:rPr>
              <w:t>1</w:t>
            </w:r>
            <w:r w:rsidRPr="00C37AA1">
              <w:rPr>
                <w:rFonts w:ascii="Arial Narrow" w:hAnsi="Arial Narrow" w:cs="Calibri"/>
                <w:lang w:eastAsia="pl-PL"/>
              </w:rPr>
              <w:t>,50 h na 12 m-</w:t>
            </w:r>
            <w:proofErr w:type="spellStart"/>
            <w:r w:rsidRPr="00C37AA1">
              <w:rPr>
                <w:rFonts w:ascii="Arial Narrow" w:hAnsi="Arial Narrow" w:cs="Calibri"/>
                <w:lang w:eastAsia="pl-PL"/>
              </w:rPr>
              <w:t>cy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  <w:r w:rsidRPr="00C37AA1">
              <w:rPr>
                <w:rFonts w:ascii="Arial Narrow" w:hAnsi="Arial Narrow" w:cs="Calibri"/>
                <w:lang w:eastAsia="pl-PL"/>
              </w:rPr>
              <w:t>komplet</w:t>
            </w:r>
          </w:p>
        </w:tc>
      </w:tr>
      <w:tr w:rsidR="005374F6" w:rsidRPr="00C37AA1" w:rsidTr="005374F6">
        <w:trPr>
          <w:trHeight w:val="6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rFonts w:ascii="Arial Narrow" w:hAnsi="Arial Narrow" w:cs="Calibri"/>
                <w:lang w:eastAsia="pl-PL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6" w:rsidRPr="00C37AA1" w:rsidRDefault="005374F6" w:rsidP="005374F6">
            <w:pPr>
              <w:jc w:val="both"/>
              <w:rPr>
                <w:rFonts w:ascii="Arial Narrow" w:hAnsi="Arial Narrow" w:cs="Calibri"/>
                <w:color w:val="000000"/>
                <w:lang w:eastAsia="pl-PL"/>
              </w:rPr>
            </w:pPr>
            <w:r w:rsidRPr="00C37AA1">
              <w:rPr>
                <w:rFonts w:ascii="Arial Narrow" w:hAnsi="Arial Narrow" w:cs="Calibri"/>
                <w:color w:val="000000"/>
                <w:lang w:eastAsia="pl-PL"/>
              </w:rPr>
              <w:t>Podstawowy sprzęt Zamawiającego: z 2015r.  Miernik czasu reakcji, Ciemnia kabinowa, Stereometr, Aparat krzyżowy, Aparat Piórkowskiego i pozostały do realizacji  badań.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both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6" w:rsidRPr="00C37AA1" w:rsidRDefault="005374F6" w:rsidP="005374F6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A3309C" w:rsidRPr="00E94DB9" w:rsidRDefault="00A3309C" w:rsidP="00E94DB9"/>
    <w:sectPr w:rsidR="00A3309C" w:rsidRPr="00E9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03D92"/>
    <w:multiLevelType w:val="hybridMultilevel"/>
    <w:tmpl w:val="1B9A4DF0"/>
    <w:lvl w:ilvl="0" w:tplc="5686B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22BD2"/>
    <w:multiLevelType w:val="hybridMultilevel"/>
    <w:tmpl w:val="6846A5F4"/>
    <w:lvl w:ilvl="0" w:tplc="CC14B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A2433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B3B13"/>
    <w:multiLevelType w:val="hybridMultilevel"/>
    <w:tmpl w:val="87762FBA"/>
    <w:lvl w:ilvl="0" w:tplc="0F42BC5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02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E3"/>
    <w:rsid w:val="002A1C0A"/>
    <w:rsid w:val="005374F6"/>
    <w:rsid w:val="007431B5"/>
    <w:rsid w:val="0081797F"/>
    <w:rsid w:val="00A3309C"/>
    <w:rsid w:val="00A56A49"/>
    <w:rsid w:val="00D829E3"/>
    <w:rsid w:val="00E9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06A5-6D43-4A00-A889-CD90E85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4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E2BA0DE5.dotm</Template>
  <TotalTime>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3</cp:revision>
  <cp:lastPrinted>2022-10-20T11:46:00Z</cp:lastPrinted>
  <dcterms:created xsi:type="dcterms:W3CDTF">2022-10-21T11:25:00Z</dcterms:created>
  <dcterms:modified xsi:type="dcterms:W3CDTF">2022-10-21T11:37:00Z</dcterms:modified>
</cp:coreProperties>
</file>