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25A7" w14:textId="77777777" w:rsidR="00E360A1" w:rsidRDefault="00E360A1" w:rsidP="00E360A1">
      <w:pPr>
        <w:pStyle w:val="Standard"/>
        <w:spacing w:line="360" w:lineRule="auto"/>
        <w:jc w:val="center"/>
        <w:rPr>
          <w:b/>
          <w:bCs/>
          <w:sz w:val="36"/>
          <w:szCs w:val="36"/>
          <w:u w:val="single"/>
        </w:rPr>
      </w:pPr>
      <w:r>
        <w:rPr>
          <w:b/>
          <w:bCs/>
          <w:sz w:val="36"/>
          <w:szCs w:val="36"/>
          <w:u w:val="single"/>
        </w:rPr>
        <w:t>SPECYFIKACJA WARUNKÓW ZAMÓWIENIA</w:t>
      </w:r>
    </w:p>
    <w:p w14:paraId="20EE5794" w14:textId="77777777" w:rsidR="00E360A1" w:rsidRDefault="00E360A1" w:rsidP="00E360A1">
      <w:pPr>
        <w:pStyle w:val="Standard"/>
        <w:spacing w:line="360" w:lineRule="auto"/>
        <w:jc w:val="center"/>
        <w:rPr>
          <w:b/>
          <w:bCs/>
          <w:sz w:val="36"/>
          <w:szCs w:val="36"/>
          <w:u w:val="single"/>
        </w:rPr>
      </w:pPr>
    </w:p>
    <w:p w14:paraId="72A28F6C" w14:textId="77777777" w:rsidR="00E360A1" w:rsidRDefault="00E360A1" w:rsidP="00E360A1">
      <w:pPr>
        <w:pStyle w:val="Standard"/>
        <w:spacing w:before="40" w:line="360" w:lineRule="auto"/>
        <w:jc w:val="center"/>
        <w:rPr>
          <w:b/>
          <w:caps/>
          <w:sz w:val="28"/>
          <w:szCs w:val="28"/>
        </w:rPr>
      </w:pPr>
      <w:r>
        <w:rPr>
          <w:b/>
          <w:caps/>
          <w:sz w:val="28"/>
          <w:szCs w:val="28"/>
        </w:rPr>
        <w:t>zAMAWIAJĄCY:</w:t>
      </w:r>
    </w:p>
    <w:p w14:paraId="61650716" w14:textId="77777777" w:rsidR="00E360A1" w:rsidRDefault="00E360A1" w:rsidP="00E360A1">
      <w:pPr>
        <w:pStyle w:val="Standard"/>
        <w:jc w:val="center"/>
        <w:rPr>
          <w:b/>
          <w:bCs/>
          <w:sz w:val="28"/>
          <w:szCs w:val="28"/>
        </w:rPr>
      </w:pPr>
      <w:r>
        <w:rPr>
          <w:b/>
          <w:bCs/>
          <w:sz w:val="28"/>
          <w:szCs w:val="28"/>
        </w:rPr>
        <w:t>Zarząd Dróg Powiatowych w Trzebnicy</w:t>
      </w:r>
    </w:p>
    <w:p w14:paraId="7BCDC3B6" w14:textId="77777777" w:rsidR="00E360A1" w:rsidRDefault="00E360A1" w:rsidP="00E360A1">
      <w:pPr>
        <w:pStyle w:val="Standard"/>
        <w:jc w:val="center"/>
        <w:rPr>
          <w:rFonts w:eastAsia="Arial Unicode MS"/>
          <w:b/>
          <w:bCs/>
          <w:sz w:val="28"/>
          <w:szCs w:val="28"/>
        </w:rPr>
      </w:pPr>
      <w:r>
        <w:rPr>
          <w:rFonts w:eastAsia="Arial Unicode MS"/>
          <w:b/>
          <w:bCs/>
          <w:sz w:val="28"/>
          <w:szCs w:val="28"/>
        </w:rPr>
        <w:t>ul. Łączna 1c</w:t>
      </w:r>
    </w:p>
    <w:p w14:paraId="1FDA0C77" w14:textId="77777777" w:rsidR="00E360A1" w:rsidRDefault="00E360A1" w:rsidP="00E360A1">
      <w:pPr>
        <w:pStyle w:val="Standard"/>
        <w:jc w:val="center"/>
        <w:rPr>
          <w:rFonts w:eastAsia="Arial Unicode MS"/>
          <w:b/>
          <w:bCs/>
          <w:sz w:val="28"/>
          <w:szCs w:val="28"/>
        </w:rPr>
      </w:pPr>
      <w:r>
        <w:rPr>
          <w:rFonts w:eastAsia="Arial Unicode MS"/>
          <w:b/>
          <w:bCs/>
          <w:sz w:val="28"/>
          <w:szCs w:val="28"/>
        </w:rPr>
        <w:t>55-100 Trzebnica</w:t>
      </w:r>
    </w:p>
    <w:p w14:paraId="0B1CE1B6" w14:textId="77777777" w:rsidR="00E360A1" w:rsidRDefault="00E360A1" w:rsidP="00E360A1">
      <w:pPr>
        <w:pStyle w:val="Standard"/>
        <w:jc w:val="center"/>
        <w:rPr>
          <w:rFonts w:eastAsia="Arial Unicode MS"/>
          <w:b/>
          <w:bCs/>
          <w:sz w:val="28"/>
          <w:szCs w:val="28"/>
        </w:rPr>
      </w:pPr>
    </w:p>
    <w:p w14:paraId="6E0BCA99" w14:textId="3F1A9748" w:rsidR="00E360A1" w:rsidRDefault="00E360A1" w:rsidP="00E360A1">
      <w:pPr>
        <w:pStyle w:val="Standard"/>
        <w:jc w:val="center"/>
        <w:rPr>
          <w:b/>
          <w:bCs/>
          <w:sz w:val="28"/>
          <w:szCs w:val="28"/>
        </w:rPr>
      </w:pPr>
      <w:r>
        <w:rPr>
          <w:b/>
          <w:bCs/>
          <w:sz w:val="28"/>
          <w:szCs w:val="28"/>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Pr="00920103">
        <w:rPr>
          <w:b/>
          <w:bCs/>
          <w:sz w:val="28"/>
          <w:szCs w:val="28"/>
        </w:rPr>
        <w:t>Dz. U. z 202</w:t>
      </w:r>
      <w:r w:rsidR="00A4707C">
        <w:rPr>
          <w:b/>
          <w:bCs/>
          <w:sz w:val="28"/>
          <w:szCs w:val="28"/>
        </w:rPr>
        <w:t>4</w:t>
      </w:r>
      <w:r w:rsidRPr="00920103">
        <w:rPr>
          <w:b/>
          <w:bCs/>
          <w:sz w:val="28"/>
          <w:szCs w:val="28"/>
        </w:rPr>
        <w:t xml:space="preserve"> r.</w:t>
      </w:r>
      <w:r>
        <w:rPr>
          <w:b/>
          <w:bCs/>
          <w:sz w:val="28"/>
          <w:szCs w:val="28"/>
        </w:rPr>
        <w:t xml:space="preserve"> </w:t>
      </w:r>
      <w:r w:rsidRPr="00920103">
        <w:rPr>
          <w:b/>
          <w:bCs/>
          <w:sz w:val="28"/>
          <w:szCs w:val="28"/>
        </w:rPr>
        <w:t>poz. 1</w:t>
      </w:r>
      <w:r w:rsidR="00A4707C">
        <w:rPr>
          <w:b/>
          <w:bCs/>
          <w:sz w:val="28"/>
          <w:szCs w:val="28"/>
        </w:rPr>
        <w:t>320</w:t>
      </w:r>
      <w:r w:rsidRPr="00920103">
        <w:rPr>
          <w:b/>
          <w:bCs/>
          <w:sz w:val="28"/>
          <w:szCs w:val="28"/>
        </w:rPr>
        <w:t xml:space="preserve"> t.j</w:t>
      </w:r>
      <w:r>
        <w:rPr>
          <w:b/>
          <w:bCs/>
          <w:sz w:val="28"/>
          <w:szCs w:val="28"/>
        </w:rPr>
        <w:t>) – dalej p.z.p. na roboty budowlane dla zadania pn.:</w:t>
      </w:r>
    </w:p>
    <w:p w14:paraId="5568345C" w14:textId="77777777" w:rsidR="00E360A1" w:rsidRDefault="00E360A1" w:rsidP="00E360A1">
      <w:pPr>
        <w:pStyle w:val="Standard"/>
        <w:jc w:val="center"/>
        <w:rPr>
          <w:b/>
          <w:bCs/>
          <w:sz w:val="28"/>
          <w:szCs w:val="28"/>
        </w:rPr>
      </w:pPr>
    </w:p>
    <w:p w14:paraId="19AD931A" w14:textId="4CACDEEB" w:rsidR="00BD2422" w:rsidRPr="00BD2422" w:rsidRDefault="00BD2422" w:rsidP="00BD2422">
      <w:pPr>
        <w:pStyle w:val="Standard"/>
        <w:rPr>
          <w:rFonts w:eastAsia="Arial"/>
          <w:b/>
          <w:bCs/>
          <w:color w:val="000000"/>
          <w:sz w:val="40"/>
          <w:szCs w:val="40"/>
        </w:rPr>
      </w:pPr>
      <w:bookmarkStart w:id="0" w:name="_Hlk141101717"/>
      <w:r w:rsidRPr="00BD2422">
        <w:rPr>
          <w:rFonts w:eastAsia="Arial"/>
          <w:b/>
          <w:bCs/>
          <w:color w:val="000000"/>
          <w:sz w:val="40"/>
          <w:szCs w:val="40"/>
        </w:rPr>
        <w:t>Odnowa oznakowania poziomego dróg wojewódzkich utrzymywanych przez Zarząd Dróg Powiatowych w Trzebnicy w 202</w:t>
      </w:r>
      <w:r w:rsidR="00A4707C">
        <w:rPr>
          <w:rFonts w:eastAsia="Arial"/>
          <w:b/>
          <w:bCs/>
          <w:color w:val="000000"/>
          <w:sz w:val="40"/>
          <w:szCs w:val="40"/>
        </w:rPr>
        <w:t>4</w:t>
      </w:r>
      <w:r w:rsidR="00F9118C">
        <w:rPr>
          <w:rFonts w:eastAsia="Arial"/>
          <w:b/>
          <w:bCs/>
          <w:color w:val="000000"/>
          <w:sz w:val="40"/>
          <w:szCs w:val="40"/>
        </w:rPr>
        <w:t xml:space="preserve"> </w:t>
      </w:r>
      <w:r w:rsidRPr="00BD2422">
        <w:rPr>
          <w:rFonts w:eastAsia="Arial"/>
          <w:b/>
          <w:bCs/>
          <w:color w:val="000000"/>
          <w:sz w:val="40"/>
          <w:szCs w:val="40"/>
        </w:rPr>
        <w:t>r., z podziałem na zadania:</w:t>
      </w:r>
    </w:p>
    <w:p w14:paraId="32F11294" w14:textId="6261500E" w:rsidR="00BD2422" w:rsidRPr="00BD2422" w:rsidRDefault="00BD2422" w:rsidP="00BD2422">
      <w:pPr>
        <w:pStyle w:val="Standard"/>
        <w:rPr>
          <w:rFonts w:eastAsia="Arial"/>
          <w:b/>
          <w:bCs/>
          <w:color w:val="000000"/>
          <w:sz w:val="40"/>
          <w:szCs w:val="40"/>
        </w:rPr>
      </w:pPr>
      <w:r w:rsidRPr="00BD2422">
        <w:rPr>
          <w:rFonts w:eastAsia="Arial"/>
          <w:b/>
          <w:bCs/>
          <w:color w:val="000000"/>
          <w:sz w:val="40"/>
          <w:szCs w:val="40"/>
        </w:rPr>
        <w:t>- zadanie nr 1 –</w:t>
      </w:r>
      <w:r w:rsidR="00F9118C" w:rsidRPr="00F9118C">
        <w:rPr>
          <w:rFonts w:eastAsia="Arial"/>
          <w:b/>
          <w:bCs/>
          <w:color w:val="000000"/>
          <w:sz w:val="40"/>
          <w:szCs w:val="40"/>
        </w:rPr>
        <w:t xml:space="preserve"> </w:t>
      </w:r>
      <w:r w:rsidR="00F9118C" w:rsidRPr="00BD2422">
        <w:rPr>
          <w:rFonts w:eastAsia="Arial"/>
          <w:b/>
          <w:bCs/>
          <w:color w:val="000000"/>
          <w:sz w:val="40"/>
          <w:szCs w:val="40"/>
        </w:rPr>
        <w:t>droga wojewódzka nr 359</w:t>
      </w:r>
      <w:r w:rsidRPr="00BD2422">
        <w:rPr>
          <w:rFonts w:eastAsia="Arial"/>
          <w:b/>
          <w:bCs/>
          <w:color w:val="000000"/>
          <w:sz w:val="40"/>
          <w:szCs w:val="40"/>
        </w:rPr>
        <w:t>,</w:t>
      </w:r>
    </w:p>
    <w:p w14:paraId="65629234" w14:textId="73D65CE3" w:rsidR="00E360A1" w:rsidRDefault="00BD2422" w:rsidP="00BD2422">
      <w:pPr>
        <w:pStyle w:val="Standard"/>
        <w:rPr>
          <w:rFonts w:eastAsia="Arial"/>
          <w:b/>
          <w:bCs/>
          <w:color w:val="000000"/>
          <w:sz w:val="40"/>
          <w:szCs w:val="40"/>
        </w:rPr>
      </w:pPr>
      <w:r w:rsidRPr="00BD2422">
        <w:rPr>
          <w:rFonts w:eastAsia="Arial"/>
          <w:b/>
          <w:bCs/>
          <w:color w:val="000000"/>
          <w:sz w:val="40"/>
          <w:szCs w:val="40"/>
        </w:rPr>
        <w:t>- zadanie nr 2 –</w:t>
      </w:r>
      <w:r w:rsidR="00F9118C">
        <w:rPr>
          <w:rFonts w:eastAsia="Arial"/>
          <w:b/>
          <w:bCs/>
          <w:color w:val="000000"/>
          <w:sz w:val="40"/>
          <w:szCs w:val="40"/>
        </w:rPr>
        <w:t xml:space="preserve"> </w:t>
      </w:r>
      <w:r w:rsidR="00F9118C" w:rsidRPr="00BD2422">
        <w:rPr>
          <w:rFonts w:eastAsia="Arial"/>
          <w:b/>
          <w:bCs/>
          <w:color w:val="000000"/>
          <w:sz w:val="40"/>
          <w:szCs w:val="40"/>
        </w:rPr>
        <w:t xml:space="preserve">drogi wojewódzkie nr </w:t>
      </w:r>
      <w:r w:rsidR="00A4707C">
        <w:rPr>
          <w:rFonts w:eastAsia="Arial"/>
          <w:b/>
          <w:bCs/>
          <w:color w:val="000000"/>
          <w:sz w:val="40"/>
          <w:szCs w:val="40"/>
        </w:rPr>
        <w:t xml:space="preserve">339, </w:t>
      </w:r>
      <w:r w:rsidR="00F9118C" w:rsidRPr="00BD2422">
        <w:rPr>
          <w:rFonts w:eastAsia="Arial"/>
          <w:b/>
          <w:bCs/>
          <w:color w:val="000000"/>
          <w:sz w:val="40"/>
          <w:szCs w:val="40"/>
        </w:rPr>
        <w:t>340 i 342</w:t>
      </w:r>
      <w:r w:rsidRPr="00BD2422">
        <w:rPr>
          <w:rFonts w:eastAsia="Arial"/>
          <w:b/>
          <w:bCs/>
          <w:color w:val="000000"/>
          <w:sz w:val="40"/>
          <w:szCs w:val="40"/>
        </w:rPr>
        <w:t>.</w:t>
      </w:r>
    </w:p>
    <w:bookmarkEnd w:id="0"/>
    <w:p w14:paraId="118FB7F3" w14:textId="77777777" w:rsidR="00BD2422" w:rsidRDefault="00BD2422" w:rsidP="00BD2422">
      <w:pPr>
        <w:pStyle w:val="Standard"/>
        <w:rPr>
          <w:rFonts w:eastAsia="Arial"/>
          <w:b/>
          <w:bCs/>
          <w:color w:val="FF0000"/>
        </w:rPr>
      </w:pPr>
    </w:p>
    <w:p w14:paraId="649C2964" w14:textId="77777777" w:rsidR="00211415" w:rsidRPr="00211415" w:rsidRDefault="00211415" w:rsidP="00211415">
      <w:pPr>
        <w:pStyle w:val="Standard"/>
        <w:rPr>
          <w:rFonts w:eastAsia="Arial"/>
          <w:b/>
          <w:bCs/>
          <w:color w:val="FF0000"/>
        </w:rPr>
      </w:pPr>
      <w:r w:rsidRPr="00211415">
        <w:rPr>
          <w:rFonts w:eastAsia="Arial"/>
          <w:b/>
          <w:bCs/>
          <w:color w:val="FF0000"/>
        </w:rPr>
        <w:t>Przedmiotowe postępowanie prowadzone jest przy użyciu środków komunikacji elektronicznej.</w:t>
      </w:r>
    </w:p>
    <w:p w14:paraId="55ECC1FC" w14:textId="77777777" w:rsidR="00211415" w:rsidRPr="00211415" w:rsidRDefault="00211415" w:rsidP="00211415">
      <w:pPr>
        <w:pStyle w:val="Standard"/>
        <w:rPr>
          <w:rFonts w:eastAsia="Arial"/>
          <w:b/>
          <w:bCs/>
          <w:color w:val="FF0000"/>
        </w:rPr>
      </w:pPr>
    </w:p>
    <w:p w14:paraId="3216ACC1" w14:textId="34FE0B8E" w:rsidR="00E360A1" w:rsidRDefault="00211415" w:rsidP="00211415">
      <w:pPr>
        <w:pStyle w:val="Standard"/>
        <w:rPr>
          <w:rFonts w:eastAsia="Arial"/>
          <w:b/>
          <w:bCs/>
          <w:color w:val="FF0000"/>
        </w:rPr>
      </w:pPr>
      <w:r w:rsidRPr="00211415">
        <w:rPr>
          <w:rFonts w:eastAsia="Arial"/>
          <w:b/>
          <w:bCs/>
          <w:color w:val="FF0000"/>
        </w:rPr>
        <w:t xml:space="preserve">Postępowanie prowadzone jest pod linkiem: </w:t>
      </w:r>
      <w:hyperlink r:id="rId7" w:history="1">
        <w:r w:rsidRPr="00F3218C">
          <w:rPr>
            <w:rStyle w:val="Hipercze"/>
            <w:rFonts w:eastAsia="Arial"/>
            <w:b/>
            <w:bCs/>
          </w:rPr>
          <w:t>https://platformazakupowa.pl/pn/drogi_trzebnica</w:t>
        </w:r>
      </w:hyperlink>
    </w:p>
    <w:p w14:paraId="6A97FDE4" w14:textId="77777777" w:rsidR="00211415" w:rsidRDefault="00211415" w:rsidP="00211415">
      <w:pPr>
        <w:pStyle w:val="Standard"/>
        <w:rPr>
          <w:rFonts w:eastAsia="Arial"/>
          <w:b/>
          <w:bCs/>
          <w:color w:val="000000"/>
        </w:rPr>
      </w:pPr>
    </w:p>
    <w:p w14:paraId="2AEE319F" w14:textId="3314BBA8" w:rsidR="00E360A1" w:rsidRDefault="00E360A1" w:rsidP="00E360A1">
      <w:pPr>
        <w:pStyle w:val="Standard"/>
        <w:spacing w:line="360" w:lineRule="auto"/>
        <w:ind w:left="-20"/>
        <w:jc w:val="center"/>
        <w:rPr>
          <w:b/>
          <w:bCs/>
        </w:rPr>
      </w:pPr>
      <w:r>
        <w:rPr>
          <w:b/>
          <w:bCs/>
        </w:rPr>
        <w:t>Znak sprawy: DTiZP/200</w:t>
      </w:r>
      <w:r w:rsidR="00F9118C">
        <w:rPr>
          <w:b/>
          <w:bCs/>
        </w:rPr>
        <w:t>/</w:t>
      </w:r>
      <w:r w:rsidR="00A4707C">
        <w:rPr>
          <w:b/>
          <w:bCs/>
        </w:rPr>
        <w:t>18</w:t>
      </w:r>
      <w:r>
        <w:rPr>
          <w:b/>
          <w:bCs/>
        </w:rPr>
        <w:t>/202</w:t>
      </w:r>
      <w:r w:rsidR="00A4707C">
        <w:rPr>
          <w:b/>
          <w:bCs/>
        </w:rPr>
        <w:t>4</w:t>
      </w:r>
    </w:p>
    <w:p w14:paraId="0EF25B82" w14:textId="77777777" w:rsidR="00E360A1" w:rsidRDefault="00E360A1" w:rsidP="00E360A1">
      <w:pPr>
        <w:pStyle w:val="Standard"/>
        <w:spacing w:line="360" w:lineRule="auto"/>
        <w:ind w:left="-20"/>
        <w:jc w:val="center"/>
        <w:rPr>
          <w:b/>
          <w:bCs/>
          <w:sz w:val="32"/>
          <w:szCs w:val="32"/>
        </w:rPr>
      </w:pPr>
    </w:p>
    <w:p w14:paraId="02AD4D4B" w14:textId="1EB82E01" w:rsidR="00E360A1" w:rsidRDefault="00E360A1" w:rsidP="00E360A1">
      <w:pPr>
        <w:pStyle w:val="Standard"/>
        <w:ind w:left="24"/>
        <w:jc w:val="center"/>
        <w:rPr>
          <w:rFonts w:eastAsia="Arial"/>
          <w:b/>
          <w:bCs/>
          <w:color w:val="000000"/>
        </w:rPr>
      </w:pPr>
      <w:r>
        <w:rPr>
          <w:rFonts w:eastAsia="Arial"/>
          <w:b/>
          <w:bCs/>
          <w:color w:val="000000"/>
        </w:rPr>
        <w:t xml:space="preserve">Trzebnica </w:t>
      </w:r>
      <w:r w:rsidR="00A4707C">
        <w:rPr>
          <w:rFonts w:eastAsia="Arial"/>
          <w:b/>
          <w:bCs/>
          <w:color w:val="000000"/>
        </w:rPr>
        <w:t>05</w:t>
      </w:r>
      <w:r>
        <w:rPr>
          <w:rFonts w:eastAsia="Arial"/>
          <w:b/>
          <w:bCs/>
          <w:color w:val="000000"/>
        </w:rPr>
        <w:t>.0</w:t>
      </w:r>
      <w:r w:rsidR="00A4707C">
        <w:rPr>
          <w:rFonts w:eastAsia="Arial"/>
          <w:b/>
          <w:bCs/>
          <w:color w:val="000000"/>
        </w:rPr>
        <w:t>9</w:t>
      </w:r>
      <w:r>
        <w:rPr>
          <w:rFonts w:eastAsia="Arial"/>
          <w:b/>
          <w:bCs/>
          <w:color w:val="000000"/>
        </w:rPr>
        <w:t>.202</w:t>
      </w:r>
      <w:r w:rsidR="00A4707C">
        <w:rPr>
          <w:rFonts w:eastAsia="Arial"/>
          <w:b/>
          <w:bCs/>
          <w:color w:val="000000"/>
        </w:rPr>
        <w:t>4</w:t>
      </w:r>
      <w:r>
        <w:rPr>
          <w:rFonts w:eastAsia="Arial"/>
          <w:b/>
          <w:bCs/>
          <w:color w:val="000000"/>
        </w:rPr>
        <w:t xml:space="preserve"> r</w:t>
      </w:r>
    </w:p>
    <w:p w14:paraId="4D7AD92A" w14:textId="77777777" w:rsidR="00E360A1" w:rsidRDefault="00E360A1" w:rsidP="00E360A1">
      <w:pPr>
        <w:pStyle w:val="Standard"/>
        <w:rPr>
          <w:rFonts w:eastAsia="Arial"/>
          <w:b/>
          <w:bCs/>
          <w:color w:val="000000"/>
        </w:rPr>
      </w:pPr>
    </w:p>
    <w:p w14:paraId="7CE9EC75" w14:textId="77777777" w:rsidR="00E360A1" w:rsidRDefault="00E360A1" w:rsidP="00E360A1">
      <w:pPr>
        <w:pStyle w:val="Standard"/>
        <w:rPr>
          <w:rFonts w:eastAsia="Arial"/>
          <w:b/>
          <w:bCs/>
          <w:color w:val="000000"/>
        </w:rPr>
      </w:pPr>
    </w:p>
    <w:p w14:paraId="3521514C" w14:textId="77777777" w:rsidR="00E360A1" w:rsidRDefault="00E360A1" w:rsidP="00E360A1">
      <w:pPr>
        <w:pStyle w:val="Standard"/>
        <w:rPr>
          <w:rFonts w:eastAsia="Arial"/>
          <w:b/>
          <w:bCs/>
          <w:color w:val="000000"/>
        </w:rPr>
      </w:pPr>
      <w:r>
        <w:rPr>
          <w:rFonts w:eastAsia="Arial"/>
          <w:b/>
          <w:bCs/>
          <w:color w:val="000000"/>
        </w:rPr>
        <w:t xml:space="preserve">                                                                                               </w:t>
      </w:r>
    </w:p>
    <w:p w14:paraId="5A388FC6" w14:textId="77777777" w:rsidR="00E360A1" w:rsidRDefault="00E360A1" w:rsidP="00E360A1">
      <w:pPr>
        <w:pStyle w:val="Standard"/>
        <w:rPr>
          <w:rFonts w:eastAsia="Arial"/>
          <w:b/>
          <w:bCs/>
          <w:color w:val="000000"/>
        </w:rPr>
      </w:pPr>
      <w:r>
        <w:rPr>
          <w:rFonts w:eastAsia="Arial"/>
          <w:b/>
          <w:bCs/>
          <w:color w:val="000000"/>
        </w:rPr>
        <w:t xml:space="preserve">                                                                                                       Zatwierdzam:</w:t>
      </w:r>
    </w:p>
    <w:p w14:paraId="46F07D7D" w14:textId="77777777" w:rsidR="00E360A1" w:rsidRDefault="00E360A1" w:rsidP="00E360A1">
      <w:pPr>
        <w:pStyle w:val="Standard"/>
        <w:rPr>
          <w:rFonts w:eastAsia="Arial"/>
          <w:b/>
          <w:bCs/>
          <w:color w:val="000000"/>
        </w:rPr>
      </w:pPr>
    </w:p>
    <w:p w14:paraId="130B0718" w14:textId="77777777" w:rsidR="00E360A1" w:rsidRDefault="00E360A1" w:rsidP="00E360A1">
      <w:pPr>
        <w:pStyle w:val="Standard"/>
        <w:rPr>
          <w:rFonts w:eastAsia="Arial"/>
          <w:b/>
          <w:bCs/>
          <w:color w:val="000000"/>
        </w:rPr>
      </w:pPr>
    </w:p>
    <w:p w14:paraId="291BDFAA" w14:textId="77777777" w:rsidR="00E360A1" w:rsidRDefault="00E360A1" w:rsidP="00E360A1">
      <w:pPr>
        <w:pStyle w:val="Standard"/>
        <w:rPr>
          <w:rFonts w:eastAsia="Arial"/>
          <w:b/>
          <w:bCs/>
          <w:color w:val="000000"/>
        </w:rPr>
      </w:pPr>
    </w:p>
    <w:p w14:paraId="2D603C39" w14:textId="77777777" w:rsidR="00E360A1" w:rsidRDefault="00E360A1" w:rsidP="00E360A1">
      <w:pPr>
        <w:pStyle w:val="Standard"/>
        <w:rPr>
          <w:rFonts w:eastAsia="Arial"/>
          <w:b/>
          <w:bCs/>
          <w:color w:val="000000"/>
        </w:rPr>
      </w:pPr>
    </w:p>
    <w:p w14:paraId="5FF32AC6" w14:textId="77777777" w:rsidR="00E360A1" w:rsidRDefault="00E360A1" w:rsidP="00E360A1">
      <w:pPr>
        <w:pStyle w:val="Standard"/>
        <w:rPr>
          <w:rFonts w:eastAsia="Arial"/>
          <w:b/>
          <w:bCs/>
          <w:color w:val="000000"/>
        </w:rPr>
      </w:pPr>
    </w:p>
    <w:p w14:paraId="0EBCE67E" w14:textId="77777777" w:rsidR="00E360A1" w:rsidRDefault="00E360A1" w:rsidP="00E360A1">
      <w:pPr>
        <w:pStyle w:val="Standard"/>
        <w:rPr>
          <w:rFonts w:eastAsia="Arial"/>
          <w:b/>
          <w:bCs/>
          <w:color w:val="000000"/>
        </w:rPr>
      </w:pPr>
    </w:p>
    <w:p w14:paraId="7FE32D36" w14:textId="77777777" w:rsidR="00E360A1" w:rsidRDefault="00E360A1" w:rsidP="00E360A1">
      <w:pPr>
        <w:pStyle w:val="Standard"/>
        <w:rPr>
          <w:rFonts w:eastAsia="Arial"/>
          <w:b/>
          <w:bCs/>
          <w:color w:val="000000"/>
        </w:rPr>
      </w:pPr>
    </w:p>
    <w:p w14:paraId="494A6EB9" w14:textId="77777777" w:rsidR="00E360A1" w:rsidRDefault="00E360A1" w:rsidP="00E360A1">
      <w:pPr>
        <w:pStyle w:val="Standard"/>
        <w:rPr>
          <w:rFonts w:eastAsia="Arial"/>
          <w:b/>
          <w:bCs/>
          <w:color w:val="000000"/>
        </w:rPr>
      </w:pPr>
    </w:p>
    <w:p w14:paraId="47867DA8" w14:textId="77777777" w:rsidR="00E360A1" w:rsidRDefault="00E360A1" w:rsidP="00E360A1">
      <w:pPr>
        <w:pStyle w:val="Standard"/>
        <w:rPr>
          <w:rFonts w:ascii="Tahoma" w:hAnsi="Tahoma" w:cs="Tahoma"/>
          <w:b/>
          <w:bCs/>
          <w:sz w:val="18"/>
          <w:szCs w:val="18"/>
        </w:rPr>
      </w:pPr>
    </w:p>
    <w:p w14:paraId="0D8F76B1" w14:textId="77777777" w:rsidR="00E360A1" w:rsidRDefault="00E360A1" w:rsidP="00E360A1">
      <w:pPr>
        <w:pStyle w:val="Standard"/>
        <w:rPr>
          <w:rFonts w:ascii="Tahoma" w:hAnsi="Tahoma" w:cs="Tahoma"/>
          <w:b/>
          <w:bCs/>
          <w:sz w:val="18"/>
          <w:szCs w:val="18"/>
        </w:rPr>
      </w:pPr>
    </w:p>
    <w:p w14:paraId="53C923EA" w14:textId="77777777" w:rsidR="00E360A1" w:rsidRDefault="00E360A1" w:rsidP="00E360A1">
      <w:pPr>
        <w:pStyle w:val="Standard"/>
        <w:rPr>
          <w:rFonts w:ascii="Tahoma" w:hAnsi="Tahoma" w:cs="Tahoma"/>
          <w:b/>
          <w:bCs/>
          <w:sz w:val="18"/>
          <w:szCs w:val="18"/>
        </w:rPr>
      </w:pPr>
    </w:p>
    <w:p w14:paraId="10C997AE" w14:textId="77777777" w:rsidR="00E360A1" w:rsidRPr="00F27B7C" w:rsidRDefault="00E360A1" w:rsidP="00E360A1">
      <w:pPr>
        <w:pStyle w:val="Standard"/>
        <w:rPr>
          <w:rFonts w:ascii="Tahoma" w:hAnsi="Tahoma" w:cs="Tahoma"/>
          <w:b/>
          <w:bCs/>
        </w:rPr>
      </w:pPr>
    </w:p>
    <w:p w14:paraId="20CCBA91" w14:textId="77777777" w:rsidR="00E360A1" w:rsidRDefault="00E360A1" w:rsidP="00E360A1">
      <w:pPr>
        <w:pStyle w:val="Standard"/>
        <w:rPr>
          <w:b/>
          <w:bCs/>
          <w:sz w:val="18"/>
          <w:szCs w:val="18"/>
        </w:rPr>
      </w:pPr>
      <w:r w:rsidRPr="00F27B7C">
        <w:rPr>
          <w:b/>
          <w:bCs/>
        </w:rPr>
        <w:lastRenderedPageBreak/>
        <w:t xml:space="preserve">I.NAZWA ORAZ ADRES ZAMAWIAJĄCEGO:   </w:t>
      </w:r>
      <w:r>
        <w:rPr>
          <w:b/>
          <w:bCs/>
          <w:sz w:val="18"/>
          <w:szCs w:val="18"/>
        </w:rPr>
        <w:t xml:space="preserve">                       </w:t>
      </w:r>
    </w:p>
    <w:p w14:paraId="691E03AC" w14:textId="77777777" w:rsidR="00E360A1" w:rsidRPr="00F27B7C" w:rsidRDefault="00E360A1" w:rsidP="00E360A1">
      <w:pPr>
        <w:pStyle w:val="Standard"/>
      </w:pPr>
      <w:r w:rsidRPr="00F27B7C">
        <w:t>Zamawiającym jest Zarząd Dróg Powiatowych w Trzebnicy</w:t>
      </w:r>
    </w:p>
    <w:p w14:paraId="3F7FC3C3" w14:textId="77777777" w:rsidR="00E360A1" w:rsidRPr="00F27B7C" w:rsidRDefault="00E360A1" w:rsidP="00E360A1">
      <w:pPr>
        <w:pStyle w:val="Standard"/>
        <w:spacing w:line="360" w:lineRule="auto"/>
      </w:pPr>
      <w:r w:rsidRPr="00F27B7C">
        <w:t>ul. Łączna 1c, 55-100 Trzebnica</w:t>
      </w:r>
    </w:p>
    <w:p w14:paraId="2385E75C" w14:textId="77777777" w:rsidR="00E360A1" w:rsidRPr="00F27B7C" w:rsidRDefault="00E360A1" w:rsidP="00E360A1">
      <w:pPr>
        <w:pStyle w:val="Standard"/>
        <w:spacing w:line="360" w:lineRule="auto"/>
      </w:pPr>
      <w:r w:rsidRPr="00F27B7C">
        <w:t>tel.071 387 06 17</w:t>
      </w:r>
    </w:p>
    <w:p w14:paraId="63096DE4" w14:textId="77777777" w:rsidR="00E360A1" w:rsidRPr="00F27B7C" w:rsidRDefault="00E360A1" w:rsidP="00E360A1">
      <w:pPr>
        <w:pStyle w:val="Standard"/>
        <w:spacing w:line="360" w:lineRule="auto"/>
      </w:pPr>
      <w:r w:rsidRPr="00F27B7C">
        <w:t xml:space="preserve">strona internetowa: </w:t>
      </w:r>
      <w:hyperlink r:id="rId8" w:history="1">
        <w:r w:rsidRPr="00F27B7C">
          <w:t>www.drogi.trzebnica.pl</w:t>
        </w:r>
      </w:hyperlink>
    </w:p>
    <w:p w14:paraId="7BC9A9E1" w14:textId="77777777" w:rsidR="00E360A1" w:rsidRPr="00F27B7C" w:rsidRDefault="00E360A1" w:rsidP="00E360A1">
      <w:pPr>
        <w:pStyle w:val="Standard"/>
        <w:spacing w:line="360" w:lineRule="auto"/>
      </w:pPr>
      <w:r w:rsidRPr="00F27B7C">
        <w:t>NIP : 915-16-26-021</w:t>
      </w:r>
    </w:p>
    <w:p w14:paraId="028705B8" w14:textId="77777777" w:rsidR="00E360A1" w:rsidRPr="00F27B7C" w:rsidRDefault="00E360A1" w:rsidP="00E360A1">
      <w:pPr>
        <w:pStyle w:val="Standard"/>
        <w:spacing w:line="360" w:lineRule="auto"/>
      </w:pPr>
      <w:r w:rsidRPr="00F27B7C">
        <w:t>Zwanym dalej także  „ZDP Trzebnica”</w:t>
      </w:r>
    </w:p>
    <w:p w14:paraId="10F30364" w14:textId="77777777" w:rsidR="00E360A1" w:rsidRDefault="00E360A1" w:rsidP="00E360A1">
      <w:pPr>
        <w:pStyle w:val="Standard"/>
        <w:spacing w:line="360" w:lineRule="auto"/>
        <w:rPr>
          <w:sz w:val="18"/>
          <w:szCs w:val="18"/>
        </w:rPr>
      </w:pPr>
    </w:p>
    <w:p w14:paraId="55D5D8DD" w14:textId="77777777" w:rsidR="00E360A1" w:rsidRPr="00F27B7C" w:rsidRDefault="00E360A1" w:rsidP="00E360A1">
      <w:pPr>
        <w:pStyle w:val="Standard"/>
        <w:spacing w:line="360" w:lineRule="auto"/>
        <w:rPr>
          <w:b/>
          <w:bCs/>
        </w:rPr>
      </w:pPr>
      <w:r w:rsidRPr="00F27B7C">
        <w:rPr>
          <w:b/>
          <w:bCs/>
        </w:rPr>
        <w:t>II. OCHRONA DANYCH OSOBOWYCH:</w:t>
      </w:r>
    </w:p>
    <w:p w14:paraId="07ED7659" w14:textId="77777777" w:rsidR="00E360A1" w:rsidRPr="00D11676" w:rsidRDefault="00E360A1" w:rsidP="00E360A1">
      <w:pPr>
        <w:pStyle w:val="Standard"/>
      </w:pPr>
      <w:r w:rsidRPr="00D11676">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E1E290" w14:textId="77777777" w:rsidR="00E360A1" w:rsidRPr="00D11676" w:rsidRDefault="00E360A1" w:rsidP="00E360A1">
      <w:pPr>
        <w:pStyle w:val="Standard"/>
      </w:pPr>
      <w:r w:rsidRPr="00D11676">
        <w:t>1) administratorem Pani/Pana danych osobowych jest pracownik Zarządu Dróg Powiatowych w Trzebnicy;</w:t>
      </w:r>
    </w:p>
    <w:p w14:paraId="63BD8AEC" w14:textId="77777777" w:rsidR="00E360A1" w:rsidRPr="00D11676" w:rsidRDefault="00E360A1" w:rsidP="00E360A1">
      <w:pPr>
        <w:pStyle w:val="Standard"/>
      </w:pPr>
      <w:r w:rsidRPr="00D11676">
        <w:t>2) administrator wyznaczył Inspektora Danych Osobowych, z którym można się kontaktować pod adresem e-mail: drogi@powiat.trzebnica.pl.</w:t>
      </w:r>
    </w:p>
    <w:p w14:paraId="79876D0D" w14:textId="77777777" w:rsidR="00E360A1" w:rsidRPr="00D11676" w:rsidRDefault="00E360A1" w:rsidP="00E360A1">
      <w:pPr>
        <w:pStyle w:val="Standard"/>
      </w:pPr>
      <w:r w:rsidRPr="00D11676">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5B6F8C73" w14:textId="77777777" w:rsidR="00E360A1" w:rsidRPr="00D11676" w:rsidRDefault="00E360A1" w:rsidP="00E360A1">
      <w:pPr>
        <w:pStyle w:val="Standard"/>
      </w:pPr>
      <w:r w:rsidRPr="00D11676">
        <w:t>4) odbiorcami Pani/Pana danych osobowych będą osoby lub podmioty, którym udostępniona zostanie dokumentacja postępowania w oparciu o art. 74 ustawy P.Z.P.</w:t>
      </w:r>
    </w:p>
    <w:p w14:paraId="616BF403" w14:textId="77777777" w:rsidR="00E360A1" w:rsidRPr="00D11676" w:rsidRDefault="00E360A1" w:rsidP="00E360A1">
      <w:pPr>
        <w:pStyle w:val="Standard"/>
      </w:pPr>
      <w:r w:rsidRPr="00D11676">
        <w:t>5) Pani/Pana dane osobowe będą przechowywane, zgodnie z art. 78 ust. 1 P.Z.P. przez okres 4 lat od dnia zakończenia postępowania o udzielenie zamówienia, a jeżeli czas trwania umowy przekracza 4 lata, okres przechowywania obejmuje cały czas trwania umowy;</w:t>
      </w:r>
    </w:p>
    <w:p w14:paraId="057D07F0" w14:textId="77777777" w:rsidR="00E360A1" w:rsidRPr="00D11676" w:rsidRDefault="00E360A1" w:rsidP="00E360A1">
      <w:pPr>
        <w:pStyle w:val="Standard"/>
      </w:pPr>
      <w:r w:rsidRPr="00D11676">
        <w:t>6) obowiązek podania przez Panią/Pana danych osobowych bezpośrednio Pani/Pana dotyczących jest wymogiem ustawowym określonym w przepisanych ustawy P.Z.P., związanym z udziałem w postępowaniu o udzielenie zamówienia publicznego.</w:t>
      </w:r>
    </w:p>
    <w:p w14:paraId="28A6246E" w14:textId="77777777" w:rsidR="00E360A1" w:rsidRPr="00D11676" w:rsidRDefault="00E360A1" w:rsidP="00E360A1">
      <w:pPr>
        <w:pStyle w:val="Standard"/>
      </w:pPr>
      <w:r w:rsidRPr="00D11676">
        <w:t>7) w odniesieniu do Pani/Pana danych osobowych decyzje nie będą podejmowane w sposób zautomatyzowany, stosownie do art. 22 RODO.</w:t>
      </w:r>
    </w:p>
    <w:p w14:paraId="08D06A2E" w14:textId="77777777" w:rsidR="00E360A1" w:rsidRPr="00D11676" w:rsidRDefault="00E360A1" w:rsidP="00E360A1">
      <w:pPr>
        <w:pStyle w:val="Standard"/>
      </w:pPr>
      <w:r w:rsidRPr="00D11676">
        <w:t>8) posiada Pani/Pan:</w:t>
      </w:r>
    </w:p>
    <w:p w14:paraId="3E860E80" w14:textId="77777777" w:rsidR="00E360A1" w:rsidRPr="00D11676" w:rsidRDefault="00E360A1" w:rsidP="00E360A1">
      <w:pPr>
        <w:pStyle w:val="Standard"/>
      </w:pPr>
      <w:r w:rsidRPr="00D11676">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E70949" w14:textId="77777777" w:rsidR="00E360A1" w:rsidRPr="00D11676" w:rsidRDefault="00E360A1" w:rsidP="00E360A1">
      <w:pPr>
        <w:pStyle w:val="Standard"/>
      </w:pPr>
      <w:r w:rsidRPr="00D11676">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55C059E" w14:textId="77777777" w:rsidR="00E360A1" w:rsidRPr="00D11676" w:rsidRDefault="00E360A1" w:rsidP="00E360A1">
      <w:pPr>
        <w:pStyle w:val="Standard"/>
      </w:pPr>
      <w:r w:rsidRPr="00D11676">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w:t>
      </w:r>
      <w:r w:rsidRPr="00D11676">
        <w:lastRenderedPageBreak/>
        <w:t>prawnej, lub z uwagi na ważne względy interesu publicznego Unii Europejskiej lub państwa członkowskiego);</w:t>
      </w:r>
    </w:p>
    <w:p w14:paraId="26505EE8" w14:textId="77777777" w:rsidR="00E360A1" w:rsidRPr="00D11676" w:rsidRDefault="00E360A1" w:rsidP="00E360A1">
      <w:pPr>
        <w:pStyle w:val="Standard"/>
      </w:pPr>
      <w:r w:rsidRPr="00D11676">
        <w:t xml:space="preserve">d) prawo do wniesienia skargi do Prezesa Urzędu Ochrony Danych Osobowych, gdy uzna Pani/Pan, że przetwarzanie danych osobowych Pani/Pana dotyczących narusza przepisy RODO;  </w:t>
      </w:r>
    </w:p>
    <w:p w14:paraId="7455C252" w14:textId="77777777" w:rsidR="00E360A1" w:rsidRPr="00D11676" w:rsidRDefault="00E360A1" w:rsidP="00E360A1">
      <w:pPr>
        <w:pStyle w:val="Standard"/>
      </w:pPr>
      <w:r w:rsidRPr="00D11676">
        <w:t>9) nie przysługuje Pani/Panu:</w:t>
      </w:r>
    </w:p>
    <w:p w14:paraId="190CAE0A" w14:textId="77777777" w:rsidR="00E360A1" w:rsidRPr="00D11676" w:rsidRDefault="00E360A1" w:rsidP="00E360A1">
      <w:pPr>
        <w:pStyle w:val="Standard"/>
      </w:pPr>
      <w:r w:rsidRPr="00D11676">
        <w:t>a) w związku z art. 17 ust. 3 lit. b, d lub e RODO prawo do usunięcia danych osobowych;</w:t>
      </w:r>
    </w:p>
    <w:p w14:paraId="167D7EFE" w14:textId="77777777" w:rsidR="00E360A1" w:rsidRPr="00D11676" w:rsidRDefault="00E360A1" w:rsidP="00E360A1">
      <w:pPr>
        <w:pStyle w:val="Standard"/>
      </w:pPr>
      <w:r w:rsidRPr="00D11676">
        <w:t>b) prawo do przenoszenia danych osobowych, o którym mowa w art. 20 RODO;</w:t>
      </w:r>
    </w:p>
    <w:p w14:paraId="677D8314" w14:textId="77777777" w:rsidR="00E360A1" w:rsidRPr="00D11676" w:rsidRDefault="00E360A1" w:rsidP="00E360A1">
      <w:pPr>
        <w:pStyle w:val="Standard"/>
      </w:pPr>
      <w:r w:rsidRPr="00D11676">
        <w:t>c) na podstawie art. 21 RODO prawo sprzeciwu, wobec przetwarzania danych osobowych, gdy podstawą prawną przetwarzania Pani/Pana danych osobowych jest art. 6 ust. 1 lit. c RODO;</w:t>
      </w:r>
    </w:p>
    <w:p w14:paraId="551A87EE" w14:textId="77777777" w:rsidR="00E360A1" w:rsidRPr="00D11676" w:rsidRDefault="00E360A1" w:rsidP="00E360A1">
      <w:pPr>
        <w:pStyle w:val="Standard"/>
      </w:pPr>
      <w:r w:rsidRPr="00D11676">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DDA45A" w14:textId="77777777" w:rsidR="00E360A1" w:rsidRPr="00D11676" w:rsidRDefault="00E360A1" w:rsidP="00E360A1">
      <w:pPr>
        <w:pStyle w:val="Standard"/>
        <w:rPr>
          <w:b/>
          <w:bCs/>
        </w:rPr>
      </w:pPr>
    </w:p>
    <w:p w14:paraId="52F70A4E" w14:textId="77777777" w:rsidR="00E360A1" w:rsidRPr="00F27B7C" w:rsidRDefault="00E360A1" w:rsidP="00E360A1">
      <w:pPr>
        <w:pStyle w:val="Standard"/>
      </w:pPr>
      <w:r w:rsidRPr="00F27B7C">
        <w:rPr>
          <w:b/>
          <w:bCs/>
        </w:rPr>
        <w:t>III. TRYB UDZIELENIA ZAMÓWIENIA:</w:t>
      </w:r>
    </w:p>
    <w:p w14:paraId="6A5324AE" w14:textId="77777777" w:rsidR="00E360A1" w:rsidRDefault="00E360A1" w:rsidP="00E360A1">
      <w:pPr>
        <w:pStyle w:val="pkt"/>
        <w:numPr>
          <w:ilvl w:val="0"/>
          <w:numId w:val="8"/>
        </w:numPr>
        <w:spacing w:before="240" w:after="0"/>
        <w:ind w:left="426" w:hanging="426"/>
      </w:pPr>
      <w:r>
        <w:t>Niniejsze postępowanie prowadzone jest w trybie podstawowym o jakim stanowi art. 275 pkt 1 p.z.p. oraz niniejszej Specyfikacji Warunków Zamówienia, zwanej dalej „SWZ”.</w:t>
      </w:r>
    </w:p>
    <w:p w14:paraId="12B318F5" w14:textId="77777777" w:rsidR="00E360A1" w:rsidRDefault="00E360A1" w:rsidP="00E360A1">
      <w:pPr>
        <w:pStyle w:val="pkt"/>
        <w:numPr>
          <w:ilvl w:val="0"/>
          <w:numId w:val="1"/>
        </w:numPr>
        <w:spacing w:before="0" w:after="0"/>
        <w:ind w:left="426" w:hanging="426"/>
      </w:pPr>
      <w:r>
        <w:t>Zamawiający nie przewiduje wyboru najkorzystniejszej oferty z możliwością prowadzenia negocjacji.</w:t>
      </w:r>
    </w:p>
    <w:p w14:paraId="7BD11823" w14:textId="77777777" w:rsidR="00E360A1" w:rsidRDefault="00E360A1" w:rsidP="00E360A1">
      <w:pPr>
        <w:pStyle w:val="pkt"/>
        <w:numPr>
          <w:ilvl w:val="0"/>
          <w:numId w:val="1"/>
        </w:numPr>
        <w:spacing w:before="0" w:after="0"/>
        <w:ind w:left="426" w:hanging="426"/>
      </w:pPr>
      <w:r>
        <w:t xml:space="preserve">Szacunkowa wartość przedmiotowego zamówienia nie przekracza progów unijnych o jakich mowa w art. 3 ustawy p.z.p.  </w:t>
      </w:r>
    </w:p>
    <w:p w14:paraId="1F97EC34" w14:textId="77777777" w:rsidR="00E360A1" w:rsidRDefault="00E360A1" w:rsidP="00E360A1">
      <w:pPr>
        <w:pStyle w:val="pkt"/>
        <w:numPr>
          <w:ilvl w:val="0"/>
          <w:numId w:val="1"/>
        </w:numPr>
        <w:spacing w:before="0" w:after="0"/>
        <w:ind w:left="426" w:hanging="426"/>
      </w:pPr>
      <w:r>
        <w:t>Zgodnie z art. 310 pkt 1 p.z.p. Zamawiający przewiduje możliwość unieważnienia przedmiotowego postępowania, jeżeli środki, które Zamawiający zamierzał przeznaczyć na sfinansowanie całości lub części zamówienia, nie zostaną mu przyznane.</w:t>
      </w:r>
    </w:p>
    <w:p w14:paraId="224D598A" w14:textId="77777777" w:rsidR="00E360A1" w:rsidRDefault="00E360A1" w:rsidP="00E360A1">
      <w:pPr>
        <w:pStyle w:val="pkt"/>
        <w:numPr>
          <w:ilvl w:val="0"/>
          <w:numId w:val="1"/>
        </w:numPr>
        <w:spacing w:before="0" w:after="0"/>
        <w:ind w:left="426" w:hanging="426"/>
      </w:pPr>
      <w:r>
        <w:t>Zamawiający nie przewiduje aukcji elektronicznej.</w:t>
      </w:r>
    </w:p>
    <w:p w14:paraId="0C70C406" w14:textId="77777777" w:rsidR="00E360A1" w:rsidRDefault="00E360A1" w:rsidP="00E360A1">
      <w:pPr>
        <w:pStyle w:val="pkt"/>
        <w:numPr>
          <w:ilvl w:val="0"/>
          <w:numId w:val="1"/>
        </w:numPr>
        <w:spacing w:before="0" w:after="0"/>
        <w:ind w:left="426" w:hanging="426"/>
      </w:pPr>
      <w:r>
        <w:t>Zamawiający nie przewiduje złożenia oferty w postaci katalogów elektronicznych.</w:t>
      </w:r>
    </w:p>
    <w:p w14:paraId="5D1CD931" w14:textId="77777777" w:rsidR="00E360A1" w:rsidRDefault="00E360A1" w:rsidP="00E360A1">
      <w:pPr>
        <w:pStyle w:val="pkt"/>
        <w:numPr>
          <w:ilvl w:val="0"/>
          <w:numId w:val="1"/>
        </w:numPr>
        <w:spacing w:before="0" w:after="0"/>
        <w:ind w:left="426" w:hanging="426"/>
      </w:pPr>
      <w:r>
        <w:t>Zamawiający nie prowadzi postępowania w celu zawarcia umowy ramowej.</w:t>
      </w:r>
    </w:p>
    <w:p w14:paraId="36C523CA" w14:textId="77777777" w:rsidR="00E360A1" w:rsidRDefault="00E360A1" w:rsidP="00E360A1">
      <w:pPr>
        <w:pStyle w:val="pkt"/>
        <w:numPr>
          <w:ilvl w:val="0"/>
          <w:numId w:val="1"/>
        </w:numPr>
        <w:spacing w:before="0" w:after="0"/>
        <w:ind w:left="426" w:hanging="426"/>
      </w:pPr>
      <w:r>
        <w:t>Zamawiający nie zastrzega możliwości ubiegania się o udzielenie zamówienia wyłącznie przez wykonawców, o których mowa w art. 94 p.z.p.</w:t>
      </w:r>
    </w:p>
    <w:p w14:paraId="43FAC0F1" w14:textId="77777777" w:rsidR="00E360A1" w:rsidRDefault="00E360A1" w:rsidP="00E360A1">
      <w:pPr>
        <w:pStyle w:val="pkt"/>
        <w:numPr>
          <w:ilvl w:val="0"/>
          <w:numId w:val="1"/>
        </w:numPr>
        <w:spacing w:before="0" w:after="0"/>
        <w:ind w:left="426" w:hanging="426"/>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05C8BF1C" w14:textId="77777777" w:rsidR="00E360A1" w:rsidRDefault="00E360A1" w:rsidP="00E360A1">
      <w:pPr>
        <w:pStyle w:val="Standard"/>
        <w:numPr>
          <w:ilvl w:val="0"/>
          <w:numId w:val="9"/>
        </w:numPr>
        <w:tabs>
          <w:tab w:val="left" w:pos="696"/>
        </w:tabs>
        <w:spacing w:line="276" w:lineRule="auto"/>
        <w:ind w:left="360" w:hanging="360"/>
        <w:jc w:val="both"/>
        <w:rPr>
          <w:rFonts w:eastAsia="Andale Sans UI"/>
          <w:lang w:eastAsia="en-US"/>
        </w:rPr>
      </w:pPr>
      <w:r>
        <w:rPr>
          <w:rFonts w:eastAsia="Andale Sans UI"/>
          <w:lang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01585BAF" w14:textId="77777777" w:rsidR="00E360A1" w:rsidRDefault="00E360A1" w:rsidP="00E360A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2) Obowiązek określony w pkt. 1 dotyczy także Podwykonawców. Wykonawca jest zobowiązany zawrzeć w każdej umowie o podwykonawstwo stosowne zapisy.</w:t>
      </w:r>
    </w:p>
    <w:p w14:paraId="35C1F921" w14:textId="77777777" w:rsidR="00E360A1" w:rsidRDefault="00E360A1" w:rsidP="00E360A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w:t>
      </w:r>
    </w:p>
    <w:p w14:paraId="6D7F3570" w14:textId="77777777" w:rsidR="00E360A1" w:rsidRDefault="00E360A1" w:rsidP="00E360A1">
      <w:pPr>
        <w:pStyle w:val="Standard"/>
        <w:numPr>
          <w:ilvl w:val="0"/>
          <w:numId w:val="2"/>
        </w:numPr>
        <w:tabs>
          <w:tab w:val="left" w:pos="696"/>
        </w:tabs>
        <w:spacing w:line="276" w:lineRule="auto"/>
        <w:ind w:left="360" w:hanging="360"/>
        <w:jc w:val="both"/>
        <w:rPr>
          <w:rFonts w:eastAsia="Andale Sans UI"/>
          <w:lang w:eastAsia="en-US"/>
        </w:rPr>
      </w:pPr>
      <w:r>
        <w:rPr>
          <w:rFonts w:eastAsia="Andale Sans UI"/>
          <w:lang w:eastAsia="en-US"/>
        </w:rPr>
        <w:t>4) Zmiana osób zatrudnionych o umowę o pracę biorących udział w realizacji zamówienia nie wymaga aneksu do umowy. W przypadku dokonania takiej zmiany Wykonawca przedstawi Zamawiającemu skorygowaną listę osób.</w:t>
      </w:r>
    </w:p>
    <w:p w14:paraId="4431F5CF" w14:textId="77777777" w:rsidR="00E360A1" w:rsidRDefault="00E360A1" w:rsidP="00E360A1">
      <w:pPr>
        <w:pStyle w:val="Standard"/>
        <w:numPr>
          <w:ilvl w:val="0"/>
          <w:numId w:val="2"/>
        </w:numPr>
        <w:tabs>
          <w:tab w:val="left" w:pos="696"/>
        </w:tabs>
        <w:spacing w:line="276" w:lineRule="auto"/>
        <w:ind w:left="360" w:hanging="360"/>
        <w:jc w:val="both"/>
        <w:rPr>
          <w:rFonts w:eastAsia="Andale Sans UI"/>
        </w:rPr>
      </w:pPr>
      <w:r>
        <w:rPr>
          <w:rFonts w:eastAsia="Andale Sans UI"/>
        </w:rPr>
        <w:t xml:space="preserve">5) W trakcie realizacji niniejszego zamówienia, na każde wezwanie zamawiającego, </w:t>
      </w:r>
      <w:r>
        <w:rPr>
          <w:rFonts w:eastAsia="Andale Sans UI"/>
        </w:rPr>
        <w:br/>
      </w:r>
      <w:r>
        <w:rPr>
          <w:rFonts w:eastAsia="Andale Sans UI"/>
        </w:rPr>
        <w:lastRenderedPageBreak/>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BAFE43C" w14:textId="77777777" w:rsidR="00E360A1" w:rsidRDefault="00E360A1" w:rsidP="00E360A1">
      <w:pPr>
        <w:pStyle w:val="Standard"/>
        <w:numPr>
          <w:ilvl w:val="0"/>
          <w:numId w:val="10"/>
        </w:numPr>
        <w:suppressAutoHyphens w:val="0"/>
        <w:spacing w:before="120"/>
        <w:ind w:left="851" w:hanging="284"/>
        <w:jc w:val="both"/>
      </w:pPr>
      <w:r>
        <w:rPr>
          <w:rFonts w:eastAsia="Andale Sans UI"/>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umowy powinna zawierać co najmniej: </w:t>
      </w:r>
      <w:r>
        <w:rPr>
          <w:rFonts w:eastAsia="Lucida Sans Unicode"/>
          <w:b/>
        </w:rPr>
        <w:t xml:space="preserve"> </w:t>
      </w:r>
      <w:r>
        <w:rPr>
          <w:rFonts w:eastAsia="Lucida Sans Unicode"/>
          <w:bCs/>
        </w:rPr>
        <w:t>imię i nazwisko pracownika, datę zawarcia umowy, rodzaj umowy o pracę).</w:t>
      </w:r>
    </w:p>
    <w:p w14:paraId="35D3AA10" w14:textId="77777777" w:rsidR="00E360A1" w:rsidRDefault="00E360A1" w:rsidP="00E360A1">
      <w:pPr>
        <w:pStyle w:val="Standard"/>
        <w:numPr>
          <w:ilvl w:val="0"/>
          <w:numId w:val="3"/>
        </w:numPr>
        <w:suppressAutoHyphens w:val="0"/>
        <w:spacing w:before="120"/>
        <w:ind w:left="851" w:hanging="284"/>
        <w:jc w:val="both"/>
      </w:pPr>
      <w:r>
        <w:rPr>
          <w:rFonts w:eastAsia="Andale Sans U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rFonts w:eastAsia="Andale Sans UI"/>
          <w:i/>
        </w:rPr>
        <w:t>o ochronie danych osobowych</w:t>
      </w:r>
      <w:r>
        <w:rPr>
          <w:rFonts w:eastAsia="Andale Sans UI"/>
        </w:rPr>
        <w:t xml:space="preserve"> (powyższa kopia  powinna zawierać co najmniej: </w:t>
      </w:r>
      <w:r>
        <w:rPr>
          <w:rFonts w:eastAsia="Lucida Sans Unicode"/>
          <w:b/>
        </w:rPr>
        <w:t xml:space="preserve"> </w:t>
      </w:r>
      <w:r>
        <w:rPr>
          <w:rFonts w:eastAsia="Lucida Sans Unicode"/>
          <w:bCs/>
        </w:rPr>
        <w:t>imię i nazwisko pracownika)</w:t>
      </w:r>
      <w:r>
        <w:rPr>
          <w:rFonts w:eastAsia="Andale Sans UI"/>
          <w:i/>
        </w:rPr>
        <w:t>.</w:t>
      </w:r>
    </w:p>
    <w:p w14:paraId="1430009B" w14:textId="77777777" w:rsidR="00E360A1" w:rsidRDefault="00E360A1" w:rsidP="00E360A1">
      <w:pPr>
        <w:pStyle w:val="Standard"/>
        <w:numPr>
          <w:ilvl w:val="0"/>
          <w:numId w:val="2"/>
        </w:numPr>
        <w:suppressAutoHyphens w:val="0"/>
        <w:spacing w:before="120" w:after="200"/>
        <w:ind w:left="360" w:hanging="360"/>
        <w:jc w:val="both"/>
        <w:rPr>
          <w:rFonts w:eastAsia="Calibri"/>
          <w:lang w:eastAsia="en-US"/>
        </w:rPr>
      </w:pPr>
      <w:r>
        <w:rPr>
          <w:rFonts w:eastAsia="Calibri"/>
          <w:lang w:eastAsia="en-US"/>
        </w:rPr>
        <w:t>6) Zamawiający zastrzega sobie prawo zwrócenia się do organów kontrolnych uprawnionych do wglądu do dokumentacji pracowniczej, z wnioskiem o weryfikacje zawartych umów o pracę.</w:t>
      </w:r>
    </w:p>
    <w:p w14:paraId="1093F727" w14:textId="77777777" w:rsidR="00E360A1" w:rsidRDefault="00E360A1" w:rsidP="00E360A1">
      <w:pPr>
        <w:pStyle w:val="pkt"/>
        <w:numPr>
          <w:ilvl w:val="0"/>
          <w:numId w:val="1"/>
        </w:numPr>
        <w:spacing w:before="0" w:after="0"/>
        <w:ind w:left="426" w:hanging="426"/>
      </w:pPr>
      <w:r>
        <w:t>Szczegółowe wymagania dotyczące realizacji oraz egzekwowania wymogu zatrudnienia na podstawie stosunku pracy zostały określone we wzorze umowy stanowiącym Załącznik nr</w:t>
      </w:r>
      <w:r w:rsidR="00BD2422">
        <w:t xml:space="preserve"> 12</w:t>
      </w:r>
      <w:r>
        <w:t xml:space="preserve"> do SWZ.</w:t>
      </w:r>
    </w:p>
    <w:p w14:paraId="177D5987" w14:textId="77777777" w:rsidR="00E360A1" w:rsidRDefault="00E360A1" w:rsidP="00E360A1">
      <w:pPr>
        <w:pStyle w:val="pkt"/>
        <w:numPr>
          <w:ilvl w:val="0"/>
          <w:numId w:val="1"/>
        </w:numPr>
        <w:spacing w:before="0" w:after="0"/>
        <w:ind w:left="426" w:hanging="426"/>
      </w:pPr>
      <w:r>
        <w:t>Zamawiający nie określa dodatkowych wymagań związanych z zatrudnianiem osób, o których mowa w art. 96 ust. 2 pkt 2 p.z.p.</w:t>
      </w:r>
    </w:p>
    <w:p w14:paraId="3EE05906" w14:textId="77777777" w:rsidR="00E360A1" w:rsidRDefault="00E360A1" w:rsidP="00E360A1">
      <w:pPr>
        <w:pStyle w:val="Standard"/>
        <w:spacing w:line="360" w:lineRule="auto"/>
        <w:ind w:left="-20"/>
        <w:jc w:val="both"/>
      </w:pPr>
    </w:p>
    <w:p w14:paraId="3FC411DF" w14:textId="77777777" w:rsidR="00E360A1" w:rsidRDefault="00E360A1" w:rsidP="00E360A1">
      <w:pPr>
        <w:pStyle w:val="Standard"/>
        <w:spacing w:line="360" w:lineRule="auto"/>
        <w:ind w:left="-20"/>
        <w:jc w:val="both"/>
        <w:rPr>
          <w:b/>
          <w:bCs/>
        </w:rPr>
      </w:pPr>
      <w:r>
        <w:rPr>
          <w:b/>
          <w:bCs/>
        </w:rPr>
        <w:t>IV. OPIS PRZEDMIOTU ZAMÓWIENIA:</w:t>
      </w:r>
    </w:p>
    <w:p w14:paraId="5FEE77EB" w14:textId="77777777" w:rsidR="00E360A1" w:rsidRDefault="00E360A1" w:rsidP="00E360A1">
      <w:pPr>
        <w:pStyle w:val="Standard"/>
        <w:jc w:val="both"/>
      </w:pPr>
      <w:r>
        <w:rPr>
          <w:b/>
          <w:bCs/>
        </w:rPr>
        <w:t>1</w:t>
      </w:r>
      <w:r>
        <w:t>. Przedmiotem zamówienia jest wykonanie robót budowlanych dla zadania pn.</w:t>
      </w:r>
      <w:r>
        <w:rPr>
          <w:b/>
          <w:bCs/>
        </w:rPr>
        <w:t xml:space="preserve">: </w:t>
      </w:r>
      <w:r>
        <w:rPr>
          <w:rFonts w:eastAsia="Arial"/>
          <w:b/>
          <w:bCs/>
          <w:i/>
          <w:iCs/>
          <w:color w:val="000000"/>
        </w:rPr>
        <w:t xml:space="preserve"> </w:t>
      </w:r>
    </w:p>
    <w:p w14:paraId="64C472D6" w14:textId="3FD50F49" w:rsidR="00F9118C" w:rsidRPr="00F9118C" w:rsidRDefault="00E360A1" w:rsidP="00F9118C">
      <w:pPr>
        <w:pStyle w:val="Standard"/>
        <w:tabs>
          <w:tab w:val="left" w:pos="360"/>
        </w:tabs>
        <w:jc w:val="both"/>
        <w:rPr>
          <w:rFonts w:eastAsia="Arial"/>
          <w:b/>
          <w:bCs/>
          <w:color w:val="000000"/>
        </w:rPr>
      </w:pPr>
      <w:r w:rsidRPr="00F15BBA">
        <w:rPr>
          <w:rFonts w:eastAsia="Arial"/>
          <w:b/>
          <w:bCs/>
          <w:color w:val="000000"/>
        </w:rPr>
        <w:t>,,</w:t>
      </w:r>
      <w:r w:rsidRPr="00222808">
        <w:t xml:space="preserve"> </w:t>
      </w:r>
      <w:r w:rsidR="00F9118C" w:rsidRPr="00F9118C">
        <w:rPr>
          <w:rFonts w:eastAsia="Arial"/>
          <w:b/>
          <w:bCs/>
          <w:color w:val="000000"/>
        </w:rPr>
        <w:t>Odnowa oznakowania poziomego dróg wojewódzkich utrzymywanych przez Zarząd Dróg Powiatowych w Trzebnicy w 202</w:t>
      </w:r>
      <w:r w:rsidR="00A4707C">
        <w:rPr>
          <w:rFonts w:eastAsia="Arial"/>
          <w:b/>
          <w:bCs/>
          <w:color w:val="000000"/>
        </w:rPr>
        <w:t>4</w:t>
      </w:r>
      <w:r w:rsidR="00F9118C" w:rsidRPr="00F9118C">
        <w:rPr>
          <w:rFonts w:eastAsia="Arial"/>
          <w:b/>
          <w:bCs/>
          <w:color w:val="000000"/>
        </w:rPr>
        <w:t xml:space="preserve"> r., z podziałem na zadania:</w:t>
      </w:r>
    </w:p>
    <w:p w14:paraId="5F7679C6" w14:textId="77777777" w:rsidR="00F9118C" w:rsidRPr="00F9118C" w:rsidRDefault="00F9118C" w:rsidP="00F9118C">
      <w:pPr>
        <w:pStyle w:val="Standard"/>
        <w:tabs>
          <w:tab w:val="left" w:pos="360"/>
        </w:tabs>
        <w:jc w:val="both"/>
        <w:rPr>
          <w:rFonts w:eastAsia="Arial"/>
          <w:b/>
          <w:bCs/>
          <w:color w:val="000000"/>
        </w:rPr>
      </w:pPr>
      <w:r w:rsidRPr="00F9118C">
        <w:rPr>
          <w:rFonts w:eastAsia="Arial"/>
          <w:b/>
          <w:bCs/>
          <w:color w:val="000000"/>
        </w:rPr>
        <w:t>- zadanie nr 1 – droga wojewódzka nr 359,</w:t>
      </w:r>
    </w:p>
    <w:p w14:paraId="189B2549" w14:textId="60EA1CBF" w:rsidR="00E360A1" w:rsidRDefault="00F9118C" w:rsidP="00F9118C">
      <w:pPr>
        <w:pStyle w:val="Standard"/>
        <w:tabs>
          <w:tab w:val="left" w:pos="360"/>
        </w:tabs>
        <w:jc w:val="both"/>
        <w:rPr>
          <w:rFonts w:eastAsia="Arial"/>
          <w:b/>
          <w:bCs/>
          <w:color w:val="000000"/>
        </w:rPr>
      </w:pPr>
      <w:r w:rsidRPr="00F9118C">
        <w:rPr>
          <w:rFonts w:eastAsia="Arial"/>
          <w:b/>
          <w:bCs/>
          <w:color w:val="000000"/>
        </w:rPr>
        <w:t xml:space="preserve">- zadanie nr 2 – drogi wojewódzkie nr </w:t>
      </w:r>
      <w:r w:rsidR="00A4707C">
        <w:rPr>
          <w:rFonts w:eastAsia="Arial"/>
          <w:b/>
          <w:bCs/>
          <w:color w:val="000000"/>
        </w:rPr>
        <w:t xml:space="preserve">339, </w:t>
      </w:r>
      <w:r w:rsidRPr="00F9118C">
        <w:rPr>
          <w:rFonts w:eastAsia="Arial"/>
          <w:b/>
          <w:bCs/>
          <w:color w:val="000000"/>
        </w:rPr>
        <w:t>340 i 342</w:t>
      </w:r>
      <w:r w:rsidR="00E360A1" w:rsidRPr="00F15BBA">
        <w:rPr>
          <w:rFonts w:eastAsia="Arial"/>
          <w:b/>
          <w:bCs/>
          <w:color w:val="000000"/>
        </w:rPr>
        <w:t>”</w:t>
      </w:r>
      <w:r w:rsidR="00E360A1">
        <w:rPr>
          <w:rFonts w:eastAsia="Arial"/>
          <w:b/>
          <w:bCs/>
          <w:color w:val="000000"/>
        </w:rPr>
        <w:t>.</w:t>
      </w:r>
    </w:p>
    <w:p w14:paraId="12F21C91" w14:textId="14373EBB" w:rsidR="00E360A1" w:rsidRDefault="00E360A1" w:rsidP="00E360A1">
      <w:pPr>
        <w:pStyle w:val="Standard"/>
        <w:tabs>
          <w:tab w:val="left" w:pos="360"/>
        </w:tabs>
        <w:jc w:val="both"/>
      </w:pPr>
      <w:r>
        <w:rPr>
          <w:b/>
          <w:bCs/>
        </w:rPr>
        <w:t xml:space="preserve"> 2</w:t>
      </w:r>
      <w:r>
        <w:t>. Zakres robót obejmuje:</w:t>
      </w:r>
    </w:p>
    <w:p w14:paraId="266E5571" w14:textId="77777777" w:rsidR="00FB2294" w:rsidRDefault="00FB2294" w:rsidP="00E360A1">
      <w:pPr>
        <w:pStyle w:val="Standard"/>
        <w:tabs>
          <w:tab w:val="left" w:pos="360"/>
        </w:tabs>
        <w:jc w:val="both"/>
      </w:pPr>
    </w:p>
    <w:p w14:paraId="6D3E9F3F" w14:textId="2A250DEE" w:rsidR="00406D2C" w:rsidRPr="00C83DAE" w:rsidRDefault="00406D2C" w:rsidP="00E360A1">
      <w:pPr>
        <w:pStyle w:val="Standard"/>
        <w:tabs>
          <w:tab w:val="left" w:pos="360"/>
        </w:tabs>
        <w:jc w:val="both"/>
        <w:rPr>
          <w:b/>
          <w:bCs/>
          <w:u w:val="single"/>
        </w:rPr>
      </w:pPr>
      <w:r w:rsidRPr="00C83DAE">
        <w:rPr>
          <w:b/>
          <w:bCs/>
        </w:rPr>
        <w:t>2.1</w:t>
      </w:r>
      <w:r w:rsidRPr="00C83DAE">
        <w:t xml:space="preserve"> </w:t>
      </w:r>
      <w:r w:rsidRPr="00C83DAE">
        <w:rPr>
          <w:b/>
          <w:bCs/>
          <w:u w:val="single"/>
        </w:rPr>
        <w:t>Zadanie nr 1 –</w:t>
      </w:r>
      <w:r w:rsidR="00F9118C" w:rsidRPr="00C83DAE">
        <w:rPr>
          <w:b/>
          <w:bCs/>
          <w:u w:val="single"/>
        </w:rPr>
        <w:t xml:space="preserve"> droga wojewódzka nr 359</w:t>
      </w:r>
      <w:r w:rsidR="00F9118C" w:rsidRPr="00C83DAE">
        <w:t xml:space="preserve">    </w:t>
      </w:r>
      <w:r w:rsidRPr="00C83DAE">
        <w:rPr>
          <w:b/>
          <w:bCs/>
          <w:u w:val="single"/>
        </w:rPr>
        <w:t xml:space="preserve"> </w:t>
      </w:r>
    </w:p>
    <w:p w14:paraId="58770C4C" w14:textId="5802FBF0" w:rsidR="00C83DAE" w:rsidRPr="00C83DAE" w:rsidRDefault="00406D2C" w:rsidP="00C83DAE">
      <w:pPr>
        <w:pStyle w:val="Standard"/>
        <w:tabs>
          <w:tab w:val="left" w:pos="360"/>
        </w:tabs>
        <w:jc w:val="both"/>
      </w:pPr>
      <w:r w:rsidRPr="00C83DAE">
        <w:t xml:space="preserve">- </w:t>
      </w:r>
      <w:r w:rsidR="00C83DAE" w:rsidRPr="00C83DAE">
        <w:t>Mechaniczne malowanie linii segregacyjnych i krawędziowych ciągłych na jezdni farbą</w:t>
      </w:r>
    </w:p>
    <w:p w14:paraId="64978135" w14:textId="514BC7C0" w:rsidR="00406D2C" w:rsidRPr="00C83DAE" w:rsidRDefault="00C83DAE" w:rsidP="00C83DAE">
      <w:pPr>
        <w:pStyle w:val="Standard"/>
        <w:tabs>
          <w:tab w:val="left" w:pos="360"/>
        </w:tabs>
        <w:jc w:val="both"/>
      </w:pPr>
      <w:r w:rsidRPr="00C83DAE">
        <w:t>chlorokauczukową 76-130 pojazdów na godzinę</w:t>
      </w:r>
      <w:r w:rsidR="00406D2C" w:rsidRPr="00C83DAE">
        <w:t xml:space="preserve"> w ilości </w:t>
      </w:r>
      <w:r w:rsidRPr="00C83DAE">
        <w:t xml:space="preserve">10 200,00 </w:t>
      </w:r>
      <w:r w:rsidR="00406D2C" w:rsidRPr="00C83DAE">
        <w:t>m</w:t>
      </w:r>
      <w:r w:rsidR="00406D2C" w:rsidRPr="00C83DAE">
        <w:rPr>
          <w:vertAlign w:val="superscript"/>
        </w:rPr>
        <w:t>2</w:t>
      </w:r>
    </w:p>
    <w:p w14:paraId="2FA54ACD" w14:textId="067ACAA5" w:rsidR="00C83DAE" w:rsidRPr="00C83DAE" w:rsidRDefault="00406D2C" w:rsidP="00C83DAE">
      <w:pPr>
        <w:pStyle w:val="Standard"/>
        <w:tabs>
          <w:tab w:val="left" w:pos="360"/>
        </w:tabs>
        <w:jc w:val="both"/>
      </w:pPr>
      <w:r w:rsidRPr="00C83DAE">
        <w:t xml:space="preserve">- </w:t>
      </w:r>
      <w:r w:rsidR="00C83DAE" w:rsidRPr="00C83DAE">
        <w:t>Mechaniczne malowanie linii segregacyjnych i krawędziowych przerywanych na jezdni farbą</w:t>
      </w:r>
    </w:p>
    <w:p w14:paraId="2344C3E5" w14:textId="6543A114" w:rsidR="00406D2C" w:rsidRPr="00C83DAE" w:rsidRDefault="00C83DAE" w:rsidP="00C83DAE">
      <w:pPr>
        <w:pStyle w:val="Standard"/>
        <w:tabs>
          <w:tab w:val="left" w:pos="360"/>
        </w:tabs>
        <w:jc w:val="both"/>
        <w:rPr>
          <w:vertAlign w:val="superscript"/>
        </w:rPr>
      </w:pPr>
      <w:r w:rsidRPr="00C83DAE">
        <w:t xml:space="preserve">chlorokauczukową 76-130 pojazdów na godzinę </w:t>
      </w:r>
      <w:r w:rsidR="00406D2C" w:rsidRPr="00C83DAE">
        <w:t xml:space="preserve">w ilości </w:t>
      </w:r>
      <w:r w:rsidRPr="00C83DAE">
        <w:t xml:space="preserve">1 750,00 </w:t>
      </w:r>
      <w:r w:rsidR="00406D2C" w:rsidRPr="00C83DAE">
        <w:t>m</w:t>
      </w:r>
      <w:r w:rsidR="00406D2C" w:rsidRPr="00C83DAE">
        <w:rPr>
          <w:vertAlign w:val="superscript"/>
        </w:rPr>
        <w:t>2</w:t>
      </w:r>
    </w:p>
    <w:p w14:paraId="06D785F1" w14:textId="5E30F532" w:rsidR="00C83DAE" w:rsidRPr="00C83DAE" w:rsidRDefault="00406D2C" w:rsidP="00C83DAE">
      <w:pPr>
        <w:pStyle w:val="Standard"/>
        <w:tabs>
          <w:tab w:val="left" w:pos="360"/>
        </w:tabs>
        <w:jc w:val="both"/>
      </w:pPr>
      <w:r w:rsidRPr="00C83DAE">
        <w:t xml:space="preserve">- </w:t>
      </w:r>
      <w:r w:rsidR="00C83DAE" w:rsidRPr="00C83DAE">
        <w:t>Ręczne malowanie linii na skrzyżowaniach i przejściach dla pieszych farbą chlorokauczukową</w:t>
      </w:r>
    </w:p>
    <w:p w14:paraId="521FCD94" w14:textId="44FDD2A7" w:rsidR="00FB2294" w:rsidRPr="00C83DAE" w:rsidRDefault="00C83DAE" w:rsidP="00C83DAE">
      <w:pPr>
        <w:pStyle w:val="Standard"/>
        <w:tabs>
          <w:tab w:val="left" w:pos="360"/>
        </w:tabs>
        <w:jc w:val="both"/>
        <w:rPr>
          <w:vertAlign w:val="superscript"/>
        </w:rPr>
      </w:pPr>
      <w:r w:rsidRPr="00C83DAE">
        <w:t xml:space="preserve">76-130 pojazdów na godzinę </w:t>
      </w:r>
      <w:r w:rsidR="009D28EB" w:rsidRPr="00C83DAE">
        <w:t xml:space="preserve">w ilości </w:t>
      </w:r>
      <w:r w:rsidRPr="00C83DAE">
        <w:t>1 000,00</w:t>
      </w:r>
      <w:r w:rsidR="009D28EB" w:rsidRPr="00C83DAE">
        <w:t>m</w:t>
      </w:r>
      <w:r w:rsidR="009D28EB" w:rsidRPr="00C83DAE">
        <w:rPr>
          <w:vertAlign w:val="superscript"/>
        </w:rPr>
        <w:t>2</w:t>
      </w:r>
      <w:r w:rsidR="00FB2294" w:rsidRPr="00C83DAE">
        <w:rPr>
          <w:vertAlign w:val="superscript"/>
        </w:rPr>
        <w:t xml:space="preserve">      </w:t>
      </w:r>
    </w:p>
    <w:p w14:paraId="766FCDBE" w14:textId="79B3C8B4" w:rsidR="00EF2F85" w:rsidRPr="00C83DAE" w:rsidRDefault="00FB2294" w:rsidP="00C83DAE">
      <w:pPr>
        <w:pStyle w:val="Standard"/>
        <w:suppressAutoHyphens w:val="0"/>
        <w:spacing w:after="380"/>
      </w:pPr>
      <w:r w:rsidRPr="00922BA5">
        <w:rPr>
          <w:vertAlign w:val="superscript"/>
        </w:rPr>
        <w:t xml:space="preserve">-    </w:t>
      </w:r>
      <w:r w:rsidR="00C83DAE" w:rsidRPr="00922BA5">
        <w:t xml:space="preserve">Ręczne malowanie strzałek i innych symboli na jezdni farbą chlorokauczukową 76-130 pojazdów na godzinę </w:t>
      </w:r>
      <w:r w:rsidRPr="00922BA5">
        <w:t xml:space="preserve">w ilości </w:t>
      </w:r>
      <w:r w:rsidR="00922BA5" w:rsidRPr="00922BA5">
        <w:t xml:space="preserve">1 650,00 </w:t>
      </w:r>
      <w:r w:rsidRPr="00922BA5">
        <w:t>m</w:t>
      </w:r>
      <w:r w:rsidRPr="00922BA5">
        <w:rPr>
          <w:vertAlign w:val="superscript"/>
        </w:rPr>
        <w:t>2</w:t>
      </w:r>
      <w:r w:rsidR="00EF2F85" w:rsidRPr="00922BA5">
        <w:t>.</w:t>
      </w:r>
      <w:r w:rsidRPr="00922BA5">
        <w:rPr>
          <w:b/>
          <w:bCs/>
        </w:rPr>
        <w:t xml:space="preserve">         </w:t>
      </w:r>
    </w:p>
    <w:p w14:paraId="6D34BEEF" w14:textId="4959005D" w:rsidR="00C33788" w:rsidRPr="00922BA5" w:rsidRDefault="00C33788" w:rsidP="00E360A1">
      <w:pPr>
        <w:pStyle w:val="Standard"/>
        <w:suppressAutoHyphens w:val="0"/>
        <w:spacing w:after="380"/>
      </w:pPr>
      <w:r w:rsidRPr="00922BA5">
        <w:rPr>
          <w:b/>
          <w:bCs/>
        </w:rPr>
        <w:t>Malowanie cienkowarstwowe należy wykonać farbą akrylową szybkoschnącą  drogową, przeznaczoną do wykonywania oznakowania dróg miejskich i poza miejskich o nawierzchni asfaltowej.</w:t>
      </w:r>
      <w:r w:rsidR="0027714C" w:rsidRPr="00922BA5">
        <w:rPr>
          <w:b/>
          <w:bCs/>
        </w:rPr>
        <w:t xml:space="preserve">                                                                                                                                                 </w:t>
      </w:r>
      <w:r w:rsidRPr="00922BA5">
        <w:rPr>
          <w:b/>
          <w:bCs/>
        </w:rPr>
        <w:t xml:space="preserve">Do oznakowania poziomego dróg należy użyć materiały i wyroby budowlane dopuszczone do obrotu i powszechnego stosowania, które posiadają deklaracje zgodności, atesty i certyfikaty </w:t>
      </w:r>
      <w:r w:rsidRPr="00922BA5">
        <w:rPr>
          <w:b/>
          <w:bCs/>
        </w:rPr>
        <w:lastRenderedPageBreak/>
        <w:t>wydane przez Instytut Badawczy Dróg i Mostów oraz inne dokumenty potwierdzające jej przydatność.</w:t>
      </w:r>
    </w:p>
    <w:p w14:paraId="1AF5BB90" w14:textId="7CBDF96C" w:rsidR="00EF2F85" w:rsidRPr="00922BA5" w:rsidRDefault="009D28EB" w:rsidP="00EF2F85">
      <w:pPr>
        <w:pStyle w:val="Standard"/>
        <w:tabs>
          <w:tab w:val="left" w:pos="360"/>
        </w:tabs>
        <w:jc w:val="both"/>
        <w:rPr>
          <w:b/>
          <w:bCs/>
          <w:u w:val="single"/>
        </w:rPr>
      </w:pPr>
      <w:r w:rsidRPr="00922BA5">
        <w:rPr>
          <w:b/>
          <w:bCs/>
        </w:rPr>
        <w:t>2.</w:t>
      </w:r>
      <w:r w:rsidR="00F8267C" w:rsidRPr="00922BA5">
        <w:rPr>
          <w:b/>
          <w:bCs/>
        </w:rPr>
        <w:t>2</w:t>
      </w:r>
      <w:r w:rsidRPr="00922BA5">
        <w:t xml:space="preserve"> </w:t>
      </w:r>
      <w:r w:rsidRPr="00922BA5">
        <w:rPr>
          <w:b/>
          <w:bCs/>
          <w:u w:val="single"/>
        </w:rPr>
        <w:t>Zadanie nr 2 –</w:t>
      </w:r>
      <w:r w:rsidR="00F9118C" w:rsidRPr="00922BA5">
        <w:rPr>
          <w:b/>
          <w:bCs/>
          <w:u w:val="single"/>
        </w:rPr>
        <w:t>drogi wojewódzkie nr</w:t>
      </w:r>
      <w:r w:rsidR="00A4707C" w:rsidRPr="00922BA5">
        <w:rPr>
          <w:b/>
          <w:bCs/>
          <w:u w:val="single"/>
        </w:rPr>
        <w:t xml:space="preserve"> 339,</w:t>
      </w:r>
      <w:r w:rsidR="00F9118C" w:rsidRPr="00922BA5">
        <w:rPr>
          <w:b/>
          <w:bCs/>
          <w:u w:val="single"/>
        </w:rPr>
        <w:t xml:space="preserve"> 340 i 342</w:t>
      </w:r>
      <w:r w:rsidR="0027714C" w:rsidRPr="00922BA5">
        <w:t xml:space="preserve">                                                                                   </w:t>
      </w:r>
    </w:p>
    <w:p w14:paraId="75EEC43F" w14:textId="072C0DE2" w:rsidR="00851DF1" w:rsidRDefault="0027714C" w:rsidP="00111968">
      <w:pPr>
        <w:pStyle w:val="Standard"/>
        <w:suppressAutoHyphens w:val="0"/>
        <w:spacing w:after="380"/>
      </w:pPr>
      <w:r w:rsidRPr="002161F7">
        <w:t xml:space="preserve"> </w:t>
      </w:r>
      <w:r w:rsidR="009D28EB" w:rsidRPr="002161F7">
        <w:t xml:space="preserve">- </w:t>
      </w:r>
      <w:r w:rsidR="002161F7">
        <w:t xml:space="preserve">Mechaniczne malowanie linii segregacyjnych i krawędziowych ciągłych na jezdni farbą chlorokauczukową 76-130 pojazdów na godzinę </w:t>
      </w:r>
      <w:r w:rsidR="009D28EB" w:rsidRPr="002161F7">
        <w:t xml:space="preserve">w ilości </w:t>
      </w:r>
      <w:r w:rsidR="002161F7" w:rsidRPr="002161F7">
        <w:t xml:space="preserve">14 550,00 </w:t>
      </w:r>
      <w:r w:rsidR="009D28EB" w:rsidRPr="002161F7">
        <w:t>m</w:t>
      </w:r>
      <w:r w:rsidR="009D28EB" w:rsidRPr="002161F7">
        <w:rPr>
          <w:vertAlign w:val="superscript"/>
        </w:rPr>
        <w:t>2</w:t>
      </w:r>
      <w:r w:rsidR="007054B1" w:rsidRPr="002161F7">
        <w:t>,</w:t>
      </w:r>
      <w:r w:rsidR="009D28EB" w:rsidRPr="002161F7">
        <w:t xml:space="preserve">                                                       </w:t>
      </w:r>
      <w:r w:rsidR="009D28EB" w:rsidRPr="00111968">
        <w:t xml:space="preserve">- </w:t>
      </w:r>
      <w:r w:rsidR="00111968" w:rsidRPr="00111968">
        <w:t xml:space="preserve">Mechaniczne malowanie linii segregacyjnych i krawędziowych przerywanych na jezdni farbą chlorokauczukową 76-130 pojazdów na godzinę </w:t>
      </w:r>
      <w:r w:rsidR="009D28EB" w:rsidRPr="00111968">
        <w:t xml:space="preserve">w ilości </w:t>
      </w:r>
      <w:r w:rsidR="00111968" w:rsidRPr="00111968">
        <w:t xml:space="preserve">2 630,00 </w:t>
      </w:r>
      <w:r w:rsidR="009D28EB" w:rsidRPr="00111968">
        <w:t>m</w:t>
      </w:r>
      <w:r w:rsidR="009D28EB" w:rsidRPr="00111968">
        <w:rPr>
          <w:vertAlign w:val="superscript"/>
        </w:rPr>
        <w:t>2</w:t>
      </w:r>
      <w:r w:rsidR="007054B1" w:rsidRPr="00111968">
        <w:t>,</w:t>
      </w:r>
      <w:r w:rsidR="009D28EB" w:rsidRPr="00111968">
        <w:t xml:space="preserve">                                                   - </w:t>
      </w:r>
      <w:r w:rsidR="00111968" w:rsidRPr="00111968">
        <w:t>Ręczne malowanie linii na skrzyżowaniach i przejściach dla pieszych farbą chlorokauczukową 76-130 pojazdów na godzinę</w:t>
      </w:r>
      <w:r w:rsidR="007054B1" w:rsidRPr="00111968">
        <w:t xml:space="preserve"> </w:t>
      </w:r>
      <w:r w:rsidR="009D28EB" w:rsidRPr="00111968">
        <w:t xml:space="preserve"> w ilości </w:t>
      </w:r>
      <w:r w:rsidR="00111968" w:rsidRPr="00111968">
        <w:t xml:space="preserve">687,00 </w:t>
      </w:r>
      <w:r w:rsidR="009D28EB" w:rsidRPr="00111968">
        <w:t>m</w:t>
      </w:r>
      <w:r w:rsidR="009D28EB" w:rsidRPr="00111968">
        <w:rPr>
          <w:vertAlign w:val="superscript"/>
        </w:rPr>
        <w:t>2</w:t>
      </w:r>
      <w:r w:rsidR="007054B1" w:rsidRPr="00111968">
        <w:rPr>
          <w:vertAlign w:val="superscript"/>
        </w:rPr>
        <w:t xml:space="preserve"> </w:t>
      </w:r>
      <w:r w:rsidR="007054B1" w:rsidRPr="00111968">
        <w:t xml:space="preserve">, </w:t>
      </w:r>
      <w:r w:rsidR="00662CEE" w:rsidRPr="00111968">
        <w:t xml:space="preserve">                                                                                   </w:t>
      </w:r>
      <w:r w:rsidR="00111968">
        <w:t xml:space="preserve"> </w:t>
      </w:r>
      <w:r w:rsidR="00662CEE" w:rsidRPr="00111968">
        <w:t xml:space="preserve">-   </w:t>
      </w:r>
      <w:r w:rsidR="00111968" w:rsidRPr="00111968">
        <w:t xml:space="preserve">Ręczne malowanie strzałek i innych symboli na jezdni farbą chlorokauczukową 76-130 pojazdów na godzinę </w:t>
      </w:r>
      <w:r w:rsidR="00662CEE" w:rsidRPr="00111968">
        <w:t xml:space="preserve">w ilości </w:t>
      </w:r>
      <w:r w:rsidR="00111968" w:rsidRPr="00111968">
        <w:t>30,00</w:t>
      </w:r>
      <w:r w:rsidR="00662CEE" w:rsidRPr="00111968">
        <w:t>m</w:t>
      </w:r>
      <w:r w:rsidR="00662CEE" w:rsidRPr="00111968">
        <w:rPr>
          <w:vertAlign w:val="superscript"/>
        </w:rPr>
        <w:t>2,</w:t>
      </w:r>
      <w:r w:rsidR="00662CEE" w:rsidRPr="00111968">
        <w:t xml:space="preserve">                                                         </w:t>
      </w:r>
      <w:r w:rsidR="00111968" w:rsidRPr="00111968">
        <w:t xml:space="preserve">                                                           </w:t>
      </w:r>
      <w:r w:rsidR="00662CEE" w:rsidRPr="00111968">
        <w:t xml:space="preserve"> </w:t>
      </w:r>
      <w:r w:rsidR="007054B1" w:rsidRPr="00111968">
        <w:t xml:space="preserve">- </w:t>
      </w:r>
      <w:bookmarkStart w:id="1" w:name="_Hlk109987432"/>
      <w:r w:rsidR="00111968" w:rsidRPr="00111968">
        <w:t xml:space="preserve">Oznakowanie poziome nawierzchni bitumicznych - na zimno, za pomocą mas chemoutwardzalnych grubowarstwowe wykonywane mechanicznie - oznakowanie gładkie 76-130 pojazdów na godzinę </w:t>
      </w:r>
      <w:r w:rsidR="007054B1" w:rsidRPr="00111968">
        <w:t xml:space="preserve">w ilości </w:t>
      </w:r>
      <w:r w:rsidR="00111968" w:rsidRPr="00111968">
        <w:t>240,00</w:t>
      </w:r>
      <w:r w:rsidR="00FB2294" w:rsidRPr="00111968">
        <w:t>m</w:t>
      </w:r>
      <w:r w:rsidR="00FB2294" w:rsidRPr="00111968">
        <w:rPr>
          <w:vertAlign w:val="superscript"/>
        </w:rPr>
        <w:t>2</w:t>
      </w:r>
      <w:r w:rsidR="00FB2294" w:rsidRPr="00111968">
        <w:t>.</w:t>
      </w:r>
      <w:bookmarkEnd w:id="1"/>
    </w:p>
    <w:p w14:paraId="3FA3175A" w14:textId="77777777" w:rsidR="00111968" w:rsidRDefault="006E27D2" w:rsidP="006E27D2">
      <w:pPr>
        <w:pStyle w:val="Standard"/>
        <w:suppressAutoHyphens w:val="0"/>
        <w:spacing w:after="380"/>
        <w:rPr>
          <w:b/>
          <w:bCs/>
        </w:rPr>
      </w:pPr>
      <w:r w:rsidRPr="00111968">
        <w:rPr>
          <w:b/>
          <w:bCs/>
        </w:rPr>
        <w:t>Malowanie cienkowarstwowe</w:t>
      </w:r>
      <w:r w:rsidRPr="00C33788">
        <w:rPr>
          <w:b/>
          <w:bCs/>
        </w:rPr>
        <w:t xml:space="preserve"> należy wykonać farbą akrylową szybkoschnącą  drogową, przeznaczoną do wykonywania oznakowania dróg miejskich i poza miejskich o nawierzchni asfaltowej.</w:t>
      </w:r>
      <w:r w:rsidR="0027714C">
        <w:rPr>
          <w:b/>
          <w:bCs/>
        </w:rPr>
        <w:t xml:space="preserve">  </w:t>
      </w:r>
    </w:p>
    <w:p w14:paraId="4B86510E" w14:textId="77777777" w:rsidR="00B216A0" w:rsidRPr="00B216A0" w:rsidRDefault="00BA4A66" w:rsidP="006E27D2">
      <w:pPr>
        <w:pStyle w:val="Standard"/>
        <w:suppressAutoHyphens w:val="0"/>
        <w:spacing w:after="380"/>
        <w:rPr>
          <w:b/>
          <w:bCs/>
          <w:color w:val="000000"/>
        </w:rPr>
      </w:pPr>
      <w:r>
        <w:rPr>
          <w:b/>
          <w:bCs/>
        </w:rPr>
        <w:t xml:space="preserve">Malowanie grubowarstwowe </w:t>
      </w:r>
      <w:r w:rsidR="0027714C">
        <w:rPr>
          <w:b/>
          <w:bCs/>
        </w:rPr>
        <w:t xml:space="preserve"> </w:t>
      </w:r>
      <w:r w:rsidR="00B216A0" w:rsidRPr="00B216A0">
        <w:rPr>
          <w:b/>
          <w:bCs/>
          <w:color w:val="000000"/>
        </w:rPr>
        <w:t xml:space="preserve">należy wykonać  materiałami do wykonywania oznakowania grubowarstwowego umożliwiającymi nakładanie ich warstwą grubości od 0,9 mm do 3,5 mm takimi, jak masy chemoutwardzalne stosowane na zimno, masy termoplastycznie i taśmy prefabrykowane. Masy chemoutwardzalne powinny być substancjalni jedno-, dwu- lub trójskładnikowymi, mieszanymi ze sobą w proporcjach ustalonych przez producenta i nakładanymi na nawierzchnię z użyciem odpowiedniego sprzętu. </w:t>
      </w:r>
    </w:p>
    <w:p w14:paraId="48504CF9" w14:textId="5DF2ED4B" w:rsidR="006E27D2" w:rsidRPr="00B216A0" w:rsidRDefault="0027714C" w:rsidP="006E27D2">
      <w:pPr>
        <w:pStyle w:val="Standard"/>
        <w:suppressAutoHyphens w:val="0"/>
        <w:spacing w:after="380"/>
        <w:rPr>
          <w:b/>
          <w:bCs/>
        </w:rPr>
      </w:pPr>
      <w:r>
        <w:rPr>
          <w:b/>
          <w:bCs/>
        </w:rPr>
        <w:t xml:space="preserve">                                                                                                                               </w:t>
      </w:r>
      <w:r w:rsidR="002161F7">
        <w:rPr>
          <w:b/>
          <w:bCs/>
        </w:rPr>
        <w:t xml:space="preserve">                       </w:t>
      </w:r>
      <w:r>
        <w:rPr>
          <w:b/>
          <w:bCs/>
        </w:rPr>
        <w:t xml:space="preserve">       </w:t>
      </w:r>
      <w:r w:rsidR="006E27D2" w:rsidRPr="00C33788">
        <w:rPr>
          <w:b/>
          <w:bCs/>
        </w:rPr>
        <w:t>Do oznakowania poziomego dróg należy użyć materiały i wyroby budowlane dopuszczone do obrotu i powszechnego stosowania, które posiadają deklaracje zgodności, atesty i certyfikaty wydane przez Instytut Badawczy Dróg i Mostów oraz inne dokumenty potwierdzające jej przydatność.</w:t>
      </w:r>
    </w:p>
    <w:p w14:paraId="4BA5D954" w14:textId="77777777" w:rsidR="006E27D2" w:rsidRPr="00991ABC" w:rsidRDefault="006E27D2" w:rsidP="006E27D2">
      <w:pPr>
        <w:rPr>
          <w:b/>
          <w:bCs/>
          <w:color w:val="FF0000"/>
        </w:rPr>
      </w:pPr>
      <w:r w:rsidRPr="00991ABC">
        <w:rPr>
          <w:b/>
          <w:bCs/>
          <w:color w:val="FF0000"/>
        </w:rPr>
        <w:t>Lokalizacja:</w:t>
      </w:r>
    </w:p>
    <w:p w14:paraId="348F426F" w14:textId="5D404B02" w:rsidR="006E27D2" w:rsidRPr="00991ABC" w:rsidRDefault="006E27D2" w:rsidP="006E27D2">
      <w:pPr>
        <w:rPr>
          <w:b/>
          <w:bCs/>
        </w:rPr>
      </w:pPr>
      <w:r w:rsidRPr="004172CB">
        <w:rPr>
          <w:b/>
          <w:bCs/>
        </w:rPr>
        <w:t>Zadanie nr 1 –</w:t>
      </w:r>
      <w:r w:rsidR="00F75C14" w:rsidRPr="00F75C14">
        <w:rPr>
          <w:b/>
          <w:bCs/>
        </w:rPr>
        <w:t xml:space="preserve"> </w:t>
      </w:r>
      <w:r w:rsidR="00F75C14" w:rsidRPr="004172CB">
        <w:rPr>
          <w:b/>
          <w:bCs/>
        </w:rPr>
        <w:t>droga wojewódzka</w:t>
      </w:r>
      <w:r w:rsidR="00F75C14" w:rsidRPr="00991ABC">
        <w:rPr>
          <w:b/>
          <w:bCs/>
        </w:rPr>
        <w:t xml:space="preserve"> - nr 359.</w:t>
      </w:r>
    </w:p>
    <w:p w14:paraId="76F46AC5" w14:textId="05C5662E" w:rsidR="006E27D2" w:rsidRPr="00991ABC" w:rsidRDefault="006E27D2" w:rsidP="006E27D2">
      <w:pPr>
        <w:rPr>
          <w:b/>
          <w:bCs/>
        </w:rPr>
      </w:pPr>
      <w:r w:rsidRPr="004172CB">
        <w:rPr>
          <w:b/>
          <w:bCs/>
        </w:rPr>
        <w:t>Zadanie nr 2 –</w:t>
      </w:r>
      <w:r w:rsidR="00F75C14" w:rsidRPr="004172CB">
        <w:rPr>
          <w:b/>
          <w:bCs/>
        </w:rPr>
        <w:t>drogi wojewódzkie –</w:t>
      </w:r>
      <w:r w:rsidR="00F75C14">
        <w:rPr>
          <w:b/>
          <w:bCs/>
        </w:rPr>
        <w:t xml:space="preserve"> </w:t>
      </w:r>
      <w:r w:rsidR="00F75C14" w:rsidRPr="004172CB">
        <w:rPr>
          <w:b/>
          <w:bCs/>
        </w:rPr>
        <w:t xml:space="preserve">nr </w:t>
      </w:r>
      <w:r w:rsidR="00A4707C">
        <w:rPr>
          <w:b/>
          <w:bCs/>
        </w:rPr>
        <w:t xml:space="preserve">339, </w:t>
      </w:r>
      <w:r w:rsidR="00F75C14" w:rsidRPr="004172CB">
        <w:rPr>
          <w:b/>
          <w:bCs/>
        </w:rPr>
        <w:t>340, nr 342</w:t>
      </w:r>
      <w:r w:rsidR="00F75C14">
        <w:rPr>
          <w:b/>
          <w:bCs/>
        </w:rPr>
        <w:t>.</w:t>
      </w:r>
    </w:p>
    <w:p w14:paraId="19B10E97" w14:textId="77777777" w:rsidR="00F8267C" w:rsidRPr="00991ABC" w:rsidRDefault="00F8267C" w:rsidP="006E27D2">
      <w:pPr>
        <w:rPr>
          <w:b/>
          <w:bCs/>
        </w:rPr>
      </w:pPr>
      <w:r w:rsidRPr="00991ABC">
        <w:rPr>
          <w:b/>
          <w:bCs/>
        </w:rPr>
        <w:t>Dokładna lokalizacja zostanie wskazana przed podpisaniem umowy.</w:t>
      </w:r>
    </w:p>
    <w:p w14:paraId="3889769F" w14:textId="77777777" w:rsidR="006E27D2" w:rsidRPr="00991ABC" w:rsidRDefault="006E27D2" w:rsidP="006E27D2">
      <w:pPr>
        <w:rPr>
          <w:b/>
          <w:bCs/>
        </w:rPr>
      </w:pPr>
    </w:p>
    <w:p w14:paraId="0C987B58" w14:textId="0C9D6E1D" w:rsidR="00F8267C" w:rsidRPr="004172CB" w:rsidRDefault="006E27D2" w:rsidP="006E27D2">
      <w:pPr>
        <w:pStyle w:val="khheader"/>
        <w:jc w:val="both"/>
        <w:rPr>
          <w:b/>
          <w:bCs/>
          <w:sz w:val="24"/>
          <w:szCs w:val="24"/>
          <w:lang w:val="pl-PL"/>
        </w:rPr>
      </w:pPr>
      <w:r w:rsidRPr="004172CB">
        <w:rPr>
          <w:b/>
          <w:bCs/>
          <w:sz w:val="24"/>
          <w:szCs w:val="24"/>
          <w:lang w:val="pl-PL"/>
        </w:rPr>
        <w:t xml:space="preserve">Zamawiający zastrzega sobie prawo do odstąpienia od realizacji części przedmiotu zamówienia wskazanego w pkt </w:t>
      </w:r>
      <w:r w:rsidR="00C33788" w:rsidRPr="004172CB">
        <w:rPr>
          <w:b/>
          <w:bCs/>
          <w:sz w:val="24"/>
          <w:szCs w:val="24"/>
          <w:lang w:val="pl-PL"/>
        </w:rPr>
        <w:t xml:space="preserve">2.1 i </w:t>
      </w:r>
      <w:r w:rsidRPr="004172CB">
        <w:rPr>
          <w:b/>
          <w:bCs/>
          <w:sz w:val="24"/>
          <w:szCs w:val="24"/>
          <w:lang w:val="pl-PL"/>
        </w:rPr>
        <w:t>2.</w:t>
      </w:r>
      <w:r w:rsidR="00C33788" w:rsidRPr="004172CB">
        <w:rPr>
          <w:b/>
          <w:bCs/>
          <w:sz w:val="24"/>
          <w:szCs w:val="24"/>
          <w:lang w:val="pl-PL"/>
        </w:rPr>
        <w:t>2</w:t>
      </w:r>
      <w:r w:rsidR="004172CB">
        <w:rPr>
          <w:b/>
          <w:bCs/>
          <w:sz w:val="24"/>
          <w:szCs w:val="24"/>
          <w:lang w:val="pl-PL"/>
        </w:rPr>
        <w:t>.</w:t>
      </w:r>
      <w:r w:rsidR="00FA14FD">
        <w:rPr>
          <w:b/>
          <w:bCs/>
          <w:sz w:val="24"/>
          <w:szCs w:val="24"/>
          <w:lang w:val="pl-PL"/>
        </w:rPr>
        <w:t>, zgodnie z załącznikiem nr 12 (wzór umowy).</w:t>
      </w:r>
    </w:p>
    <w:p w14:paraId="50C0A0AE" w14:textId="18243BF4" w:rsidR="006E27D2" w:rsidRPr="004172CB" w:rsidRDefault="006E27D2" w:rsidP="006E27D2">
      <w:pPr>
        <w:pStyle w:val="khheader"/>
        <w:jc w:val="both"/>
        <w:rPr>
          <w:b/>
          <w:bCs/>
          <w:sz w:val="24"/>
          <w:szCs w:val="24"/>
          <w:lang w:val="pl-PL"/>
        </w:rPr>
      </w:pPr>
      <w:r w:rsidRPr="004172CB">
        <w:rPr>
          <w:b/>
          <w:bCs/>
          <w:sz w:val="24"/>
          <w:szCs w:val="24"/>
          <w:lang w:val="pl-PL"/>
        </w:rPr>
        <w:t>Zamawiający będzie miał prawo do</w:t>
      </w:r>
      <w:r w:rsidR="00B158C8" w:rsidRPr="004172CB">
        <w:rPr>
          <w:b/>
          <w:bCs/>
          <w:sz w:val="24"/>
          <w:szCs w:val="24"/>
          <w:lang w:val="pl-PL"/>
        </w:rPr>
        <w:t xml:space="preserve"> </w:t>
      </w:r>
      <w:r w:rsidRPr="004172CB">
        <w:rPr>
          <w:b/>
          <w:bCs/>
          <w:sz w:val="24"/>
          <w:szCs w:val="24"/>
          <w:lang w:val="pl-PL"/>
        </w:rPr>
        <w:t>rezygnacji z części zamówienia</w:t>
      </w:r>
      <w:r w:rsidR="00C33788" w:rsidRPr="004172CB">
        <w:rPr>
          <w:sz w:val="24"/>
          <w:szCs w:val="24"/>
          <w:lang w:val="pl-PL"/>
        </w:rPr>
        <w:t xml:space="preserve"> </w:t>
      </w:r>
      <w:r w:rsidR="00C33788" w:rsidRPr="004172CB">
        <w:rPr>
          <w:b/>
          <w:bCs/>
          <w:sz w:val="24"/>
          <w:szCs w:val="24"/>
          <w:lang w:val="pl-PL"/>
        </w:rPr>
        <w:t>wskazanego w pkt 2.1 i 2.2</w:t>
      </w:r>
      <w:r w:rsidRPr="004172CB">
        <w:rPr>
          <w:b/>
          <w:bCs/>
          <w:sz w:val="24"/>
          <w:szCs w:val="24"/>
          <w:lang w:val="pl-PL"/>
        </w:rPr>
        <w:t xml:space="preserve"> bez jakichkolwiek konsekwencji finansowych</w:t>
      </w:r>
      <w:r w:rsidR="00B158C8" w:rsidRPr="004172CB">
        <w:rPr>
          <w:b/>
          <w:bCs/>
          <w:sz w:val="24"/>
          <w:szCs w:val="24"/>
          <w:lang w:val="pl-PL"/>
        </w:rPr>
        <w:t>, ani roszczeń, w tym z tytułu</w:t>
      </w:r>
      <w:r w:rsidRPr="004172CB">
        <w:rPr>
          <w:b/>
          <w:bCs/>
          <w:sz w:val="24"/>
          <w:szCs w:val="24"/>
          <w:lang w:val="pl-PL"/>
        </w:rPr>
        <w:t xml:space="preserve"> odszkodowa</w:t>
      </w:r>
      <w:r w:rsidR="00B158C8" w:rsidRPr="004172CB">
        <w:rPr>
          <w:b/>
          <w:bCs/>
          <w:sz w:val="24"/>
          <w:szCs w:val="24"/>
          <w:lang w:val="pl-PL"/>
        </w:rPr>
        <w:t>nia,</w:t>
      </w:r>
      <w:r w:rsidRPr="004172CB">
        <w:rPr>
          <w:b/>
          <w:bCs/>
          <w:sz w:val="24"/>
          <w:szCs w:val="24"/>
          <w:lang w:val="pl-PL"/>
        </w:rPr>
        <w:t xml:space="preserve"> na rzecz Wykonawcy.</w:t>
      </w:r>
    </w:p>
    <w:p w14:paraId="08E11885" w14:textId="77777777" w:rsidR="006E27D2" w:rsidRPr="004172CB" w:rsidRDefault="006E27D2" w:rsidP="006E27D2">
      <w:pPr>
        <w:pStyle w:val="khheader"/>
        <w:jc w:val="both"/>
        <w:rPr>
          <w:b/>
          <w:bCs/>
          <w:sz w:val="24"/>
          <w:szCs w:val="24"/>
          <w:lang w:val="pl-PL"/>
        </w:rPr>
      </w:pPr>
    </w:p>
    <w:p w14:paraId="3E76499C" w14:textId="06C543EB" w:rsidR="006E27D2" w:rsidRPr="004172CB" w:rsidRDefault="006E27D2" w:rsidP="006E27D2">
      <w:pPr>
        <w:pStyle w:val="khheader"/>
        <w:jc w:val="both"/>
        <w:rPr>
          <w:sz w:val="24"/>
          <w:szCs w:val="24"/>
          <w:lang w:val="pl-PL"/>
        </w:rPr>
      </w:pPr>
      <w:r w:rsidRPr="004172CB">
        <w:rPr>
          <w:b/>
          <w:bCs/>
          <w:sz w:val="24"/>
          <w:szCs w:val="24"/>
          <w:lang w:val="pl-PL"/>
        </w:rPr>
        <w:t xml:space="preserve"> Cena jednostkowa malowania uwzględnia koszt </w:t>
      </w:r>
      <w:r w:rsidR="00B158C8" w:rsidRPr="004172CB">
        <w:rPr>
          <w:b/>
          <w:bCs/>
          <w:sz w:val="24"/>
          <w:szCs w:val="24"/>
          <w:lang w:val="pl-PL"/>
        </w:rPr>
        <w:t xml:space="preserve">wszelkich czynności związanych z wykonaniem umowy, w tym koszt </w:t>
      </w:r>
      <w:r w:rsidRPr="004172CB">
        <w:rPr>
          <w:b/>
          <w:bCs/>
          <w:sz w:val="24"/>
          <w:szCs w:val="24"/>
          <w:lang w:val="pl-PL"/>
        </w:rPr>
        <w:t>robót przygotowawczych m.in. oczyszczenie nawierzchni z kurzu, piasku, żwiru, oleju i innych zanieczyszczeń organicznych</w:t>
      </w:r>
      <w:r w:rsidR="00B158C8" w:rsidRPr="004172CB">
        <w:rPr>
          <w:b/>
          <w:bCs/>
          <w:sz w:val="24"/>
          <w:szCs w:val="24"/>
          <w:lang w:val="pl-PL"/>
        </w:rPr>
        <w:t>, w tym</w:t>
      </w:r>
      <w:r w:rsidRPr="004172CB">
        <w:rPr>
          <w:b/>
          <w:bCs/>
          <w:sz w:val="24"/>
          <w:szCs w:val="24"/>
          <w:lang w:val="pl-PL"/>
        </w:rPr>
        <w:t xml:space="preserve"> intensywnie </w:t>
      </w:r>
      <w:r w:rsidR="00B158C8" w:rsidRPr="004172CB">
        <w:rPr>
          <w:b/>
          <w:bCs/>
          <w:sz w:val="24"/>
          <w:szCs w:val="24"/>
          <w:lang w:val="pl-PL"/>
        </w:rPr>
        <w:t xml:space="preserve">naniesionych, </w:t>
      </w:r>
      <w:r w:rsidRPr="004172CB">
        <w:rPr>
          <w:b/>
          <w:bCs/>
          <w:sz w:val="24"/>
          <w:szCs w:val="24"/>
          <w:lang w:val="pl-PL"/>
        </w:rPr>
        <w:t>w szczególności przy krawędziach jezdni, przedznakowanie robót.</w:t>
      </w:r>
    </w:p>
    <w:p w14:paraId="5AF2AE5A" w14:textId="77777777" w:rsidR="006E27D2" w:rsidRDefault="006E27D2" w:rsidP="006E27D2">
      <w:pPr>
        <w:jc w:val="both"/>
      </w:pPr>
    </w:p>
    <w:p w14:paraId="4290E8C5" w14:textId="39830367" w:rsidR="006E27D2" w:rsidRPr="00FA14FD" w:rsidRDefault="006E27D2" w:rsidP="006E27D2">
      <w:pPr>
        <w:jc w:val="both"/>
        <w:rPr>
          <w:b/>
        </w:rPr>
      </w:pPr>
      <w:r w:rsidRPr="007C5AE3">
        <w:rPr>
          <w:b/>
        </w:rPr>
        <w:t>Rozliczenie robót nastąpi po obmiarze faktycznie wykonanego malowania w terenie</w:t>
      </w:r>
      <w:r>
        <w:rPr>
          <w:b/>
        </w:rPr>
        <w:t xml:space="preserve"> według cen </w:t>
      </w:r>
      <w:r>
        <w:rPr>
          <w:b/>
        </w:rPr>
        <w:lastRenderedPageBreak/>
        <w:t>przyjętych w kosztorysach ofertowych</w:t>
      </w:r>
      <w:r w:rsidRPr="007C5AE3">
        <w:rPr>
          <w:b/>
        </w:rPr>
        <w:t>.</w:t>
      </w:r>
      <w:r>
        <w:t xml:space="preserve"> </w:t>
      </w:r>
    </w:p>
    <w:p w14:paraId="4C3E92BA" w14:textId="6410FDA7" w:rsidR="006E27D2" w:rsidRPr="004172CB" w:rsidRDefault="006E27D2" w:rsidP="006E27D2">
      <w:pPr>
        <w:pStyle w:val="khheader"/>
        <w:jc w:val="both"/>
        <w:rPr>
          <w:sz w:val="24"/>
          <w:szCs w:val="24"/>
          <w:lang w:val="pl-PL"/>
        </w:rPr>
      </w:pPr>
      <w:r w:rsidRPr="004172CB">
        <w:rPr>
          <w:sz w:val="24"/>
          <w:szCs w:val="24"/>
          <w:lang w:val="pl-PL"/>
        </w:rPr>
        <w:t>Roboty objęte przedmiotem zamówienia muszą być zgodne ze szczegółową specyfikacją  techniczną</w:t>
      </w:r>
      <w:r w:rsidR="00B158C8" w:rsidRPr="004172CB">
        <w:rPr>
          <w:sz w:val="24"/>
          <w:szCs w:val="24"/>
          <w:lang w:val="pl-PL"/>
        </w:rPr>
        <w:t xml:space="preserve"> </w:t>
      </w:r>
      <w:r w:rsidRPr="004172CB">
        <w:rPr>
          <w:sz w:val="24"/>
          <w:szCs w:val="24"/>
          <w:lang w:val="pl-PL"/>
        </w:rPr>
        <w:t xml:space="preserve">a materiały użyte do wykonania zamówienia powinny potwierdzać przydatność do malowania poziomego dróg. </w:t>
      </w:r>
    </w:p>
    <w:p w14:paraId="178FB626" w14:textId="7ADFCD2D" w:rsidR="006E27D2" w:rsidRPr="004172CB" w:rsidRDefault="006E27D2" w:rsidP="006E27D2">
      <w:pPr>
        <w:pStyle w:val="Tekstpodstawowywcity32"/>
        <w:tabs>
          <w:tab w:val="left" w:pos="0"/>
        </w:tabs>
        <w:ind w:firstLine="0"/>
        <w:rPr>
          <w:rFonts w:ascii="Times New Roman" w:hAnsi="Times New Roman" w:cs="Times New Roman"/>
          <w:sz w:val="24"/>
          <w:szCs w:val="24"/>
          <w:lang w:val="pl-PL"/>
        </w:rPr>
      </w:pPr>
      <w:r w:rsidRPr="004172CB">
        <w:rPr>
          <w:rFonts w:ascii="Times New Roman" w:hAnsi="Times New Roman" w:cs="Times New Roman"/>
          <w:sz w:val="24"/>
          <w:szCs w:val="24"/>
          <w:lang w:val="pl-PL"/>
        </w:rPr>
        <w:t xml:space="preserve">Oznakowanie poziome </w:t>
      </w:r>
      <w:r w:rsidR="00B158C8" w:rsidRPr="004172CB">
        <w:rPr>
          <w:rFonts w:ascii="Times New Roman" w:hAnsi="Times New Roman" w:cs="Times New Roman"/>
          <w:sz w:val="24"/>
          <w:szCs w:val="24"/>
          <w:lang w:val="pl-PL"/>
        </w:rPr>
        <w:t>po</w:t>
      </w:r>
      <w:r w:rsidRPr="004172CB">
        <w:rPr>
          <w:rFonts w:ascii="Times New Roman" w:hAnsi="Times New Roman" w:cs="Times New Roman"/>
          <w:sz w:val="24"/>
          <w:szCs w:val="24"/>
          <w:lang w:val="pl-PL"/>
        </w:rPr>
        <w:t xml:space="preserve">winno być wykonane zgodnie </w:t>
      </w:r>
      <w:r w:rsidR="00B158C8" w:rsidRPr="004172CB">
        <w:rPr>
          <w:rFonts w:ascii="Times New Roman" w:hAnsi="Times New Roman" w:cs="Times New Roman"/>
          <w:sz w:val="24"/>
          <w:szCs w:val="24"/>
          <w:lang w:val="pl-PL"/>
        </w:rPr>
        <w:t xml:space="preserve">z przepisami prawa i Polskimi Normami, w tym </w:t>
      </w:r>
      <w:r w:rsidRPr="004172CB">
        <w:rPr>
          <w:rFonts w:ascii="Times New Roman" w:hAnsi="Times New Roman" w:cs="Times New Roman"/>
          <w:sz w:val="24"/>
          <w:szCs w:val="24"/>
          <w:lang w:val="pl-PL"/>
        </w:rPr>
        <w:t>z</w:t>
      </w:r>
      <w:r w:rsidR="00B158C8" w:rsidRPr="004172CB">
        <w:rPr>
          <w:rFonts w:ascii="Times New Roman" w:hAnsi="Times New Roman" w:cs="Times New Roman"/>
          <w:sz w:val="24"/>
          <w:szCs w:val="24"/>
          <w:lang w:val="pl-PL"/>
        </w:rPr>
        <w:t xml:space="preserve">godnie z </w:t>
      </w:r>
      <w:r w:rsidRPr="004172CB">
        <w:rPr>
          <w:rFonts w:ascii="Times New Roman" w:hAnsi="Times New Roman" w:cs="Times New Roman"/>
          <w:sz w:val="24"/>
          <w:szCs w:val="24"/>
          <w:lang w:val="pl-PL"/>
        </w:rPr>
        <w:t xml:space="preserve">warunkami określonymi w Załączniku nr 2  do Rozporządzenia Ministra Infrastruktury z dnia 3 lipca 2003 r. w sprawie warunków technicznych dla znaków  i sygnałów drogowych oraz urządzeń bezpieczeństwa ruchu drogowego i warunkach umieszczania na drogach ( DZ.U. z 2003r nr 220,poz.2181) oraz zgodnie z Warunkami Technicznymi.     </w:t>
      </w:r>
    </w:p>
    <w:p w14:paraId="7F4B9BB4" w14:textId="23A872C3" w:rsidR="009D28EB" w:rsidRDefault="006E27D2" w:rsidP="00AD4A39">
      <w:pPr>
        <w:pStyle w:val="Tekstpodstawowywcity32"/>
        <w:tabs>
          <w:tab w:val="left" w:pos="0"/>
        </w:tabs>
        <w:ind w:firstLine="0"/>
        <w:jc w:val="left"/>
        <w:rPr>
          <w:rFonts w:ascii="Times New Roman" w:hAnsi="Times New Roman" w:cs="Times New Roman"/>
          <w:sz w:val="20"/>
          <w:lang w:val="pl-PL"/>
        </w:rPr>
      </w:pPr>
      <w:r w:rsidRPr="004172CB">
        <w:rPr>
          <w:rFonts w:ascii="Times New Roman" w:hAnsi="Times New Roman" w:cs="Times New Roman"/>
          <w:sz w:val="24"/>
          <w:szCs w:val="24"/>
          <w:lang w:val="pl-PL"/>
        </w:rPr>
        <w:t>Poziome oznakowanie Dróg POD-97 Seria „I” –Informacje, Instrukcje, Zeszyt nr 55 IBDiM , Warszawa  1997.</w:t>
      </w:r>
      <w:r w:rsidRPr="004D0019">
        <w:rPr>
          <w:rFonts w:ascii="Times New Roman" w:hAnsi="Times New Roman" w:cs="Times New Roman"/>
          <w:sz w:val="20"/>
          <w:lang w:val="pl-PL"/>
        </w:rPr>
        <w:t xml:space="preserve"> </w:t>
      </w:r>
    </w:p>
    <w:p w14:paraId="1047787C" w14:textId="77777777" w:rsidR="0027714C" w:rsidRPr="00AD4A39" w:rsidRDefault="0027714C" w:rsidP="00AD4A39">
      <w:pPr>
        <w:pStyle w:val="Tekstpodstawowywcity32"/>
        <w:tabs>
          <w:tab w:val="left" w:pos="0"/>
        </w:tabs>
        <w:ind w:firstLine="0"/>
        <w:jc w:val="left"/>
        <w:rPr>
          <w:rFonts w:ascii="Times New Roman" w:hAnsi="Times New Roman" w:cs="Times New Roman"/>
          <w:sz w:val="20"/>
          <w:lang w:val="pl-PL"/>
        </w:rPr>
      </w:pPr>
    </w:p>
    <w:p w14:paraId="12A148AC" w14:textId="77777777" w:rsidR="00AD4A39" w:rsidRDefault="00E360A1" w:rsidP="00E360A1">
      <w:pPr>
        <w:pStyle w:val="Standard"/>
        <w:suppressAutoHyphens w:val="0"/>
        <w:spacing w:after="380"/>
        <w:rPr>
          <w:b/>
          <w:bCs/>
        </w:rPr>
      </w:pPr>
      <w:r>
        <w:rPr>
          <w:b/>
          <w:bCs/>
        </w:rPr>
        <w:t>3</w:t>
      </w:r>
      <w:r w:rsidRPr="00882289">
        <w:rPr>
          <w:b/>
          <w:bCs/>
        </w:rPr>
        <w:t xml:space="preserve">. </w:t>
      </w:r>
      <w:r w:rsidR="00AD4A39" w:rsidRPr="00882289">
        <w:rPr>
          <w:b/>
          <w:bCs/>
        </w:rPr>
        <w:t>Wymagania stawiane wykonawcy</w:t>
      </w:r>
      <w:r w:rsidRPr="00882289">
        <w:rPr>
          <w:b/>
          <w:bCs/>
        </w:rPr>
        <w:t>.</w:t>
      </w:r>
    </w:p>
    <w:p w14:paraId="506DA0C3" w14:textId="3C0682DE"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Wykonawca, którego oferta zostanie wybrana przed przekazaniem placu budowy  ma obowiązek opracować, zatwierdzić i przedstawić Zamawiającemu tymczasowy projekt organizacji ruchu na czas wykonywania robót oraz</w:t>
      </w:r>
      <w:r w:rsidR="004172CB" w:rsidRPr="004172CB">
        <w:rPr>
          <w:rFonts w:eastAsia="Times New Roman" w:cs="Times New Roman"/>
          <w:kern w:val="0"/>
          <w:lang w:eastAsia="ar-SA" w:bidi="ar-SA"/>
        </w:rPr>
        <w:t xml:space="preserve">  </w:t>
      </w:r>
      <w:r w:rsidRPr="004172CB">
        <w:rPr>
          <w:rFonts w:eastAsia="Times New Roman" w:cs="Times New Roman"/>
          <w:kern w:val="0"/>
          <w:lang w:eastAsia="ar-SA" w:bidi="ar-SA"/>
        </w:rPr>
        <w:t>dysponowa</w:t>
      </w:r>
      <w:r w:rsidR="004172CB">
        <w:rPr>
          <w:rFonts w:eastAsia="Times New Roman" w:cs="Times New Roman"/>
          <w:kern w:val="0"/>
          <w:lang w:eastAsia="ar-SA" w:bidi="ar-SA"/>
        </w:rPr>
        <w:t>ć</w:t>
      </w:r>
      <w:r w:rsidRPr="004172CB">
        <w:rPr>
          <w:rFonts w:eastAsia="Times New Roman" w:cs="Times New Roman"/>
          <w:kern w:val="0"/>
          <w:lang w:eastAsia="ar-SA" w:bidi="ar-SA"/>
        </w:rPr>
        <w:t xml:space="preserve"> pracownikami posiadającymi uprawnienia do kierowania ruchem. Wykonawca będzie odpowiedzialny i pokryje wszelkie koszty związane z wdrożeniem projektu ruchu tymczasowego.</w:t>
      </w:r>
    </w:p>
    <w:p w14:paraId="18BD2E1C" w14:textId="77777777" w:rsidR="00AD4A39" w:rsidRPr="004172CB" w:rsidRDefault="00AD4A39" w:rsidP="00AD4A39">
      <w:pPr>
        <w:widowControl/>
        <w:numPr>
          <w:ilvl w:val="0"/>
          <w:numId w:val="18"/>
        </w:numPr>
        <w:autoSpaceDN/>
        <w:jc w:val="both"/>
        <w:textAlignment w:val="auto"/>
        <w:rPr>
          <w:rFonts w:eastAsia="Times New Roman" w:cs="Times New Roman"/>
          <w:b/>
          <w:bCs/>
          <w:color w:val="000000"/>
          <w:kern w:val="1"/>
          <w:lang w:eastAsia="ar-SA" w:bidi="ar-SA"/>
        </w:rPr>
      </w:pPr>
      <w:r w:rsidRPr="004172CB">
        <w:rPr>
          <w:rFonts w:eastAsia="Times New Roman" w:cs="Times New Roman"/>
          <w:kern w:val="1"/>
          <w:lang w:eastAsia="ar-SA" w:bidi="ar-SA"/>
        </w:rPr>
        <w:t xml:space="preserve">Wykonawca zobowiązany będzie do prowadzenia dziennego obmiaru wykonanych robót. </w:t>
      </w:r>
    </w:p>
    <w:p w14:paraId="2C9EB6C6" w14:textId="77777777"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 Zgłaszanie Zamawiającemu potrzeby wykonania niezbędnych robót w przypadku wystąpienia takich  okoliczności. </w:t>
      </w:r>
    </w:p>
    <w:p w14:paraId="5FD69229" w14:textId="77777777"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 Terminowego i sprawnego wykonania przedmiotu zamówienia.</w:t>
      </w:r>
    </w:p>
    <w:p w14:paraId="45B20CA1" w14:textId="77777777"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 Zapewnienie czytelności oznakowania w okresie udzielonej gwarancji.</w:t>
      </w:r>
    </w:p>
    <w:p w14:paraId="5A9B5F3E" w14:textId="19CCB40C"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 Wykonawca udzieli Zamawiającemu na wykonany przedmiot umowy </w:t>
      </w:r>
      <w:r w:rsidR="00BC15A8">
        <w:rPr>
          <w:rFonts w:eastAsia="Times New Roman" w:cs="Times New Roman"/>
          <w:b/>
          <w:kern w:val="0"/>
          <w:lang w:eastAsia="ar-SA" w:bidi="ar-SA"/>
        </w:rPr>
        <w:t xml:space="preserve">rękojmi i </w:t>
      </w:r>
      <w:r w:rsidRPr="004172CB">
        <w:rPr>
          <w:rFonts w:eastAsia="Times New Roman" w:cs="Times New Roman"/>
          <w:b/>
          <w:kern w:val="0"/>
          <w:lang w:eastAsia="ar-SA" w:bidi="ar-SA"/>
        </w:rPr>
        <w:t>gwarancji</w:t>
      </w:r>
      <w:r w:rsidR="00A4707C">
        <w:rPr>
          <w:rFonts w:eastAsia="Times New Roman" w:cs="Times New Roman"/>
          <w:b/>
          <w:kern w:val="0"/>
          <w:lang w:eastAsia="ar-SA" w:bidi="ar-SA"/>
        </w:rPr>
        <w:t xml:space="preserve"> na malowanie cienkowarstwowe i  na malowanie grubowarstwowe</w:t>
      </w:r>
      <w:r w:rsidR="00741B6F">
        <w:rPr>
          <w:rFonts w:eastAsia="Times New Roman" w:cs="Times New Roman"/>
          <w:b/>
          <w:kern w:val="0"/>
          <w:lang w:eastAsia="ar-SA" w:bidi="ar-SA"/>
        </w:rPr>
        <w:t xml:space="preserve"> wg tabeli z pkt XIX (str. 19)</w:t>
      </w:r>
      <w:r w:rsidRPr="004172CB">
        <w:rPr>
          <w:rFonts w:eastAsia="Times New Roman" w:cs="Times New Roman"/>
          <w:b/>
          <w:kern w:val="0"/>
          <w:lang w:eastAsia="ar-SA" w:bidi="ar-SA"/>
        </w:rPr>
        <w:t>.</w:t>
      </w:r>
    </w:p>
    <w:p w14:paraId="15A1B6CD" w14:textId="40432E56" w:rsidR="00AD4A39" w:rsidRPr="004172CB" w:rsidRDefault="00AD4A39" w:rsidP="00AD4A39">
      <w:pPr>
        <w:widowControl/>
        <w:numPr>
          <w:ilvl w:val="0"/>
          <w:numId w:val="18"/>
        </w:numPr>
        <w:autoSpaceDN/>
        <w:jc w:val="both"/>
        <w:textAlignment w:val="auto"/>
        <w:rPr>
          <w:rFonts w:eastAsia="Times New Roman" w:cs="Times New Roman"/>
          <w:kern w:val="1"/>
          <w:lang w:eastAsia="ar-SA" w:bidi="ar-SA"/>
        </w:rPr>
      </w:pPr>
      <w:r w:rsidRPr="004172CB">
        <w:rPr>
          <w:rFonts w:eastAsia="Times New Roman" w:cs="Times New Roman"/>
          <w:kern w:val="1"/>
          <w:lang w:eastAsia="ar-SA" w:bidi="ar-SA"/>
        </w:rPr>
        <w:t xml:space="preserve"> W czasie trwania robót Wykonawca zobowiązuje się zapewnić ład i porządek, a także  zobowiązuje się do właściwego na swój koszt wykonania oznakowania  prowadzonych robót na  czas ich trwania.</w:t>
      </w:r>
    </w:p>
    <w:p w14:paraId="77EE91D0" w14:textId="111D1AA0" w:rsidR="00AD4A39" w:rsidRPr="004172CB" w:rsidRDefault="00882289" w:rsidP="00882289">
      <w:pPr>
        <w:widowControl/>
        <w:autoSpaceDN/>
        <w:jc w:val="both"/>
        <w:textAlignment w:val="auto"/>
        <w:rPr>
          <w:rFonts w:eastAsia="Times New Roman" w:cs="Times New Roman"/>
          <w:kern w:val="1"/>
          <w:lang w:eastAsia="ar-SA" w:bidi="ar-SA"/>
        </w:rPr>
      </w:pPr>
      <w:r>
        <w:rPr>
          <w:rFonts w:eastAsia="Times New Roman" w:cs="Times New Roman"/>
          <w:kern w:val="1"/>
          <w:lang w:eastAsia="ar-SA" w:bidi="ar-SA"/>
        </w:rPr>
        <w:t xml:space="preserve">         </w:t>
      </w:r>
      <w:r w:rsidR="00AD4A39" w:rsidRPr="004172CB">
        <w:rPr>
          <w:rFonts w:eastAsia="Times New Roman" w:cs="Times New Roman"/>
          <w:kern w:val="1"/>
          <w:lang w:eastAsia="ar-SA" w:bidi="ar-SA"/>
        </w:rPr>
        <w:t xml:space="preserve"> Na ulicach miast prace należy wykonywać poza godzinami szczytu, tzn. poza godz. 6</w:t>
      </w:r>
      <w:r w:rsidR="00AD4A39" w:rsidRPr="004172CB">
        <w:rPr>
          <w:rFonts w:eastAsia="Times New Roman" w:cs="Times New Roman"/>
          <w:kern w:val="1"/>
          <w:vertAlign w:val="superscript"/>
          <w:lang w:eastAsia="ar-SA" w:bidi="ar-SA"/>
        </w:rPr>
        <w:t xml:space="preserve">00 </w:t>
      </w:r>
      <w:r w:rsidR="00AD4A39" w:rsidRPr="004172CB">
        <w:rPr>
          <w:rFonts w:eastAsia="Times New Roman" w:cs="Times New Roman"/>
          <w:kern w:val="1"/>
          <w:lang w:eastAsia="ar-SA" w:bidi="ar-SA"/>
        </w:rPr>
        <w:t>- 17</w:t>
      </w:r>
      <w:r w:rsidR="00AD4A39" w:rsidRPr="004172CB">
        <w:rPr>
          <w:rFonts w:eastAsia="Times New Roman" w:cs="Times New Roman"/>
          <w:kern w:val="1"/>
          <w:vertAlign w:val="superscript"/>
          <w:lang w:eastAsia="ar-SA" w:bidi="ar-SA"/>
        </w:rPr>
        <w:t>00</w:t>
      </w:r>
      <w:r w:rsidR="00AD4A39" w:rsidRPr="004172CB">
        <w:rPr>
          <w:rFonts w:eastAsia="Times New Roman" w:cs="Times New Roman"/>
          <w:kern w:val="1"/>
          <w:lang w:eastAsia="ar-SA" w:bidi="ar-SA"/>
        </w:rPr>
        <w:t xml:space="preserve"> .</w:t>
      </w:r>
    </w:p>
    <w:p w14:paraId="165CD35F" w14:textId="3E8BA1F3" w:rsidR="00AD4A39" w:rsidRPr="004172CB" w:rsidRDefault="00AD4A39" w:rsidP="00AD4A39">
      <w:pPr>
        <w:widowControl/>
        <w:autoSpaceDN/>
        <w:ind w:left="720"/>
        <w:jc w:val="both"/>
        <w:textAlignment w:val="auto"/>
        <w:rPr>
          <w:rFonts w:eastAsia="Times New Roman" w:cs="Times New Roman"/>
          <w:kern w:val="1"/>
          <w:lang w:eastAsia="ar-SA" w:bidi="ar-SA"/>
        </w:rPr>
      </w:pPr>
      <w:r w:rsidRPr="004172CB">
        <w:rPr>
          <w:rFonts w:eastAsia="Times New Roman" w:cs="Times New Roman"/>
          <w:kern w:val="1"/>
          <w:lang w:eastAsia="ar-SA" w:bidi="ar-SA"/>
        </w:rPr>
        <w:t>Wszystkie prace objęte przetargiem należy wykonywać przy zachowaniu ciągłości ruchu pieszo – jezdnego.</w:t>
      </w:r>
    </w:p>
    <w:p w14:paraId="0225B244" w14:textId="77777777"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Wykonawca jest odpowiedzialny za jakość, zgodność z warunkami technicznymi i jakościowymi opisanymi dla przedmiotu zamówienia.  </w:t>
      </w:r>
    </w:p>
    <w:p w14:paraId="7B348A81" w14:textId="2E7AE996"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Wymagana jest należyta </w:t>
      </w:r>
      <w:r w:rsidR="00816E31" w:rsidRPr="004172CB">
        <w:rPr>
          <w:rFonts w:eastAsia="Times New Roman" w:cs="Times New Roman"/>
          <w:kern w:val="0"/>
          <w:lang w:eastAsia="ar-SA" w:bidi="ar-SA"/>
        </w:rPr>
        <w:t xml:space="preserve">zawodowa </w:t>
      </w:r>
      <w:r w:rsidRPr="004172CB">
        <w:rPr>
          <w:rFonts w:eastAsia="Times New Roman" w:cs="Times New Roman"/>
          <w:kern w:val="0"/>
          <w:lang w:eastAsia="ar-SA" w:bidi="ar-SA"/>
        </w:rPr>
        <w:t xml:space="preserve">staranność przy realizacji zobowiązań umowy.  </w:t>
      </w:r>
    </w:p>
    <w:p w14:paraId="29B272B9" w14:textId="6C557986" w:rsidR="00AD4A39" w:rsidRPr="004172CB" w:rsidRDefault="00816E31"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Robocze u</w:t>
      </w:r>
      <w:r w:rsidR="00AD4A39" w:rsidRPr="004172CB">
        <w:rPr>
          <w:rFonts w:eastAsia="Times New Roman" w:cs="Times New Roman"/>
          <w:kern w:val="0"/>
          <w:lang w:eastAsia="ar-SA" w:bidi="ar-SA"/>
        </w:rPr>
        <w:t xml:space="preserve">stalenia i decyzje dotyczące wykonywania zamówienia uzgadniane będą przez zamawiającego  z ustanowionym przedstawicielem Wykonawcy.  </w:t>
      </w:r>
    </w:p>
    <w:p w14:paraId="3DE7F75A" w14:textId="77777777" w:rsidR="00AD4A39" w:rsidRPr="004172CB" w:rsidRDefault="00AD4A39" w:rsidP="00AD4A39">
      <w:pPr>
        <w:widowControl/>
        <w:numPr>
          <w:ilvl w:val="0"/>
          <w:numId w:val="18"/>
        </w:numPr>
        <w:tabs>
          <w:tab w:val="left" w:pos="0"/>
        </w:tabs>
        <w:autoSpaceDN/>
        <w:jc w:val="both"/>
        <w:textAlignment w:val="auto"/>
        <w:rPr>
          <w:rFonts w:eastAsia="Times New Roman" w:cs="Times New Roman"/>
          <w:kern w:val="0"/>
          <w:lang w:eastAsia="ar-SA" w:bidi="ar-SA"/>
        </w:rPr>
      </w:pPr>
      <w:r w:rsidRPr="004172CB">
        <w:rPr>
          <w:rFonts w:eastAsia="Times New Roman" w:cs="Times New Roman"/>
          <w:kern w:val="0"/>
          <w:lang w:eastAsia="ar-SA" w:bidi="ar-SA"/>
        </w:rPr>
        <w:t xml:space="preserve">Podanie przez Wykonawcę telefonów kontaktowych i adresów email oraz innych ustaleń niezbędnych dla sprawnego i terminowego wykonania zamówienia.  </w:t>
      </w:r>
    </w:p>
    <w:p w14:paraId="01D8A79C" w14:textId="27B2D473" w:rsidR="00E360A1" w:rsidRPr="004172CB" w:rsidRDefault="00AD4A39" w:rsidP="004172CB">
      <w:pPr>
        <w:widowControl/>
        <w:numPr>
          <w:ilvl w:val="0"/>
          <w:numId w:val="18"/>
        </w:numPr>
        <w:tabs>
          <w:tab w:val="left" w:pos="0"/>
        </w:tabs>
        <w:autoSpaceDN/>
        <w:jc w:val="both"/>
        <w:textAlignment w:val="auto"/>
        <w:rPr>
          <w:rFonts w:eastAsia="Times New Roman" w:cs="Times New Roman"/>
          <w:b/>
          <w:bCs/>
          <w:kern w:val="1"/>
          <w:lang w:eastAsia="ar-SA" w:bidi="ar-SA"/>
        </w:rPr>
      </w:pPr>
      <w:r w:rsidRPr="004172CB">
        <w:rPr>
          <w:rFonts w:eastAsia="Times New Roman" w:cs="Times New Roman"/>
          <w:kern w:val="0"/>
          <w:lang w:eastAsia="ar-SA" w:bidi="ar-SA"/>
        </w:rPr>
        <w:t xml:space="preserve"> Zamawiający nie ponosi odpowiedzialności za szkody wyrządzone przez Wykonawcę podczas </w:t>
      </w:r>
      <w:r w:rsidRPr="004172CB">
        <w:rPr>
          <w:rFonts w:eastAsia="Times New Roman" w:cs="Times New Roman"/>
          <w:kern w:val="1"/>
          <w:lang w:eastAsia="ar-SA" w:bidi="ar-SA"/>
        </w:rPr>
        <w:t xml:space="preserve"> wykonywania przedmiotu zamówienia.  </w:t>
      </w:r>
      <w:r w:rsidR="00E360A1" w:rsidRPr="0027714C">
        <w:rPr>
          <w:b/>
          <w:bCs/>
        </w:rPr>
        <w:t xml:space="preserve">                                                                           </w:t>
      </w:r>
      <w:r w:rsidR="00E360A1" w:rsidRPr="0027714C">
        <w:t xml:space="preserve">                   </w:t>
      </w:r>
    </w:p>
    <w:p w14:paraId="42E07F5E" w14:textId="77777777" w:rsidR="00FA14FD" w:rsidRDefault="00E360A1" w:rsidP="00E360A1">
      <w:pPr>
        <w:pStyle w:val="Standard"/>
        <w:suppressAutoHyphens w:val="0"/>
        <w:spacing w:after="380"/>
      </w:pPr>
      <w:r>
        <w:rPr>
          <w:b/>
          <w:bCs/>
        </w:rPr>
        <w:t>4</w:t>
      </w:r>
      <w:r w:rsidR="00816E31">
        <w:rPr>
          <w:b/>
          <w:bCs/>
        </w:rPr>
        <w:t>. Dalsze w</w:t>
      </w:r>
      <w:r>
        <w:rPr>
          <w:b/>
          <w:bCs/>
        </w:rPr>
        <w:t xml:space="preserve">ymagania w stosunku do wykonawcy.                                                                                                              </w:t>
      </w:r>
      <w:r w:rsidR="004125A6">
        <w:rPr>
          <w:b/>
          <w:bCs/>
        </w:rPr>
        <w:t xml:space="preserve">A. </w:t>
      </w:r>
      <w:r>
        <w:t xml:space="preserve">Wykonawca w ciągu </w:t>
      </w:r>
      <w:r w:rsidR="00E043BD">
        <w:t>3</w:t>
      </w:r>
      <w:r>
        <w:t xml:space="preserve"> dni od podpisania umowy (ale  przed przystąpieniem do robót budowlanych) przedstawi do zatwierdzenia harmonogram rzeczowo – finansowy.                                                       Wykonawca przekaże  Zamawiającemu przed przystąpieniem do robót:                                                          - oryginał oświadczenia kierownika budowy  stwierdzającego przejęcie obowiązku  kierowania budowy (robotami budowlanymi),                                                                                                                                   - poświadczoną za zgodność z oryginałem kopię uprawnień kierownika budowy,                                             - poświadczoną za zgodność z oryginałem kopię  aktualnego zaświadczenia o przynależności do OIIB,                                                                                                                                                       </w:t>
      </w:r>
      <w:r>
        <w:rPr>
          <w:b/>
          <w:bCs/>
          <w:color w:val="000000"/>
        </w:rPr>
        <w:t>Szczegółowy opis przedmiotu zamówienia zawierają załączniki</w:t>
      </w:r>
      <w:r>
        <w:rPr>
          <w:color w:val="000000"/>
        </w:rPr>
        <w:t xml:space="preserve"> do SWZ, które obejmują:                                                                                                                          </w:t>
      </w:r>
      <w:r>
        <w:rPr>
          <w:color w:val="000000"/>
        </w:rPr>
        <w:lastRenderedPageBreak/>
        <w:t>- przedmiar  robót   (załącznik  nr 8 do niniejszej SWZ),                                                                                           - kosztorys ofertow</w:t>
      </w:r>
      <w:r w:rsidR="00881B7D">
        <w:rPr>
          <w:color w:val="000000"/>
        </w:rPr>
        <w:t>y</w:t>
      </w:r>
      <w:r>
        <w:rPr>
          <w:color w:val="000000"/>
        </w:rPr>
        <w:t xml:space="preserve">  (załącznik  nr 9 do niniejszej SWZ),                                                                                                                                                        - szczegółow</w:t>
      </w:r>
      <w:r w:rsidR="00881B7D">
        <w:rPr>
          <w:color w:val="000000"/>
        </w:rPr>
        <w:t>a</w:t>
      </w:r>
      <w:r>
        <w:rPr>
          <w:color w:val="000000"/>
        </w:rPr>
        <w:t xml:space="preserve"> specyfikacj</w:t>
      </w:r>
      <w:r w:rsidR="00881B7D">
        <w:rPr>
          <w:color w:val="000000"/>
        </w:rPr>
        <w:t>a</w:t>
      </w:r>
      <w:r>
        <w:rPr>
          <w:color w:val="000000"/>
        </w:rPr>
        <w:t xml:space="preserve"> techniczn</w:t>
      </w:r>
      <w:r w:rsidR="00881B7D">
        <w:rPr>
          <w:color w:val="000000"/>
        </w:rPr>
        <w:t>a</w:t>
      </w:r>
      <w:r>
        <w:rPr>
          <w:color w:val="000000"/>
        </w:rPr>
        <w:t xml:space="preserve"> (załącznik nr 11 do niniejszej SWZ),                                                                                                                                                     - wzór umowy (załącznik nr 12 do niniejszej SWZ).                                                                                                                                                                                                                                                                                                                                                                                                                                                                                                                                                                                                                                                                                                                                                                                                                                                                                          </w:t>
      </w:r>
    </w:p>
    <w:p w14:paraId="16C2433B" w14:textId="7AE1C8C7" w:rsidR="00E360A1" w:rsidRPr="00FA14FD" w:rsidRDefault="00E360A1" w:rsidP="00E360A1">
      <w:pPr>
        <w:pStyle w:val="Standard"/>
        <w:suppressAutoHyphens w:val="0"/>
        <w:spacing w:after="380"/>
      </w:pPr>
      <w:r>
        <w:rPr>
          <w:b/>
          <w:bCs/>
        </w:rPr>
        <w:t xml:space="preserve">5. Nazwy i kody dotyczące przedmiotu zamówienia określone we Wspólnym  Słowniku Zamówień Publicznych (CPV):                                                                                                             </w:t>
      </w:r>
    </w:p>
    <w:p w14:paraId="6CD849AA" w14:textId="684B55C2" w:rsidR="00E360A1" w:rsidRDefault="00E360A1" w:rsidP="00E360A1">
      <w:pPr>
        <w:pStyle w:val="Standard"/>
        <w:suppressAutoHyphens w:val="0"/>
        <w:spacing w:after="380"/>
      </w:pPr>
      <w:r w:rsidRPr="000F6267">
        <w:t>–</w:t>
      </w:r>
      <w:r>
        <w:t xml:space="preserve"> 45</w:t>
      </w:r>
      <w:r w:rsidR="00AD4A39">
        <w:t>.</w:t>
      </w:r>
      <w:r>
        <w:t>23</w:t>
      </w:r>
      <w:r w:rsidR="00AD4A39">
        <w:t>.</w:t>
      </w:r>
      <w:r>
        <w:t>32</w:t>
      </w:r>
      <w:r w:rsidR="00AD4A39">
        <w:t>.</w:t>
      </w:r>
      <w:r>
        <w:t>2</w:t>
      </w:r>
      <w:r w:rsidR="00AD4A39">
        <w:t>1</w:t>
      </w:r>
      <w:r>
        <w:t>-</w:t>
      </w:r>
      <w:r w:rsidR="00AD4A39">
        <w:t>4</w:t>
      </w:r>
      <w:r>
        <w:t xml:space="preserve"> – </w:t>
      </w:r>
      <w:r w:rsidR="00AD4A39">
        <w:t>malowanie</w:t>
      </w:r>
      <w:r>
        <w:t xml:space="preserve"> nawierzchni</w:t>
      </w:r>
      <w:r w:rsidR="00AD4A39">
        <w:t>.</w:t>
      </w:r>
      <w:r w:rsidR="0027714C">
        <w:t xml:space="preserve">                                                                                                                                                                                                                      </w:t>
      </w:r>
      <w:r>
        <w:rPr>
          <w:color w:val="000000"/>
        </w:rPr>
        <w:t xml:space="preserve">                                                                                                           </w:t>
      </w:r>
      <w:r>
        <w:rPr>
          <w:rFonts w:eastAsia="Arial Unicode MS"/>
          <w:b/>
        </w:rPr>
        <w:t xml:space="preserve">6. </w:t>
      </w:r>
      <w:r>
        <w:rPr>
          <w:b/>
        </w:rPr>
        <w:t>Zamawiający nie przewiduje udzielenia zamówień, o których mowa w art. 214 ust. 1 pkt 7 i 8 ustawy Pzp.</w:t>
      </w:r>
      <w:r>
        <w:rPr>
          <w:color w:val="000000"/>
        </w:rPr>
        <w:t xml:space="preserve">                                                                                                                                                       </w:t>
      </w:r>
      <w:r>
        <w:rPr>
          <w:b/>
          <w:bCs/>
        </w:rPr>
        <w:t xml:space="preserve">7. Informacje dotyczące ofert częściowych i wariantowych:                           </w:t>
      </w:r>
      <w:r>
        <w:rPr>
          <w:color w:val="000000"/>
        </w:rPr>
        <w:t xml:space="preserve">                                            </w:t>
      </w:r>
      <w:r>
        <w:rPr>
          <w:b/>
          <w:bCs/>
        </w:rPr>
        <w:t>a) Zamawiający dopuszcza  możliwoś</w:t>
      </w:r>
      <w:r w:rsidR="00EF0C12">
        <w:rPr>
          <w:b/>
          <w:bCs/>
        </w:rPr>
        <w:t>ć</w:t>
      </w:r>
      <w:r>
        <w:rPr>
          <w:b/>
          <w:bCs/>
        </w:rPr>
        <w:t xml:space="preserve"> złożeni</w:t>
      </w:r>
      <w:r w:rsidR="00EF0C12">
        <w:rPr>
          <w:b/>
          <w:bCs/>
        </w:rPr>
        <w:t>a</w:t>
      </w:r>
      <w:r>
        <w:rPr>
          <w:b/>
          <w:bCs/>
        </w:rPr>
        <w:t xml:space="preserve"> ofert częściowych,</w:t>
      </w:r>
      <w:r>
        <w:rPr>
          <w:color w:val="000000"/>
        </w:rPr>
        <w:t xml:space="preserve">                                                    </w:t>
      </w:r>
      <w:r>
        <w:rPr>
          <w:b/>
          <w:bCs/>
        </w:rPr>
        <w:t xml:space="preserve">b) Zamawiający nie dopuszcza możliwości złożenia ofert wariantowych oraz w postaci katalogów elektronicznych.                                                                                                                                                                      </w:t>
      </w:r>
    </w:p>
    <w:p w14:paraId="408EFE96" w14:textId="77777777" w:rsidR="00E360A1" w:rsidRDefault="00E360A1" w:rsidP="00E360A1">
      <w:pPr>
        <w:pStyle w:val="Standard"/>
        <w:rPr>
          <w:b/>
          <w:bCs/>
        </w:rPr>
      </w:pPr>
      <w:r>
        <w:rPr>
          <w:b/>
          <w:bCs/>
        </w:rPr>
        <w:t>V. WIZJA LOKALNA:</w:t>
      </w:r>
    </w:p>
    <w:p w14:paraId="48C995D6" w14:textId="77777777" w:rsidR="00E360A1" w:rsidRDefault="00E360A1" w:rsidP="00E360A1">
      <w:pPr>
        <w:pStyle w:val="Standard"/>
      </w:pPr>
      <w:r>
        <w:t>1. Zamawiający informuje, że dopuszcza odbycie wizji lokalnej lub sprawdzenie dokumentów dotyczących zamówienia jakie znajdują się w dyspozycji Zamawiającego. Odbycie wizji lokalnej nie jest obligatoryjne.</w:t>
      </w:r>
    </w:p>
    <w:p w14:paraId="7886084F" w14:textId="77777777" w:rsidR="00E360A1" w:rsidRDefault="00E360A1" w:rsidP="00E360A1">
      <w:pPr>
        <w:pStyle w:val="Standard"/>
      </w:pPr>
      <w:r>
        <w:t>2. W celu umówienia wizji lokalnej lub zapoznania się z dokumentacją znajdującą się na miejscu u Zamawiającego należy kontaktować się z osobami wyznaczonymi do komunikowania się z wykonawcami</w:t>
      </w:r>
      <w:r>
        <w:rPr>
          <w:b/>
          <w:bCs/>
        </w:rPr>
        <w:t>.</w:t>
      </w:r>
    </w:p>
    <w:p w14:paraId="48F9A92C" w14:textId="77777777" w:rsidR="00E360A1" w:rsidRPr="009F71D0" w:rsidRDefault="00E360A1" w:rsidP="00E360A1">
      <w:pPr>
        <w:pStyle w:val="Standard"/>
      </w:pPr>
      <w:r>
        <w:t xml:space="preserve">3. Odbycie wizji lokalnej lub sprawdzenie dokumentów dotyczących zamówienia będzie każdorazowo potwierdzane stosownym protokołem sporządzonym przez Zamawiającego zgodnie </w:t>
      </w:r>
      <w:r>
        <w:rPr>
          <w:b/>
          <w:bCs/>
        </w:rPr>
        <w:t xml:space="preserve">z </w:t>
      </w:r>
      <w:bookmarkStart w:id="2" w:name="_Hlk69806525"/>
      <w:r>
        <w:rPr>
          <w:b/>
          <w:bCs/>
        </w:rPr>
        <w:t>załącznikiem nr 7 do SWZ</w:t>
      </w:r>
      <w:r>
        <w:t>.</w:t>
      </w:r>
      <w:bookmarkEnd w:id="2"/>
    </w:p>
    <w:p w14:paraId="2CDBDB2C" w14:textId="77777777" w:rsidR="00E360A1" w:rsidRDefault="00E360A1" w:rsidP="00E360A1">
      <w:pPr>
        <w:pStyle w:val="Standard"/>
        <w:rPr>
          <w:b/>
          <w:bCs/>
        </w:rPr>
      </w:pPr>
    </w:p>
    <w:p w14:paraId="0973E6D4" w14:textId="77777777" w:rsidR="00E360A1" w:rsidRDefault="00E360A1" w:rsidP="00E360A1">
      <w:pPr>
        <w:pStyle w:val="Standard"/>
        <w:rPr>
          <w:b/>
          <w:bCs/>
        </w:rPr>
      </w:pPr>
    </w:p>
    <w:p w14:paraId="3E6AFD33" w14:textId="77777777" w:rsidR="00E360A1" w:rsidRDefault="00E360A1" w:rsidP="00E360A1">
      <w:pPr>
        <w:pStyle w:val="Standard"/>
        <w:rPr>
          <w:b/>
          <w:bCs/>
        </w:rPr>
      </w:pPr>
      <w:r>
        <w:rPr>
          <w:b/>
          <w:bCs/>
        </w:rPr>
        <w:t>VI. PODWYKONAWSTWO:</w:t>
      </w:r>
    </w:p>
    <w:p w14:paraId="2980717C" w14:textId="77777777" w:rsidR="00E360A1" w:rsidRDefault="00E360A1" w:rsidP="00E360A1">
      <w:pPr>
        <w:pStyle w:val="Standard"/>
      </w:pPr>
      <w:r>
        <w:t>1. Wykonawca może powierzyć wykonanie części zamówienia podwykonawcy (podwykonawcom) .</w:t>
      </w:r>
    </w:p>
    <w:p w14:paraId="3F8E615D" w14:textId="77777777" w:rsidR="00E360A1" w:rsidRDefault="00E360A1" w:rsidP="00E360A1">
      <w:pPr>
        <w:pStyle w:val="Standard"/>
      </w:pPr>
      <w:r>
        <w:t>2. Zamawiający nie zastrzega obowiązku osobistego wykonania przez Wykonawcę kluczowych części zamówienia .</w:t>
      </w:r>
    </w:p>
    <w:p w14:paraId="5439F2EB" w14:textId="77777777" w:rsidR="00E360A1" w:rsidRDefault="00E360A1" w:rsidP="00E360A1">
      <w:pPr>
        <w:pStyle w:val="Standard"/>
      </w:pPr>
      <w: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Pr>
          <w:b/>
          <w:bCs/>
        </w:rPr>
        <w:t>.</w:t>
      </w:r>
    </w:p>
    <w:p w14:paraId="4E28FBCF" w14:textId="77777777" w:rsidR="00E360A1" w:rsidRDefault="00E360A1" w:rsidP="00E360A1">
      <w:pPr>
        <w:pStyle w:val="Standard"/>
      </w:pPr>
      <w:r>
        <w:t xml:space="preserve">4. Pozostałe wymagania dotyczące podwykonawstwa: stosuje się wymagania określone we wzorze umowy stanowiącym </w:t>
      </w:r>
      <w:r w:rsidRPr="00677921">
        <w:rPr>
          <w:b/>
          <w:bCs/>
        </w:rPr>
        <w:t xml:space="preserve">załącznik nr </w:t>
      </w:r>
      <w:r>
        <w:rPr>
          <w:b/>
          <w:bCs/>
        </w:rPr>
        <w:t>12</w:t>
      </w:r>
      <w:r w:rsidRPr="00677921">
        <w:rPr>
          <w:b/>
          <w:bCs/>
        </w:rPr>
        <w:t xml:space="preserve"> do SWZ</w:t>
      </w:r>
      <w:r>
        <w:t>.</w:t>
      </w:r>
    </w:p>
    <w:p w14:paraId="15511742" w14:textId="77777777" w:rsidR="00E360A1" w:rsidRDefault="00E360A1" w:rsidP="00E360A1">
      <w:pPr>
        <w:pStyle w:val="Standard"/>
        <w:rPr>
          <w:b/>
          <w:bCs/>
        </w:rPr>
      </w:pPr>
    </w:p>
    <w:p w14:paraId="62F5F765" w14:textId="77777777" w:rsidR="00E360A1" w:rsidRDefault="00E360A1" w:rsidP="00E360A1">
      <w:pPr>
        <w:pStyle w:val="Standard"/>
        <w:tabs>
          <w:tab w:val="left" w:pos="0"/>
          <w:tab w:val="left" w:pos="360"/>
        </w:tabs>
        <w:spacing w:line="360" w:lineRule="auto"/>
        <w:ind w:right="-288"/>
        <w:jc w:val="both"/>
        <w:rPr>
          <w:b/>
          <w:bCs/>
        </w:rPr>
      </w:pPr>
      <w:r>
        <w:rPr>
          <w:b/>
          <w:bCs/>
        </w:rPr>
        <w:t>VII. TERMIN WYKONANIA ZAMÓWIENIA:</w:t>
      </w:r>
    </w:p>
    <w:p w14:paraId="71E2201E" w14:textId="77777777" w:rsidR="0045033C" w:rsidRDefault="00E360A1" w:rsidP="00E360A1">
      <w:pPr>
        <w:pStyle w:val="Standard"/>
        <w:rPr>
          <w:b/>
        </w:rPr>
      </w:pPr>
      <w:r>
        <w:t>1.Termin realizacji zamówienia</w:t>
      </w:r>
      <w:r>
        <w:rPr>
          <w:b/>
        </w:rPr>
        <w:t xml:space="preserve">: </w:t>
      </w:r>
    </w:p>
    <w:p w14:paraId="2B81DD43" w14:textId="01C4EC7D" w:rsidR="0045033C" w:rsidRDefault="0045033C" w:rsidP="00E360A1">
      <w:pPr>
        <w:pStyle w:val="Standard"/>
        <w:rPr>
          <w:b/>
        </w:rPr>
      </w:pPr>
      <w:bookmarkStart w:id="3" w:name="_Hlk176347215"/>
      <w:r>
        <w:rPr>
          <w:b/>
        </w:rPr>
        <w:t xml:space="preserve">Zadanie nr 1 </w:t>
      </w:r>
      <w:r w:rsidR="00F63869">
        <w:rPr>
          <w:b/>
        </w:rPr>
        <w:t xml:space="preserve">– </w:t>
      </w:r>
      <w:r w:rsidRPr="00F63869">
        <w:rPr>
          <w:b/>
        </w:rPr>
        <w:t xml:space="preserve">60 </w:t>
      </w:r>
      <w:r w:rsidR="00E360A1" w:rsidRPr="00F63869">
        <w:rPr>
          <w:b/>
        </w:rPr>
        <w:t>dni</w:t>
      </w:r>
      <w:r w:rsidR="00E360A1">
        <w:rPr>
          <w:b/>
        </w:rPr>
        <w:t xml:space="preserve"> od dnia podpisania umowy</w:t>
      </w:r>
      <w:r>
        <w:rPr>
          <w:b/>
        </w:rPr>
        <w:t>,</w:t>
      </w:r>
    </w:p>
    <w:p w14:paraId="1120D548" w14:textId="661AC60D" w:rsidR="00E360A1" w:rsidRDefault="0045033C" w:rsidP="00E360A1">
      <w:pPr>
        <w:pStyle w:val="Standard"/>
      </w:pPr>
      <w:r>
        <w:rPr>
          <w:b/>
        </w:rPr>
        <w:t>Zadanie nr 2 – 40 dni od dnia podpisania umowy</w:t>
      </w:r>
      <w:r w:rsidR="00E360A1">
        <w:rPr>
          <w:b/>
        </w:rPr>
        <w:t>.</w:t>
      </w:r>
    </w:p>
    <w:bookmarkEnd w:id="3"/>
    <w:p w14:paraId="7DA371C0" w14:textId="0C0274F3" w:rsidR="00E360A1" w:rsidRDefault="00E360A1" w:rsidP="00E360A1">
      <w:pPr>
        <w:pStyle w:val="Standard"/>
        <w:rPr>
          <w:b/>
          <w:bCs/>
          <w:color w:val="000000"/>
        </w:rPr>
      </w:pPr>
      <w:r>
        <w:rPr>
          <w:color w:val="000000"/>
        </w:rPr>
        <w:t>2. Szczegółowe zagadnienia dotyczące  terminu realizacji umowy uregulowane są we wzorze umowy stanowiącej</w:t>
      </w:r>
      <w:r>
        <w:rPr>
          <w:b/>
          <w:bCs/>
          <w:color w:val="000000"/>
        </w:rPr>
        <w:t xml:space="preserve"> załącznik nr 12 do SWZ.</w:t>
      </w:r>
    </w:p>
    <w:p w14:paraId="554D371D" w14:textId="77777777" w:rsidR="0098464C" w:rsidRDefault="0098464C" w:rsidP="00E360A1">
      <w:pPr>
        <w:pStyle w:val="Standard"/>
        <w:rPr>
          <w:b/>
          <w:bCs/>
        </w:rPr>
      </w:pPr>
    </w:p>
    <w:p w14:paraId="024FDA39" w14:textId="77777777" w:rsidR="00E360A1" w:rsidRDefault="00E360A1" w:rsidP="00E360A1">
      <w:pPr>
        <w:pStyle w:val="Standard"/>
      </w:pPr>
      <w:r>
        <w:rPr>
          <w:rFonts w:cs="Tahoma"/>
          <w:b/>
          <w:bCs/>
        </w:rPr>
        <w:t>VIII</w:t>
      </w:r>
      <w:r>
        <w:rPr>
          <w:b/>
          <w:bCs/>
        </w:rPr>
        <w:t xml:space="preserve">. WARUNKI UDZIAŁU W POSTĘPOWANIU:                                                                                       </w:t>
      </w:r>
    </w:p>
    <w:p w14:paraId="4C737FC4" w14:textId="77777777" w:rsidR="00E360A1" w:rsidRDefault="00E360A1" w:rsidP="00E360A1">
      <w:pPr>
        <w:pStyle w:val="Standard"/>
      </w:pPr>
      <w:r>
        <w:t>1.O udzielenie zamówienia mogą ubiegać się wykonawcy,  którzy  nie podlegają wykluczeniu na zasadach określonych w Rozdziale IX SWZ oraz spełniają określone przez Zamawiającego warunki udziału w postępowaniu.</w:t>
      </w:r>
    </w:p>
    <w:p w14:paraId="05F971DA" w14:textId="77777777" w:rsidR="00E360A1" w:rsidRDefault="00E360A1" w:rsidP="00E360A1">
      <w:pPr>
        <w:pStyle w:val="Standard"/>
      </w:pPr>
      <w:r>
        <w:lastRenderedPageBreak/>
        <w:t>2. O udzielenie zamówienia mogą ubiegać się Wykonawcy, którzy  spełniają warunki dotyczące:</w:t>
      </w:r>
    </w:p>
    <w:p w14:paraId="4D917509" w14:textId="77777777" w:rsidR="00E360A1" w:rsidRDefault="00E360A1" w:rsidP="00E360A1">
      <w:pPr>
        <w:pStyle w:val="Standard"/>
        <w:rPr>
          <w:b/>
          <w:bCs/>
        </w:rPr>
      </w:pPr>
      <w:r>
        <w:rPr>
          <w:b/>
          <w:bCs/>
        </w:rPr>
        <w:t xml:space="preserve">    1) zdolności do występowania w obrocie gospodarczym:</w:t>
      </w:r>
    </w:p>
    <w:p w14:paraId="6043C6FD" w14:textId="77777777" w:rsidR="00E360A1" w:rsidRDefault="00E360A1" w:rsidP="00E360A1">
      <w:pPr>
        <w:pStyle w:val="Standard"/>
      </w:pPr>
      <w:r>
        <w:rPr>
          <w:b/>
          <w:bCs/>
        </w:rPr>
        <w:t xml:space="preserve">        </w:t>
      </w:r>
      <w:r>
        <w:t>Zamawiający nie stawia warunku w powyższym zakresie.</w:t>
      </w:r>
    </w:p>
    <w:p w14:paraId="2335C741" w14:textId="77777777" w:rsidR="00E360A1" w:rsidRDefault="00E360A1" w:rsidP="00E360A1">
      <w:pPr>
        <w:pStyle w:val="Standard"/>
        <w:rPr>
          <w:b/>
          <w:bCs/>
        </w:rPr>
      </w:pPr>
      <w:r>
        <w:rPr>
          <w:b/>
          <w:bCs/>
        </w:rPr>
        <w:t xml:space="preserve">    2) uprawnień do prowadzenia określonej działalności gospodarczej lub zawodowej, o ile wynika to z odrębnych przepisów:</w:t>
      </w:r>
    </w:p>
    <w:p w14:paraId="6129DF4E" w14:textId="77777777" w:rsidR="00E360A1" w:rsidRDefault="00E360A1" w:rsidP="00E360A1">
      <w:pPr>
        <w:pStyle w:val="Standard"/>
      </w:pPr>
      <w:r>
        <w:rPr>
          <w:b/>
          <w:bCs/>
        </w:rPr>
        <w:t xml:space="preserve">         </w:t>
      </w:r>
      <w:r>
        <w:t>Zamawiający nie stawia warunku w powyższym zakresie.</w:t>
      </w:r>
    </w:p>
    <w:p w14:paraId="1E68933F" w14:textId="77777777" w:rsidR="00E360A1" w:rsidRDefault="00E360A1" w:rsidP="00E360A1">
      <w:pPr>
        <w:pStyle w:val="Standard"/>
      </w:pPr>
      <w:r>
        <w:rPr>
          <w:b/>
        </w:rPr>
        <w:t xml:space="preserve">    3) </w:t>
      </w:r>
      <w:r>
        <w:rPr>
          <w:b/>
          <w:bCs/>
        </w:rPr>
        <w:t>sytuacji ekonomicznej lub finansowej Wykonawcy:</w:t>
      </w:r>
    </w:p>
    <w:p w14:paraId="2CE59E8C" w14:textId="77777777" w:rsidR="00E360A1" w:rsidRDefault="00E360A1" w:rsidP="00E360A1">
      <w:pPr>
        <w:pStyle w:val="Standard"/>
        <w:rPr>
          <w:bCs/>
        </w:rPr>
      </w:pPr>
      <w:r>
        <w:rPr>
          <w:bCs/>
        </w:rPr>
        <w:t xml:space="preserve">         Wykonawca musi wykazać, że jest ubezpieczony od odpowiedzialności cywilnej w zakresie prowadzonej działalności związanej z przedmiotem zamówienia na sumę </w:t>
      </w:r>
      <w:r w:rsidR="00EF0C12">
        <w:rPr>
          <w:bCs/>
        </w:rPr>
        <w:t>2</w:t>
      </w:r>
      <w:r>
        <w:rPr>
          <w:bCs/>
        </w:rPr>
        <w:t>50.000,00 zł.</w:t>
      </w:r>
    </w:p>
    <w:p w14:paraId="00001F5B" w14:textId="77777777" w:rsidR="00E360A1" w:rsidRDefault="00E360A1" w:rsidP="00E360A1">
      <w:pPr>
        <w:pStyle w:val="Standard"/>
        <w:rPr>
          <w:b/>
          <w:bCs/>
        </w:rPr>
      </w:pPr>
      <w:r>
        <w:rPr>
          <w:b/>
          <w:bCs/>
        </w:rPr>
        <w:t xml:space="preserve">    4) zdolności technicznej lub zawodowej Wykonawcy:                                                                                  </w:t>
      </w:r>
    </w:p>
    <w:p w14:paraId="1FBF85E8" w14:textId="0CF20319" w:rsidR="00E360A1" w:rsidRDefault="00E360A1" w:rsidP="00E360A1">
      <w:pPr>
        <w:pStyle w:val="Standard"/>
        <w:jc w:val="both"/>
      </w:pPr>
      <w:r>
        <w:t xml:space="preserve">Wykonawca musi  wykazać się wiedzą i doświadczeniem,  w wykonaniu </w:t>
      </w:r>
      <w:r>
        <w:rPr>
          <w:rFonts w:eastAsia="Arial"/>
        </w:rPr>
        <w:t xml:space="preserve">w okresie ostatnich </w:t>
      </w:r>
      <w:r>
        <w:rPr>
          <w:rFonts w:eastAsia="Arial" w:cs="Tahoma"/>
        </w:rPr>
        <w:t>5 lat przed upływem terminu składania ofert, a  jeżeli okres  prowadzenia działalności jest krótszy - w tym okresie - co najmniej 2 robót budowlanych, każda o wartości minimum 1</w:t>
      </w:r>
      <w:r w:rsidR="00A90A7C">
        <w:rPr>
          <w:rFonts w:eastAsia="Arial" w:cs="Tahoma"/>
        </w:rPr>
        <w:t>0</w:t>
      </w:r>
      <w:r>
        <w:rPr>
          <w:rFonts w:eastAsia="Arial" w:cs="Tahoma"/>
        </w:rPr>
        <w:t xml:space="preserve">0.000,00 zł brutto za  zadanie, </w:t>
      </w:r>
      <w:r>
        <w:rPr>
          <w:rFonts w:cs="Tahoma"/>
        </w:rPr>
        <w:t xml:space="preserve">odpowiadające swoim rodzajem i wartością robotom stanowiącym przedmiot zamówienia, </w:t>
      </w:r>
      <w:r>
        <w:rPr>
          <w:rFonts w:eastAsia="Arial" w:cs="Tahoma"/>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1180D054" w14:textId="77777777" w:rsidR="00E360A1" w:rsidRDefault="00E360A1" w:rsidP="00E360A1">
      <w:pPr>
        <w:pStyle w:val="Standard"/>
        <w:jc w:val="both"/>
        <w:rPr>
          <w:rFonts w:cs="Tahoma"/>
        </w:rPr>
      </w:pPr>
      <w:r>
        <w:rPr>
          <w:rFonts w:cs="Tahoma"/>
        </w:rPr>
        <w:t>3. Zamawiający, w stosunku do Wykonawców wspólnie ubiegających się o udzielenie zamówienia, w odniesieniu do warunku dotyczącego zdolności technicznej lub zawodowej – dopuszcza łączne spełnianie warunku przez Wykonawców.</w:t>
      </w:r>
    </w:p>
    <w:p w14:paraId="15C4ECE0" w14:textId="77777777" w:rsidR="00E360A1" w:rsidRDefault="00E360A1" w:rsidP="00E360A1">
      <w:pPr>
        <w:pStyle w:val="Standard"/>
        <w:jc w:val="both"/>
        <w:rPr>
          <w:rFonts w:cs="Tahoma"/>
        </w:rPr>
      </w:pPr>
      <w:r>
        <w:rPr>
          <w:rFonts w:cs="Tahoma"/>
        </w:rPr>
        <w:t>4.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EC0165B" w14:textId="77777777" w:rsidR="00E360A1" w:rsidRDefault="00E360A1" w:rsidP="00E360A1">
      <w:pPr>
        <w:pStyle w:val="Standard"/>
        <w:rPr>
          <w:rFonts w:cs="Tahoma"/>
        </w:rPr>
      </w:pPr>
    </w:p>
    <w:p w14:paraId="331C229A" w14:textId="77777777" w:rsidR="00DC4726" w:rsidRDefault="00DC4726" w:rsidP="00DC4726">
      <w:pPr>
        <w:pStyle w:val="Standard"/>
      </w:pPr>
      <w:r>
        <w:rPr>
          <w:b/>
          <w:bCs/>
        </w:rPr>
        <w:t>IX</w:t>
      </w:r>
      <w:r>
        <w:rPr>
          <w:rFonts w:cs="Tahoma"/>
          <w:b/>
          <w:bCs/>
        </w:rPr>
        <w:t xml:space="preserve">. PODSTAWY  WYKLUCZENIA , O KTÓRYCH MOWA W ART. 108 i 109 USTAWY PZP </w:t>
      </w:r>
      <w:r w:rsidRPr="008E4365">
        <w:rPr>
          <w:rFonts w:cs="Tahoma"/>
          <w:b/>
          <w:bCs/>
        </w:rPr>
        <w:t>oraz wynikające z ustawy z dnia 13 kwietnia 2022 r. o szczególnych rozwiązaniach w zakresie przeciwdziałania wspieraniu agresji na Ukrainę oraz służących ochronie bezpieczeństwa narodowego (Dz.U. z 2022 r. poz. 835):</w:t>
      </w:r>
    </w:p>
    <w:p w14:paraId="59684B3B" w14:textId="77777777" w:rsidR="00DC4726" w:rsidRPr="009F71D0" w:rsidRDefault="00DC4726" w:rsidP="00DC4726">
      <w:pPr>
        <w:pStyle w:val="Akapitzlist"/>
        <w:numPr>
          <w:ilvl w:val="0"/>
          <w:numId w:val="13"/>
        </w:numPr>
        <w:jc w:val="both"/>
        <w:rPr>
          <w:rFonts w:ascii="Times New Roman" w:hAnsi="Times New Roman" w:cs="Times New Roman"/>
          <w:sz w:val="24"/>
          <w:szCs w:val="24"/>
        </w:rPr>
      </w:pPr>
      <w:r w:rsidRPr="009F71D0">
        <w:rPr>
          <w:rFonts w:ascii="Times New Roman" w:hAnsi="Times New Roman" w:cs="Times New Roman"/>
          <w:sz w:val="24"/>
          <w:szCs w:val="24"/>
        </w:rPr>
        <w:t>Z postępowania o udzielenie zamówienia wyklucza się Wykonawców, w stosunku do których zachodzi którakolwiek z okoliczności wskazanych:</w:t>
      </w:r>
    </w:p>
    <w:p w14:paraId="111AF5BF" w14:textId="77777777" w:rsidR="00DC4726" w:rsidRDefault="00DC4726" w:rsidP="00DC4726">
      <w:pPr>
        <w:pStyle w:val="Standard"/>
        <w:jc w:val="both"/>
      </w:pPr>
      <w:r>
        <w:t xml:space="preserve">            1) w art. 108 ust. 1 p.z.p.;</w:t>
      </w:r>
    </w:p>
    <w:p w14:paraId="525255A9" w14:textId="77777777" w:rsidR="00DC4726" w:rsidRDefault="00DC4726" w:rsidP="00DC4726">
      <w:pPr>
        <w:pStyle w:val="Standard"/>
        <w:jc w:val="both"/>
      </w:pPr>
      <w:r>
        <w:tab/>
        <w:t>2) w art. 109 ust. 1  pkt. 4, 5, 7 p.z.p., tj.:</w:t>
      </w:r>
    </w:p>
    <w:p w14:paraId="3BAD13DB" w14:textId="77777777" w:rsidR="00DC4726" w:rsidRDefault="00DC4726" w:rsidP="00DC4726">
      <w:pPr>
        <w:pStyle w:val="Standard"/>
        <w:jc w:val="both"/>
      </w:pPr>
      <w: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9DF7BC4" w14:textId="77777777" w:rsidR="00DC4726" w:rsidRDefault="00DC4726" w:rsidP="00DC4726">
      <w:pPr>
        <w:pStyle w:val="Standard"/>
        <w:jc w:val="both"/>
        <w:rPr>
          <w:rFonts w:cs="Tahoma"/>
        </w:rPr>
      </w:pPr>
      <w:r>
        <w:rPr>
          <w:rFonts w:cs="Tahoma"/>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D9C0BC9" w14:textId="77777777" w:rsidR="00DC4726" w:rsidRDefault="00DC4726" w:rsidP="00DC4726">
      <w:pPr>
        <w:pStyle w:val="Standard"/>
        <w:jc w:val="both"/>
        <w:rPr>
          <w:rFonts w:cs="Tahoma"/>
        </w:rPr>
      </w:pPr>
      <w:r>
        <w:rPr>
          <w:rFonts w:cs="Tahoma"/>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7CE1FB" w14:textId="77777777" w:rsidR="00DC4726" w:rsidRDefault="00DC4726" w:rsidP="00DC4726">
      <w:pPr>
        <w:pStyle w:val="Standard"/>
        <w:jc w:val="both"/>
        <w:rPr>
          <w:rFonts w:cs="Tahoma"/>
        </w:rPr>
      </w:pPr>
      <w:r>
        <w:rPr>
          <w:rFonts w:cs="Tahoma"/>
        </w:rPr>
        <w:t xml:space="preserve">       2. Wykluczenie Wykonawcy następuje zgodnie z art. 111 p.z.p.</w:t>
      </w:r>
    </w:p>
    <w:p w14:paraId="6FF62A5B" w14:textId="77777777" w:rsidR="00DC4726" w:rsidRDefault="00DC4726" w:rsidP="00DC4726">
      <w:pPr>
        <w:pStyle w:val="Standard"/>
        <w:jc w:val="both"/>
        <w:rPr>
          <w:rFonts w:cs="Tahoma"/>
        </w:rPr>
      </w:pPr>
      <w:r>
        <w:rPr>
          <w:rFonts w:cs="Tahoma"/>
        </w:rPr>
        <w:lastRenderedPageBreak/>
        <w:t xml:space="preserve">       3. Zamawiający może wykluczyć Wykonawcę na każdym etapie postępowania o udzielenie zamówienia.</w:t>
      </w:r>
    </w:p>
    <w:p w14:paraId="51C3CC89" w14:textId="77777777" w:rsidR="00DC4726" w:rsidRPr="008E4365" w:rsidRDefault="00DC4726" w:rsidP="00DC4726">
      <w:pPr>
        <w:pStyle w:val="Standard"/>
        <w:jc w:val="both"/>
        <w:rPr>
          <w:rFonts w:cs="Tahoma"/>
        </w:rPr>
      </w:pPr>
      <w:r>
        <w:rPr>
          <w:rFonts w:cs="Tahoma"/>
        </w:rPr>
        <w:t xml:space="preserve">       </w:t>
      </w:r>
      <w:r w:rsidRPr="008E4365">
        <w:rPr>
          <w:rFonts w:cs="Tahoma"/>
        </w:rPr>
        <w:t>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5F8A77C3" w14:textId="77777777" w:rsidR="00DC4726" w:rsidRPr="008E4365" w:rsidRDefault="00DC4726" w:rsidP="00DC4726">
      <w:pPr>
        <w:pStyle w:val="Standard"/>
        <w:jc w:val="both"/>
        <w:rPr>
          <w:rFonts w:cs="Tahoma"/>
        </w:rPr>
      </w:pPr>
      <w:r w:rsidRPr="008E4365">
        <w:rPr>
          <w:rFonts w:cs="Tahoma"/>
        </w:rPr>
        <w:t xml:space="preserve">       5. Na podstawie art. 7 ust. 1 ustawy z postępowania o udzielenie zamówienia publicznego wyklucza się:</w:t>
      </w:r>
    </w:p>
    <w:p w14:paraId="5E21656E" w14:textId="77777777" w:rsidR="00DC4726" w:rsidRPr="008E4365" w:rsidRDefault="00DC4726" w:rsidP="00DC4726">
      <w:pPr>
        <w:pStyle w:val="Standard"/>
        <w:jc w:val="both"/>
      </w:pPr>
      <w:r w:rsidRPr="008E4365">
        <w:rPr>
          <w:rFonts w:cs="Tahoma"/>
        </w:rPr>
        <w:t xml:space="preserve">1) </w:t>
      </w:r>
      <w:r w:rsidRPr="008E4365">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423D14E3" w14:textId="77777777" w:rsidR="00DC4726" w:rsidRPr="008E4365" w:rsidRDefault="00DC4726" w:rsidP="00DC4726">
      <w:pPr>
        <w:pStyle w:val="Standard"/>
        <w:jc w:val="both"/>
      </w:pPr>
      <w:r w:rsidRPr="008E4365">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C571FD5" w14:textId="77777777" w:rsidR="00DC4726" w:rsidRPr="008E4365" w:rsidRDefault="00DC4726" w:rsidP="00DC4726">
      <w:pPr>
        <w:pStyle w:val="Standard"/>
        <w:jc w:val="both"/>
      </w:pPr>
      <w:r w:rsidRPr="008E4365">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56D0046" w14:textId="77777777" w:rsidR="00DC4726" w:rsidRPr="008E4365" w:rsidRDefault="00DC4726" w:rsidP="00DC4726">
      <w:pPr>
        <w:pStyle w:val="Standard"/>
        <w:jc w:val="both"/>
      </w:pPr>
      <w:r w:rsidRPr="008E4365">
        <w:t xml:space="preserve">6. Wykluczenie następuje na okres trwania okoliczności określonych w ust. 1. </w:t>
      </w:r>
    </w:p>
    <w:p w14:paraId="71B06BB9" w14:textId="77777777" w:rsidR="00DC4726" w:rsidRPr="008E4365" w:rsidRDefault="00DC4726" w:rsidP="00DC4726">
      <w:pPr>
        <w:pStyle w:val="Standard"/>
        <w:jc w:val="both"/>
      </w:pPr>
      <w:r w:rsidRPr="008E4365">
        <w:t xml:space="preserve">7. W przypadku wykonawcy wykluczonego na podstawie ust. 1, zamawiający odrzuca ofertę takiego wykonawcy. </w:t>
      </w:r>
    </w:p>
    <w:p w14:paraId="1821806F" w14:textId="77777777" w:rsidR="00DC4726" w:rsidRPr="008E4365" w:rsidRDefault="00DC4726" w:rsidP="00DC4726">
      <w:pPr>
        <w:pStyle w:val="Standard"/>
        <w:jc w:val="both"/>
      </w:pPr>
      <w:r w:rsidRPr="008E4365">
        <w:t>8. Przez ubieganie się o udzielenie zamówienia publicznego rozumie się złożenie oferty.</w:t>
      </w:r>
    </w:p>
    <w:p w14:paraId="5848EF46" w14:textId="77777777" w:rsidR="00DC4726" w:rsidRPr="008E4365" w:rsidRDefault="00DC4726" w:rsidP="00DC4726">
      <w:pPr>
        <w:pStyle w:val="Standard"/>
        <w:jc w:val="both"/>
      </w:pPr>
      <w:r w:rsidRPr="008E4365">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75445D31" w14:textId="070CBF84" w:rsidR="00E360A1" w:rsidRDefault="00DC4726" w:rsidP="00DC4726">
      <w:pPr>
        <w:pStyle w:val="Standard"/>
        <w:jc w:val="both"/>
        <w:rPr>
          <w:rFonts w:cs="Tahoma"/>
        </w:rPr>
      </w:pPr>
      <w:r w:rsidRPr="008E4365">
        <w:t>10. Karę pieniężną, o której mowa w ust. 9, nakłada Prezes Urzędu Zamówień Publicznych, w drodze decyzji, w wysokości do 20 000 000 zł.</w:t>
      </w:r>
    </w:p>
    <w:p w14:paraId="5AB8116B" w14:textId="77777777" w:rsidR="00E360A1" w:rsidRDefault="00E360A1" w:rsidP="00E360A1">
      <w:pPr>
        <w:pStyle w:val="Standard"/>
        <w:jc w:val="both"/>
        <w:rPr>
          <w:rFonts w:cs="Tahoma"/>
        </w:rPr>
      </w:pPr>
      <w:r>
        <w:rPr>
          <w:rFonts w:cs="Tahoma"/>
        </w:rPr>
        <w:t xml:space="preserve">   </w:t>
      </w:r>
    </w:p>
    <w:p w14:paraId="62811002" w14:textId="77777777" w:rsidR="00E360A1" w:rsidRDefault="00E360A1" w:rsidP="00E360A1">
      <w:pPr>
        <w:pStyle w:val="Standard"/>
        <w:tabs>
          <w:tab w:val="left" w:pos="0"/>
          <w:tab w:val="left" w:pos="360"/>
        </w:tabs>
        <w:jc w:val="both"/>
        <w:rPr>
          <w:rFonts w:cs="Tahoma"/>
          <w:b/>
          <w:bCs/>
        </w:rPr>
      </w:pPr>
      <w:r>
        <w:rPr>
          <w:rFonts w:cs="Tahoma"/>
          <w:b/>
          <w:bCs/>
        </w:rPr>
        <w:t>X. OŚWIADCZENIA I  DOKUMENTY, JAKIE ZOBOWIĄZANI SĄ DOSTARCZYĆ WYKONAWCY W CELU POTWIERDZENIA SPEŁNIENIA WARUNKÓW UDZIAŁU W POSTĘPOWANIU  ORAZ WYKAZANIA BRAKU PODSTAW WYKLUCZENIA:</w:t>
      </w:r>
    </w:p>
    <w:p w14:paraId="0C500A46" w14:textId="77777777" w:rsidR="00E360A1" w:rsidRDefault="00E360A1" w:rsidP="00E360A1">
      <w:pPr>
        <w:pStyle w:val="Standard"/>
        <w:tabs>
          <w:tab w:val="left" w:pos="0"/>
          <w:tab w:val="left" w:pos="360"/>
        </w:tabs>
        <w:jc w:val="both"/>
      </w:pPr>
      <w:r>
        <w:rPr>
          <w:rFonts w:cs="Tahoma"/>
        </w:rPr>
        <w:t xml:space="preserve">1. Do oferty Wykonawca zobowiązany jest dołączyć aktualne na dzień składania ofert oświadczenie o spełnianiu warunków udziału w postępowaniu oraz o braku podstaw wykluczeniu z postępowania – zgodnie z </w:t>
      </w:r>
      <w:r>
        <w:rPr>
          <w:rFonts w:cs="Tahoma"/>
          <w:b/>
          <w:bCs/>
        </w:rPr>
        <w:t xml:space="preserve">załącznikiem nr 2 i nr 3 do SWZ.    </w:t>
      </w:r>
      <w:r>
        <w:rPr>
          <w:rFonts w:cs="Tahoma"/>
          <w:b/>
          <w:bCs/>
          <w:sz w:val="18"/>
          <w:szCs w:val="18"/>
        </w:rPr>
        <w:t xml:space="preserve">                                                                                                        </w:t>
      </w:r>
    </w:p>
    <w:p w14:paraId="75A6E855" w14:textId="77777777" w:rsidR="00E360A1" w:rsidRDefault="00E360A1" w:rsidP="00E360A1">
      <w:pPr>
        <w:pStyle w:val="Standard"/>
        <w:tabs>
          <w:tab w:val="left" w:pos="0"/>
          <w:tab w:val="left" w:pos="360"/>
        </w:tabs>
        <w:jc w:val="both"/>
        <w:rPr>
          <w:rFonts w:cs="Tahoma"/>
        </w:rPr>
      </w:pPr>
      <w:r>
        <w:rPr>
          <w:rFonts w:cs="Tahoma"/>
        </w:rPr>
        <w:t xml:space="preserve">2. Informacje zawarte w oświadczeniu, o którym mowa w ust. 1 stanowią wstępne potwierdzenie, że Wykonawca nie podlega wykluczeniu oraz spełnia warunki udziału w postępowaniu.                                                                                </w:t>
      </w:r>
    </w:p>
    <w:p w14:paraId="1F2BFAF8" w14:textId="77777777" w:rsidR="00E360A1" w:rsidRDefault="00E360A1" w:rsidP="00E360A1">
      <w:pPr>
        <w:pStyle w:val="Standard"/>
        <w:tabs>
          <w:tab w:val="left" w:pos="0"/>
          <w:tab w:val="left" w:pos="360"/>
        </w:tabs>
        <w:jc w:val="both"/>
        <w:rPr>
          <w:rFonts w:cs="Tahoma"/>
        </w:rPr>
      </w:pPr>
      <w:r>
        <w:rPr>
          <w:rFonts w:cs="Tahoma"/>
        </w:rPr>
        <w:t>3. Zamawiający wzywa wykonawcę, którego oferta została najwyżej oceniona, do złożenia w wyznaczonym terminie, nie krótszym niż 5 dni od dnia wezwania, podmiotowych i przedmiotowych  środków dowodowych.</w:t>
      </w:r>
    </w:p>
    <w:p w14:paraId="7547B9C2" w14:textId="77777777" w:rsidR="00E360A1" w:rsidRDefault="00E360A1" w:rsidP="00E360A1">
      <w:pPr>
        <w:pStyle w:val="Standard"/>
        <w:tabs>
          <w:tab w:val="left" w:pos="0"/>
          <w:tab w:val="left" w:pos="360"/>
        </w:tabs>
        <w:jc w:val="both"/>
        <w:rPr>
          <w:rFonts w:cs="Tahoma"/>
        </w:rPr>
      </w:pPr>
      <w:r>
        <w:rPr>
          <w:rFonts w:cs="Tahoma"/>
        </w:rPr>
        <w:t>4. Podmiotowe środki dowodowe wymagane od wykonawcy obejmują:</w:t>
      </w:r>
    </w:p>
    <w:p w14:paraId="5BAE341F" w14:textId="77777777" w:rsidR="00E360A1" w:rsidRDefault="00E360A1" w:rsidP="00E360A1">
      <w:pPr>
        <w:pStyle w:val="Standard"/>
        <w:tabs>
          <w:tab w:val="left" w:pos="0"/>
          <w:tab w:val="left" w:pos="360"/>
        </w:tabs>
        <w:jc w:val="both"/>
      </w:pPr>
      <w:r>
        <w:rPr>
          <w:rFonts w:cs="Tahoma"/>
        </w:rPr>
        <w:t xml:space="preserve">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w:t>
      </w:r>
      <w:r>
        <w:rPr>
          <w:rFonts w:cs="Tahoma"/>
        </w:rPr>
        <w:lastRenderedPageBreak/>
        <w:t xml:space="preserve">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cs="Tahoma"/>
          <w:b/>
          <w:bCs/>
        </w:rPr>
        <w:t>załącznik nr 5 do SWZ</w:t>
      </w:r>
      <w:r>
        <w:rPr>
          <w:rFonts w:cs="Tahoma"/>
        </w:rPr>
        <w:t>;</w:t>
      </w:r>
    </w:p>
    <w:p w14:paraId="451271C9" w14:textId="77777777" w:rsidR="00E360A1" w:rsidRDefault="00E360A1" w:rsidP="00E360A1">
      <w:pPr>
        <w:pStyle w:val="Standard"/>
        <w:tabs>
          <w:tab w:val="left" w:pos="0"/>
          <w:tab w:val="left" w:pos="360"/>
        </w:tabs>
        <w:jc w:val="both"/>
        <w:rPr>
          <w:rFonts w:cs="Tahoma"/>
        </w:rPr>
      </w:pPr>
      <w:r>
        <w:rPr>
          <w:rFonts w:cs="Tahoma"/>
        </w:rPr>
        <w:t>2)</w:t>
      </w:r>
      <w:r>
        <w:rPr>
          <w:rFonts w:cs="Tahoma"/>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A414C4" w14:textId="77777777" w:rsidR="00E360A1" w:rsidRDefault="00E360A1" w:rsidP="00E360A1">
      <w:pPr>
        <w:pStyle w:val="Standard"/>
        <w:tabs>
          <w:tab w:val="left" w:pos="0"/>
          <w:tab w:val="left" w:pos="360"/>
        </w:tabs>
        <w:jc w:val="both"/>
      </w:pPr>
      <w:r>
        <w:rPr>
          <w:rFonts w:cs="Tahoma"/>
        </w:rPr>
        <w:t>3)</w:t>
      </w:r>
      <w:r>
        <w:rPr>
          <w:rFonts w:cs="Tahoma"/>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E642B5">
        <w:rPr>
          <w:rFonts w:cs="Tahoma"/>
          <w:b/>
          <w:bCs/>
        </w:rPr>
        <w:t xml:space="preserve">załącznik nr </w:t>
      </w:r>
      <w:r>
        <w:rPr>
          <w:rFonts w:cs="Tahoma"/>
          <w:b/>
          <w:bCs/>
        </w:rPr>
        <w:t>6</w:t>
      </w:r>
      <w:r w:rsidRPr="00E642B5">
        <w:rPr>
          <w:rFonts w:cs="Tahoma"/>
          <w:b/>
          <w:bCs/>
        </w:rPr>
        <w:t xml:space="preserve"> do SWZ</w:t>
      </w:r>
      <w:r>
        <w:rPr>
          <w:rFonts w:cs="Tahoma"/>
        </w:rPr>
        <w:t>;</w:t>
      </w:r>
    </w:p>
    <w:p w14:paraId="04BDA0DD" w14:textId="77777777" w:rsidR="00E360A1" w:rsidRDefault="00E360A1" w:rsidP="00E360A1">
      <w:pPr>
        <w:pStyle w:val="Standard"/>
        <w:tabs>
          <w:tab w:val="left" w:pos="0"/>
          <w:tab w:val="left" w:pos="360"/>
        </w:tabs>
        <w:jc w:val="both"/>
        <w:rPr>
          <w:rFonts w:cs="Tahoma"/>
        </w:rPr>
      </w:pPr>
      <w:r>
        <w:rPr>
          <w:rFonts w:cs="Tahoma"/>
        </w:rPr>
        <w:t xml:space="preserve">4)   Opłacona polisa lub inny dokument potwierdzający, że Wykonawca  jest ubezpieczony od odpowiedzialności cywilnej w zakresie prowadzonej działalności związanej z przedmiotem zamówienia na sumę </w:t>
      </w:r>
      <w:r w:rsidR="00EF0C12">
        <w:rPr>
          <w:rFonts w:cs="Tahoma"/>
        </w:rPr>
        <w:t>2</w:t>
      </w:r>
      <w:r>
        <w:rPr>
          <w:rFonts w:cs="Tahoma"/>
        </w:rPr>
        <w:t xml:space="preserve">50 000,00 zł.        </w:t>
      </w:r>
    </w:p>
    <w:p w14:paraId="79D0E2EC" w14:textId="77777777" w:rsidR="00E360A1" w:rsidRDefault="00E360A1" w:rsidP="00E360A1">
      <w:pPr>
        <w:pStyle w:val="Standard"/>
        <w:tabs>
          <w:tab w:val="left" w:pos="0"/>
          <w:tab w:val="left" w:pos="360"/>
        </w:tabs>
        <w:jc w:val="both"/>
        <w:rPr>
          <w:rFonts w:cs="Tahoma"/>
        </w:rPr>
      </w:pPr>
      <w:r>
        <w:rPr>
          <w:rFonts w:cs="Tahoma"/>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5D9E711E" w14:textId="77777777" w:rsidR="00E360A1" w:rsidRDefault="00E360A1" w:rsidP="00E360A1">
      <w:pPr>
        <w:pStyle w:val="Standard"/>
        <w:jc w:val="both"/>
        <w:rPr>
          <w:rFonts w:cs="Tahoma"/>
        </w:rPr>
      </w:pPr>
      <w:r>
        <w:rPr>
          <w:rFonts w:cs="Tahoma"/>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2666FA1" w14:textId="77777777" w:rsidR="00E360A1" w:rsidRDefault="00E360A1" w:rsidP="00E360A1">
      <w:pPr>
        <w:pStyle w:val="Standard"/>
        <w:jc w:val="both"/>
        <w:rPr>
          <w:rFonts w:cs="Tahoma"/>
        </w:rPr>
      </w:pPr>
      <w:r>
        <w:rPr>
          <w:rFonts w:cs="Tahoma"/>
        </w:rPr>
        <w:t xml:space="preserve"> 7. Zamawiający nie wzywa do złożenia podmiotowych środków dowodowych, jeżeli:</w:t>
      </w:r>
    </w:p>
    <w:p w14:paraId="4ED54443" w14:textId="77777777" w:rsidR="00E360A1" w:rsidRDefault="00E360A1" w:rsidP="00E360A1">
      <w:pPr>
        <w:pStyle w:val="Standard"/>
        <w:jc w:val="both"/>
        <w:rPr>
          <w:rFonts w:cs="Tahoma"/>
        </w:rPr>
      </w:pPr>
      <w:r>
        <w:rPr>
          <w:rFonts w:cs="Tahoma"/>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6A890D5" w14:textId="77777777" w:rsidR="00E360A1" w:rsidRDefault="00E360A1" w:rsidP="00E360A1">
      <w:pPr>
        <w:pStyle w:val="Standard"/>
        <w:jc w:val="both"/>
      </w:pPr>
      <w:r>
        <w:rPr>
          <w:rFonts w:cs="Tahoma"/>
        </w:rPr>
        <w:t>2) podmiotowym środkiem dowodowym jest oświadczenie, którego treść odpowiada zakresowi oświadczenia, o którym mowa w art. 125 ust. 1.</w:t>
      </w:r>
      <w:r>
        <w:rPr>
          <w:rFonts w:eastAsia="Arial" w:cs="Tahoma"/>
        </w:rPr>
        <w:t>8. Jeżeli wykaz, oświadczenia lub inne złożone  przez wykonawcę dokumenty, o których mowa  w ppkt. 7. 1) SIWZ  budzą wątpliwości  zamawiającego,   może on zwrócić się bezpośrednio do właściwego podmiotu, na rzecz którego roboty budowlane były  wykonane są wykonywane, o dodatkowe informacje lub dokumenty w tym zakresie.</w:t>
      </w:r>
    </w:p>
    <w:p w14:paraId="6BC93B0E" w14:textId="77777777" w:rsidR="00E360A1" w:rsidRDefault="00E360A1" w:rsidP="00E360A1">
      <w:pPr>
        <w:pStyle w:val="Standard"/>
        <w:jc w:val="both"/>
        <w:rPr>
          <w:rFonts w:eastAsia="Arial" w:cs="Tahoma"/>
        </w:rPr>
      </w:pPr>
      <w:r>
        <w:rPr>
          <w:rFonts w:eastAsia="Arial" w:cs="Tahoma"/>
        </w:rPr>
        <w:t>8. Wykonawca nie jest zobowiązany do złożenia podmiotowych środków dowodowych, które zamawiający posiada, jeżeli wykonawca wskaże te środki oraz potwierdzi ich prawidłowość i aktualność</w:t>
      </w:r>
    </w:p>
    <w:p w14:paraId="21EB75B5" w14:textId="77777777" w:rsidR="00E360A1" w:rsidRDefault="00E360A1" w:rsidP="00E360A1">
      <w:pPr>
        <w:pStyle w:val="Standard"/>
        <w:jc w:val="both"/>
        <w:rPr>
          <w:rFonts w:eastAsia="Arial" w:cs="Tahoma"/>
        </w:rPr>
      </w:pPr>
      <w:r>
        <w:rPr>
          <w:rFonts w:eastAsia="Arial" w:cs="Tahoma"/>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w:t>
      </w:r>
      <w:r>
        <w:rPr>
          <w:rFonts w:eastAsia="Arial" w:cs="Tahoma"/>
        </w:rPr>
        <w:lastRenderedPageBreak/>
        <w:t xml:space="preserve">dokumentów elektronicznych oraz środków komunikacji elektronicznej w postępowaniu o udzielenie zamówienia publicznego lub konkursie.            </w:t>
      </w:r>
    </w:p>
    <w:p w14:paraId="610F70B3" w14:textId="77777777" w:rsidR="00E360A1" w:rsidRDefault="00E360A1" w:rsidP="00E360A1">
      <w:pPr>
        <w:pStyle w:val="Standard"/>
        <w:jc w:val="both"/>
        <w:rPr>
          <w:rFonts w:cs="Tahoma"/>
        </w:rPr>
      </w:pPr>
    </w:p>
    <w:p w14:paraId="28637BF7" w14:textId="77777777" w:rsidR="00E360A1" w:rsidRDefault="00E360A1" w:rsidP="00E360A1">
      <w:pPr>
        <w:pStyle w:val="Standard"/>
        <w:jc w:val="both"/>
        <w:rPr>
          <w:rFonts w:cs="Tahoma"/>
          <w:b/>
          <w:bCs/>
        </w:rPr>
      </w:pPr>
      <w:r>
        <w:rPr>
          <w:rFonts w:cs="Tahoma"/>
          <w:b/>
          <w:bCs/>
        </w:rPr>
        <w:t>XI.  INFORMACJA DLA WYKONAWCÓW POLEGAJĄCYCH NA ZASOBACH  INNYCH PODMIOTÓW, NA ZASADACH OKREŚLONYCH W ART. 118-123 USTAWY PZP:</w:t>
      </w:r>
    </w:p>
    <w:p w14:paraId="0B976CA7" w14:textId="77777777" w:rsidR="00E360A1" w:rsidRDefault="00E360A1" w:rsidP="00E360A1">
      <w:pPr>
        <w:pStyle w:val="Standard"/>
        <w:jc w:val="both"/>
        <w:rPr>
          <w:rFonts w:cs="Tahoma"/>
        </w:rPr>
      </w:pPr>
      <w:r>
        <w:rPr>
          <w:rFonts w:cs="Tahoma"/>
        </w:rPr>
        <w:t>1. Wykonawca może w celu potwierdzenia spełniania warunków udziału w polegać na zdolnościach technicznych lub zawodowych podmiotów udostępniających zasoby, niezależnie od charakteru prawnego łączących go z nimi stosunków prawnych.</w:t>
      </w:r>
    </w:p>
    <w:p w14:paraId="4B3005CE" w14:textId="77777777" w:rsidR="00E360A1" w:rsidRDefault="00E360A1" w:rsidP="00E360A1">
      <w:pPr>
        <w:pStyle w:val="Standard"/>
        <w:jc w:val="both"/>
        <w:rPr>
          <w:rFonts w:cs="Tahoma"/>
        </w:rPr>
      </w:pPr>
      <w:r>
        <w:rPr>
          <w:rFonts w:cs="Tahoma"/>
        </w:rPr>
        <w:t>2. W odniesieniu do warunków dotyczących doświadczenia, wykonawcy mogą polegać na zdolnościach podmiotów udostępniających zasoby, jeśli podmioty te wykonają świadczenie do realizacji którego te zdolności są wymagane.</w:t>
      </w:r>
    </w:p>
    <w:p w14:paraId="0C5B8016" w14:textId="77777777" w:rsidR="00E360A1" w:rsidRDefault="00E360A1" w:rsidP="00E360A1">
      <w:pPr>
        <w:pStyle w:val="Standard"/>
        <w:jc w:val="both"/>
      </w:pPr>
      <w:r>
        <w:rPr>
          <w:rFonts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Tahoma"/>
          <w:b/>
          <w:bCs/>
        </w:rPr>
        <w:t>załącznik nr 4 do SWZ</w:t>
      </w:r>
      <w:r>
        <w:rPr>
          <w:rFonts w:cs="Tahoma"/>
        </w:rPr>
        <w:t>.</w:t>
      </w:r>
    </w:p>
    <w:p w14:paraId="2D4D9413" w14:textId="77777777" w:rsidR="00E360A1" w:rsidRDefault="00E360A1" w:rsidP="00E360A1">
      <w:pPr>
        <w:pStyle w:val="Standard"/>
        <w:jc w:val="both"/>
        <w:rPr>
          <w:rFonts w:cs="Tahoma"/>
        </w:rPr>
      </w:pPr>
      <w:r>
        <w:rPr>
          <w:rFonts w:cs="Tahoma"/>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366CB4" w14:textId="77777777" w:rsidR="00E360A1" w:rsidRDefault="00E360A1" w:rsidP="00E360A1">
      <w:pPr>
        <w:pStyle w:val="Standard"/>
        <w:jc w:val="both"/>
        <w:rPr>
          <w:rFonts w:cs="Tahoma"/>
        </w:rPr>
      </w:pPr>
      <w:r>
        <w:rPr>
          <w:rFonts w:cs="Tahoma"/>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6F4FA07" w14:textId="77777777" w:rsidR="00E360A1" w:rsidRDefault="00E360A1" w:rsidP="00E360A1">
      <w:pPr>
        <w:pStyle w:val="Standard"/>
        <w:jc w:val="both"/>
      </w:pPr>
      <w:r>
        <w:rPr>
          <w:rFonts w:cs="Tahoma"/>
        </w:rPr>
        <w:t xml:space="preserve">6. </w:t>
      </w:r>
      <w:r>
        <w:rPr>
          <w:rFonts w:cs="Tahoma"/>
          <w:b/>
          <w:bCs/>
        </w:rPr>
        <w:t>UWAGA</w:t>
      </w:r>
      <w:r>
        <w:rPr>
          <w:rFonts w:cs="Tahoma"/>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F28A0B3" w14:textId="77777777" w:rsidR="00E360A1" w:rsidRDefault="00E360A1" w:rsidP="00E360A1">
      <w:pPr>
        <w:pStyle w:val="Standard"/>
        <w:jc w:val="both"/>
        <w:rPr>
          <w:rFonts w:cs="Tahoma"/>
        </w:rPr>
      </w:pPr>
      <w:r>
        <w:rPr>
          <w:rFonts w:cs="Tahoma"/>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4AA0224" w14:textId="77777777" w:rsidR="00E360A1" w:rsidRDefault="00E360A1" w:rsidP="00E360A1">
      <w:pPr>
        <w:pStyle w:val="Standard"/>
        <w:jc w:val="both"/>
      </w:pPr>
    </w:p>
    <w:p w14:paraId="1920F686" w14:textId="6311430B" w:rsidR="00E360A1" w:rsidRDefault="00E360A1" w:rsidP="00E360A1">
      <w:pPr>
        <w:pStyle w:val="Standard"/>
        <w:rPr>
          <w:rFonts w:cs="Tahoma"/>
          <w:b/>
          <w:bCs/>
        </w:rPr>
      </w:pPr>
      <w:r>
        <w:rPr>
          <w:rFonts w:cs="Tahoma"/>
          <w:b/>
          <w:bCs/>
        </w:rPr>
        <w:t>XII.  INFORMACJA DLA WYKONAWCÓW WSPÓLNIE UBIEGAJACYCH SIĘ O UDZIELENIE ZAM</w:t>
      </w:r>
      <w:r w:rsidR="00882289">
        <w:rPr>
          <w:rFonts w:cs="Tahoma"/>
          <w:b/>
          <w:bCs/>
        </w:rPr>
        <w:t>Ó</w:t>
      </w:r>
      <w:r>
        <w:rPr>
          <w:rFonts w:cs="Tahoma"/>
          <w:b/>
          <w:bCs/>
        </w:rPr>
        <w:t>WIENIA (SPÓŁKI CYWILNE / KONSORCJA):</w:t>
      </w:r>
    </w:p>
    <w:p w14:paraId="209E252F" w14:textId="77777777" w:rsidR="00E360A1" w:rsidRDefault="00E360A1" w:rsidP="00E360A1">
      <w:pPr>
        <w:pStyle w:val="Standard"/>
        <w:jc w:val="both"/>
        <w:rPr>
          <w:rFonts w:cs="Tahoma"/>
        </w:rPr>
      </w:pPr>
      <w:r>
        <w:rPr>
          <w:rFonts w:cs="Tahoma"/>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6E053FE2" w14:textId="77777777" w:rsidR="00E360A1" w:rsidRDefault="00E360A1" w:rsidP="00E360A1">
      <w:pPr>
        <w:pStyle w:val="Standard"/>
        <w:jc w:val="both"/>
      </w:pPr>
      <w:r>
        <w:rPr>
          <w:rFonts w:cs="Tahoma"/>
        </w:rPr>
        <w:t>2</w:t>
      </w:r>
      <w:r>
        <w:t xml:space="preserve"> </w:t>
      </w:r>
      <w:r>
        <w:rPr>
          <w:rFonts w:cs="Tahoma"/>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A70A9B3" w14:textId="77777777" w:rsidR="00E360A1" w:rsidRDefault="00E360A1" w:rsidP="00E360A1">
      <w:pPr>
        <w:pStyle w:val="Standard"/>
        <w:jc w:val="both"/>
        <w:rPr>
          <w:rFonts w:cs="Tahoma"/>
        </w:rPr>
      </w:pPr>
      <w:r>
        <w:rPr>
          <w:rFonts w:cs="Tahoma"/>
        </w:rPr>
        <w:t>3. Wykonawcy wspólnie ubiegający się o udzielenie zamówienia dołączają do oferty oświadczenie, z którego wynika, które roboty budowlane/dostawy/usługi  wykonają poszczególni wykonawcy.</w:t>
      </w:r>
    </w:p>
    <w:p w14:paraId="2F2B27BF" w14:textId="77777777" w:rsidR="00E360A1" w:rsidRDefault="00E360A1" w:rsidP="00E360A1">
      <w:pPr>
        <w:pStyle w:val="Standard"/>
        <w:jc w:val="both"/>
      </w:pPr>
      <w:r>
        <w:rPr>
          <w:rFonts w:cs="Tahoma"/>
        </w:rPr>
        <w:t>4. Oświadczenia i dokumenty potwierdzające brak podstaw do wykluczenia z postępowania składa każdy z Wykonawców wspólnie ubiegających się o zamówienie.</w:t>
      </w:r>
    </w:p>
    <w:p w14:paraId="25A09D8F" w14:textId="77777777" w:rsidR="00E360A1" w:rsidRDefault="00E360A1" w:rsidP="00E360A1">
      <w:pPr>
        <w:pStyle w:val="Standard"/>
        <w:jc w:val="both"/>
        <w:rPr>
          <w:rFonts w:eastAsia="Arial"/>
          <w:b/>
          <w:bCs/>
          <w:i/>
          <w:iCs/>
        </w:rPr>
      </w:pPr>
      <w:r>
        <w:rPr>
          <w:rFonts w:eastAsia="Arial"/>
          <w:b/>
          <w:bCs/>
          <w:i/>
          <w:iCs/>
        </w:rPr>
        <w:t xml:space="preserve"> </w:t>
      </w:r>
    </w:p>
    <w:p w14:paraId="1DC94241" w14:textId="77777777" w:rsidR="00E360A1" w:rsidRDefault="00E360A1" w:rsidP="00E360A1">
      <w:pPr>
        <w:pStyle w:val="Standard"/>
        <w:jc w:val="both"/>
      </w:pPr>
      <w:r w:rsidRPr="00B63CE4">
        <w:rPr>
          <w:rFonts w:eastAsia="Arial Unicode MS" w:cs="Tahoma"/>
          <w:b/>
          <w:bCs/>
        </w:rPr>
        <w:t>XIII. INFORMACJA</w:t>
      </w:r>
      <w:r>
        <w:rPr>
          <w:rFonts w:eastAsia="Arial Unicode MS" w:cs="Tahoma"/>
          <w:b/>
          <w:bCs/>
        </w:rPr>
        <w:t xml:space="preserve"> O SPOSOBIE POROZUMIEWANIA SIĘ ZAMAWIAJĄCEGO Z WYKONAWCAMI ORAZ UDZIELANIE WYJAŚNIEŃ TREŚCI SWZ :                                                        </w:t>
      </w:r>
    </w:p>
    <w:p w14:paraId="122DC0EA"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1.</w:t>
      </w:r>
      <w:r w:rsidRPr="003610CE">
        <w:rPr>
          <w:rFonts w:eastAsia="Times New Roman" w:cs="Times New Roman"/>
          <w:kern w:val="2"/>
          <w:sz w:val="22"/>
          <w:szCs w:val="22"/>
          <w:lang w:eastAsia="ar-SA" w:bidi="ar-SA"/>
        </w:rPr>
        <w:t xml:space="preserve"> Osobą uprawnioną do kontaktu z Wykonawcami jest: Magdalena Jewiarz, nr tel. 71 3870617.</w:t>
      </w:r>
    </w:p>
    <w:p w14:paraId="004E8E0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Postępowanie prowadzone jest w języku polskim za pośrednictwem platformazakupowa.pl pod adresem : </w:t>
      </w:r>
      <w:bookmarkStart w:id="4" w:name="_Hlk95891751"/>
      <w:r w:rsidRPr="003610CE">
        <w:rPr>
          <w:rFonts w:eastAsia="Times New Roman" w:cs="Times New Roman"/>
          <w:b/>
          <w:bCs/>
          <w:kern w:val="2"/>
          <w:sz w:val="22"/>
          <w:szCs w:val="22"/>
          <w:lang w:eastAsia="ar-SA" w:bidi="ar-SA"/>
        </w:rPr>
        <w:t>https://platformazakupowa.pl/pn/drogi_trzebnica</w:t>
      </w:r>
      <w:bookmarkEnd w:id="4"/>
      <w:r w:rsidRPr="003610CE">
        <w:rPr>
          <w:rFonts w:eastAsia="Times New Roman" w:cs="Times New Roman"/>
          <w:b/>
          <w:bCs/>
          <w:kern w:val="2"/>
          <w:sz w:val="22"/>
          <w:szCs w:val="22"/>
          <w:lang w:eastAsia="ar-SA" w:bidi="ar-SA"/>
        </w:rPr>
        <w:t>.</w:t>
      </w:r>
    </w:p>
    <w:p w14:paraId="60AA6A4B"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W celu skrócenia czasu udzielenia odpowiedzi na pytania komunikacja między zamawiającym a wykonawcami w zakresie:</w:t>
      </w:r>
    </w:p>
    <w:p w14:paraId="04BCA65A"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Zamawiającemu pytań do treści SWZ;</w:t>
      </w:r>
    </w:p>
    <w:p w14:paraId="54468A29"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podmiotowych środków dowodowych;</w:t>
      </w:r>
    </w:p>
    <w:p w14:paraId="312F1AF7"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złożenia/poprawienia/uzupełnienia oświadczenia, o którym mowa w art. 125 ust. 1, podmiotowych środków dowodowych, innych dokumentów lub oświadczeń składanych w postępowaniu;</w:t>
      </w:r>
    </w:p>
    <w:p w14:paraId="772A47E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C1632E7"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odpowiedzi na wezwanie Zamawiającego do złożenia wyjaśnień dot. treści przedmiotowych środków dowodowych;</w:t>
      </w:r>
    </w:p>
    <w:p w14:paraId="6AAB9FA8"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przesłania odpowiedzi na inne wezwania Zamawiającego wynikające z ustawy - Prawo zamówień publicznych;</w:t>
      </w:r>
    </w:p>
    <w:p w14:paraId="5518E4C5"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wniosków, informacji, oświadczeń Wykonawcy;</w:t>
      </w:r>
    </w:p>
    <w:p w14:paraId="370D3342"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przesyłania odwołania/inne</w:t>
      </w:r>
    </w:p>
    <w:p w14:paraId="10742EB7" w14:textId="77777777" w:rsidR="00DC4726" w:rsidRPr="003610CE" w:rsidRDefault="00DC4726" w:rsidP="00DC4726">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odbywa się za pośrednictwem platformazakupowa.pl i formularza „Wyślij wiadomość do zamawiającego”. </w:t>
      </w:r>
    </w:p>
    <w:p w14:paraId="5430DDBF"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B7DC39"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5886FDE"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E38668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4C2ECF6"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stały dostęp do sieci Internet o gwarantowanej przepustowości nie mniejszej niż 512 kb/s,</w:t>
      </w:r>
    </w:p>
    <w:p w14:paraId="25098CF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komputer klasy PC lub MAC o następującej konfiguracji: pamięć min. 2 GB Ram, procesor Intel IV 2 GHZ lub jego nowsza wersja, jeden z systemów operacyjnych - MS Windows 7, Mac Os x 10 4, Linux, lub ich nowsze wersje,</w:t>
      </w:r>
    </w:p>
    <w:p w14:paraId="7A725D6F"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zainstalowana dowolna, inna przeglądarka internetowa niż Internet Explorer,</w:t>
      </w:r>
    </w:p>
    <w:p w14:paraId="10776CE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d)</w:t>
      </w:r>
      <w:r w:rsidRPr="003610CE">
        <w:rPr>
          <w:rFonts w:eastAsia="Times New Roman" w:cs="Times New Roman"/>
          <w:kern w:val="2"/>
          <w:sz w:val="22"/>
          <w:szCs w:val="22"/>
          <w:lang w:eastAsia="ar-SA" w:bidi="ar-SA"/>
        </w:rPr>
        <w:tab/>
        <w:t>włączona obsługa JavaScript,</w:t>
      </w:r>
    </w:p>
    <w:p w14:paraId="5098A976"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e)</w:t>
      </w:r>
      <w:r w:rsidRPr="003610CE">
        <w:rPr>
          <w:rFonts w:eastAsia="Times New Roman" w:cs="Times New Roman"/>
          <w:kern w:val="2"/>
          <w:sz w:val="22"/>
          <w:szCs w:val="22"/>
          <w:lang w:eastAsia="ar-SA" w:bidi="ar-SA"/>
        </w:rPr>
        <w:tab/>
        <w:t>zainstalowany program Adobe Acrobat Reader lub inny obsługujący format plików .pdf,</w:t>
      </w:r>
    </w:p>
    <w:p w14:paraId="0BA9F6C7"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w:t>
      </w:r>
      <w:r w:rsidRPr="003610CE">
        <w:rPr>
          <w:rFonts w:eastAsia="Times New Roman" w:cs="Times New Roman"/>
          <w:kern w:val="2"/>
          <w:sz w:val="22"/>
          <w:szCs w:val="22"/>
          <w:lang w:eastAsia="ar-SA" w:bidi="ar-SA"/>
        </w:rPr>
        <w:tab/>
        <w:t>Szyfrowanie na platformazakupowa.pl odbywa się za pomocą protokołu TLS 1.3.</w:t>
      </w:r>
    </w:p>
    <w:p w14:paraId="126CDAC8"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g)</w:t>
      </w:r>
      <w:r w:rsidRPr="003610CE">
        <w:rPr>
          <w:rFonts w:eastAsia="Times New Roman" w:cs="Times New Roman"/>
          <w:kern w:val="2"/>
          <w:sz w:val="22"/>
          <w:szCs w:val="22"/>
          <w:lang w:eastAsia="ar-SA" w:bidi="ar-SA"/>
        </w:rPr>
        <w:tab/>
        <w:t>Oznaczenie czasu odbioru danych przez platformę zakupową stanowi datę oraz dokładny czas (hh:mm:ss) generowany wg. czasu lokalnego serwera synchronizowanego z zegarem Głównego Urzędu Miar.</w:t>
      </w:r>
    </w:p>
    <w:p w14:paraId="7511DDC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 Wykonawca, przystępując do niniejszego postępowania o udzielenie zamówienia publicznego:</w:t>
      </w:r>
    </w:p>
    <w:p w14:paraId="497530AB"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a)</w:t>
      </w:r>
      <w:r w:rsidRPr="003610CE">
        <w:rPr>
          <w:rFonts w:eastAsia="Times New Roman" w:cs="Times New Roman"/>
          <w:kern w:val="2"/>
          <w:sz w:val="22"/>
          <w:szCs w:val="22"/>
          <w:lang w:eastAsia="ar-SA" w:bidi="ar-SA"/>
        </w:rPr>
        <w:tab/>
        <w:t xml:space="preserve">akceptuje warunki korzystania z platformazakupowa.pl określone w Regulaminie zamieszczonym na stronie internetowej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 zakładce „Regulamin" oraz uznaje go za wiążący,</w:t>
      </w:r>
    </w:p>
    <w:p w14:paraId="2FD8FE3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 xml:space="preserve">zapoznał i stosuje się do Instrukcji składania ofert/wniosków dostępnej pod linkiem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w:t>
      </w:r>
    </w:p>
    <w:p w14:paraId="329C711F"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36AC8B8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Taka oferta zostanie uznana przez Zamawiającego za ofertę handlową i nie będzie brana pod uwagę w przedmiotowym postępowaniu ponieważ nie został spełniony obowiązek narzucony w art. 221 Ustawy Prawo Zamówień Publicznych.</w:t>
      </w:r>
    </w:p>
    <w:p w14:paraId="14709428"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DF0702A" w14:textId="77777777" w:rsidR="00DC4726" w:rsidRPr="003610CE" w:rsidRDefault="00DC4726" w:rsidP="00DC4726">
      <w:pPr>
        <w:widowControl/>
        <w:autoSpaceDN/>
        <w:spacing w:line="276" w:lineRule="auto"/>
        <w:ind w:left="-50" w:firstLine="30"/>
        <w:jc w:val="both"/>
        <w:textAlignment w:val="auto"/>
        <w:rPr>
          <w:rFonts w:eastAsia="Times New Roman" w:cs="Times New Roman"/>
          <w:b/>
          <w:bCs/>
          <w:kern w:val="2"/>
          <w:sz w:val="22"/>
          <w:szCs w:val="22"/>
          <w:lang w:eastAsia="ar-SA" w:bidi="ar-SA"/>
        </w:rPr>
      </w:pPr>
      <w:r w:rsidRPr="003610CE">
        <w:rPr>
          <w:rFonts w:eastAsia="Times New Roman" w:cs="Times New Roman"/>
          <w:b/>
          <w:bCs/>
          <w:kern w:val="2"/>
          <w:sz w:val="22"/>
          <w:szCs w:val="22"/>
          <w:lang w:eastAsia="ar-SA" w:bidi="ar-SA"/>
        </w:rPr>
        <w:t xml:space="preserve">10. </w:t>
      </w:r>
      <w:r w:rsidRPr="003610CE">
        <w:rPr>
          <w:rFonts w:eastAsia="Times New Roman" w:cs="Times New Roman"/>
          <w:kern w:val="2"/>
          <w:sz w:val="22"/>
          <w:szCs w:val="22"/>
          <w:lang w:eastAsia="ar-SA" w:bidi="ar-SA"/>
        </w:rPr>
        <w:t>Zalecenia:</w:t>
      </w:r>
    </w:p>
    <w:p w14:paraId="7ACA6AF8" w14:textId="7226607B" w:rsidR="00DC4726" w:rsidRPr="003610CE" w:rsidRDefault="00DC4726" w:rsidP="00FA14FD">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76A9D3"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w:t>
      </w:r>
      <w:r w:rsidRPr="003610CE">
        <w:rPr>
          <w:rFonts w:eastAsia="Times New Roman" w:cs="Times New Roman"/>
          <w:kern w:val="2"/>
          <w:sz w:val="22"/>
          <w:szCs w:val="22"/>
          <w:lang w:eastAsia="ar-SA" w:bidi="ar-SA"/>
        </w:rPr>
        <w:tab/>
        <w:t>Zamawiający rekomenduje wykorzystanie formatów: .pdf .doc .xls .jpg (.jpeg) ze szczególnym wskazaniem na .pdf</w:t>
      </w:r>
    </w:p>
    <w:p w14:paraId="5D5DD5B3"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2)</w:t>
      </w:r>
      <w:r w:rsidRPr="003610CE">
        <w:rPr>
          <w:rFonts w:eastAsia="Times New Roman" w:cs="Times New Roman"/>
          <w:kern w:val="2"/>
          <w:sz w:val="22"/>
          <w:szCs w:val="22"/>
          <w:lang w:eastAsia="ar-SA" w:bidi="ar-SA"/>
        </w:rPr>
        <w:tab/>
        <w:t>W celu ewentualnej kompresji danych Zamawiający rekomenduje wykorzystanie jednego z formatów:</w:t>
      </w:r>
    </w:p>
    <w:p w14:paraId="73DC09E4"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 xml:space="preserve">.zip </w:t>
      </w:r>
    </w:p>
    <w:p w14:paraId="5B74762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.7Z</w:t>
      </w:r>
    </w:p>
    <w:p w14:paraId="1DE66A0D"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3)</w:t>
      </w:r>
      <w:r w:rsidRPr="003610CE">
        <w:rPr>
          <w:rFonts w:eastAsia="Times New Roman" w:cs="Times New Roman"/>
          <w:kern w:val="2"/>
          <w:sz w:val="22"/>
          <w:szCs w:val="22"/>
          <w:lang w:eastAsia="ar-SA" w:bidi="ar-SA"/>
        </w:rPr>
        <w:tab/>
        <w:t>Wśród formatów powszechnych a NIE występujących w rozporządzeniu występują: .rar .gif .bmp .numbers .pages. Dokumenty złożone w takich plikach zostaną uznane za złożone nieskutecznie.</w:t>
      </w:r>
    </w:p>
    <w:p w14:paraId="2B7F3610"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4)</w:t>
      </w:r>
      <w:r w:rsidRPr="003610CE">
        <w:rPr>
          <w:rFonts w:eastAsia="Times New Roman" w:cs="Times New Roman"/>
          <w:kern w:val="2"/>
          <w:sz w:val="22"/>
          <w:szCs w:val="22"/>
          <w:lang w:eastAsia="ar-SA" w:bidi="ar-SA"/>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A49C646"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5)</w:t>
      </w:r>
      <w:r w:rsidRPr="003610CE">
        <w:rPr>
          <w:rFonts w:eastAsia="Times New Roman" w:cs="Times New Roman"/>
          <w:kern w:val="2"/>
          <w:sz w:val="22"/>
          <w:szCs w:val="22"/>
          <w:lang w:eastAsia="ar-SA" w:bidi="ar-SA"/>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B4849B1"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6)</w:t>
      </w:r>
      <w:r w:rsidRPr="003610CE">
        <w:rPr>
          <w:rFonts w:eastAsia="Times New Roman" w:cs="Times New Roman"/>
          <w:kern w:val="2"/>
          <w:sz w:val="22"/>
          <w:szCs w:val="22"/>
          <w:lang w:eastAsia="ar-SA" w:bidi="ar-SA"/>
        </w:rPr>
        <w:tab/>
        <w:t>Pliki w innych formatach niż PDF zaleca się opatrzyć zewnętrznym podpisem XAdES. Wykonawca powinien pamiętać, aby plik z podpisem przekazywać łącznie z dokumentem podpisywanym.</w:t>
      </w:r>
    </w:p>
    <w:p w14:paraId="6F3FD21B"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7)</w:t>
      </w:r>
      <w:r w:rsidRPr="003610CE">
        <w:rPr>
          <w:rFonts w:eastAsia="Times New Roman" w:cs="Times New Roman"/>
          <w:kern w:val="2"/>
          <w:sz w:val="22"/>
          <w:szCs w:val="22"/>
          <w:lang w:eastAsia="ar-SA" w:bidi="ar-SA"/>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6C4898"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8)</w:t>
      </w:r>
      <w:r w:rsidRPr="003610CE">
        <w:rPr>
          <w:rFonts w:eastAsia="Times New Roman" w:cs="Times New Roman"/>
          <w:kern w:val="2"/>
          <w:sz w:val="22"/>
          <w:szCs w:val="22"/>
          <w:lang w:eastAsia="ar-SA" w:bidi="ar-SA"/>
        </w:rPr>
        <w:tab/>
        <w:t>Zamawiający zaleca, aby Wykonawca z odpowiednim wyprzedzeniem przetestował możliwość prawidłowego wykorzystania wybranej metody podpisania plików oferty.</w:t>
      </w:r>
    </w:p>
    <w:p w14:paraId="1B29F9EA"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9)</w:t>
      </w:r>
      <w:r w:rsidRPr="003610CE">
        <w:rPr>
          <w:rFonts w:eastAsia="Times New Roman" w:cs="Times New Roman"/>
          <w:kern w:val="2"/>
          <w:sz w:val="22"/>
          <w:szCs w:val="22"/>
          <w:lang w:eastAsia="ar-SA" w:bidi="ar-SA"/>
        </w:rPr>
        <w:tab/>
        <w:t>Zaleca się, aby komunikacja z wykonawcami odbywała się tylko na Platformie za pośrednictwem formularza “Wyślij wiadomość do zamawiającego”, nie za pośrednictwem adresu email.</w:t>
      </w:r>
    </w:p>
    <w:p w14:paraId="346541E0"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10)</w:t>
      </w:r>
      <w:r w:rsidRPr="003610CE">
        <w:rPr>
          <w:rFonts w:eastAsia="Times New Roman" w:cs="Times New Roman"/>
          <w:kern w:val="2"/>
          <w:sz w:val="22"/>
          <w:szCs w:val="22"/>
          <w:lang w:eastAsia="ar-SA" w:bidi="ar-SA"/>
        </w:rPr>
        <w:tab/>
        <w:t>Osobą składającą ofertę powinna być osoba kontaktowa podawana w dokumentacji.</w:t>
      </w:r>
    </w:p>
    <w:p w14:paraId="2B9D0D3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11)</w:t>
      </w:r>
      <w:r w:rsidRPr="003610CE">
        <w:rPr>
          <w:rFonts w:eastAsia="Times New Roman" w:cs="Times New Roman"/>
          <w:kern w:val="2"/>
          <w:sz w:val="22"/>
          <w:szCs w:val="22"/>
          <w:lang w:eastAsia="ar-SA" w:bidi="ar-SA"/>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3118EFD"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12)</w:t>
      </w:r>
      <w:r w:rsidRPr="003610CE">
        <w:rPr>
          <w:rFonts w:eastAsia="Times New Roman" w:cs="Times New Roman"/>
          <w:kern w:val="2"/>
          <w:sz w:val="22"/>
          <w:szCs w:val="22"/>
          <w:lang w:eastAsia="ar-SA" w:bidi="ar-SA"/>
        </w:rPr>
        <w:tab/>
        <w:t xml:space="preserve">Podczas podpisywania plików zaleca się stosowanie algorytmu skrótu SHA2 zamiast SHA1.  </w:t>
      </w:r>
    </w:p>
    <w:p w14:paraId="13A751B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lastRenderedPageBreak/>
        <w:t>13)</w:t>
      </w:r>
      <w:r w:rsidRPr="003610CE">
        <w:rPr>
          <w:rFonts w:eastAsia="Times New Roman" w:cs="Times New Roman"/>
          <w:kern w:val="2"/>
          <w:sz w:val="22"/>
          <w:szCs w:val="22"/>
          <w:lang w:eastAsia="ar-SA" w:bidi="ar-SA"/>
        </w:rPr>
        <w:tab/>
        <w:t xml:space="preserve">Jeśli wykonawca pakuje dokumenty np. w plik ZIP zalecamy wcześniejsze podpisanie każdego ze skompresowanych plików. </w:t>
      </w:r>
    </w:p>
    <w:p w14:paraId="14F75A43"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14)</w:t>
      </w:r>
      <w:r w:rsidRPr="003610CE">
        <w:rPr>
          <w:rFonts w:eastAsia="Times New Roman" w:cs="Times New Roman"/>
          <w:kern w:val="2"/>
          <w:sz w:val="22"/>
          <w:szCs w:val="22"/>
          <w:lang w:eastAsia="ar-SA" w:bidi="ar-SA"/>
        </w:rPr>
        <w:tab/>
        <w:t>Zamawiający rekomenduje wykorzystanie podpisu z kwalifikowanym znacznikiem czasu.</w:t>
      </w:r>
    </w:p>
    <w:p w14:paraId="704E8252"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15)</w:t>
      </w:r>
      <w:r w:rsidRPr="003610CE">
        <w:rPr>
          <w:rFonts w:eastAsia="Times New Roman" w:cs="Times New Roman"/>
          <w:kern w:val="2"/>
          <w:sz w:val="22"/>
          <w:szCs w:val="22"/>
          <w:lang w:eastAsia="ar-SA" w:bidi="ar-SA"/>
        </w:rPr>
        <w:tab/>
        <w:t>Zamawiający zaleca aby nie wprowadzać jakichkolwiek zmian w plikach po podpisaniu ich podpisem kwalifikowanym. Może to skutkować naruszeniem integralności plików co równoważne będzie z koniecznością odrzucenia oferty w postępowaniu.</w:t>
      </w:r>
    </w:p>
    <w:p w14:paraId="0EEA76A8"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korespondencji kierowanej do Zamawiającego Wykonawcy powinni posługiwać się numerem przedmiotowego postępowania. </w:t>
      </w:r>
    </w:p>
    <w:p w14:paraId="53D6D00A"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Wykonawca może zwrócić się do zamawiającego z wnioskiem o wyjaśnienie treści SWZ.</w:t>
      </w:r>
    </w:p>
    <w:p w14:paraId="72F7F4A2"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70E55C"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5F1BD3A9" w14:textId="772C20E1" w:rsidR="00DC4726"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Przedłużenie terminu składania ofert, o których mowa w ust. 11, nie wpływa na bieg terminu składania wniosku o wyjaśnienie treści SWZ.</w:t>
      </w:r>
    </w:p>
    <w:p w14:paraId="72F6462E" w14:textId="77777777" w:rsidR="00DC4726" w:rsidRPr="003610CE" w:rsidRDefault="00DC4726" w:rsidP="00DC4726">
      <w:pPr>
        <w:widowControl/>
        <w:autoSpaceDN/>
        <w:spacing w:line="276" w:lineRule="auto"/>
        <w:ind w:left="-50" w:firstLine="30"/>
        <w:jc w:val="both"/>
        <w:textAlignment w:val="auto"/>
        <w:rPr>
          <w:rFonts w:eastAsia="Times New Roman" w:cs="Times New Roman"/>
          <w:kern w:val="2"/>
          <w:sz w:val="22"/>
          <w:szCs w:val="22"/>
          <w:lang w:eastAsia="ar-SA" w:bidi="ar-SA"/>
        </w:rPr>
      </w:pPr>
    </w:p>
    <w:p w14:paraId="5E79643C" w14:textId="77777777" w:rsidR="00E360A1" w:rsidRDefault="00E360A1" w:rsidP="00E360A1">
      <w:pPr>
        <w:pStyle w:val="Standard"/>
        <w:spacing w:line="360" w:lineRule="auto"/>
        <w:ind w:left="-50" w:firstLine="30"/>
        <w:jc w:val="both"/>
        <w:rPr>
          <w:b/>
          <w:bCs/>
        </w:rPr>
      </w:pPr>
      <w:r w:rsidRPr="00BA381E">
        <w:rPr>
          <w:b/>
          <w:bCs/>
        </w:rPr>
        <w:t>XIV.  OPIS</w:t>
      </w:r>
      <w:r>
        <w:rPr>
          <w:b/>
          <w:bCs/>
        </w:rPr>
        <w:t xml:space="preserve"> SPOSOBU PRZYGOTOWANIA OFERT ORAZ WYMAGANIA FORMALNE DOTYCZĄCE SKŁADANYCH OŚWIADCZEŃ I DOKUMENTÓW:     </w:t>
      </w:r>
    </w:p>
    <w:p w14:paraId="276A876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Wykonawca może złożyć tylko jedną ofertę. </w:t>
      </w:r>
    </w:p>
    <w:p w14:paraId="3CDA5D6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Treść oferty musi odpowiadać treści SWZ.</w:t>
      </w:r>
    </w:p>
    <w:p w14:paraId="203F0FF7" w14:textId="77777777" w:rsidR="00BA381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Ofertę składa się na Formularzu Ofertowym – zgodnie z </w:t>
      </w:r>
      <w:r w:rsidRPr="003610CE">
        <w:rPr>
          <w:rFonts w:eastAsia="Times New Roman" w:cs="Times New Roman"/>
          <w:b/>
          <w:bCs/>
          <w:kern w:val="2"/>
          <w:sz w:val="22"/>
          <w:szCs w:val="22"/>
          <w:lang w:eastAsia="ar-SA" w:bidi="ar-SA"/>
        </w:rPr>
        <w:t>Załącznikiem nr 1</w:t>
      </w:r>
      <w:r w:rsidRPr="003610CE">
        <w:rPr>
          <w:rFonts w:eastAsia="Times New Roman" w:cs="Times New Roman"/>
          <w:kern w:val="2"/>
          <w:sz w:val="22"/>
          <w:szCs w:val="22"/>
          <w:lang w:eastAsia="ar-SA" w:bidi="ar-SA"/>
        </w:rPr>
        <w:t>. Wraz z ofertą Wykonawca jest zobowiązany złożyć:</w:t>
      </w:r>
    </w:p>
    <w:p w14:paraId="2E5449C1" w14:textId="77777777" w:rsidR="00BA381E" w:rsidRPr="00705842" w:rsidRDefault="00BA381E" w:rsidP="00BA381E">
      <w:pPr>
        <w:pStyle w:val="Standard"/>
        <w:jc w:val="both"/>
      </w:pPr>
      <w:r>
        <w:rPr>
          <w:rFonts w:eastAsia="Times New Roman" w:cs="Times New Roman"/>
          <w:kern w:val="2"/>
          <w:sz w:val="22"/>
          <w:szCs w:val="22"/>
          <w:lang w:eastAsia="ar-SA" w:bidi="ar-SA"/>
        </w:rPr>
        <w:t xml:space="preserve">             </w:t>
      </w:r>
      <w:r w:rsidRPr="009C2766">
        <w:t>0) wypełniony kosztorys ofertowy;</w:t>
      </w:r>
    </w:p>
    <w:p w14:paraId="729E2E7A"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1) oświadczenia, o których mowa w Rozdziale X ust. 1 SWZ;</w:t>
      </w:r>
    </w:p>
    <w:p w14:paraId="3969F575"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2) zobowiązanie innego podmiotu, o którym mowa w Rozdziale XI ust. 3 SWZ (jeżeli dotyczy);</w:t>
      </w:r>
    </w:p>
    <w:p w14:paraId="30FA5C27"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b/>
        <w:t xml:space="preserve">3) dokumenty, z których wynika prawo do podpisania oferty; odpowiednie pełnomocnictwa  (jeżeli dotyczy). </w:t>
      </w:r>
    </w:p>
    <w:p w14:paraId="0FAE050F"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2204CF77"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2D97D8DB" w14:textId="77777777" w:rsidR="00BA381E" w:rsidRPr="003610CE" w:rsidRDefault="00BA381E" w:rsidP="00BA381E">
      <w:pPr>
        <w:widowControl/>
        <w:autoSpaceDN/>
        <w:jc w:val="both"/>
        <w:textAlignment w:val="auto"/>
        <w:rPr>
          <w:rFonts w:eastAsia="Times New Roman" w:cs="Times New Roman"/>
          <w:b/>
          <w:bCs/>
          <w:color w:val="FF0000"/>
          <w:kern w:val="2"/>
          <w:sz w:val="22"/>
          <w:szCs w:val="22"/>
          <w:lang w:eastAsia="ar-SA" w:bidi="ar-SA"/>
        </w:rPr>
      </w:pPr>
      <w:r w:rsidRPr="003610CE">
        <w:rPr>
          <w:rFonts w:eastAsia="Times New Roman" w:cs="Times New Roman"/>
          <w:b/>
          <w:bCs/>
          <w:kern w:val="2"/>
          <w:sz w:val="22"/>
          <w:szCs w:val="22"/>
          <w:lang w:eastAsia="ar-SA" w:bidi="ar-SA"/>
        </w:rPr>
        <w:t xml:space="preserve">6. </w:t>
      </w:r>
      <w:r w:rsidRPr="003610CE">
        <w:rPr>
          <w:rFonts w:eastAsia="Times New Roman" w:cs="Times New Roman"/>
          <w:kern w:val="2"/>
          <w:sz w:val="22"/>
          <w:szCs w:val="22"/>
          <w:lang w:eastAsia="ar-SA" w:bidi="ar-SA"/>
        </w:rPr>
        <w:t>Oferta powinna być sporządzona w języku polskim. Dokumenty obcojęzyczne powinny być w całości przetłumaczone przez tłumacza przysięgłego na język polski. Każdy dokument składający się na ofertę powinien być czytelny.</w:t>
      </w:r>
    </w:p>
    <w:p w14:paraId="35670E1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7.</w:t>
      </w:r>
      <w:r w:rsidRPr="003610CE">
        <w:rPr>
          <w:rFonts w:eastAsia="Times New Roman" w:cs="Times New Roman"/>
          <w:kern w:val="2"/>
          <w:sz w:val="22"/>
          <w:szCs w:val="22"/>
          <w:lang w:eastAsia="ar-SA" w:bidi="ar-SA"/>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D957674"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8.</w:t>
      </w:r>
      <w:r w:rsidRPr="003610CE">
        <w:rPr>
          <w:rFonts w:eastAsia="Times New Roman" w:cs="Times New Roman"/>
          <w:kern w:val="2"/>
          <w:sz w:val="22"/>
          <w:szCs w:val="22"/>
          <w:lang w:eastAsia="ar-SA" w:bidi="ar-SA"/>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9EE2D02"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lastRenderedPageBreak/>
        <w:t>9.</w:t>
      </w:r>
      <w:r w:rsidRPr="003610CE">
        <w:rPr>
          <w:rFonts w:eastAsia="Times New Roman" w:cs="Times New Roman"/>
          <w:kern w:val="2"/>
          <w:sz w:val="22"/>
          <w:szCs w:val="22"/>
          <w:lang w:eastAsia="ar-SA" w:bidi="ar-SA"/>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141A302"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Oferta powinna być:</w:t>
      </w:r>
    </w:p>
    <w:p w14:paraId="0E17522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a)</w:t>
      </w:r>
      <w:r w:rsidRPr="003610CE">
        <w:rPr>
          <w:rFonts w:eastAsia="Times New Roman" w:cs="Times New Roman"/>
          <w:kern w:val="2"/>
          <w:sz w:val="22"/>
          <w:szCs w:val="22"/>
          <w:lang w:eastAsia="ar-SA" w:bidi="ar-SA"/>
        </w:rPr>
        <w:tab/>
        <w:t>sporządzona na podstawie załączników niniejszej SWZ w języku polskim,</w:t>
      </w:r>
    </w:p>
    <w:p w14:paraId="2FB86902"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b)</w:t>
      </w:r>
      <w:r w:rsidRPr="003610CE">
        <w:rPr>
          <w:rFonts w:eastAsia="Times New Roman" w:cs="Times New Roman"/>
          <w:kern w:val="2"/>
          <w:sz w:val="22"/>
          <w:szCs w:val="22"/>
          <w:lang w:eastAsia="ar-SA" w:bidi="ar-SA"/>
        </w:rPr>
        <w:tab/>
        <w:t>złożona przy użyciu środków komunikacji elektronicznej tzn. za pośrednictwem platformazakupowa.pl,</w:t>
      </w:r>
    </w:p>
    <w:p w14:paraId="50A13157"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c)</w:t>
      </w:r>
      <w:r w:rsidRPr="003610CE">
        <w:rPr>
          <w:rFonts w:eastAsia="Times New Roman" w:cs="Times New Roman"/>
          <w:kern w:val="2"/>
          <w:sz w:val="22"/>
          <w:szCs w:val="22"/>
          <w:lang w:eastAsia="ar-SA" w:bidi="ar-SA"/>
        </w:rPr>
        <w:tab/>
        <w:t>podpisana kwalifikowanym podpisem elektronicznym lub podpisem zaufanym lub podpisem osobistym przez osobę/osoby upoważnioną/upoważnione</w:t>
      </w:r>
    </w:p>
    <w:p w14:paraId="52EEB89C"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p>
    <w:p w14:paraId="2B2D28F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10.</w:t>
      </w:r>
      <w:r w:rsidRPr="003610CE">
        <w:rPr>
          <w:rFonts w:eastAsia="Times New Roman" w:cs="Times New Roman"/>
          <w:kern w:val="2"/>
          <w:sz w:val="22"/>
          <w:szCs w:val="22"/>
          <w:lang w:eastAsia="ar-SA" w:bidi="ar-SA"/>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E8A5676"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11.</w:t>
      </w:r>
      <w:r w:rsidRPr="003610CE">
        <w:rPr>
          <w:rFonts w:eastAsia="Times New Roman" w:cs="Times New Roman"/>
          <w:kern w:val="2"/>
          <w:sz w:val="22"/>
          <w:szCs w:val="22"/>
          <w:lang w:eastAsia="ar-SA" w:bidi="ar-SA"/>
        </w:rPr>
        <w:t xml:space="preserve"> W przypadku wykorzystania formatu podpisu XAdES zewnętrzny. Zamawiający wymaga dołączenia odpowiedniej ilości plików tj. podpisywanych plików z danymi oraz plików podpisu w formacie XAdES.</w:t>
      </w:r>
    </w:p>
    <w:p w14:paraId="1C23E3EE"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12.</w:t>
      </w:r>
      <w:r w:rsidRPr="003610CE">
        <w:rPr>
          <w:rFonts w:eastAsia="Times New Roman" w:cs="Times New Roman"/>
          <w:kern w:val="2"/>
          <w:sz w:val="22"/>
          <w:szCs w:val="22"/>
          <w:lang w:eastAsia="ar-SA" w:bidi="ar-SA"/>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EBED11"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Wykonawca, za pośrednictwem platformazakupowa.pl może przed upływem terminu składania ofert wycofać ofertę. Sposób dokonywania wycofania oferty zamieszczono w instrukcji zamieszczonej na stronie internetowej pod adresem:</w:t>
      </w:r>
    </w:p>
    <w:p w14:paraId="20F26338"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kern w:val="2"/>
          <w:sz w:val="22"/>
          <w:szCs w:val="22"/>
          <w:lang w:eastAsia="ar-SA" w:bidi="ar-SA"/>
        </w:rPr>
        <w:t>https://platformazakupowa.pl/strona/45-instrukcje</w:t>
      </w:r>
    </w:p>
    <w:p w14:paraId="0DD51E1C"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14.</w:t>
      </w:r>
      <w:r w:rsidRPr="003610CE">
        <w:rPr>
          <w:rFonts w:eastAsia="Times New Roman" w:cs="Times New Roman"/>
          <w:kern w:val="2"/>
          <w:sz w:val="22"/>
          <w:szCs w:val="22"/>
          <w:lang w:eastAsia="ar-SA" w:bidi="ar-SA"/>
        </w:rPr>
        <w:t xml:space="preserve"> Każdy z wykonawców może złożyć tylko jedną ofertę. Złożenie większej liczby ofert lub oferty zawierające propozycje wariantowe powoduje, że podlegać one będą odrzuceniu.</w:t>
      </w:r>
    </w:p>
    <w:p w14:paraId="43F0C594"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15.</w:t>
      </w:r>
      <w:r w:rsidRPr="003610CE">
        <w:rPr>
          <w:rFonts w:eastAsia="Times New Roman" w:cs="Times New Roman"/>
          <w:kern w:val="2"/>
          <w:sz w:val="22"/>
          <w:szCs w:val="22"/>
          <w:lang w:eastAsia="ar-SA" w:bidi="ar-SA"/>
        </w:rPr>
        <w:t xml:space="preserve"> Ceny oferty muszą zawierać wszystkie koszty, jakie musi ponieść wykonawca, aby zrealizować zamówienie z najwyższą starannością oraz ewentualne rabaty.</w:t>
      </w:r>
    </w:p>
    <w:p w14:paraId="06D89B75"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16.</w:t>
      </w:r>
      <w:r w:rsidRPr="003610CE">
        <w:rPr>
          <w:rFonts w:eastAsia="Times New Roman" w:cs="Times New Roman"/>
          <w:kern w:val="2"/>
          <w:sz w:val="22"/>
          <w:szCs w:val="22"/>
          <w:lang w:eastAsia="ar-SA" w:bidi="ar-SA"/>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D07F11" w14:textId="77777777" w:rsidR="00BA381E" w:rsidRPr="003610C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17.</w:t>
      </w:r>
      <w:r w:rsidRPr="003610CE">
        <w:rPr>
          <w:rFonts w:eastAsia="Times New Roman" w:cs="Times New Roman"/>
          <w:kern w:val="2"/>
          <w:sz w:val="22"/>
          <w:szCs w:val="22"/>
          <w:lang w:eastAsia="ar-SA" w:bidi="ar-SA"/>
        </w:rPr>
        <w:t xml:space="preserve"> Maksymalny rozmiar jednego pliku przesyłanego za pośrednictwem dedykowanych formularzy do: złożenia, zmiany, wycofania oferty wynosi 150 MB natomiast przy komunikacji wielkość pliku to maksymalnie 500 MB.</w:t>
      </w:r>
    </w:p>
    <w:p w14:paraId="5FA7856B" w14:textId="77777777" w:rsidR="00BA381E" w:rsidRDefault="00BA381E" w:rsidP="00BA381E">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18.</w:t>
      </w:r>
      <w:r w:rsidRPr="003610CE">
        <w:rPr>
          <w:rFonts w:eastAsia="Times New Roman" w:cs="Times New Roman"/>
          <w:kern w:val="2"/>
          <w:sz w:val="22"/>
          <w:szCs w:val="22"/>
          <w:lang w:eastAsia="ar-SA" w:bidi="ar-SA"/>
        </w:rPr>
        <w:t xml:space="preserve"> Wszystkie koszty związane z uczestnictwem w postępowaniu, w szczególności z przygotowaniem i złożeniem oferty ponosi Wykonawca składający ofertę. Zamawiający nie przewiduje zwrotu kosztów udziału w postępowaniu.</w:t>
      </w:r>
    </w:p>
    <w:p w14:paraId="38B63655" w14:textId="77777777" w:rsidR="00BA381E" w:rsidRPr="00A40EFB" w:rsidRDefault="00BA381E" w:rsidP="00BA381E">
      <w:pPr>
        <w:widowControl/>
        <w:autoSpaceDN/>
        <w:jc w:val="both"/>
        <w:textAlignment w:val="auto"/>
        <w:rPr>
          <w:rFonts w:eastAsia="Times New Roman" w:cs="Times New Roman"/>
          <w:kern w:val="2"/>
          <w:sz w:val="22"/>
          <w:szCs w:val="22"/>
          <w:lang w:eastAsia="ar-SA" w:bidi="ar-SA"/>
        </w:rPr>
      </w:pPr>
    </w:p>
    <w:p w14:paraId="075744C1" w14:textId="77777777" w:rsidR="00E360A1" w:rsidRDefault="00E360A1" w:rsidP="00E360A1">
      <w:pPr>
        <w:pStyle w:val="Standard"/>
        <w:rPr>
          <w:b/>
          <w:bCs/>
        </w:rPr>
      </w:pPr>
      <w:r>
        <w:rPr>
          <w:b/>
          <w:bCs/>
        </w:rPr>
        <w:t xml:space="preserve">XV OPIS SPOSOBU OBLICZENIA CENY OFERTY:                                                                                                </w:t>
      </w:r>
    </w:p>
    <w:p w14:paraId="39F554DD" w14:textId="77777777" w:rsidR="00E360A1" w:rsidRDefault="00E360A1" w:rsidP="00E360A1">
      <w:pPr>
        <w:pStyle w:val="Standard"/>
      </w:pPr>
      <w:r>
        <w:t xml:space="preserve">Wykonawca podaje cenę za realizację przedmiotu zamówienia zgodnie ze wzorem Formularza Ofertowego, stanowiącego </w:t>
      </w:r>
      <w:r>
        <w:rPr>
          <w:b/>
          <w:bCs/>
        </w:rPr>
        <w:t>załącznik nr 1 do SWZ</w:t>
      </w:r>
      <w:r>
        <w:t>.</w:t>
      </w:r>
    </w:p>
    <w:p w14:paraId="13C57755" w14:textId="77777777" w:rsidR="00E360A1" w:rsidRDefault="00E360A1" w:rsidP="00E360A1">
      <w:pPr>
        <w:pStyle w:val="Standard"/>
      </w:pPr>
      <w: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Pr>
          <w:b/>
          <w:bCs/>
        </w:rPr>
        <w:t>23 %.</w:t>
      </w:r>
    </w:p>
    <w:p w14:paraId="197FB194" w14:textId="77777777" w:rsidR="00E360A1" w:rsidRDefault="00E360A1" w:rsidP="00E360A1">
      <w:pPr>
        <w:pStyle w:val="Standard"/>
      </w:pPr>
      <w:r>
        <w:t xml:space="preserve">3. Cena podana na Formularzu Ofertowym jest ceną ostateczną, niepodlegającą negocjacji i wyczerpującą wszelkie należności Wykonawcy wobec Zamawiającego związane z realizacją </w:t>
      </w:r>
      <w:r>
        <w:lastRenderedPageBreak/>
        <w:t>przedmiotu zamówienia.</w:t>
      </w:r>
    </w:p>
    <w:p w14:paraId="52CC28FF" w14:textId="77777777" w:rsidR="00E360A1" w:rsidRDefault="00E360A1" w:rsidP="00E360A1">
      <w:pPr>
        <w:pStyle w:val="Standard"/>
      </w:pPr>
      <w:r>
        <w:t>4. Cena oferty powinna być wyrażona w złotych (PLN) z dokładnością do dwóch miejsc po przecinku.</w:t>
      </w:r>
    </w:p>
    <w:p w14:paraId="7D4D9B3F" w14:textId="77777777" w:rsidR="00E360A1" w:rsidRDefault="00E360A1" w:rsidP="00E360A1">
      <w:pPr>
        <w:pStyle w:val="Standard"/>
      </w:pPr>
      <w:r>
        <w:t>5. Zamawiający nie przewiduje rozliczeń w walucie obcej.</w:t>
      </w:r>
    </w:p>
    <w:p w14:paraId="2549AD36" w14:textId="77777777" w:rsidR="00E360A1" w:rsidRDefault="00E360A1" w:rsidP="00E360A1">
      <w:pPr>
        <w:pStyle w:val="Standard"/>
      </w:pPr>
      <w:r>
        <w:t>6. Wyliczona cena oferty brutto będzie służyć do porównania złożonych ofert i do rozliczenia w trakcie realizacji zamówienia.</w:t>
      </w:r>
    </w:p>
    <w:p w14:paraId="1686A4B2" w14:textId="77777777" w:rsidR="00E360A1" w:rsidRDefault="00E360A1" w:rsidP="00E360A1">
      <w:pPr>
        <w:pStyle w:val="Standard"/>
      </w:pPr>
      <w:r>
        <w:t>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 W ofercie, o której mowa w ust. 1, wykonawca ma obowiązek:</w:t>
      </w:r>
    </w:p>
    <w:p w14:paraId="4668FD5B" w14:textId="77777777" w:rsidR="00E360A1" w:rsidRDefault="00E360A1" w:rsidP="00E360A1">
      <w:pPr>
        <w:pStyle w:val="Standard"/>
      </w:pPr>
      <w:r>
        <w:t>1) poinformowania zamawiającego, że wybór jego oferty będzie prowadził do powstania u zamawiającego obowiązku podatkowego;</w:t>
      </w:r>
    </w:p>
    <w:p w14:paraId="44CC6AD8" w14:textId="77777777" w:rsidR="00E360A1" w:rsidRDefault="00E360A1" w:rsidP="00E360A1">
      <w:pPr>
        <w:pStyle w:val="Standard"/>
      </w:pPr>
      <w:r>
        <w:t>2) wskazania nazwy (rodzaju) towaru lub usługi, których dostawa lub świadczenie będą prowadziły do powstania obowiązku podatkowego;</w:t>
      </w:r>
    </w:p>
    <w:p w14:paraId="712BB1B0" w14:textId="77777777" w:rsidR="00E360A1" w:rsidRDefault="00E360A1" w:rsidP="00E360A1">
      <w:pPr>
        <w:pStyle w:val="Standard"/>
      </w:pPr>
      <w:r>
        <w:t>3) wskazania wartości towaru lub usługi objętego obowiązkiem podatkowym zamawiającego, bez kwoty podatku;</w:t>
      </w:r>
    </w:p>
    <w:p w14:paraId="344CA93F" w14:textId="77777777" w:rsidR="00E360A1" w:rsidRDefault="00E360A1" w:rsidP="00E360A1">
      <w:pPr>
        <w:pStyle w:val="Standard"/>
      </w:pPr>
      <w:r>
        <w:t>4) wskazania stawki podatku od towarów i usług, która zgodnie z wiedzą wykonawcy, będzie miała zastosowanie.</w:t>
      </w:r>
    </w:p>
    <w:p w14:paraId="6A62DCCC" w14:textId="45503543" w:rsidR="00E360A1" w:rsidRDefault="00E360A1" w:rsidP="00E360A1">
      <w:pPr>
        <w:pStyle w:val="Standard"/>
      </w:pPr>
      <w: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t>
      </w:r>
      <w:r w:rsidR="007A1EA9">
        <w:t>po</w:t>
      </w:r>
      <w:r>
        <w:t xml:space="preserve">winien odpowiednio zmodyfikować treść formularza.  </w:t>
      </w:r>
    </w:p>
    <w:p w14:paraId="31181871" w14:textId="77777777" w:rsidR="00FA14FD" w:rsidRDefault="00FA14FD" w:rsidP="00E360A1">
      <w:pPr>
        <w:pStyle w:val="Standard"/>
        <w:rPr>
          <w:b/>
          <w:bCs/>
        </w:rPr>
      </w:pPr>
    </w:p>
    <w:p w14:paraId="6DBD75EB" w14:textId="77777777" w:rsidR="00E360A1" w:rsidRDefault="00E360A1" w:rsidP="00E360A1">
      <w:pPr>
        <w:pStyle w:val="Standard"/>
        <w:rPr>
          <w:b/>
          <w:bCs/>
        </w:rPr>
      </w:pPr>
      <w:r>
        <w:rPr>
          <w:b/>
          <w:bCs/>
        </w:rPr>
        <w:t>XVI.  WYMAGANIA  DOTYCZACE  WADIUM:</w:t>
      </w:r>
    </w:p>
    <w:p w14:paraId="1861A339" w14:textId="77777777" w:rsidR="00EF0C12" w:rsidRDefault="00E360A1" w:rsidP="00E360A1">
      <w:pPr>
        <w:pStyle w:val="Standard"/>
        <w:jc w:val="both"/>
      </w:pPr>
      <w:r>
        <w:t xml:space="preserve">1. Wykonawca zobowiązany jest do zabezpieczenia swojej oferty wadium w wysokości: </w:t>
      </w:r>
    </w:p>
    <w:p w14:paraId="74BF7614" w14:textId="4FE2FF09" w:rsidR="00E360A1" w:rsidRPr="00D3605B" w:rsidRDefault="00EF0C12" w:rsidP="00E360A1">
      <w:pPr>
        <w:pStyle w:val="Standard"/>
        <w:jc w:val="both"/>
      </w:pPr>
      <w:r>
        <w:t xml:space="preserve">- Zadanie nr 1 </w:t>
      </w:r>
      <w:r w:rsidRPr="00D3605B">
        <w:t>-</w:t>
      </w:r>
      <w:r w:rsidR="009D347F" w:rsidRPr="00D3605B">
        <w:rPr>
          <w:b/>
          <w:bCs/>
        </w:rPr>
        <w:t>2</w:t>
      </w:r>
      <w:r w:rsidR="00E360A1" w:rsidRPr="00D3605B">
        <w:rPr>
          <w:b/>
          <w:bCs/>
        </w:rPr>
        <w:t>.</w:t>
      </w:r>
      <w:r w:rsidR="00D3605B" w:rsidRPr="00D3605B">
        <w:rPr>
          <w:b/>
          <w:bCs/>
        </w:rPr>
        <w:t>7</w:t>
      </w:r>
      <w:r w:rsidR="009D347F" w:rsidRPr="00D3605B">
        <w:rPr>
          <w:b/>
          <w:bCs/>
        </w:rPr>
        <w:t>0</w:t>
      </w:r>
      <w:r w:rsidR="00E360A1" w:rsidRPr="00D3605B">
        <w:rPr>
          <w:b/>
          <w:bCs/>
        </w:rPr>
        <w:t>0,00 zł</w:t>
      </w:r>
      <w:r w:rsidR="00E360A1" w:rsidRPr="00D3605B">
        <w:t xml:space="preserve">  (słownie: </w:t>
      </w:r>
      <w:r w:rsidR="009D347F" w:rsidRPr="00D3605B">
        <w:t>dwa</w:t>
      </w:r>
      <w:r w:rsidR="00E360A1" w:rsidRPr="00D3605B">
        <w:t xml:space="preserve"> tysiąc</w:t>
      </w:r>
      <w:r w:rsidR="009D347F" w:rsidRPr="00D3605B">
        <w:t>e</w:t>
      </w:r>
      <w:r w:rsidR="00E360A1" w:rsidRPr="00D3605B">
        <w:t xml:space="preserve"> </w:t>
      </w:r>
      <w:r w:rsidR="00842845" w:rsidRPr="00D3605B">
        <w:t>sie</w:t>
      </w:r>
      <w:r w:rsidR="00D3605B" w:rsidRPr="00D3605B">
        <w:t>de</w:t>
      </w:r>
      <w:r w:rsidR="00842845" w:rsidRPr="00D3605B">
        <w:t>mset</w:t>
      </w:r>
      <w:r w:rsidR="00E360A1" w:rsidRPr="00D3605B">
        <w:t xml:space="preserve"> złotych 00/100);</w:t>
      </w:r>
    </w:p>
    <w:p w14:paraId="7021DC31" w14:textId="0961F1B5" w:rsidR="00EF0C12" w:rsidRPr="00D3605B" w:rsidRDefault="00EF0C12" w:rsidP="00EF0C12">
      <w:pPr>
        <w:pStyle w:val="Standard"/>
        <w:jc w:val="both"/>
      </w:pPr>
      <w:r w:rsidRPr="00D3605B">
        <w:t>- Zadanie nr 2 -</w:t>
      </w:r>
      <w:r w:rsidR="00842845" w:rsidRPr="00D3605B">
        <w:rPr>
          <w:b/>
          <w:bCs/>
        </w:rPr>
        <w:t>3</w:t>
      </w:r>
      <w:r w:rsidRPr="00D3605B">
        <w:rPr>
          <w:b/>
          <w:bCs/>
        </w:rPr>
        <w:t>.</w:t>
      </w:r>
      <w:r w:rsidR="00D3605B" w:rsidRPr="00D3605B">
        <w:rPr>
          <w:b/>
          <w:bCs/>
        </w:rPr>
        <w:t>0</w:t>
      </w:r>
      <w:r w:rsidR="009D347F" w:rsidRPr="00D3605B">
        <w:rPr>
          <w:b/>
          <w:bCs/>
        </w:rPr>
        <w:t>0</w:t>
      </w:r>
      <w:r w:rsidRPr="00D3605B">
        <w:rPr>
          <w:b/>
          <w:bCs/>
        </w:rPr>
        <w:t>0,00 zł</w:t>
      </w:r>
      <w:r w:rsidRPr="00D3605B">
        <w:t xml:space="preserve">  (słownie: </w:t>
      </w:r>
      <w:r w:rsidR="00842845" w:rsidRPr="00D3605B">
        <w:t>trzy</w:t>
      </w:r>
      <w:r w:rsidRPr="00D3605B">
        <w:t xml:space="preserve"> tysiąc</w:t>
      </w:r>
      <w:r w:rsidR="00842845" w:rsidRPr="00D3605B">
        <w:t>e</w:t>
      </w:r>
      <w:r w:rsidRPr="00D3605B">
        <w:t xml:space="preserve">  złotych 00/100);</w:t>
      </w:r>
    </w:p>
    <w:p w14:paraId="5E09389D" w14:textId="573B12FB" w:rsidR="00EF0C12" w:rsidRDefault="00EF0C12" w:rsidP="00EF0C12">
      <w:pPr>
        <w:pStyle w:val="Standard"/>
        <w:jc w:val="both"/>
      </w:pPr>
      <w:r w:rsidRPr="00D3605B">
        <w:t xml:space="preserve">- Zadanie nr 1 i zadanie nr 2 – </w:t>
      </w:r>
      <w:r w:rsidR="00D3605B" w:rsidRPr="00D3605B">
        <w:rPr>
          <w:b/>
          <w:bCs/>
        </w:rPr>
        <w:t>5</w:t>
      </w:r>
      <w:r w:rsidRPr="00D3605B">
        <w:rPr>
          <w:b/>
          <w:bCs/>
        </w:rPr>
        <w:t>.</w:t>
      </w:r>
      <w:r w:rsidR="00D3605B" w:rsidRPr="00D3605B">
        <w:rPr>
          <w:b/>
          <w:bCs/>
        </w:rPr>
        <w:t>7</w:t>
      </w:r>
      <w:r w:rsidR="009D347F" w:rsidRPr="00D3605B">
        <w:rPr>
          <w:b/>
          <w:bCs/>
        </w:rPr>
        <w:t>0</w:t>
      </w:r>
      <w:r w:rsidRPr="00D3605B">
        <w:rPr>
          <w:b/>
          <w:bCs/>
        </w:rPr>
        <w:t xml:space="preserve">0,00 zł </w:t>
      </w:r>
      <w:r w:rsidRPr="00D3605B">
        <w:t xml:space="preserve">(słownie: </w:t>
      </w:r>
      <w:r w:rsidR="00D3605B" w:rsidRPr="00D3605B">
        <w:t>pię</w:t>
      </w:r>
      <w:r w:rsidR="00842845" w:rsidRPr="00D3605B">
        <w:t>ć</w:t>
      </w:r>
      <w:r w:rsidRPr="00D3605B">
        <w:t xml:space="preserve"> tysi</w:t>
      </w:r>
      <w:r w:rsidR="00842845" w:rsidRPr="00D3605B">
        <w:t>ę</w:t>
      </w:r>
      <w:r w:rsidRPr="00D3605B">
        <w:t>c</w:t>
      </w:r>
      <w:r w:rsidR="00842845" w:rsidRPr="00D3605B">
        <w:t>y</w:t>
      </w:r>
      <w:r w:rsidR="00D3605B" w:rsidRPr="00D3605B">
        <w:t xml:space="preserve"> siedemset</w:t>
      </w:r>
      <w:r>
        <w:t xml:space="preserve"> złotych 00/100).</w:t>
      </w:r>
    </w:p>
    <w:p w14:paraId="22CDBFC5" w14:textId="77777777" w:rsidR="00EF0C12" w:rsidRDefault="00EF0C12" w:rsidP="00E360A1">
      <w:pPr>
        <w:pStyle w:val="Standard"/>
        <w:jc w:val="both"/>
      </w:pPr>
    </w:p>
    <w:p w14:paraId="4A42AF26" w14:textId="71DD930A" w:rsidR="00E360A1" w:rsidRDefault="00E360A1" w:rsidP="00E360A1">
      <w:pPr>
        <w:pStyle w:val="Standard"/>
        <w:jc w:val="both"/>
      </w:pPr>
      <w:r>
        <w:t xml:space="preserve">2. Wadium wnosi się przed upływem terminu składania ofert </w:t>
      </w:r>
      <w:bookmarkStart w:id="5" w:name="_Hlk63165749"/>
      <w:r>
        <w:t xml:space="preserve">tj. </w:t>
      </w:r>
      <w:r w:rsidRPr="00276BD1">
        <w:t xml:space="preserve">do dnia </w:t>
      </w:r>
      <w:r w:rsidR="0045033C">
        <w:rPr>
          <w:b/>
          <w:bCs/>
        </w:rPr>
        <w:t>20</w:t>
      </w:r>
      <w:r w:rsidRPr="00152F72">
        <w:rPr>
          <w:b/>
          <w:bCs/>
        </w:rPr>
        <w:t>.0</w:t>
      </w:r>
      <w:r w:rsidR="0045033C">
        <w:rPr>
          <w:b/>
          <w:bCs/>
        </w:rPr>
        <w:t>9</w:t>
      </w:r>
      <w:r w:rsidRPr="00152F72">
        <w:rPr>
          <w:b/>
          <w:bCs/>
        </w:rPr>
        <w:t>.202</w:t>
      </w:r>
      <w:r w:rsidR="0045033C">
        <w:rPr>
          <w:b/>
          <w:bCs/>
        </w:rPr>
        <w:t>4</w:t>
      </w:r>
      <w:r w:rsidRPr="00152F72">
        <w:rPr>
          <w:b/>
          <w:bCs/>
        </w:rPr>
        <w:t xml:space="preserve"> r.</w:t>
      </w:r>
      <w:r w:rsidRPr="00276BD1">
        <w:t xml:space="preserve"> do godziny </w:t>
      </w:r>
      <w:r w:rsidRPr="00276BD1">
        <w:rPr>
          <w:b/>
          <w:bCs/>
        </w:rPr>
        <w:t>10:00</w:t>
      </w:r>
      <w:r w:rsidRPr="00276BD1">
        <w:t>.</w:t>
      </w:r>
      <w:bookmarkEnd w:id="5"/>
    </w:p>
    <w:p w14:paraId="7B4622B0" w14:textId="77777777" w:rsidR="00E360A1" w:rsidRDefault="00E360A1" w:rsidP="00E360A1">
      <w:pPr>
        <w:pStyle w:val="Standard"/>
        <w:jc w:val="both"/>
      </w:pPr>
      <w:r>
        <w:t>3. Wadium może być wnoszone w jednej lub kilku następujących formach:</w:t>
      </w:r>
    </w:p>
    <w:p w14:paraId="4CADAAA1" w14:textId="77777777" w:rsidR="00E360A1" w:rsidRDefault="00E360A1" w:rsidP="00E360A1">
      <w:pPr>
        <w:pStyle w:val="Standard"/>
        <w:jc w:val="both"/>
      </w:pPr>
      <w:r>
        <w:t>1) pieniądzu;</w:t>
      </w:r>
    </w:p>
    <w:p w14:paraId="3D77C385" w14:textId="77777777" w:rsidR="00E360A1" w:rsidRDefault="00E360A1" w:rsidP="00E360A1">
      <w:pPr>
        <w:pStyle w:val="Standard"/>
        <w:jc w:val="both"/>
      </w:pPr>
      <w:r>
        <w:t>2) gwarancjach bankowych;</w:t>
      </w:r>
    </w:p>
    <w:p w14:paraId="3694A7C6" w14:textId="77777777" w:rsidR="00E360A1" w:rsidRDefault="00E360A1" w:rsidP="00E360A1">
      <w:pPr>
        <w:pStyle w:val="Standard"/>
        <w:jc w:val="both"/>
      </w:pPr>
      <w:r>
        <w:t>3) gwarancjach ubezpieczeniowych;</w:t>
      </w:r>
    </w:p>
    <w:p w14:paraId="7FF52454" w14:textId="77777777" w:rsidR="00E360A1" w:rsidRDefault="00E360A1" w:rsidP="00E360A1">
      <w:pPr>
        <w:pStyle w:val="Standard"/>
        <w:jc w:val="both"/>
      </w:pPr>
      <w:r>
        <w:t>4) poręczeniach udzielanych przez podmioty, o których mowa w art. 6b ust. 5 pkt 2 ustawy z dnia 9 listopada 2000 r. o utworzeniu Polskiej Agencji Rozwoju Przedsiębiorczości (Dz. U. z 2020 r. poz. 299).</w:t>
      </w:r>
    </w:p>
    <w:p w14:paraId="7A7F9CB4" w14:textId="77777777" w:rsidR="00E360A1" w:rsidRDefault="00E360A1" w:rsidP="00E360A1">
      <w:pPr>
        <w:pStyle w:val="Standard"/>
        <w:jc w:val="both"/>
      </w:pPr>
      <w:r>
        <w:t xml:space="preserve">4. Wadium w formie pieniądza należy wnieść przelewem na konto w Banku: </w:t>
      </w:r>
      <w:r>
        <w:rPr>
          <w:b/>
          <w:bCs/>
        </w:rPr>
        <w:t>Bank Spółdzielczy w Trzebnicy</w:t>
      </w:r>
      <w:r>
        <w:t xml:space="preserve"> nr rachunku </w:t>
      </w:r>
      <w:r>
        <w:rPr>
          <w:b/>
          <w:bCs/>
        </w:rPr>
        <w:t>95 9591 0004 2001 0000 4776 0001</w:t>
      </w:r>
      <w:r>
        <w:t xml:space="preserve">  z dopiskiem „Wadium – nr postępowania”.</w:t>
      </w:r>
    </w:p>
    <w:p w14:paraId="0CAB9EB4" w14:textId="6C9EE8AF" w:rsidR="00E360A1" w:rsidRDefault="00E360A1" w:rsidP="00E360A1">
      <w:pPr>
        <w:pStyle w:val="Standard"/>
        <w:jc w:val="both"/>
      </w:pPr>
      <w:r>
        <w:rPr>
          <w:b/>
          <w:bCs/>
        </w:rPr>
        <w:t xml:space="preserve">UWAGA: </w:t>
      </w:r>
      <w:r>
        <w:t xml:space="preserve">Za termin wniesienia wadium w formie pieniężnej zostanie przyjęty termin uznania rachunku Zamawiającego. </w:t>
      </w:r>
      <w:r w:rsidRPr="00276BD1">
        <w:t xml:space="preserve">Wadium wnosi się przed upływem terminu składania ofert tj. do dnia </w:t>
      </w:r>
      <w:r w:rsidR="00D3605B">
        <w:rPr>
          <w:b/>
          <w:bCs/>
        </w:rPr>
        <w:t>20</w:t>
      </w:r>
      <w:r w:rsidRPr="00152F72">
        <w:rPr>
          <w:b/>
          <w:bCs/>
        </w:rPr>
        <w:t>.0</w:t>
      </w:r>
      <w:r w:rsidR="00D3605B">
        <w:rPr>
          <w:b/>
          <w:bCs/>
        </w:rPr>
        <w:t>9</w:t>
      </w:r>
      <w:r w:rsidRPr="00152F72">
        <w:rPr>
          <w:b/>
          <w:bCs/>
        </w:rPr>
        <w:t>.202</w:t>
      </w:r>
      <w:r w:rsidR="00D3605B">
        <w:rPr>
          <w:b/>
          <w:bCs/>
        </w:rPr>
        <w:t>4</w:t>
      </w:r>
      <w:r w:rsidRPr="00152F72">
        <w:rPr>
          <w:b/>
          <w:bCs/>
        </w:rPr>
        <w:t xml:space="preserve"> r.</w:t>
      </w:r>
      <w:r w:rsidRPr="00276BD1">
        <w:t xml:space="preserve"> do godziny 10:00</w:t>
      </w:r>
      <w:r>
        <w:t xml:space="preserve"> i utrzymuje nieprzerwanie do dnia upływu terminu związania ofertą, z wyjątkiem przypadków, o których mowa w art. 98 ust. 1 pkt 2 i 3  oraz ust. 2 pzp.</w:t>
      </w:r>
    </w:p>
    <w:p w14:paraId="2EF415DD" w14:textId="77777777" w:rsidR="00E360A1" w:rsidRDefault="00E360A1" w:rsidP="00E360A1">
      <w:pPr>
        <w:pStyle w:val="Standard"/>
        <w:jc w:val="both"/>
      </w:pPr>
      <w:r>
        <w:t>5. Wadium wnoszone w formie poręczeń lub gwarancji musi być złożone jako oryginał gwarancji lub poręczenia w postaci elektronicznej i spełniać co najmniej poniższe wymagania:</w:t>
      </w:r>
    </w:p>
    <w:p w14:paraId="64F79B25" w14:textId="77777777" w:rsidR="00E360A1" w:rsidRDefault="00E360A1" w:rsidP="00E360A1">
      <w:pPr>
        <w:pStyle w:val="Standard"/>
        <w:jc w:val="both"/>
      </w:pPr>
      <w:r>
        <w:t>1) musi obejmować odpowiedzialność za wszystkie przypadki powodujące utratę wadium przez Wykonawcę określone w ustawie p.z.p.</w:t>
      </w:r>
    </w:p>
    <w:p w14:paraId="0A07CECF" w14:textId="77777777" w:rsidR="00E360A1" w:rsidRDefault="00E360A1" w:rsidP="00E360A1">
      <w:pPr>
        <w:pStyle w:val="Standard"/>
        <w:jc w:val="both"/>
      </w:pPr>
      <w:r>
        <w:t>2) z jej treści powinno jednoznacznej wynikać zobowiązanie gwaranta do zapłaty całej kwoty wadium;</w:t>
      </w:r>
    </w:p>
    <w:p w14:paraId="6895920B" w14:textId="77777777" w:rsidR="00E360A1" w:rsidRDefault="00E360A1" w:rsidP="00E360A1">
      <w:pPr>
        <w:pStyle w:val="Standard"/>
        <w:jc w:val="both"/>
      </w:pPr>
      <w:r>
        <w:lastRenderedPageBreak/>
        <w:t>3) powinno być nieodwołalne i bezwarunkowe oraz płatne na pierwsze żądanie;</w:t>
      </w:r>
    </w:p>
    <w:p w14:paraId="4D10AEB3" w14:textId="77777777" w:rsidR="00E360A1" w:rsidRDefault="00E360A1" w:rsidP="00E360A1">
      <w:pPr>
        <w:pStyle w:val="Standard"/>
        <w:jc w:val="both"/>
      </w:pPr>
      <w:r>
        <w:t>4) termin obowiązywania poręczenia lub gwarancji nie może być krótszy niż termin związania ofertą (z zastrzeżeniem iż pierwszym dniem związania ofertą jest dzień składania ofert);</w:t>
      </w:r>
    </w:p>
    <w:p w14:paraId="140AE8CA" w14:textId="77777777" w:rsidR="00E360A1" w:rsidRDefault="00E360A1" w:rsidP="00E360A1">
      <w:pPr>
        <w:pStyle w:val="Standard"/>
        <w:jc w:val="both"/>
      </w:pPr>
      <w:r>
        <w:t>5) w treści poręczenia lub gwarancji powinna znaleźć się nazwa oraz numer przedmiotowego postępowania;</w:t>
      </w:r>
    </w:p>
    <w:p w14:paraId="0191461C" w14:textId="77777777" w:rsidR="00E360A1" w:rsidRDefault="00E360A1" w:rsidP="00E360A1">
      <w:pPr>
        <w:pStyle w:val="Standard"/>
        <w:jc w:val="both"/>
      </w:pPr>
      <w:r>
        <w:t>6) beneficjentem poręczenia lub gwarancji jest: Zamawiający.</w:t>
      </w:r>
    </w:p>
    <w:p w14:paraId="3D3B408B" w14:textId="77777777" w:rsidR="00E360A1" w:rsidRDefault="00E360A1" w:rsidP="00E360A1">
      <w:pPr>
        <w:pStyle w:val="Standard"/>
        <w:jc w:val="both"/>
      </w:pPr>
      <w: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527D9F5" w14:textId="77777777" w:rsidR="00E360A1" w:rsidRDefault="00E360A1" w:rsidP="00E360A1">
      <w:pPr>
        <w:pStyle w:val="Standard"/>
        <w:jc w:val="both"/>
      </w:pPr>
      <w:r>
        <w:t>6. Oferta wykonawcy, który nie wniesie wadium, wniesie wadium w sposób nieprawidłowy lub nie utrzyma wadium nieprzerwanie do upływu terminu związania ofertą lub złoży wniosek o zwrot wadium w przypadku, o którym mowa w art. 98 ust. 2 pkt 3 p.z.p. zostanie odrzucona .</w:t>
      </w:r>
    </w:p>
    <w:p w14:paraId="04E1598F" w14:textId="77777777" w:rsidR="00E360A1" w:rsidRDefault="00E360A1" w:rsidP="00E360A1">
      <w:pPr>
        <w:pStyle w:val="Standard"/>
        <w:jc w:val="both"/>
      </w:pPr>
      <w:r>
        <w:t>7. Zasady zwrotu oraz okoliczności zatrzymania wadium określa art. 98 p.z.p.</w:t>
      </w:r>
    </w:p>
    <w:p w14:paraId="54357659" w14:textId="77777777" w:rsidR="00E360A1" w:rsidRDefault="00E360A1" w:rsidP="00E360A1">
      <w:pPr>
        <w:pStyle w:val="Standard"/>
        <w:rPr>
          <w:b/>
          <w:bCs/>
        </w:rPr>
      </w:pPr>
    </w:p>
    <w:p w14:paraId="220A2567" w14:textId="77777777" w:rsidR="00E360A1" w:rsidRDefault="00E360A1" w:rsidP="00E360A1">
      <w:pPr>
        <w:pStyle w:val="Standard"/>
        <w:rPr>
          <w:b/>
          <w:bCs/>
        </w:rPr>
      </w:pPr>
      <w:r>
        <w:rPr>
          <w:b/>
          <w:bCs/>
        </w:rPr>
        <w:t>XVII.   TERMIN  ZWIĄZANIA  OFERTĄ:</w:t>
      </w:r>
    </w:p>
    <w:p w14:paraId="7A499790" w14:textId="56C8D566" w:rsidR="00E360A1" w:rsidRDefault="00E360A1" w:rsidP="00E360A1">
      <w:pPr>
        <w:pStyle w:val="Standard"/>
      </w:pPr>
      <w:r>
        <w:t xml:space="preserve">1. Wykonawca będzie związany ofertą przez okres 30 dni , tj. do dnia </w:t>
      </w:r>
      <w:r w:rsidR="005F35EF">
        <w:rPr>
          <w:b/>
          <w:bCs/>
        </w:rPr>
        <w:t>1</w:t>
      </w:r>
      <w:r w:rsidR="0069041F" w:rsidRPr="0069041F">
        <w:rPr>
          <w:b/>
          <w:bCs/>
        </w:rPr>
        <w:t>9</w:t>
      </w:r>
      <w:r w:rsidRPr="0069041F">
        <w:rPr>
          <w:b/>
          <w:bCs/>
        </w:rPr>
        <w:t>.</w:t>
      </w:r>
      <w:r w:rsidR="005F35EF">
        <w:rPr>
          <w:b/>
          <w:bCs/>
        </w:rPr>
        <w:t>10</w:t>
      </w:r>
      <w:r w:rsidRPr="0069041F">
        <w:rPr>
          <w:b/>
          <w:bCs/>
        </w:rPr>
        <w:t>.202</w:t>
      </w:r>
      <w:r w:rsidR="005F35EF">
        <w:rPr>
          <w:b/>
          <w:bCs/>
        </w:rPr>
        <w:t>4</w:t>
      </w:r>
      <w:r w:rsidRPr="0069041F">
        <w:rPr>
          <w:b/>
          <w:bCs/>
        </w:rPr>
        <w:t xml:space="preserve"> r.</w:t>
      </w:r>
      <w:r>
        <w:t xml:space="preserve"> Bieg terminu związania ofertą rozpoczyna się wraz z upływem terminu składania ofert.</w:t>
      </w:r>
    </w:p>
    <w:p w14:paraId="74486386" w14:textId="77777777" w:rsidR="00E360A1" w:rsidRDefault="00E360A1" w:rsidP="00E360A1">
      <w:pPr>
        <w:pStyle w:val="Standard"/>
      </w:pPr>
      <w: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88540F3" w14:textId="3EBC137E" w:rsidR="00E360A1" w:rsidRDefault="00E360A1" w:rsidP="00E360A1">
      <w:pPr>
        <w:pStyle w:val="Standard"/>
      </w:pPr>
      <w:r>
        <w:t>3. Odmowa wyrażenia zgody na przedłużenie terminu związania ofertą nie powoduje utraty wadium.</w:t>
      </w:r>
    </w:p>
    <w:p w14:paraId="260E5D8D" w14:textId="77777777" w:rsidR="000408E7" w:rsidRDefault="000408E7" w:rsidP="00E360A1">
      <w:pPr>
        <w:pStyle w:val="Standard"/>
        <w:rPr>
          <w:b/>
          <w:bCs/>
        </w:rPr>
      </w:pPr>
    </w:p>
    <w:p w14:paraId="2B19B280" w14:textId="5CBEFD75" w:rsidR="00E360A1" w:rsidRDefault="00E360A1" w:rsidP="00E360A1">
      <w:pPr>
        <w:pStyle w:val="Standard"/>
        <w:rPr>
          <w:b/>
          <w:bCs/>
        </w:rPr>
      </w:pPr>
      <w:r w:rsidRPr="00B63CE4">
        <w:rPr>
          <w:b/>
          <w:bCs/>
        </w:rPr>
        <w:t>XVIII. SPOSÓB</w:t>
      </w:r>
      <w:r>
        <w:rPr>
          <w:b/>
          <w:bCs/>
        </w:rPr>
        <w:t xml:space="preserve">  ORAZ TERMIN SKŁADANIA  I  OTWARCIA OFERT:</w:t>
      </w:r>
    </w:p>
    <w:p w14:paraId="5B4FF90B" w14:textId="69E17B66" w:rsidR="00B63CE4" w:rsidRPr="003610CE" w:rsidRDefault="00B63CE4" w:rsidP="00B63CE4">
      <w:pPr>
        <w:widowControl/>
        <w:autoSpaceDN/>
        <w:jc w:val="both"/>
        <w:textAlignment w:val="auto"/>
        <w:rPr>
          <w:rFonts w:eastAsia="Times New Roman" w:cs="Times New Roman"/>
          <w:b/>
          <w:bCs/>
          <w:kern w:val="2"/>
          <w:lang w:eastAsia="ar-SA" w:bidi="ar-SA"/>
        </w:rPr>
      </w:pPr>
      <w:r w:rsidRPr="003610CE">
        <w:rPr>
          <w:rFonts w:eastAsia="Times New Roman" w:cs="Times New Roman"/>
          <w:b/>
          <w:bCs/>
          <w:kern w:val="2"/>
          <w:sz w:val="22"/>
          <w:szCs w:val="22"/>
          <w:lang w:eastAsia="ar-SA" w:bidi="ar-SA"/>
        </w:rPr>
        <w:t>1.</w:t>
      </w:r>
      <w:r w:rsidRPr="003610CE">
        <w:rPr>
          <w:rFonts w:eastAsia="Times New Roman" w:cs="Times New Roman"/>
          <w:kern w:val="2"/>
          <w:sz w:val="22"/>
          <w:szCs w:val="22"/>
          <w:lang w:eastAsia="ar-SA" w:bidi="ar-SA"/>
        </w:rPr>
        <w:t xml:space="preserve"> Ofertę wraz z wymaganymi dokumentami należy umieścić na platformazakupowa.pl pod adresem : </w:t>
      </w:r>
      <w:r w:rsidRPr="003610CE">
        <w:rPr>
          <w:rFonts w:eastAsia="Times New Roman" w:cs="Times New Roman"/>
          <w:b/>
          <w:bCs/>
          <w:kern w:val="2"/>
          <w:sz w:val="22"/>
          <w:szCs w:val="22"/>
          <w:lang w:eastAsia="ar-SA" w:bidi="ar-SA"/>
        </w:rPr>
        <w:t>https://platformazakupowa.pl/pn/drogi_trzebnica</w:t>
      </w:r>
      <w:r w:rsidRPr="003610CE">
        <w:rPr>
          <w:rFonts w:eastAsia="Times New Roman" w:cs="Times New Roman"/>
          <w:kern w:val="2"/>
          <w:sz w:val="22"/>
          <w:szCs w:val="22"/>
          <w:lang w:eastAsia="ar-SA" w:bidi="ar-SA"/>
        </w:rPr>
        <w:t xml:space="preserve"> na stronie internetowej prowadzonego postępowania  </w:t>
      </w:r>
      <w:r w:rsidRPr="003610CE">
        <w:rPr>
          <w:rFonts w:eastAsia="Times New Roman" w:cs="Times New Roman"/>
          <w:b/>
          <w:bCs/>
          <w:kern w:val="2"/>
          <w:u w:val="single"/>
          <w:lang w:eastAsia="ar-SA" w:bidi="ar-SA"/>
        </w:rPr>
        <w:t xml:space="preserve">do dnia </w:t>
      </w:r>
      <w:r w:rsidR="005F35EF">
        <w:rPr>
          <w:rFonts w:eastAsia="Times New Roman" w:cs="Times New Roman"/>
          <w:b/>
          <w:bCs/>
          <w:kern w:val="2"/>
          <w:u w:val="single"/>
          <w:lang w:eastAsia="ar-SA" w:bidi="ar-SA"/>
        </w:rPr>
        <w:t>20</w:t>
      </w:r>
      <w:r w:rsidRPr="0069041F">
        <w:rPr>
          <w:rFonts w:eastAsia="Times New Roman" w:cs="Times New Roman"/>
          <w:b/>
          <w:bCs/>
          <w:kern w:val="2"/>
          <w:u w:val="single"/>
          <w:lang w:eastAsia="ar-SA" w:bidi="ar-SA"/>
        </w:rPr>
        <w:t>.0</w:t>
      </w:r>
      <w:r w:rsidR="005F35EF">
        <w:rPr>
          <w:rFonts w:eastAsia="Times New Roman" w:cs="Times New Roman"/>
          <w:b/>
          <w:bCs/>
          <w:kern w:val="2"/>
          <w:u w:val="single"/>
          <w:lang w:eastAsia="ar-SA" w:bidi="ar-SA"/>
        </w:rPr>
        <w:t>9</w:t>
      </w:r>
      <w:r w:rsidRPr="0069041F">
        <w:rPr>
          <w:rFonts w:eastAsia="Times New Roman" w:cs="Times New Roman"/>
          <w:b/>
          <w:bCs/>
          <w:kern w:val="2"/>
          <w:u w:val="single"/>
          <w:lang w:eastAsia="ar-SA" w:bidi="ar-SA"/>
        </w:rPr>
        <w:t>.202</w:t>
      </w:r>
      <w:r w:rsidR="005F35EF">
        <w:rPr>
          <w:rFonts w:eastAsia="Times New Roman" w:cs="Times New Roman"/>
          <w:b/>
          <w:bCs/>
          <w:kern w:val="2"/>
          <w:u w:val="single"/>
          <w:lang w:eastAsia="ar-SA" w:bidi="ar-SA"/>
        </w:rPr>
        <w:t>4</w:t>
      </w:r>
      <w:r w:rsidRPr="0069041F">
        <w:rPr>
          <w:rFonts w:eastAsia="Times New Roman" w:cs="Times New Roman"/>
          <w:b/>
          <w:bCs/>
          <w:kern w:val="2"/>
          <w:u w:val="single"/>
          <w:lang w:eastAsia="ar-SA" w:bidi="ar-SA"/>
        </w:rPr>
        <w:t xml:space="preserve"> r.</w:t>
      </w:r>
      <w:r w:rsidRPr="003610CE">
        <w:rPr>
          <w:rFonts w:eastAsia="Times New Roman" w:cs="Times New Roman"/>
          <w:b/>
          <w:bCs/>
          <w:kern w:val="2"/>
          <w:u w:val="single"/>
          <w:lang w:eastAsia="ar-SA" w:bidi="ar-SA"/>
        </w:rPr>
        <w:t xml:space="preserve"> do godz. 1</w:t>
      </w:r>
      <w:r>
        <w:rPr>
          <w:rFonts w:eastAsia="Times New Roman" w:cs="Times New Roman"/>
          <w:b/>
          <w:bCs/>
          <w:kern w:val="2"/>
          <w:u w:val="single"/>
          <w:lang w:eastAsia="ar-SA" w:bidi="ar-SA"/>
        </w:rPr>
        <w:t>0</w:t>
      </w:r>
      <w:r w:rsidRPr="003610CE">
        <w:rPr>
          <w:rFonts w:eastAsia="Times New Roman" w:cs="Times New Roman"/>
          <w:b/>
          <w:bCs/>
          <w:kern w:val="2"/>
          <w:u w:val="single"/>
          <w:lang w:eastAsia="ar-SA" w:bidi="ar-SA"/>
        </w:rPr>
        <w:t>:00.</w:t>
      </w:r>
    </w:p>
    <w:p w14:paraId="26120792"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2.</w:t>
      </w:r>
      <w:r w:rsidRPr="003610CE">
        <w:rPr>
          <w:rFonts w:eastAsia="Times New Roman" w:cs="Times New Roman"/>
          <w:kern w:val="2"/>
          <w:sz w:val="22"/>
          <w:szCs w:val="22"/>
          <w:lang w:eastAsia="ar-SA" w:bidi="ar-SA"/>
        </w:rPr>
        <w:t xml:space="preserve"> Do oferty należy dołączyć wszystkie wymagane w SWZ dokumenty.</w:t>
      </w:r>
    </w:p>
    <w:p w14:paraId="1CB92716"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3.</w:t>
      </w:r>
      <w:r w:rsidRPr="003610CE">
        <w:rPr>
          <w:rFonts w:eastAsia="Times New Roman" w:cs="Times New Roman"/>
          <w:kern w:val="2"/>
          <w:sz w:val="22"/>
          <w:szCs w:val="22"/>
          <w:lang w:eastAsia="ar-SA" w:bidi="ar-SA"/>
        </w:rPr>
        <w:t xml:space="preserve"> Po wypełnieniu Formularza składania oferty lub wniosku i dołączenia  wszystkich wymaganych załączników należy kliknąć przycisk „Przejdź do podsumowania”.</w:t>
      </w:r>
    </w:p>
    <w:p w14:paraId="061D2F91"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4.</w:t>
      </w:r>
      <w:r w:rsidRPr="003610CE">
        <w:rPr>
          <w:rFonts w:eastAsia="Times New Roman" w:cs="Times New Roman"/>
          <w:kern w:val="2"/>
          <w:sz w:val="22"/>
          <w:szCs w:val="22"/>
          <w:lang w:eastAsia="ar-SA" w:bidi="ar-SA"/>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B68679"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5</w:t>
      </w:r>
      <w:r w:rsidRPr="003610CE">
        <w:rPr>
          <w:rFonts w:eastAsia="Times New Roman" w:cs="Times New Roman"/>
          <w:kern w:val="2"/>
          <w:sz w:val="22"/>
          <w:szCs w:val="22"/>
          <w:lang w:eastAsia="ar-SA" w:bidi="ar-SA"/>
        </w:rPr>
        <w:t>. Za datę złożenia oferty przyjmuje się datę jej przekazania w systemie (platformie) w drugim kroku składania oferty poprzez kliknięcie przycisku “Złóż ofertę” i wyświetlenie się komunikatu, że oferta została zaszyfrowana i złożona.</w:t>
      </w:r>
    </w:p>
    <w:p w14:paraId="7D519DA7"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6.</w:t>
      </w:r>
      <w:r w:rsidRPr="003610CE">
        <w:rPr>
          <w:rFonts w:eastAsia="Times New Roman" w:cs="Times New Roman"/>
          <w:kern w:val="2"/>
          <w:sz w:val="22"/>
          <w:szCs w:val="22"/>
          <w:lang w:eastAsia="ar-SA" w:bidi="ar-SA"/>
        </w:rPr>
        <w:t xml:space="preserve"> Szczegółowa instrukcja dla Wykonawców dotycząca złożenia, zmiany i wycofania oferty znajduje się na stronie internetowej pod adresem:  </w:t>
      </w:r>
      <w:hyperlink r:id="rId9" w:history="1">
        <w:r w:rsidRPr="003610CE">
          <w:rPr>
            <w:rFonts w:eastAsia="Times New Roman" w:cs="Times New Roman"/>
            <w:color w:val="00456A"/>
            <w:kern w:val="2"/>
            <w:sz w:val="22"/>
            <w:szCs w:val="22"/>
            <w:lang w:eastAsia="ar-SA" w:bidi="ar-SA"/>
          </w:rPr>
          <w:t>https://platformazakupowa.pl/strona/45-instrukcje</w:t>
        </w:r>
      </w:hyperlink>
    </w:p>
    <w:p w14:paraId="3F1A1DBB" w14:textId="7ADC58D1" w:rsidR="00B63CE4" w:rsidRPr="003610CE" w:rsidRDefault="00B63CE4" w:rsidP="00B63CE4">
      <w:pPr>
        <w:widowControl/>
        <w:shd w:val="clear" w:color="auto" w:fill="FFFFFF"/>
        <w:autoSpaceDN/>
        <w:jc w:val="both"/>
        <w:textAlignment w:val="auto"/>
        <w:rPr>
          <w:rFonts w:eastAsia="Calibri" w:cs="Times New Roman"/>
          <w:b/>
          <w:bCs/>
          <w:kern w:val="2"/>
          <w:sz w:val="22"/>
          <w:szCs w:val="22"/>
          <w:u w:val="single"/>
          <w:lang w:eastAsia="ar-SA" w:bidi="ar-SA"/>
        </w:rPr>
      </w:pPr>
      <w:r w:rsidRPr="003610CE">
        <w:rPr>
          <w:rFonts w:eastAsia="Calibri" w:cs="Times New Roman"/>
          <w:b/>
          <w:bCs/>
          <w:kern w:val="2"/>
          <w:sz w:val="22"/>
          <w:szCs w:val="22"/>
          <w:lang w:eastAsia="ar-SA" w:bidi="ar-SA"/>
        </w:rPr>
        <w:t xml:space="preserve">7. Otwarcie ofert następuje dnia </w:t>
      </w:r>
      <w:r w:rsidR="005F35EF">
        <w:rPr>
          <w:rFonts w:eastAsia="Calibri" w:cs="Times New Roman"/>
          <w:b/>
          <w:bCs/>
          <w:kern w:val="2"/>
          <w:u w:val="single"/>
          <w:lang w:eastAsia="ar-SA" w:bidi="ar-SA"/>
        </w:rPr>
        <w:t>20</w:t>
      </w:r>
      <w:r w:rsidRPr="0069041F">
        <w:rPr>
          <w:rFonts w:eastAsia="Calibri" w:cs="Times New Roman"/>
          <w:b/>
          <w:bCs/>
          <w:kern w:val="2"/>
          <w:u w:val="single"/>
          <w:lang w:eastAsia="ar-SA" w:bidi="ar-SA"/>
        </w:rPr>
        <w:t>.0</w:t>
      </w:r>
      <w:r w:rsidR="005F35EF">
        <w:rPr>
          <w:rFonts w:eastAsia="Calibri" w:cs="Times New Roman"/>
          <w:b/>
          <w:bCs/>
          <w:kern w:val="2"/>
          <w:u w:val="single"/>
          <w:lang w:eastAsia="ar-SA" w:bidi="ar-SA"/>
        </w:rPr>
        <w:t>9</w:t>
      </w:r>
      <w:r w:rsidRPr="0069041F">
        <w:rPr>
          <w:rFonts w:eastAsia="Calibri" w:cs="Times New Roman"/>
          <w:b/>
          <w:bCs/>
          <w:kern w:val="2"/>
          <w:u w:val="single"/>
          <w:lang w:eastAsia="ar-SA" w:bidi="ar-SA"/>
        </w:rPr>
        <w:t>.202</w:t>
      </w:r>
      <w:r w:rsidR="005F35EF">
        <w:rPr>
          <w:rFonts w:eastAsia="Calibri" w:cs="Times New Roman"/>
          <w:b/>
          <w:bCs/>
          <w:kern w:val="2"/>
          <w:u w:val="single"/>
          <w:lang w:eastAsia="ar-SA" w:bidi="ar-SA"/>
        </w:rPr>
        <w:t>4</w:t>
      </w:r>
      <w:r w:rsidRPr="0069041F">
        <w:rPr>
          <w:rFonts w:eastAsia="Calibri" w:cs="Times New Roman"/>
          <w:b/>
          <w:bCs/>
          <w:kern w:val="2"/>
          <w:u w:val="single"/>
          <w:lang w:eastAsia="ar-SA" w:bidi="ar-SA"/>
        </w:rPr>
        <w:t xml:space="preserve"> r.</w:t>
      </w:r>
      <w:r w:rsidRPr="003610CE">
        <w:rPr>
          <w:rFonts w:eastAsia="Calibri" w:cs="Times New Roman"/>
          <w:b/>
          <w:bCs/>
          <w:kern w:val="2"/>
          <w:u w:val="single"/>
          <w:lang w:eastAsia="ar-SA" w:bidi="ar-SA"/>
        </w:rPr>
        <w:t xml:space="preserve"> o godz. 1</w:t>
      </w:r>
      <w:r>
        <w:rPr>
          <w:rFonts w:eastAsia="Calibri" w:cs="Times New Roman"/>
          <w:b/>
          <w:bCs/>
          <w:kern w:val="2"/>
          <w:u w:val="single"/>
          <w:lang w:eastAsia="ar-SA" w:bidi="ar-SA"/>
        </w:rPr>
        <w:t>0</w:t>
      </w:r>
      <w:r w:rsidRPr="003610CE">
        <w:rPr>
          <w:rFonts w:eastAsia="Calibri" w:cs="Times New Roman"/>
          <w:b/>
          <w:bCs/>
          <w:kern w:val="2"/>
          <w:u w:val="single"/>
          <w:lang w:eastAsia="ar-SA" w:bidi="ar-SA"/>
        </w:rPr>
        <w:t>:15.</w:t>
      </w:r>
    </w:p>
    <w:p w14:paraId="67F377C2"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8.</w:t>
      </w:r>
      <w:r w:rsidRPr="003610CE">
        <w:rPr>
          <w:rFonts w:eastAsia="Calibri" w:cs="Times New Roman"/>
          <w:kern w:val="2"/>
          <w:sz w:val="22"/>
          <w:szCs w:val="22"/>
          <w:lang w:eastAsia="ar-SA" w:bidi="ar-SA"/>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2462BBE"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lastRenderedPageBreak/>
        <w:t>9.</w:t>
      </w:r>
      <w:r w:rsidRPr="003610CE">
        <w:rPr>
          <w:rFonts w:eastAsia="Calibri" w:cs="Times New Roman"/>
          <w:kern w:val="2"/>
          <w:sz w:val="22"/>
          <w:szCs w:val="22"/>
          <w:lang w:eastAsia="ar-SA" w:bidi="ar-SA"/>
        </w:rPr>
        <w:t xml:space="preserve">  Zamawiający poinformuje o zmianie terminu otwarcia ofert na stronie internetowej prowadzonego postępowania.</w:t>
      </w:r>
    </w:p>
    <w:p w14:paraId="5908B877"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10.</w:t>
      </w:r>
      <w:r w:rsidRPr="003610CE">
        <w:rPr>
          <w:rFonts w:eastAsia="Calibri" w:cs="Times New Roman"/>
          <w:kern w:val="2"/>
          <w:sz w:val="22"/>
          <w:szCs w:val="22"/>
          <w:lang w:eastAsia="ar-SA" w:bidi="ar-SA"/>
        </w:rPr>
        <w:t xml:space="preserve">  Zamawiający, najpóźniej przed otwarciem ofert, udostępnia na stronie internetowej prowadzonego postępowania informację o kwocie, jaką zamierza przeznaczyć na sfinansowanie zamówienia.</w:t>
      </w:r>
    </w:p>
    <w:p w14:paraId="3E99A006"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11.</w:t>
      </w:r>
      <w:r w:rsidRPr="003610CE">
        <w:rPr>
          <w:rFonts w:eastAsia="Calibri" w:cs="Times New Roman"/>
          <w:kern w:val="2"/>
          <w:sz w:val="22"/>
          <w:szCs w:val="22"/>
          <w:lang w:eastAsia="ar-SA" w:bidi="ar-SA"/>
        </w:rPr>
        <w:t xml:space="preserve">  Zamawiający, niezwłocznie po otwarciu ofert, udostępnia na stronie internetowej prowadzonego postępowania informacje o:</w:t>
      </w:r>
    </w:p>
    <w:p w14:paraId="269CDB26" w14:textId="77777777" w:rsidR="00B63CE4" w:rsidRPr="003610CE" w:rsidRDefault="00B63CE4" w:rsidP="00B63CE4">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1) nazwach albo imionach i nazwiskach oraz siedzibach lub miejscach prowadzonej działalności gospodarczej albo miejscach zamieszkania wykonawców, których oferty zostały otwarte;</w:t>
      </w:r>
    </w:p>
    <w:p w14:paraId="6A9019E4" w14:textId="77777777" w:rsidR="00B63CE4" w:rsidRPr="003610CE" w:rsidRDefault="00B63CE4" w:rsidP="00B63CE4">
      <w:pPr>
        <w:widowControl/>
        <w:shd w:val="clear" w:color="auto" w:fill="FFFFFF"/>
        <w:autoSpaceDN/>
        <w:ind w:firstLine="720"/>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2) cenach lub kosztach zawartych w ofertach.</w:t>
      </w:r>
    </w:p>
    <w:p w14:paraId="353E3EE8"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Informacja zostanie opublikowana na stronie postępowania na</w:t>
      </w:r>
      <w:hyperlink r:id="rId10">
        <w:r w:rsidRPr="003610CE">
          <w:rPr>
            <w:rFonts w:eastAsia="Calibri" w:cs="Times New Roman"/>
            <w:color w:val="1155CC"/>
            <w:kern w:val="2"/>
            <w:sz w:val="22"/>
            <w:szCs w:val="22"/>
            <w:u w:val="single"/>
            <w:lang w:eastAsia="ar-SA" w:bidi="ar-SA"/>
          </w:rPr>
          <w:t xml:space="preserve"> platformazakupowa.pl</w:t>
        </w:r>
      </w:hyperlink>
      <w:r w:rsidRPr="003610CE">
        <w:rPr>
          <w:rFonts w:eastAsia="Calibri" w:cs="Times New Roman"/>
          <w:kern w:val="2"/>
          <w:sz w:val="22"/>
          <w:szCs w:val="22"/>
          <w:lang w:eastAsia="ar-SA" w:bidi="ar-SA"/>
        </w:rPr>
        <w:t xml:space="preserve"> w sekcji ,,Komunikaty” .</w:t>
      </w:r>
    </w:p>
    <w:p w14:paraId="30002685"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b/>
          <w:bCs/>
          <w:kern w:val="2"/>
          <w:sz w:val="22"/>
          <w:szCs w:val="22"/>
          <w:lang w:eastAsia="ar-SA" w:bidi="ar-SA"/>
        </w:rPr>
        <w:t>12.</w:t>
      </w:r>
      <w:r w:rsidRPr="003610CE">
        <w:rPr>
          <w:rFonts w:eastAsia="Calibri" w:cs="Times New Roman"/>
          <w:kern w:val="2"/>
          <w:sz w:val="22"/>
          <w:szCs w:val="22"/>
          <w:lang w:eastAsia="ar-SA" w:bidi="ar-SA"/>
        </w:rPr>
        <w:t xml:space="preserve">  W przypadku ofert, które podlegają negocjacjom, zamawiający udostępnia informacje, o których mowa w ust. 5 pkt 2, niezwłocznie po otwarciu ofert ostatecznych albo unieważnieniu postępowania.</w:t>
      </w:r>
    </w:p>
    <w:p w14:paraId="10D286CC" w14:textId="77777777" w:rsidR="00B63CE4" w:rsidRPr="003610CE" w:rsidRDefault="00B63CE4" w:rsidP="00B63CE4">
      <w:pPr>
        <w:widowControl/>
        <w:shd w:val="clear" w:color="auto" w:fill="FFFFFF"/>
        <w:autoSpaceDN/>
        <w:jc w:val="both"/>
        <w:textAlignment w:val="auto"/>
        <w:rPr>
          <w:rFonts w:eastAsia="Calibri" w:cs="Times New Roman"/>
          <w:kern w:val="2"/>
          <w:sz w:val="22"/>
          <w:szCs w:val="22"/>
          <w:lang w:eastAsia="ar-SA" w:bidi="ar-SA"/>
        </w:rPr>
      </w:pPr>
      <w:r w:rsidRPr="003610CE">
        <w:rPr>
          <w:rFonts w:eastAsia="Calibri" w:cs="Times New Roman"/>
          <w:kern w:val="2"/>
          <w:sz w:val="22"/>
          <w:szCs w:val="22"/>
          <w:lang w:eastAsia="ar-SA" w:bidi="ar-SA"/>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3610CE">
        <w:rPr>
          <w:rFonts w:eastAsia="Times New Roman" w:cs="Times New Roman"/>
          <w:kern w:val="2"/>
          <w:sz w:val="22"/>
          <w:szCs w:val="22"/>
          <w:lang w:eastAsia="ar-SA" w:bidi="ar-SA"/>
        </w:rPr>
        <w:t xml:space="preserve">    </w:t>
      </w:r>
    </w:p>
    <w:p w14:paraId="778A08B6" w14:textId="77777777" w:rsidR="00B63CE4" w:rsidRPr="003610CE" w:rsidRDefault="00B63CE4" w:rsidP="00B63CE4">
      <w:pPr>
        <w:widowControl/>
        <w:autoSpaceDN/>
        <w:jc w:val="both"/>
        <w:textAlignment w:val="auto"/>
        <w:rPr>
          <w:rFonts w:eastAsia="Times New Roman" w:cs="Times New Roman"/>
          <w:kern w:val="2"/>
          <w:sz w:val="22"/>
          <w:szCs w:val="22"/>
          <w:lang w:eastAsia="ar-SA" w:bidi="ar-SA"/>
        </w:rPr>
      </w:pPr>
      <w:r w:rsidRPr="003610CE">
        <w:rPr>
          <w:rFonts w:eastAsia="Times New Roman" w:cs="Times New Roman"/>
          <w:b/>
          <w:bCs/>
          <w:kern w:val="2"/>
          <w:sz w:val="22"/>
          <w:szCs w:val="22"/>
          <w:lang w:eastAsia="ar-SA" w:bidi="ar-SA"/>
        </w:rPr>
        <w:t>13.</w:t>
      </w:r>
      <w:r w:rsidRPr="003610CE">
        <w:rPr>
          <w:rFonts w:eastAsia="Times New Roman" w:cs="Times New Roman"/>
          <w:kern w:val="2"/>
          <w:sz w:val="22"/>
          <w:szCs w:val="22"/>
          <w:lang w:eastAsia="ar-SA" w:bidi="ar-SA"/>
        </w:rPr>
        <w:t xml:space="preserve"> Wykonawca po upływie terminu do składania ofert nie może skutecznie dokonać zmiany ani wycofać złożonej oferty.</w:t>
      </w:r>
    </w:p>
    <w:p w14:paraId="3700DD33" w14:textId="77777777" w:rsidR="00E360A1" w:rsidRDefault="00E360A1" w:rsidP="00E360A1">
      <w:pPr>
        <w:pStyle w:val="Standard"/>
      </w:pPr>
    </w:p>
    <w:p w14:paraId="3732C4E5" w14:textId="77777777" w:rsidR="00E360A1" w:rsidRDefault="00E360A1" w:rsidP="00E360A1">
      <w:pPr>
        <w:pStyle w:val="Standard"/>
        <w:rPr>
          <w:b/>
          <w:bCs/>
        </w:rPr>
      </w:pPr>
      <w:r>
        <w:rPr>
          <w:b/>
          <w:bCs/>
        </w:rPr>
        <w:t>XIX OPIS KRYTERIÓW  OCENY OFERT, WRAZ Z PODANIEM WAG TYCH KRYTERIÓW I SPOSOBU OCENY OFERT:</w:t>
      </w:r>
    </w:p>
    <w:p w14:paraId="097F2334" w14:textId="77777777" w:rsidR="00CF6C6A" w:rsidRPr="00CF6C6A" w:rsidRDefault="00CF6C6A" w:rsidP="00CF6C6A">
      <w:pPr>
        <w:widowControl/>
        <w:spacing w:after="47" w:line="264" w:lineRule="auto"/>
        <w:ind w:left="45" w:right="1128"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1. Przy wyborze najkorzystniejszej oferty Zamawiający będzie się kierował następującymi kryteriami oceny ofert: </w:t>
      </w:r>
    </w:p>
    <w:p w14:paraId="6D762DF2" w14:textId="36717237" w:rsidR="00CF6C6A" w:rsidRPr="00CF6C6A" w:rsidRDefault="00CF6C6A" w:rsidP="00CF6C6A">
      <w:pPr>
        <w:widowControl/>
        <w:spacing w:after="47" w:line="264" w:lineRule="auto"/>
        <w:ind w:left="45" w:right="1128" w:hanging="10"/>
        <w:jc w:val="both"/>
        <w:rPr>
          <w:rFonts w:eastAsia="Times New Roman" w:cs="Times New Roman"/>
          <w:color w:val="000000"/>
          <w:kern w:val="0"/>
          <w:szCs w:val="22"/>
          <w:lang w:eastAsia="en-US" w:bidi="ar-SA"/>
        </w:rPr>
      </w:pPr>
      <w:r w:rsidRPr="00CF6C6A">
        <w:rPr>
          <w:rFonts w:eastAsia="Times New Roman" w:cs="Times New Roman"/>
          <w:b/>
          <w:bCs/>
          <w:color w:val="000000"/>
          <w:kern w:val="0"/>
          <w:szCs w:val="22"/>
          <w:lang w:eastAsia="en-US" w:bidi="ar-SA"/>
        </w:rPr>
        <w:t>1) Cena ofertowa (brutto) (C) – waga kryterium 60</w:t>
      </w:r>
      <w:r w:rsidR="000577E2">
        <w:rPr>
          <w:rFonts w:eastAsia="Times New Roman" w:cs="Times New Roman"/>
          <w:b/>
          <w:bCs/>
          <w:color w:val="000000"/>
          <w:kern w:val="0"/>
          <w:szCs w:val="22"/>
          <w:lang w:eastAsia="en-US" w:bidi="ar-SA"/>
        </w:rPr>
        <w:t xml:space="preserve"> pkt</w:t>
      </w:r>
      <w:r w:rsidRPr="00CF6C6A">
        <w:rPr>
          <w:rFonts w:eastAsia="Times New Roman" w:cs="Times New Roman"/>
          <w:b/>
          <w:bCs/>
          <w:color w:val="000000"/>
          <w:kern w:val="0"/>
          <w:szCs w:val="22"/>
          <w:lang w:eastAsia="en-US" w:bidi="ar-SA"/>
        </w:rPr>
        <w:t>;</w:t>
      </w:r>
    </w:p>
    <w:p w14:paraId="69CD959F" w14:textId="70B17F54" w:rsidR="00CF6C6A" w:rsidRPr="00CF6C6A" w:rsidRDefault="00CF6C6A" w:rsidP="00CF6C6A">
      <w:pPr>
        <w:widowControl/>
        <w:spacing w:after="47" w:line="264" w:lineRule="auto"/>
        <w:ind w:left="45" w:right="1128" w:hanging="10"/>
        <w:jc w:val="both"/>
        <w:rPr>
          <w:rFonts w:eastAsia="Times New Roman" w:cs="Times New Roman"/>
          <w:b/>
          <w:bCs/>
          <w:color w:val="000000"/>
          <w:kern w:val="0"/>
          <w:szCs w:val="22"/>
          <w:lang w:eastAsia="en-US" w:bidi="ar-SA"/>
        </w:rPr>
      </w:pPr>
      <w:r w:rsidRPr="00CF6C6A">
        <w:rPr>
          <w:rFonts w:eastAsia="Times New Roman" w:cs="Times New Roman"/>
          <w:b/>
          <w:bCs/>
          <w:color w:val="000000"/>
          <w:kern w:val="0"/>
          <w:szCs w:val="22"/>
          <w:lang w:eastAsia="en-US" w:bidi="ar-SA"/>
        </w:rPr>
        <w:t>2) Okres gwarancji (G) – waga kryterium 40</w:t>
      </w:r>
      <w:r w:rsidR="000577E2">
        <w:rPr>
          <w:rFonts w:eastAsia="Times New Roman" w:cs="Times New Roman"/>
          <w:b/>
          <w:bCs/>
          <w:color w:val="000000"/>
          <w:kern w:val="0"/>
          <w:szCs w:val="22"/>
          <w:lang w:eastAsia="en-US" w:bidi="ar-SA"/>
        </w:rPr>
        <w:t xml:space="preserve"> pkt.</w:t>
      </w:r>
      <w:r w:rsidRPr="00CF6C6A">
        <w:rPr>
          <w:rFonts w:eastAsia="Times New Roman" w:cs="Times New Roman"/>
          <w:b/>
          <w:bCs/>
          <w:color w:val="000000"/>
          <w:kern w:val="0"/>
          <w:szCs w:val="22"/>
          <w:lang w:eastAsia="en-US" w:bidi="ar-SA"/>
        </w:rPr>
        <w:t xml:space="preserve"> </w:t>
      </w:r>
    </w:p>
    <w:p w14:paraId="0EF1E695" w14:textId="77777777" w:rsidR="00CF6C6A" w:rsidRPr="00CF6C6A" w:rsidRDefault="00CF6C6A" w:rsidP="00CF6C6A">
      <w:pPr>
        <w:widowControl/>
        <w:spacing w:after="47" w:line="264" w:lineRule="auto"/>
        <w:ind w:left="45" w:right="5506"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2. Zasady oceny ofert w poszczególnych kryteriach: </w:t>
      </w:r>
    </w:p>
    <w:p w14:paraId="7127923B" w14:textId="77777777" w:rsidR="00CF6C6A" w:rsidRPr="00CF6C6A" w:rsidRDefault="00CF6C6A" w:rsidP="00CF6C6A">
      <w:pPr>
        <w:widowControl/>
        <w:spacing w:after="47" w:line="264" w:lineRule="auto"/>
        <w:ind w:left="45" w:right="5506"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1) Ocena punktowa kryterium ceny (C) dokonana zostanie zgodnie z formułą: </w:t>
      </w:r>
    </w:p>
    <w:p w14:paraId="1621D2CE" w14:textId="77777777" w:rsidR="00CF6C6A" w:rsidRPr="00CF6C6A" w:rsidRDefault="00CF6C6A" w:rsidP="00CF6C6A">
      <w:pPr>
        <w:widowControl/>
        <w:spacing w:after="47" w:line="264" w:lineRule="auto"/>
        <w:ind w:left="45" w:right="5506" w:hanging="10"/>
        <w:jc w:val="both"/>
        <w:rPr>
          <w:rFonts w:eastAsia="Times New Roman" w:cs="Times New Roman"/>
          <w:color w:val="000000"/>
          <w:kern w:val="0"/>
          <w:szCs w:val="22"/>
          <w:lang w:eastAsia="en-US" w:bidi="ar-SA"/>
        </w:rPr>
      </w:pPr>
    </w:p>
    <w:p w14:paraId="2AA0D592" w14:textId="77777777" w:rsidR="00CF6C6A" w:rsidRPr="00CF6C6A" w:rsidRDefault="00CF6C6A" w:rsidP="00CF6C6A">
      <w:pPr>
        <w:widowControl/>
        <w:spacing w:after="47" w:line="264" w:lineRule="auto"/>
        <w:ind w:left="45" w:right="1128"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        (Cn) najniższa cena ofertowa brutto* </w:t>
      </w:r>
    </w:p>
    <w:p w14:paraId="772E065F" w14:textId="133FAA4E" w:rsidR="00CF6C6A" w:rsidRPr="00CF6C6A" w:rsidRDefault="00CF6C6A" w:rsidP="00CF6C6A">
      <w:pPr>
        <w:widowControl/>
        <w:spacing w:after="47" w:line="264" w:lineRule="auto"/>
        <w:ind w:left="45" w:right="4934"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PC = ------------------------------------------   x</w:t>
      </w:r>
      <w:r>
        <w:rPr>
          <w:rFonts w:eastAsia="Times New Roman" w:cs="Times New Roman"/>
          <w:color w:val="000000"/>
          <w:kern w:val="0"/>
          <w:szCs w:val="22"/>
          <w:lang w:eastAsia="en-US" w:bidi="ar-SA"/>
        </w:rPr>
        <w:t xml:space="preserve"> </w:t>
      </w:r>
      <w:r w:rsidRPr="00CF6C6A">
        <w:rPr>
          <w:rFonts w:eastAsia="Times New Roman" w:cs="Times New Roman"/>
          <w:color w:val="000000"/>
          <w:kern w:val="0"/>
          <w:szCs w:val="22"/>
          <w:lang w:eastAsia="en-US" w:bidi="ar-SA"/>
        </w:rPr>
        <w:t>waga 6</w:t>
      </w:r>
      <w:r w:rsidR="000577E2">
        <w:rPr>
          <w:rFonts w:eastAsia="Times New Roman" w:cs="Times New Roman"/>
          <w:color w:val="000000"/>
          <w:kern w:val="0"/>
          <w:szCs w:val="22"/>
          <w:lang w:eastAsia="en-US" w:bidi="ar-SA"/>
        </w:rPr>
        <w:t>0 pkt</w:t>
      </w:r>
      <w:r w:rsidRPr="00CF6C6A">
        <w:rPr>
          <w:rFonts w:eastAsia="Times New Roman" w:cs="Times New Roman"/>
          <w:color w:val="000000"/>
          <w:kern w:val="0"/>
          <w:szCs w:val="22"/>
          <w:lang w:eastAsia="en-US" w:bidi="ar-SA"/>
        </w:rPr>
        <w:t xml:space="preserve">        </w:t>
      </w:r>
    </w:p>
    <w:p w14:paraId="3BB75D87" w14:textId="77777777" w:rsidR="00CF6C6A" w:rsidRPr="00CF6C6A" w:rsidRDefault="00CF6C6A" w:rsidP="00CF6C6A">
      <w:pPr>
        <w:widowControl/>
        <w:spacing w:after="47" w:line="264" w:lineRule="auto"/>
        <w:ind w:left="45" w:right="4934"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          (Cb) cena badanej oferty brutto                                                                                                                                                  </w:t>
      </w:r>
    </w:p>
    <w:p w14:paraId="048BD6FE" w14:textId="77777777" w:rsidR="00CF6C6A" w:rsidRPr="00CF6C6A" w:rsidRDefault="00CF6C6A" w:rsidP="00CF6C6A">
      <w:pPr>
        <w:widowControl/>
        <w:spacing w:after="10" w:line="264" w:lineRule="auto"/>
        <w:ind w:left="45" w:right="924" w:hanging="10"/>
        <w:rPr>
          <w:rFonts w:eastAsia="Times New Roman" w:cs="Times New Roman"/>
          <w:b/>
          <w:color w:val="000000"/>
          <w:kern w:val="0"/>
          <w:szCs w:val="22"/>
          <w:lang w:eastAsia="en-US" w:bidi="ar-SA"/>
        </w:rPr>
      </w:pPr>
      <w:r w:rsidRPr="00CF6C6A">
        <w:rPr>
          <w:rFonts w:eastAsia="Times New Roman" w:cs="Times New Roman"/>
          <w:b/>
          <w:color w:val="000000"/>
          <w:kern w:val="0"/>
          <w:szCs w:val="22"/>
          <w:lang w:eastAsia="en-US" w:bidi="ar-SA"/>
        </w:rPr>
        <w:t xml:space="preserve">* spośród wszystkich złożonych ofert niepodlegających odrzuceniu </w:t>
      </w:r>
    </w:p>
    <w:p w14:paraId="03C384AD"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Gdzie:</w:t>
      </w:r>
    </w:p>
    <w:p w14:paraId="7EC58F60"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PC – liczba punktów przyznanych badanej ofercie w ramach tego kryterium</w:t>
      </w:r>
    </w:p>
    <w:p w14:paraId="7C1A4E5B"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Cn – najniższa z oferowanych cen brutto</w:t>
      </w:r>
    </w:p>
    <w:p w14:paraId="183CFC43"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Cb – cena brutto badanej oferty</w:t>
      </w:r>
    </w:p>
    <w:p w14:paraId="76A64BE9"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W zakresie kryterium – cena ofertowa brutto – oferta może uzyskać maksymalnie 60 pkt.</w:t>
      </w:r>
    </w:p>
    <w:p w14:paraId="64BB24F9"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Wyliczona punktacja za cenę zostanie zaokrąglona do dwóch miejsc po przecinku.</w:t>
      </w:r>
    </w:p>
    <w:p w14:paraId="7A86640F"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p>
    <w:p w14:paraId="10B97A1B"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2) Ocena punktowa w kryterium dotyczącym okresu gwarancji dokonana zostanie zgodnie z formułą:</w:t>
      </w:r>
    </w:p>
    <w:p w14:paraId="368E0B97" w14:textId="77777777" w:rsidR="00CF6C6A" w:rsidRPr="00CF6C6A" w:rsidRDefault="00CF6C6A" w:rsidP="00CF6C6A">
      <w:pPr>
        <w:widowControl/>
        <w:spacing w:after="47" w:line="264" w:lineRule="auto"/>
        <w:ind w:left="45" w:hanging="10"/>
        <w:jc w:val="both"/>
        <w:rPr>
          <w:rFonts w:eastAsia="Times New Roman" w:cs="Times New Roman"/>
          <w:color w:val="000000"/>
          <w:kern w:val="0"/>
          <w:szCs w:val="22"/>
          <w:lang w:eastAsia="en-US" w:bidi="ar-SA"/>
        </w:rPr>
      </w:pPr>
    </w:p>
    <w:p w14:paraId="025F7906" w14:textId="77777777" w:rsidR="00CF6C6A" w:rsidRPr="00CF6C6A" w:rsidRDefault="00CF6C6A" w:rsidP="00CF6C6A">
      <w:pPr>
        <w:widowControl/>
        <w:spacing w:after="10" w:line="264" w:lineRule="auto"/>
        <w:ind w:left="45" w:right="924" w:hanging="10"/>
        <w:rPr>
          <w:rFonts w:eastAsia="Times New Roman" w:cs="Times New Roman"/>
          <w:b/>
          <w:color w:val="000000"/>
          <w:kern w:val="0"/>
          <w:szCs w:val="22"/>
          <w:lang w:eastAsia="en-US" w:bidi="ar-SA"/>
        </w:rPr>
      </w:pPr>
      <w:r w:rsidRPr="00CF6C6A">
        <w:rPr>
          <w:rFonts w:eastAsia="Times New Roman" w:cs="Times New Roman"/>
          <w:b/>
          <w:color w:val="000000"/>
          <w:kern w:val="0"/>
          <w:szCs w:val="22"/>
          <w:lang w:eastAsia="en-US" w:bidi="ar-SA"/>
        </w:rPr>
        <w:t>OKRES GWARANCJI – G</w:t>
      </w:r>
    </w:p>
    <w:p w14:paraId="23B29480" w14:textId="77777777" w:rsid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Przyjmuje się, że punkty w tym kryterium będą przyznawane następująco:</w:t>
      </w:r>
    </w:p>
    <w:p w14:paraId="008271BB" w14:textId="77777777" w:rsidR="00555931" w:rsidRPr="00CF6C6A" w:rsidRDefault="00555931" w:rsidP="00CF6C6A">
      <w:pPr>
        <w:widowControl/>
        <w:spacing w:after="10" w:line="264" w:lineRule="auto"/>
        <w:ind w:left="45" w:right="924" w:hanging="10"/>
        <w:rPr>
          <w:rFonts w:eastAsia="Times New Roman" w:cs="Times New Roman"/>
          <w:bCs/>
          <w:color w:val="000000"/>
          <w:kern w:val="0"/>
          <w:szCs w:val="22"/>
          <w:lang w:eastAsia="en-US" w:bidi="ar-SA"/>
        </w:rPr>
      </w:pPr>
    </w:p>
    <w:tbl>
      <w:tblPr>
        <w:tblW w:w="7381" w:type="dxa"/>
        <w:tblInd w:w="988" w:type="dxa"/>
        <w:tblCellMar>
          <w:left w:w="10" w:type="dxa"/>
          <w:right w:w="10" w:type="dxa"/>
        </w:tblCellMar>
        <w:tblLook w:val="04A0" w:firstRow="1" w:lastRow="0" w:firstColumn="1" w:lastColumn="0" w:noHBand="0" w:noVBand="1"/>
      </w:tblPr>
      <w:tblGrid>
        <w:gridCol w:w="2873"/>
        <w:gridCol w:w="2460"/>
        <w:gridCol w:w="2048"/>
      </w:tblGrid>
      <w:tr w:rsidR="000577E2" w:rsidRPr="00CF6C6A" w14:paraId="01482D00" w14:textId="77777777" w:rsidTr="004C63EC">
        <w:tc>
          <w:tcPr>
            <w:tcW w:w="5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15D8" w14:textId="0599B302" w:rsidR="000577E2" w:rsidRPr="00CF6C6A" w:rsidRDefault="000577E2" w:rsidP="00CF6C6A">
            <w:pPr>
              <w:widowControl/>
              <w:spacing w:after="10" w:line="264" w:lineRule="auto"/>
              <w:ind w:right="924"/>
              <w:rPr>
                <w:rFonts w:eastAsia="Times New Roman" w:cs="Times New Roman"/>
                <w:b/>
                <w:color w:val="000000"/>
                <w:kern w:val="0"/>
                <w:lang w:eastAsia="en-US" w:bidi="ar-SA"/>
              </w:rPr>
            </w:pPr>
            <w:r w:rsidRPr="00CF6C6A">
              <w:rPr>
                <w:rFonts w:eastAsia="Times New Roman" w:cs="Times New Roman"/>
                <w:b/>
                <w:color w:val="000000"/>
                <w:kern w:val="0"/>
                <w:lang w:eastAsia="en-US" w:bidi="ar-SA"/>
              </w:rPr>
              <w:lastRenderedPageBreak/>
              <w:t>Udzielona gwarancja</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F142" w14:textId="2B801A8B" w:rsidR="000577E2" w:rsidRPr="00CF6C6A" w:rsidRDefault="000577E2" w:rsidP="00CF6C6A">
            <w:pPr>
              <w:widowControl/>
              <w:spacing w:after="10" w:line="264" w:lineRule="auto"/>
              <w:ind w:right="924"/>
              <w:rPr>
                <w:rFonts w:eastAsia="Times New Roman" w:cs="Times New Roman"/>
                <w:b/>
                <w:color w:val="000000"/>
                <w:kern w:val="0"/>
                <w:lang w:eastAsia="en-US" w:bidi="ar-SA"/>
              </w:rPr>
            </w:pPr>
            <w:r w:rsidRPr="00CF6C6A">
              <w:rPr>
                <w:rFonts w:eastAsia="Times New Roman" w:cs="Times New Roman"/>
                <w:b/>
                <w:color w:val="000000"/>
                <w:kern w:val="0"/>
                <w:lang w:eastAsia="en-US" w:bidi="ar-SA"/>
              </w:rPr>
              <w:t>Ilość punktów</w:t>
            </w:r>
          </w:p>
        </w:tc>
      </w:tr>
      <w:tr w:rsidR="000577E2" w:rsidRPr="00CF6C6A" w14:paraId="2E616E2A" w14:textId="77777777" w:rsidTr="004C63E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F912" w14:textId="463EE857" w:rsidR="000577E2" w:rsidRPr="00CF6C6A" w:rsidRDefault="000577E2"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color w:val="000000"/>
                <w:kern w:val="0"/>
                <w:szCs w:val="22"/>
                <w:lang w:val="en-US" w:eastAsia="en-US" w:bidi="ar-SA"/>
              </w:rPr>
              <w:t>Malowanie cienkowarstwowe</w:t>
            </w:r>
          </w:p>
        </w:tc>
        <w:tc>
          <w:tcPr>
            <w:tcW w:w="2460" w:type="dxa"/>
            <w:tcBorders>
              <w:top w:val="single" w:sz="4" w:space="0" w:color="000000"/>
              <w:left w:val="single" w:sz="4" w:space="0" w:color="000000"/>
              <w:bottom w:val="single" w:sz="4" w:space="0" w:color="000000"/>
              <w:right w:val="single" w:sz="4" w:space="0" w:color="000000"/>
            </w:tcBorders>
          </w:tcPr>
          <w:p w14:paraId="4E7485DB" w14:textId="783760EE" w:rsidR="000577E2" w:rsidRPr="00CF6C6A" w:rsidRDefault="000577E2" w:rsidP="00CF6C6A">
            <w:pPr>
              <w:widowControl/>
              <w:spacing w:after="10" w:line="264" w:lineRule="auto"/>
              <w:ind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Malowanie grubowarstwowe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02FD" w14:textId="7F8E9261" w:rsidR="000577E2" w:rsidRPr="00CF6C6A" w:rsidRDefault="000577E2" w:rsidP="00CF6C6A">
            <w:pPr>
              <w:widowControl/>
              <w:spacing w:after="10" w:line="264" w:lineRule="auto"/>
              <w:ind w:right="924"/>
              <w:rPr>
                <w:rFonts w:eastAsia="Times New Roman" w:cs="Times New Roman"/>
                <w:color w:val="000000"/>
                <w:kern w:val="0"/>
                <w:szCs w:val="22"/>
                <w:lang w:val="en-US" w:eastAsia="en-US" w:bidi="ar-SA"/>
              </w:rPr>
            </w:pPr>
          </w:p>
        </w:tc>
      </w:tr>
      <w:tr w:rsidR="000577E2" w:rsidRPr="00CF6C6A" w14:paraId="5F918640" w14:textId="77777777" w:rsidTr="004C63E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1B52" w14:textId="66C5F645" w:rsidR="000577E2" w:rsidRPr="00CF6C6A" w:rsidRDefault="000577E2"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bCs/>
                <w:color w:val="000000"/>
                <w:kern w:val="0"/>
                <w:sz w:val="22"/>
                <w:szCs w:val="22"/>
                <w:lang w:eastAsia="en-US" w:bidi="ar-SA"/>
              </w:rPr>
              <w:t xml:space="preserve">10 </w:t>
            </w:r>
            <w:r w:rsidRPr="00CF6C6A">
              <w:rPr>
                <w:rFonts w:eastAsia="Times New Roman" w:cs="Times New Roman"/>
                <w:bCs/>
                <w:color w:val="000000"/>
                <w:kern w:val="0"/>
                <w:sz w:val="22"/>
                <w:szCs w:val="22"/>
                <w:lang w:eastAsia="en-US" w:bidi="ar-SA"/>
              </w:rPr>
              <w:t>miesi</w:t>
            </w:r>
            <w:r>
              <w:rPr>
                <w:rFonts w:eastAsia="Times New Roman" w:cs="Times New Roman"/>
                <w:bCs/>
                <w:color w:val="000000"/>
                <w:kern w:val="0"/>
                <w:sz w:val="22"/>
                <w:szCs w:val="22"/>
                <w:lang w:eastAsia="en-US" w:bidi="ar-SA"/>
              </w:rPr>
              <w:t>ę</w:t>
            </w:r>
            <w:r w:rsidRPr="00CF6C6A">
              <w:rPr>
                <w:rFonts w:eastAsia="Times New Roman" w:cs="Times New Roman"/>
                <w:bCs/>
                <w:color w:val="000000"/>
                <w:kern w:val="0"/>
                <w:sz w:val="22"/>
                <w:szCs w:val="22"/>
                <w:lang w:eastAsia="en-US" w:bidi="ar-SA"/>
              </w:rPr>
              <w:t>c</w:t>
            </w:r>
            <w:r>
              <w:rPr>
                <w:rFonts w:eastAsia="Times New Roman" w:cs="Times New Roman"/>
                <w:bCs/>
                <w:color w:val="000000"/>
                <w:kern w:val="0"/>
                <w:sz w:val="22"/>
                <w:szCs w:val="22"/>
                <w:lang w:eastAsia="en-US" w:bidi="ar-SA"/>
              </w:rPr>
              <w:t xml:space="preserve">y </w:t>
            </w:r>
            <w:r w:rsidRPr="00CF6C6A">
              <w:rPr>
                <w:rFonts w:eastAsia="Times New Roman" w:cs="Times New Roman"/>
                <w:bCs/>
                <w:color w:val="000000"/>
                <w:kern w:val="0"/>
                <w:sz w:val="22"/>
                <w:szCs w:val="22"/>
                <w:lang w:eastAsia="en-US" w:bidi="ar-SA"/>
              </w:rPr>
              <w:t>(wymagane)</w:t>
            </w:r>
          </w:p>
        </w:tc>
        <w:tc>
          <w:tcPr>
            <w:tcW w:w="2460" w:type="dxa"/>
            <w:tcBorders>
              <w:top w:val="single" w:sz="4" w:space="0" w:color="000000"/>
              <w:left w:val="single" w:sz="4" w:space="0" w:color="000000"/>
              <w:bottom w:val="single" w:sz="4" w:space="0" w:color="000000"/>
              <w:right w:val="single" w:sz="4" w:space="0" w:color="000000"/>
            </w:tcBorders>
          </w:tcPr>
          <w:p w14:paraId="50766A63" w14:textId="77777777" w:rsidR="000577E2" w:rsidRDefault="000577E2" w:rsidP="000577E2">
            <w:pPr>
              <w:widowControl/>
              <w:spacing w:after="10" w:line="264" w:lineRule="auto"/>
              <w:ind w:left="-617" w:right="924" w:firstLine="617"/>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 xml:space="preserve">20 miesięcy </w:t>
            </w:r>
          </w:p>
          <w:p w14:paraId="1AFF5B09" w14:textId="69DC3878" w:rsidR="004C63EC" w:rsidRPr="00CF6C6A" w:rsidRDefault="004C63EC" w:rsidP="000577E2">
            <w:pPr>
              <w:widowControl/>
              <w:spacing w:after="10" w:line="264" w:lineRule="auto"/>
              <w:ind w:left="-617" w:right="924" w:firstLine="617"/>
              <w:rPr>
                <w:rFonts w:eastAsia="Times New Roman" w:cs="Times New Roman"/>
                <w:bCs/>
                <w:color w:val="000000"/>
                <w:kern w:val="0"/>
                <w:sz w:val="22"/>
                <w:szCs w:val="22"/>
                <w:lang w:eastAsia="en-US" w:bidi="ar-SA"/>
              </w:rPr>
            </w:pPr>
            <w:r w:rsidRPr="00CF6C6A">
              <w:rPr>
                <w:rFonts w:eastAsia="Times New Roman" w:cs="Times New Roman"/>
                <w:bCs/>
                <w:color w:val="000000"/>
                <w:kern w:val="0"/>
                <w:sz w:val="22"/>
                <w:szCs w:val="22"/>
                <w:lang w:eastAsia="en-US" w:bidi="ar-SA"/>
              </w:rPr>
              <w:t>(wymagane)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0FF5E" w14:textId="08C30822" w:rsidR="000577E2" w:rsidRPr="00CF6C6A" w:rsidRDefault="004C63EC"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color w:val="000000"/>
                <w:kern w:val="0"/>
                <w:szCs w:val="22"/>
                <w:lang w:val="en-US" w:eastAsia="en-US" w:bidi="ar-SA"/>
              </w:rPr>
              <w:t>10</w:t>
            </w:r>
          </w:p>
        </w:tc>
      </w:tr>
      <w:tr w:rsidR="000577E2" w:rsidRPr="00CF6C6A" w14:paraId="40B48025" w14:textId="77777777" w:rsidTr="004C63E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1B91" w14:textId="25197A83" w:rsidR="000577E2" w:rsidRPr="00CF6C6A" w:rsidRDefault="004C63EC"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bCs/>
                <w:color w:val="000000"/>
                <w:kern w:val="0"/>
                <w:sz w:val="22"/>
                <w:szCs w:val="22"/>
                <w:lang w:eastAsia="en-US" w:bidi="ar-SA"/>
              </w:rPr>
              <w:t>11</w:t>
            </w:r>
            <w:r w:rsidR="000577E2" w:rsidRPr="00CF6C6A">
              <w:rPr>
                <w:rFonts w:eastAsia="Times New Roman" w:cs="Times New Roman"/>
                <w:bCs/>
                <w:color w:val="000000"/>
                <w:kern w:val="0"/>
                <w:sz w:val="22"/>
                <w:szCs w:val="22"/>
                <w:lang w:eastAsia="en-US" w:bidi="ar-SA"/>
              </w:rPr>
              <w:t xml:space="preserve"> miesięcy</w:t>
            </w:r>
          </w:p>
        </w:tc>
        <w:tc>
          <w:tcPr>
            <w:tcW w:w="2460" w:type="dxa"/>
            <w:tcBorders>
              <w:top w:val="single" w:sz="4" w:space="0" w:color="000000"/>
              <w:left w:val="single" w:sz="4" w:space="0" w:color="000000"/>
              <w:bottom w:val="single" w:sz="4" w:space="0" w:color="000000"/>
              <w:right w:val="single" w:sz="4" w:space="0" w:color="000000"/>
            </w:tcBorders>
          </w:tcPr>
          <w:p w14:paraId="21E1A9C3" w14:textId="3BFD00A1" w:rsidR="000577E2" w:rsidRPr="00CF6C6A" w:rsidRDefault="004C63EC" w:rsidP="000577E2">
            <w:pPr>
              <w:widowControl/>
              <w:spacing w:after="10" w:line="264" w:lineRule="auto"/>
              <w:ind w:left="-183"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2  22 miesiące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6D1B" w14:textId="51541620" w:rsidR="000577E2" w:rsidRPr="00CF6C6A" w:rsidRDefault="000577E2" w:rsidP="00CF6C6A">
            <w:pPr>
              <w:widowControl/>
              <w:spacing w:after="10" w:line="264" w:lineRule="auto"/>
              <w:ind w:right="924"/>
              <w:rPr>
                <w:rFonts w:eastAsia="Times New Roman" w:cs="Times New Roman"/>
                <w:color w:val="000000"/>
                <w:kern w:val="0"/>
                <w:szCs w:val="22"/>
                <w:lang w:val="en-US" w:eastAsia="en-US" w:bidi="ar-SA"/>
              </w:rPr>
            </w:pPr>
            <w:r w:rsidRPr="00CF6C6A">
              <w:rPr>
                <w:rFonts w:eastAsia="Times New Roman" w:cs="Times New Roman"/>
                <w:bCs/>
                <w:color w:val="000000"/>
                <w:kern w:val="0"/>
                <w:sz w:val="22"/>
                <w:szCs w:val="22"/>
                <w:lang w:eastAsia="en-US" w:bidi="ar-SA"/>
              </w:rPr>
              <w:t>20</w:t>
            </w:r>
          </w:p>
        </w:tc>
      </w:tr>
      <w:tr w:rsidR="004C63EC" w:rsidRPr="00CF6C6A" w14:paraId="677B4D96" w14:textId="77777777" w:rsidTr="004C63E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4AAC" w14:textId="188BF521" w:rsidR="004C63EC" w:rsidRDefault="004C63EC" w:rsidP="00CF6C6A">
            <w:pPr>
              <w:widowControl/>
              <w:spacing w:after="10" w:line="264" w:lineRule="auto"/>
              <w:ind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12 miesięcy</w:t>
            </w:r>
          </w:p>
        </w:tc>
        <w:tc>
          <w:tcPr>
            <w:tcW w:w="2460" w:type="dxa"/>
            <w:tcBorders>
              <w:top w:val="single" w:sz="4" w:space="0" w:color="000000"/>
              <w:left w:val="single" w:sz="4" w:space="0" w:color="000000"/>
              <w:bottom w:val="single" w:sz="4" w:space="0" w:color="000000"/>
              <w:right w:val="single" w:sz="4" w:space="0" w:color="000000"/>
            </w:tcBorders>
          </w:tcPr>
          <w:p w14:paraId="79E56C11" w14:textId="4DDB1DBA" w:rsidR="004C63EC" w:rsidRDefault="004C63EC" w:rsidP="000577E2">
            <w:pPr>
              <w:widowControl/>
              <w:spacing w:after="10" w:line="264" w:lineRule="auto"/>
              <w:ind w:left="-183"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 xml:space="preserve">    24 miesiące</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C23B" w14:textId="75B286A0" w:rsidR="004C63EC" w:rsidRPr="00CF6C6A" w:rsidRDefault="004C63EC" w:rsidP="00CF6C6A">
            <w:pPr>
              <w:widowControl/>
              <w:spacing w:after="10" w:line="264" w:lineRule="auto"/>
              <w:ind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30</w:t>
            </w:r>
          </w:p>
        </w:tc>
      </w:tr>
      <w:tr w:rsidR="000577E2" w:rsidRPr="00CF6C6A" w14:paraId="096DA8E7" w14:textId="77777777" w:rsidTr="004C63E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F563" w14:textId="02717FDF" w:rsidR="000577E2" w:rsidRPr="00CF6C6A" w:rsidRDefault="004C63EC"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bCs/>
                <w:color w:val="000000"/>
                <w:kern w:val="0"/>
                <w:sz w:val="22"/>
                <w:szCs w:val="22"/>
                <w:lang w:eastAsia="en-US" w:bidi="ar-SA"/>
              </w:rPr>
              <w:t>1</w:t>
            </w:r>
            <w:r w:rsidR="00407B2B">
              <w:rPr>
                <w:rFonts w:eastAsia="Times New Roman" w:cs="Times New Roman"/>
                <w:bCs/>
                <w:color w:val="000000"/>
                <w:kern w:val="0"/>
                <w:sz w:val="22"/>
                <w:szCs w:val="22"/>
                <w:lang w:eastAsia="en-US" w:bidi="ar-SA"/>
              </w:rPr>
              <w:t>3</w:t>
            </w:r>
            <w:r w:rsidR="000577E2" w:rsidRPr="00CF6C6A">
              <w:rPr>
                <w:rFonts w:eastAsia="Times New Roman" w:cs="Times New Roman"/>
                <w:bCs/>
                <w:color w:val="000000"/>
                <w:kern w:val="0"/>
                <w:sz w:val="22"/>
                <w:szCs w:val="22"/>
                <w:lang w:eastAsia="en-US" w:bidi="ar-SA"/>
              </w:rPr>
              <w:t xml:space="preserve"> miesi</w:t>
            </w:r>
            <w:r>
              <w:rPr>
                <w:rFonts w:eastAsia="Times New Roman" w:cs="Times New Roman"/>
                <w:bCs/>
                <w:color w:val="000000"/>
                <w:kern w:val="0"/>
                <w:sz w:val="22"/>
                <w:szCs w:val="22"/>
                <w:lang w:eastAsia="en-US" w:bidi="ar-SA"/>
              </w:rPr>
              <w:t>ę</w:t>
            </w:r>
            <w:r w:rsidR="000577E2" w:rsidRPr="00CF6C6A">
              <w:rPr>
                <w:rFonts w:eastAsia="Times New Roman" w:cs="Times New Roman"/>
                <w:bCs/>
                <w:color w:val="000000"/>
                <w:kern w:val="0"/>
                <w:sz w:val="22"/>
                <w:szCs w:val="22"/>
                <w:lang w:eastAsia="en-US" w:bidi="ar-SA"/>
              </w:rPr>
              <w:t>c</w:t>
            </w:r>
            <w:r>
              <w:rPr>
                <w:rFonts w:eastAsia="Times New Roman" w:cs="Times New Roman"/>
                <w:bCs/>
                <w:color w:val="000000"/>
                <w:kern w:val="0"/>
                <w:sz w:val="22"/>
                <w:szCs w:val="22"/>
                <w:lang w:eastAsia="en-US" w:bidi="ar-SA"/>
              </w:rPr>
              <w:t>y</w:t>
            </w:r>
          </w:p>
        </w:tc>
        <w:tc>
          <w:tcPr>
            <w:tcW w:w="2460" w:type="dxa"/>
            <w:tcBorders>
              <w:top w:val="single" w:sz="4" w:space="0" w:color="000000"/>
              <w:left w:val="single" w:sz="4" w:space="0" w:color="000000"/>
              <w:bottom w:val="single" w:sz="4" w:space="0" w:color="000000"/>
              <w:right w:val="single" w:sz="4" w:space="0" w:color="000000"/>
            </w:tcBorders>
          </w:tcPr>
          <w:p w14:paraId="7D907F1F" w14:textId="7724EC38" w:rsidR="000577E2" w:rsidRPr="00CF6C6A" w:rsidRDefault="004C63EC" w:rsidP="00CF6C6A">
            <w:pPr>
              <w:widowControl/>
              <w:spacing w:after="10" w:line="264" w:lineRule="auto"/>
              <w:ind w:right="924"/>
              <w:rPr>
                <w:rFonts w:eastAsia="Times New Roman" w:cs="Times New Roman"/>
                <w:bCs/>
                <w:color w:val="000000"/>
                <w:kern w:val="0"/>
                <w:sz w:val="22"/>
                <w:szCs w:val="22"/>
                <w:lang w:eastAsia="en-US" w:bidi="ar-SA"/>
              </w:rPr>
            </w:pPr>
            <w:r>
              <w:rPr>
                <w:rFonts w:eastAsia="Times New Roman" w:cs="Times New Roman"/>
                <w:bCs/>
                <w:color w:val="000000"/>
                <w:kern w:val="0"/>
                <w:sz w:val="22"/>
                <w:szCs w:val="22"/>
                <w:lang w:eastAsia="en-US" w:bidi="ar-SA"/>
              </w:rPr>
              <w:t xml:space="preserve"> </w:t>
            </w:r>
            <w:r w:rsidR="00407B2B">
              <w:rPr>
                <w:rFonts w:eastAsia="Times New Roman" w:cs="Times New Roman"/>
                <w:bCs/>
                <w:color w:val="000000"/>
                <w:kern w:val="0"/>
                <w:sz w:val="22"/>
                <w:szCs w:val="22"/>
                <w:lang w:eastAsia="en-US" w:bidi="ar-SA"/>
              </w:rPr>
              <w:t>26</w:t>
            </w:r>
            <w:r>
              <w:rPr>
                <w:rFonts w:eastAsia="Times New Roman" w:cs="Times New Roman"/>
                <w:bCs/>
                <w:color w:val="000000"/>
                <w:kern w:val="0"/>
                <w:sz w:val="22"/>
                <w:szCs w:val="22"/>
                <w:lang w:eastAsia="en-US" w:bidi="ar-SA"/>
              </w:rPr>
              <w:t xml:space="preserve"> miesięcy</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D106" w14:textId="0422E388" w:rsidR="000577E2" w:rsidRPr="00CF6C6A" w:rsidRDefault="004C63EC" w:rsidP="00CF6C6A">
            <w:pPr>
              <w:widowControl/>
              <w:spacing w:after="10" w:line="264" w:lineRule="auto"/>
              <w:ind w:right="924"/>
              <w:rPr>
                <w:rFonts w:eastAsia="Times New Roman" w:cs="Times New Roman"/>
                <w:color w:val="000000"/>
                <w:kern w:val="0"/>
                <w:szCs w:val="22"/>
                <w:lang w:val="en-US" w:eastAsia="en-US" w:bidi="ar-SA"/>
              </w:rPr>
            </w:pPr>
            <w:r>
              <w:rPr>
                <w:rFonts w:eastAsia="Times New Roman" w:cs="Times New Roman"/>
                <w:bCs/>
                <w:color w:val="000000"/>
                <w:kern w:val="0"/>
                <w:sz w:val="22"/>
                <w:szCs w:val="22"/>
                <w:lang w:eastAsia="en-US" w:bidi="ar-SA"/>
              </w:rPr>
              <w:t>4</w:t>
            </w:r>
            <w:r w:rsidR="000577E2" w:rsidRPr="00CF6C6A">
              <w:rPr>
                <w:rFonts w:eastAsia="Times New Roman" w:cs="Times New Roman"/>
                <w:bCs/>
                <w:color w:val="000000"/>
                <w:kern w:val="0"/>
                <w:sz w:val="22"/>
                <w:szCs w:val="22"/>
                <w:lang w:eastAsia="en-US" w:bidi="ar-SA"/>
              </w:rPr>
              <w:t>0</w:t>
            </w:r>
          </w:p>
        </w:tc>
      </w:tr>
    </w:tbl>
    <w:p w14:paraId="220D4D7D"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p>
    <w:p w14:paraId="73626EC7"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Jeżeli Wykonawca poda w formularzu oferty okres gwarancji w latach, Zamawiający przeliczy go na miesiące wg zasady 1 rok = 12 miesięcy.</w:t>
      </w:r>
    </w:p>
    <w:p w14:paraId="2240B53E"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W przypadku podania przez Wykonawcę w formularzu oferty krótszego niż wymagany okresu gwarancji, oferta Wykonawcy zostanie odrzucona na podstawie art. 226 ust. 1 Ustawy PZP.</w:t>
      </w:r>
    </w:p>
    <w:p w14:paraId="2775C332" w14:textId="6519D35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 xml:space="preserve">Jeżeli Wykonawca nie poda (nie wpisze) w formularzu oferty okresu gwarancji, Zamawiający przyjmie do oceny minimalny (wymagany) </w:t>
      </w:r>
      <w:r w:rsidR="00237162">
        <w:rPr>
          <w:rFonts w:eastAsia="Times New Roman" w:cs="Times New Roman"/>
          <w:bCs/>
          <w:color w:val="000000"/>
          <w:kern w:val="0"/>
          <w:szCs w:val="22"/>
          <w:lang w:eastAsia="en-US" w:bidi="ar-SA"/>
        </w:rPr>
        <w:t>10</w:t>
      </w:r>
      <w:r w:rsidRPr="00CF6C6A">
        <w:rPr>
          <w:rFonts w:eastAsia="Times New Roman" w:cs="Times New Roman"/>
          <w:bCs/>
          <w:color w:val="000000"/>
          <w:kern w:val="0"/>
          <w:szCs w:val="22"/>
          <w:lang w:eastAsia="en-US" w:bidi="ar-SA"/>
        </w:rPr>
        <w:t>-miesięczny</w:t>
      </w:r>
      <w:r w:rsidR="00237162">
        <w:rPr>
          <w:rFonts w:eastAsia="Times New Roman" w:cs="Times New Roman"/>
          <w:bCs/>
          <w:color w:val="000000"/>
          <w:kern w:val="0"/>
          <w:szCs w:val="22"/>
          <w:lang w:eastAsia="en-US" w:bidi="ar-SA"/>
        </w:rPr>
        <w:t xml:space="preserve"> dla malowania cienkowarstwowego i 20 miesięczny dla malowania grubowarstwowego</w:t>
      </w:r>
      <w:r w:rsidRPr="00CF6C6A">
        <w:rPr>
          <w:rFonts w:eastAsia="Times New Roman" w:cs="Times New Roman"/>
          <w:bCs/>
          <w:color w:val="000000"/>
          <w:kern w:val="0"/>
          <w:szCs w:val="22"/>
          <w:lang w:eastAsia="en-US" w:bidi="ar-SA"/>
        </w:rPr>
        <w:t xml:space="preserve"> okres gwarancji, a w przypadku wyboru oferty Wykonawcy okres ten zostanie uwzględniony w umowie.</w:t>
      </w:r>
    </w:p>
    <w:p w14:paraId="6BCE2D6D" w14:textId="710F3EE2"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 xml:space="preserve">Jeżeli Wykonawca przedstawi okres gwarancji inny niż punktowane okresy gwarancji wymienione w tabeli, to punkty będą przyznane za osiągnięcie pułapu punktowanych liczby miesięcy, t.j. np. za </w:t>
      </w:r>
      <w:bookmarkStart w:id="6" w:name="_Hlk176349793"/>
      <w:r w:rsidR="00237162">
        <w:rPr>
          <w:rFonts w:eastAsia="Times New Roman" w:cs="Times New Roman"/>
          <w:bCs/>
          <w:color w:val="000000"/>
          <w:kern w:val="0"/>
          <w:szCs w:val="22"/>
          <w:lang w:eastAsia="en-US" w:bidi="ar-SA"/>
        </w:rPr>
        <w:t>1</w:t>
      </w:r>
      <w:r w:rsidR="009009CB">
        <w:rPr>
          <w:rFonts w:eastAsia="Times New Roman" w:cs="Times New Roman"/>
          <w:bCs/>
          <w:color w:val="000000"/>
          <w:kern w:val="0"/>
          <w:szCs w:val="22"/>
          <w:lang w:eastAsia="en-US" w:bidi="ar-SA"/>
        </w:rPr>
        <w:t>0,5</w:t>
      </w:r>
      <w:r w:rsidRPr="00CF6C6A">
        <w:rPr>
          <w:rFonts w:eastAsia="Times New Roman" w:cs="Times New Roman"/>
          <w:bCs/>
          <w:color w:val="000000"/>
          <w:kern w:val="0"/>
          <w:szCs w:val="22"/>
          <w:lang w:eastAsia="en-US" w:bidi="ar-SA"/>
        </w:rPr>
        <w:t xml:space="preserve"> miesi</w:t>
      </w:r>
      <w:r w:rsidR="007445EF">
        <w:rPr>
          <w:rFonts w:eastAsia="Times New Roman" w:cs="Times New Roman"/>
          <w:bCs/>
          <w:color w:val="000000"/>
          <w:kern w:val="0"/>
          <w:szCs w:val="22"/>
          <w:lang w:eastAsia="en-US" w:bidi="ar-SA"/>
        </w:rPr>
        <w:t>ą</w:t>
      </w:r>
      <w:r w:rsidRPr="00CF6C6A">
        <w:rPr>
          <w:rFonts w:eastAsia="Times New Roman" w:cs="Times New Roman"/>
          <w:bCs/>
          <w:color w:val="000000"/>
          <w:kern w:val="0"/>
          <w:szCs w:val="22"/>
          <w:lang w:eastAsia="en-US" w:bidi="ar-SA"/>
        </w:rPr>
        <w:t>c</w:t>
      </w:r>
      <w:r w:rsidR="007445EF">
        <w:rPr>
          <w:rFonts w:eastAsia="Times New Roman" w:cs="Times New Roman"/>
          <w:bCs/>
          <w:color w:val="000000"/>
          <w:kern w:val="0"/>
          <w:szCs w:val="22"/>
          <w:lang w:eastAsia="en-US" w:bidi="ar-SA"/>
        </w:rPr>
        <w:t>a</w:t>
      </w:r>
      <w:r w:rsidR="00237162">
        <w:rPr>
          <w:rFonts w:eastAsia="Times New Roman" w:cs="Times New Roman"/>
          <w:bCs/>
          <w:color w:val="000000"/>
          <w:kern w:val="0"/>
          <w:szCs w:val="22"/>
          <w:lang w:eastAsia="en-US" w:bidi="ar-SA"/>
        </w:rPr>
        <w:t xml:space="preserve"> dla oznakowania cienkowarstwowego i 21 miesięcy dla oznakowania grubowarstwowego</w:t>
      </w:r>
      <w:r w:rsidRPr="00CF6C6A">
        <w:rPr>
          <w:rFonts w:eastAsia="Times New Roman" w:cs="Times New Roman"/>
          <w:bCs/>
          <w:color w:val="000000"/>
          <w:kern w:val="0"/>
          <w:szCs w:val="22"/>
          <w:lang w:eastAsia="en-US" w:bidi="ar-SA"/>
        </w:rPr>
        <w:t xml:space="preserve"> </w:t>
      </w:r>
      <w:bookmarkEnd w:id="6"/>
      <w:r w:rsidRPr="00CF6C6A">
        <w:rPr>
          <w:rFonts w:eastAsia="Times New Roman" w:cs="Times New Roman"/>
          <w:bCs/>
          <w:color w:val="000000"/>
          <w:kern w:val="0"/>
          <w:szCs w:val="22"/>
          <w:lang w:eastAsia="en-US" w:bidi="ar-SA"/>
        </w:rPr>
        <w:t>Wykonawca otrzyma 10 punktów, a do umowy zostanie przyjęty okres gwarancji zgodnie ze złożoną ofertą.</w:t>
      </w:r>
    </w:p>
    <w:p w14:paraId="5FB1ADC0" w14:textId="28C79B8B"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 xml:space="preserve">Jeżeli Wykonawca zaoferuje okres gwarancji dłuższy niż </w:t>
      </w:r>
      <w:r w:rsidR="00237162" w:rsidRPr="00237162">
        <w:rPr>
          <w:rFonts w:eastAsia="Times New Roman" w:cs="Times New Roman"/>
          <w:bCs/>
          <w:color w:val="000000"/>
          <w:kern w:val="0"/>
          <w:szCs w:val="22"/>
          <w:lang w:eastAsia="en-US" w:bidi="ar-SA"/>
        </w:rPr>
        <w:t>1</w:t>
      </w:r>
      <w:r w:rsidR="005E45A4">
        <w:rPr>
          <w:rFonts w:eastAsia="Times New Roman" w:cs="Times New Roman"/>
          <w:bCs/>
          <w:color w:val="000000"/>
          <w:kern w:val="0"/>
          <w:szCs w:val="22"/>
          <w:lang w:eastAsia="en-US" w:bidi="ar-SA"/>
        </w:rPr>
        <w:t>3</w:t>
      </w:r>
      <w:r w:rsidR="00237162" w:rsidRPr="00237162">
        <w:rPr>
          <w:rFonts w:eastAsia="Times New Roman" w:cs="Times New Roman"/>
          <w:bCs/>
          <w:color w:val="000000"/>
          <w:kern w:val="0"/>
          <w:szCs w:val="22"/>
          <w:lang w:eastAsia="en-US" w:bidi="ar-SA"/>
        </w:rPr>
        <w:t xml:space="preserve"> miesięcy dla oznakowania cienkowarstwowego i </w:t>
      </w:r>
      <w:r w:rsidR="005E45A4">
        <w:rPr>
          <w:rFonts w:eastAsia="Times New Roman" w:cs="Times New Roman"/>
          <w:bCs/>
          <w:color w:val="000000"/>
          <w:kern w:val="0"/>
          <w:szCs w:val="22"/>
          <w:lang w:eastAsia="en-US" w:bidi="ar-SA"/>
        </w:rPr>
        <w:t>2</w:t>
      </w:r>
      <w:r w:rsidR="00237162">
        <w:rPr>
          <w:rFonts w:eastAsia="Times New Roman" w:cs="Times New Roman"/>
          <w:bCs/>
          <w:color w:val="000000"/>
          <w:kern w:val="0"/>
          <w:szCs w:val="22"/>
          <w:lang w:eastAsia="en-US" w:bidi="ar-SA"/>
        </w:rPr>
        <w:t>6</w:t>
      </w:r>
      <w:r w:rsidR="00237162" w:rsidRPr="00237162">
        <w:rPr>
          <w:rFonts w:eastAsia="Times New Roman" w:cs="Times New Roman"/>
          <w:bCs/>
          <w:color w:val="000000"/>
          <w:kern w:val="0"/>
          <w:szCs w:val="22"/>
          <w:lang w:eastAsia="en-US" w:bidi="ar-SA"/>
        </w:rPr>
        <w:t xml:space="preserve"> miesięcy dla oznakowania grubowarstwowego</w:t>
      </w:r>
      <w:r w:rsidRPr="00CF6C6A">
        <w:rPr>
          <w:rFonts w:eastAsia="Times New Roman" w:cs="Times New Roman"/>
          <w:bCs/>
          <w:color w:val="000000"/>
          <w:kern w:val="0"/>
          <w:szCs w:val="22"/>
          <w:lang w:eastAsia="en-US" w:bidi="ar-SA"/>
        </w:rPr>
        <w:t xml:space="preserve">, Zamawiający do oceny ofert przyjmie okres </w:t>
      </w:r>
      <w:r w:rsidR="00237162" w:rsidRPr="00237162">
        <w:rPr>
          <w:rFonts w:eastAsia="Times New Roman" w:cs="Times New Roman"/>
          <w:bCs/>
          <w:color w:val="000000"/>
          <w:kern w:val="0"/>
          <w:szCs w:val="22"/>
          <w:lang w:eastAsia="en-US" w:bidi="ar-SA"/>
        </w:rPr>
        <w:t>1</w:t>
      </w:r>
      <w:r w:rsidR="005E45A4">
        <w:rPr>
          <w:rFonts w:eastAsia="Times New Roman" w:cs="Times New Roman"/>
          <w:bCs/>
          <w:color w:val="000000"/>
          <w:kern w:val="0"/>
          <w:szCs w:val="22"/>
          <w:lang w:eastAsia="en-US" w:bidi="ar-SA"/>
        </w:rPr>
        <w:t>3</w:t>
      </w:r>
      <w:r w:rsidR="00237162" w:rsidRPr="00237162">
        <w:rPr>
          <w:rFonts w:eastAsia="Times New Roman" w:cs="Times New Roman"/>
          <w:bCs/>
          <w:color w:val="000000"/>
          <w:kern w:val="0"/>
          <w:szCs w:val="22"/>
          <w:lang w:eastAsia="en-US" w:bidi="ar-SA"/>
        </w:rPr>
        <w:t xml:space="preserve"> miesięcy dla oznakowania cienkowarstwowego i </w:t>
      </w:r>
      <w:r w:rsidR="005E45A4">
        <w:rPr>
          <w:rFonts w:eastAsia="Times New Roman" w:cs="Times New Roman"/>
          <w:bCs/>
          <w:color w:val="000000"/>
          <w:kern w:val="0"/>
          <w:szCs w:val="22"/>
          <w:lang w:eastAsia="en-US" w:bidi="ar-SA"/>
        </w:rPr>
        <w:t>2</w:t>
      </w:r>
      <w:r w:rsidR="00237162">
        <w:rPr>
          <w:rFonts w:eastAsia="Times New Roman" w:cs="Times New Roman"/>
          <w:bCs/>
          <w:color w:val="000000"/>
          <w:kern w:val="0"/>
          <w:szCs w:val="22"/>
          <w:lang w:eastAsia="en-US" w:bidi="ar-SA"/>
        </w:rPr>
        <w:t>6</w:t>
      </w:r>
      <w:r w:rsidR="00237162" w:rsidRPr="00237162">
        <w:rPr>
          <w:rFonts w:eastAsia="Times New Roman" w:cs="Times New Roman"/>
          <w:bCs/>
          <w:color w:val="000000"/>
          <w:kern w:val="0"/>
          <w:szCs w:val="22"/>
          <w:lang w:eastAsia="en-US" w:bidi="ar-SA"/>
        </w:rPr>
        <w:t xml:space="preserve"> miesięcy dla oznakowania grubowarstwowego</w:t>
      </w:r>
      <w:r w:rsidRPr="00CF6C6A">
        <w:rPr>
          <w:rFonts w:eastAsia="Times New Roman" w:cs="Times New Roman"/>
          <w:bCs/>
          <w:color w:val="000000"/>
          <w:kern w:val="0"/>
          <w:szCs w:val="22"/>
          <w:lang w:eastAsia="en-US" w:bidi="ar-SA"/>
        </w:rPr>
        <w:t>, a w przypadku wyboru oferty Wykonawcy, do umowy zostanie przyjęty okres gwarancji zgodnie ze złożoną ofertą.</w:t>
      </w:r>
    </w:p>
    <w:p w14:paraId="3E638208" w14:textId="77777777" w:rsidR="00CF6C6A" w:rsidRPr="00CF6C6A" w:rsidRDefault="00CF6C6A" w:rsidP="00CF6C6A">
      <w:pPr>
        <w:widowControl/>
        <w:spacing w:after="10" w:line="264" w:lineRule="auto"/>
        <w:ind w:left="45" w:right="924" w:hanging="10"/>
        <w:rPr>
          <w:rFonts w:eastAsia="Times New Roman" w:cs="Times New Roman"/>
          <w:bCs/>
          <w:color w:val="000000"/>
          <w:kern w:val="0"/>
          <w:szCs w:val="22"/>
          <w:lang w:eastAsia="en-US" w:bidi="ar-SA"/>
        </w:rPr>
      </w:pPr>
    </w:p>
    <w:p w14:paraId="0A803A3C" w14:textId="77777777" w:rsidR="00CF6C6A" w:rsidRPr="00CF6C6A" w:rsidRDefault="00CF6C6A" w:rsidP="00CF6C6A">
      <w:pPr>
        <w:widowControl/>
        <w:numPr>
          <w:ilvl w:val="0"/>
          <w:numId w:val="19"/>
        </w:numPr>
        <w:spacing w:after="10" w:line="264" w:lineRule="auto"/>
        <w:ind w:right="924"/>
        <w:jc w:val="both"/>
        <w:rPr>
          <w:rFonts w:eastAsia="Times New Roman" w:cs="Times New Roman"/>
          <w:b/>
          <w:color w:val="000000"/>
          <w:kern w:val="0"/>
          <w:szCs w:val="22"/>
          <w:lang w:eastAsia="en-US" w:bidi="ar-SA"/>
        </w:rPr>
      </w:pPr>
      <w:r w:rsidRPr="00CF6C6A">
        <w:rPr>
          <w:rFonts w:eastAsia="Times New Roman" w:cs="Times New Roman"/>
          <w:b/>
          <w:color w:val="000000"/>
          <w:kern w:val="0"/>
          <w:szCs w:val="22"/>
          <w:lang w:eastAsia="en-US" w:bidi="ar-SA"/>
        </w:rPr>
        <w:t>ŁĄCZNA OCENA OFERTY:</w:t>
      </w:r>
    </w:p>
    <w:p w14:paraId="7446D4A7"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Zamawiający uzna za najkorzystniejszą ofertę, która uzyskała najwyższą ilość punktów za sumę wszystkich kryteriów wg wzoru (tj. najwyższą wartość wskaźnika W (x):</w:t>
      </w:r>
    </w:p>
    <w:p w14:paraId="5C590819"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p>
    <w:p w14:paraId="5E98839E" w14:textId="77777777" w:rsidR="00CF6C6A" w:rsidRPr="00CF6C6A" w:rsidRDefault="00CF6C6A" w:rsidP="00CF6C6A">
      <w:pPr>
        <w:widowControl/>
        <w:spacing w:after="10" w:line="264" w:lineRule="auto"/>
        <w:ind w:left="45" w:right="924"/>
        <w:rPr>
          <w:rFonts w:eastAsia="Times New Roman" w:cs="Times New Roman"/>
          <w:b/>
          <w:color w:val="000000"/>
          <w:kern w:val="0"/>
          <w:szCs w:val="22"/>
          <w:lang w:eastAsia="en-US" w:bidi="ar-SA"/>
        </w:rPr>
      </w:pPr>
      <w:r w:rsidRPr="00CF6C6A">
        <w:rPr>
          <w:rFonts w:eastAsia="Times New Roman" w:cs="Times New Roman"/>
          <w:b/>
          <w:color w:val="000000"/>
          <w:kern w:val="0"/>
          <w:szCs w:val="22"/>
          <w:lang w:eastAsia="en-US" w:bidi="ar-SA"/>
        </w:rPr>
        <w:t>W(x) = C+ G</w:t>
      </w:r>
    </w:p>
    <w:p w14:paraId="1BFE2AC1"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gdzie:</w:t>
      </w:r>
    </w:p>
    <w:p w14:paraId="00BAE63D"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W(x)   - wskaźnik oceny oferty,</w:t>
      </w:r>
    </w:p>
    <w:p w14:paraId="1D1F6783"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C         - ilość punktów przyznana ofercie ,,x” w kryterium ,,Cena ofertowa”,</w:t>
      </w:r>
    </w:p>
    <w:p w14:paraId="58D2CCA7"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r w:rsidRPr="00CF6C6A">
        <w:rPr>
          <w:rFonts w:eastAsia="Times New Roman" w:cs="Times New Roman"/>
          <w:bCs/>
          <w:color w:val="000000"/>
          <w:kern w:val="0"/>
          <w:szCs w:val="22"/>
          <w:lang w:eastAsia="en-US" w:bidi="ar-SA"/>
        </w:rPr>
        <w:t>G         - ilość punktów przyznana ofercie ,,x” w kryterium ,,Okres gwarancji”.</w:t>
      </w:r>
    </w:p>
    <w:p w14:paraId="2A0213A0" w14:textId="77777777" w:rsidR="00CF6C6A" w:rsidRPr="00CF6C6A" w:rsidRDefault="00CF6C6A" w:rsidP="00CF6C6A">
      <w:pPr>
        <w:widowControl/>
        <w:spacing w:after="10" w:line="264" w:lineRule="auto"/>
        <w:ind w:left="45" w:right="924"/>
        <w:rPr>
          <w:rFonts w:eastAsia="Times New Roman" w:cs="Times New Roman"/>
          <w:bCs/>
          <w:color w:val="000000"/>
          <w:kern w:val="0"/>
          <w:szCs w:val="22"/>
          <w:lang w:eastAsia="en-US" w:bidi="ar-SA"/>
        </w:rPr>
      </w:pPr>
    </w:p>
    <w:p w14:paraId="2CB7A0F7" w14:textId="77777777" w:rsidR="00CF6C6A" w:rsidRPr="00CF6C6A" w:rsidRDefault="00CF6C6A" w:rsidP="00CF6C6A">
      <w:pPr>
        <w:widowControl/>
        <w:numPr>
          <w:ilvl w:val="0"/>
          <w:numId w:val="20"/>
        </w:numPr>
        <w:spacing w:after="47" w:line="264" w:lineRule="auto"/>
        <w:ind w:right="1128"/>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Punktacja przyznawana ofertom w poszczególnych kryteriach oceny ofert będzie liczona  z dokładnością do dwóch miejsc po przecinku, zgodnie z zasadami arytmetyki. </w:t>
      </w:r>
    </w:p>
    <w:p w14:paraId="1BA6F448" w14:textId="77777777" w:rsidR="00CF6C6A" w:rsidRPr="00CF6C6A" w:rsidRDefault="00CF6C6A" w:rsidP="00CF6C6A">
      <w:pPr>
        <w:widowControl/>
        <w:numPr>
          <w:ilvl w:val="0"/>
          <w:numId w:val="20"/>
        </w:numPr>
        <w:spacing w:after="47" w:line="264" w:lineRule="auto"/>
        <w:ind w:right="1128"/>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W toku badania i oceny ofert Zamawiający może żądać od Wykonawcy wyjaśnień dotyczących treści złożonej oferty, w tym zaoferowanej ceny. </w:t>
      </w:r>
    </w:p>
    <w:p w14:paraId="6EF62BBF" w14:textId="77777777" w:rsidR="00CF6C6A" w:rsidRPr="00CF6C6A" w:rsidRDefault="00CF6C6A" w:rsidP="00CF6C6A">
      <w:pPr>
        <w:widowControl/>
        <w:spacing w:after="47" w:line="264" w:lineRule="auto"/>
        <w:ind w:left="45" w:right="1128" w:hanging="10"/>
        <w:jc w:val="both"/>
        <w:rPr>
          <w:rFonts w:eastAsia="Times New Roman" w:cs="Times New Roman"/>
          <w:color w:val="000000"/>
          <w:kern w:val="0"/>
          <w:szCs w:val="22"/>
          <w:lang w:eastAsia="en-US" w:bidi="ar-SA"/>
        </w:rPr>
      </w:pPr>
      <w:r w:rsidRPr="00CF6C6A">
        <w:rPr>
          <w:rFonts w:eastAsia="Times New Roman" w:cs="Times New Roman"/>
          <w:color w:val="000000"/>
          <w:kern w:val="0"/>
          <w:szCs w:val="22"/>
          <w:lang w:eastAsia="en-US" w:bidi="ar-SA"/>
        </w:rPr>
        <w:t xml:space="preserve">5 .Zamawiający udzieli zamówienia Wykonawcy, którego oferta zostanie uznana za najkorzystniejszą.  </w:t>
      </w:r>
    </w:p>
    <w:p w14:paraId="74F92410" w14:textId="77777777" w:rsidR="00CF6C6A" w:rsidRPr="00CF6C6A" w:rsidRDefault="00CF6C6A" w:rsidP="00CF6C6A">
      <w:pPr>
        <w:widowControl/>
        <w:spacing w:after="19"/>
        <w:ind w:left="50"/>
        <w:rPr>
          <w:rFonts w:eastAsia="Times New Roman" w:cs="Times New Roman"/>
          <w:color w:val="000000"/>
          <w:kern w:val="0"/>
          <w:szCs w:val="22"/>
          <w:lang w:eastAsia="en-US" w:bidi="ar-SA"/>
        </w:rPr>
      </w:pPr>
    </w:p>
    <w:p w14:paraId="030CE8B9" w14:textId="77777777" w:rsidR="00E360A1" w:rsidRDefault="00E360A1" w:rsidP="00E360A1">
      <w:pPr>
        <w:pStyle w:val="Standard"/>
        <w:rPr>
          <w:b/>
          <w:bCs/>
        </w:rPr>
      </w:pPr>
      <w:r>
        <w:rPr>
          <w:b/>
          <w:bCs/>
        </w:rPr>
        <w:lastRenderedPageBreak/>
        <w:t xml:space="preserve">XX  INFORMACJE O FORMALNOŚCIACH, JAKICH NALEŻY DOPEŁNIĆ  PO WYBORZE OFERTY W CELU ZAWARCIA  UMOWY W SPRAWIE ZAMÓWIENIA PUBLICZNEGO:                                                                                         </w:t>
      </w:r>
    </w:p>
    <w:p w14:paraId="2148A8C5" w14:textId="77777777" w:rsidR="00E360A1" w:rsidRDefault="00E360A1" w:rsidP="00E360A1">
      <w:pPr>
        <w:pStyle w:val="Standard"/>
        <w:rPr>
          <w:bCs/>
        </w:rPr>
      </w:pPr>
      <w:r>
        <w:rPr>
          <w:bCs/>
        </w:rPr>
        <w:t>1. Zamawiający zawiera umowę w sprawie zamówienia publicznego w terminie nie krótszym niż 5 dni od dnia przesłania zawiadomienia o wyborze najkorzystniejszej oferty.</w:t>
      </w:r>
    </w:p>
    <w:p w14:paraId="7B7F63CF" w14:textId="77777777" w:rsidR="00E360A1" w:rsidRDefault="00E360A1" w:rsidP="00E360A1">
      <w:pPr>
        <w:pStyle w:val="Standard"/>
        <w:rPr>
          <w:bCs/>
        </w:rPr>
      </w:pPr>
      <w:r>
        <w:rPr>
          <w:bCs/>
        </w:rPr>
        <w:t>2. Zamawiający może zawrzeć umowę w sprawie zamówienia publicznego przed upływem terminu, o którym mowa w ust. 1, jeżeli w postępowaniu o udzielenie zamówienia prowadzonym w trybie podstawowym złożono tylko jedną ofertę.</w:t>
      </w:r>
    </w:p>
    <w:p w14:paraId="6124EFA9" w14:textId="77777777" w:rsidR="00E360A1" w:rsidRDefault="00E360A1" w:rsidP="00E360A1">
      <w:pPr>
        <w:pStyle w:val="Standard"/>
        <w:rPr>
          <w:bCs/>
        </w:rPr>
      </w:pPr>
      <w:r>
        <w:rPr>
          <w:bCs/>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10B2326" w14:textId="77777777" w:rsidR="00E360A1" w:rsidRDefault="00E360A1" w:rsidP="00E360A1">
      <w:pPr>
        <w:pStyle w:val="Standard"/>
        <w:rPr>
          <w:bCs/>
        </w:rPr>
      </w:pPr>
      <w:r>
        <w:rPr>
          <w:bCs/>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505335" w14:textId="77777777" w:rsidR="00E360A1" w:rsidRDefault="00E360A1" w:rsidP="00E360A1">
      <w:pPr>
        <w:pStyle w:val="Standard"/>
        <w:rPr>
          <w:bCs/>
        </w:rPr>
      </w:pPr>
      <w:r>
        <w:rPr>
          <w:bCs/>
        </w:rPr>
        <w:t>5. Wykonawca będzie zobowiązany do podpisania umowy w miejscu i terminie wskazanym przez Zamawiającego.</w:t>
      </w:r>
    </w:p>
    <w:p w14:paraId="3B94C908" w14:textId="77777777" w:rsidR="00E360A1" w:rsidRDefault="00E360A1" w:rsidP="00E360A1">
      <w:pPr>
        <w:pStyle w:val="Standard"/>
        <w:rPr>
          <w:b/>
          <w:bCs/>
        </w:rPr>
      </w:pPr>
      <w:r>
        <w:rPr>
          <w:b/>
          <w:bCs/>
        </w:rPr>
        <w:t>XXI.  ZABEZPIECZENIE  NALEŻYTEGO  WYKONANIA  UMOWY:</w:t>
      </w:r>
    </w:p>
    <w:p w14:paraId="55F11B43" w14:textId="77777777" w:rsidR="00E360A1" w:rsidRDefault="00E360A1" w:rsidP="00E360A1">
      <w:pPr>
        <w:pStyle w:val="Standard"/>
        <w:jc w:val="both"/>
      </w:pPr>
      <w:bookmarkStart w:id="7" w:name="_Hlk74550492"/>
      <w:r>
        <w:t>1. Wykonawca,  przed podpisaniem umowy, zobowiązany jest do wniesienia zabezpieczenia należytego wykonania umowy</w:t>
      </w:r>
      <w:r>
        <w:rPr>
          <w:rFonts w:ascii="TimesNewRomanPSMT" w:hAnsi="TimesNewRomanPSMT" w:cs="TimesNewRomanPSMT"/>
          <w:color w:val="000000"/>
        </w:rPr>
        <w:t xml:space="preserve">  na kwotę stanowiącą  </w:t>
      </w:r>
      <w:r>
        <w:rPr>
          <w:rFonts w:ascii="TimesNewRomanPSMT" w:hAnsi="TimesNewRomanPSMT" w:cs="TimesNewRomanPSMT"/>
          <w:b/>
          <w:bCs/>
          <w:color w:val="000000"/>
        </w:rPr>
        <w:t xml:space="preserve">5 </w:t>
      </w:r>
      <w:r>
        <w:rPr>
          <w:rFonts w:ascii="TimesNewRomanPS-BoldMT" w:hAnsi="TimesNewRomanPS-BoldMT" w:cs="TimesNewRomanPS-BoldMT"/>
          <w:b/>
          <w:bCs/>
          <w:color w:val="000000"/>
        </w:rPr>
        <w:t>% ceny brutto podanej w</w:t>
      </w:r>
      <w:r>
        <w:rPr>
          <w:rFonts w:ascii="TimesNewRomanPSMT" w:hAnsi="TimesNewRomanPSMT" w:cs="TimesNewRomanPSMT"/>
          <w:color w:val="000000"/>
        </w:rPr>
        <w:t xml:space="preserve"> </w:t>
      </w:r>
      <w:r>
        <w:rPr>
          <w:rFonts w:ascii="TimesNewRomanPS-BoldMT" w:hAnsi="TimesNewRomanPS-BoldMT" w:cs="TimesNewRomanPS-BoldMT"/>
          <w:b/>
          <w:bCs/>
          <w:color w:val="000000"/>
        </w:rPr>
        <w:t xml:space="preserve">ofercie </w:t>
      </w:r>
      <w:r>
        <w:rPr>
          <w:rFonts w:ascii="TimesNewRomanPSMT" w:hAnsi="TimesNewRomanPSMT" w:cs="TimesNewRomanPSMT"/>
          <w:color w:val="000000"/>
        </w:rPr>
        <w:t>w jednej lub kilku następujących formach (do wyboru):</w:t>
      </w:r>
    </w:p>
    <w:p w14:paraId="1DAFC4A4"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 pieniądzu, przelewem na wskazany przez Zamawiającego w Rozdziale XVI ust. 4  rachunek bankowy,</w:t>
      </w:r>
    </w:p>
    <w:p w14:paraId="7B177F3F"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bankowych,</w:t>
      </w:r>
    </w:p>
    <w:p w14:paraId="4F799284"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pieniężnych spółdzielczych kas oszczędnościowo – kredytowych,</w:t>
      </w:r>
    </w:p>
    <w:p w14:paraId="05F6AAE6"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 poręczeniach udzielanych przez podmioty, o których mowa w art. 6b ust. 5 pkt 2 ustawy z dnia 9 listopada 2000 r. o utworzeniu Polskiej Agencji Rozwoju Przedsiębiorczości (Dz. U. z 2007 r. nr 42, poz. 275 ze zm.),</w:t>
      </w:r>
    </w:p>
    <w:p w14:paraId="6306DDF8" w14:textId="77777777" w:rsidR="00E360A1" w:rsidRPr="00877E86" w:rsidRDefault="00E360A1" w:rsidP="00E360A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bankowych,</w:t>
      </w:r>
    </w:p>
    <w:p w14:paraId="197E5793" w14:textId="77777777" w:rsidR="00E360A1" w:rsidRDefault="00E360A1" w:rsidP="00E360A1">
      <w:pPr>
        <w:pStyle w:val="Standard"/>
        <w:jc w:val="both"/>
        <w:rPr>
          <w:rFonts w:ascii="TimesNewRomanPSMT" w:hAnsi="TimesNewRomanPSMT" w:cs="TimesNewRomanPSMT" w:hint="eastAsia"/>
          <w:color w:val="000000"/>
        </w:rPr>
      </w:pPr>
      <w:r w:rsidRPr="00877E86">
        <w:rPr>
          <w:rFonts w:ascii="TimesNewRomanPSMT" w:hAnsi="TimesNewRomanPSMT" w:cs="TimesNewRomanPSMT"/>
          <w:color w:val="000000"/>
        </w:rPr>
        <w:t>- gwarancjach ubezpieczeniowych</w:t>
      </w:r>
      <w:r>
        <w:rPr>
          <w:rFonts w:ascii="TimesNewRomanPSMT" w:hAnsi="TimesNewRomanPSMT" w:cs="TimesNewRomanPSMT"/>
          <w:color w:val="000000"/>
        </w:rPr>
        <w:t xml:space="preserve">. </w:t>
      </w:r>
    </w:p>
    <w:p w14:paraId="1EF26C22"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2. Zamawiający nie wyraża zgody na wniesienie zabezpieczenia w formach przewidzianych w art. 450 ust. 2 ustawy Pzp.</w:t>
      </w:r>
    </w:p>
    <w:p w14:paraId="552B2400"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3. W przypadku wniesienia wadium w pieniądzu Wykonawca może wyrazić zgodę na zaliczenie kwoty wadium na poczet zabezpieczenia.</w:t>
      </w:r>
    </w:p>
    <w:p w14:paraId="7310F10F"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4. Dokument gwarancji (bankowej lub ubezpieczeniowej) musi reprezentować nieodwołalną i bezwarunkowa gwarancję płatną na pierwsze pisemne żądanie zamawiającego.</w:t>
      </w:r>
    </w:p>
    <w:p w14:paraId="6BFCBD37" w14:textId="77777777" w:rsidR="00E360A1"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 xml:space="preserve">5. W przypadku wniesienia  zabezpieczenia należytego wykonania umowy w formie innej niż w pieniądzu, przed podpisaniem umowy Wykonawca jest zobowiązany przedstawić do akceptacji Zamawiającemu treść dokumentu gwarancji (bankowej lub ubezpieczeniowej) lub poręczenia, </w:t>
      </w:r>
      <w:r w:rsidRPr="00877E86">
        <w:rPr>
          <w:rFonts w:ascii="TimesNewRomanPSMT" w:hAnsi="TimesNewRomanPSMT" w:cs="TimesNewRomanPSMT"/>
          <w:color w:val="000000"/>
        </w:rPr>
        <w:t>która ma być zgodna ze wzorem objętym załącznikie</w:t>
      </w:r>
      <w:r w:rsidRPr="00877E86">
        <w:rPr>
          <w:rFonts w:ascii="TimesNewRomanPSMT" w:hAnsi="TimesNewRomanPSMT" w:cs="TimesNewRomanPSMT" w:hint="eastAsia"/>
          <w:color w:val="000000"/>
        </w:rPr>
        <w:t>m</w:t>
      </w:r>
      <w:r w:rsidRPr="00877E86">
        <w:rPr>
          <w:rFonts w:ascii="TimesNewRomanPSMT" w:hAnsi="TimesNewRomanPSMT" w:cs="TimesNewRomanPSMT"/>
          <w:color w:val="000000"/>
        </w:rPr>
        <w:t xml:space="preserve"> nr 14 do SWZ.</w:t>
      </w:r>
    </w:p>
    <w:p w14:paraId="59F3CF0E" w14:textId="77777777" w:rsidR="00E360A1" w:rsidRPr="00BE225E" w:rsidRDefault="00E360A1" w:rsidP="00E360A1">
      <w:pPr>
        <w:pStyle w:val="Standard"/>
        <w:jc w:val="both"/>
        <w:rPr>
          <w:rFonts w:ascii="TimesNewRomanPSMT" w:hAnsi="TimesNewRomanPSMT" w:cs="TimesNewRomanPSMT" w:hint="eastAsia"/>
          <w:color w:val="000000"/>
        </w:rPr>
      </w:pPr>
      <w:r>
        <w:rPr>
          <w:rFonts w:ascii="TimesNewRomanPSMT" w:hAnsi="TimesNewRomanPSMT" w:cs="TimesNewRomanPSMT"/>
          <w:color w:val="000000"/>
        </w:rPr>
        <w:t>6. Zamawiający zwróci zabezpieczenie należytego wykonania umowy w terminie określonym w umowie.</w:t>
      </w:r>
      <w:bookmarkEnd w:id="7"/>
    </w:p>
    <w:p w14:paraId="795B3176" w14:textId="77777777" w:rsidR="00E360A1" w:rsidRDefault="00E360A1" w:rsidP="00E360A1">
      <w:pPr>
        <w:pStyle w:val="Standard"/>
        <w:jc w:val="both"/>
      </w:pPr>
    </w:p>
    <w:p w14:paraId="3A8572DB" w14:textId="77777777" w:rsidR="00E360A1" w:rsidRDefault="00E360A1" w:rsidP="00E360A1">
      <w:pPr>
        <w:pStyle w:val="Standard"/>
        <w:jc w:val="both"/>
        <w:rPr>
          <w:b/>
          <w:bCs/>
        </w:rPr>
      </w:pPr>
      <w:r>
        <w:rPr>
          <w:b/>
          <w:bCs/>
        </w:rPr>
        <w:t>XXII. INFORMACJE O TREŚCI  ZAWIERANEJ UMOWY ORAZ MOŻLIWOŚCI JEJ ZMIANY:</w:t>
      </w:r>
    </w:p>
    <w:p w14:paraId="2C94001F" w14:textId="77777777" w:rsidR="00E360A1" w:rsidRDefault="00E360A1" w:rsidP="00E360A1">
      <w:pPr>
        <w:pStyle w:val="Standard"/>
        <w:tabs>
          <w:tab w:val="left" w:pos="282"/>
        </w:tabs>
        <w:spacing w:line="276" w:lineRule="auto"/>
        <w:jc w:val="both"/>
      </w:pPr>
      <w:r>
        <w:t>1.</w:t>
      </w:r>
      <w:r>
        <w:tab/>
        <w:t xml:space="preserve">Wybrany Wykonawca jest zobowiązany do zawarcia umowy w sprawie zamówienia publicznego na warunkach określonych we Wzorze Umowy, stanowiącym </w:t>
      </w:r>
      <w:r>
        <w:rPr>
          <w:b/>
          <w:bCs/>
        </w:rPr>
        <w:t>Załącznik nr 12 do SWZ</w:t>
      </w:r>
      <w:r>
        <w:t>.</w:t>
      </w:r>
    </w:p>
    <w:p w14:paraId="44D56075" w14:textId="77777777" w:rsidR="00E360A1" w:rsidRDefault="00E360A1" w:rsidP="00E360A1">
      <w:pPr>
        <w:pStyle w:val="Standard"/>
        <w:tabs>
          <w:tab w:val="left" w:pos="282"/>
        </w:tabs>
        <w:spacing w:line="276" w:lineRule="auto"/>
        <w:jc w:val="both"/>
      </w:pPr>
      <w:r>
        <w:t>2.</w:t>
      </w:r>
      <w:r>
        <w:tab/>
        <w:t>Zakres świadczenia Wykonawcy wynikający z umowy jest tożsamy z jego zobowiązaniem zawartym w ofercie.</w:t>
      </w:r>
    </w:p>
    <w:p w14:paraId="48E22F03" w14:textId="77777777" w:rsidR="00E360A1" w:rsidRDefault="00E360A1" w:rsidP="00E360A1">
      <w:pPr>
        <w:pStyle w:val="Standard"/>
        <w:tabs>
          <w:tab w:val="left" w:pos="282"/>
        </w:tabs>
        <w:spacing w:line="276" w:lineRule="auto"/>
        <w:jc w:val="both"/>
      </w:pPr>
      <w:r>
        <w:t>3.</w:t>
      </w:r>
      <w:r>
        <w:tab/>
        <w:t xml:space="preserve">Zamawiający przewiduje możliwość zmiany zawartej umowy w stosunku do treści wybranej oferty w zakresie uregulowanym w art. 454-455 p.z.p. oraz wskazanym we Wzorze Umowy, stanowiącym </w:t>
      </w:r>
      <w:r>
        <w:rPr>
          <w:b/>
          <w:bCs/>
        </w:rPr>
        <w:t>Załącznik nr 12 do SWZ.</w:t>
      </w:r>
    </w:p>
    <w:p w14:paraId="28325D02" w14:textId="77777777" w:rsidR="00E360A1" w:rsidRDefault="00E360A1" w:rsidP="00E360A1">
      <w:pPr>
        <w:pStyle w:val="Standard"/>
        <w:tabs>
          <w:tab w:val="left" w:pos="282"/>
        </w:tabs>
        <w:spacing w:line="276" w:lineRule="auto"/>
        <w:jc w:val="both"/>
      </w:pPr>
      <w:r>
        <w:lastRenderedPageBreak/>
        <w:t>4.</w:t>
      </w:r>
      <w:r>
        <w:tab/>
        <w:t>Zmiana umowy wymaga dla swej ważności, pod rygorem nieważności, zachowania formy pisemnej.</w:t>
      </w:r>
    </w:p>
    <w:p w14:paraId="2F26E42E" w14:textId="77777777" w:rsidR="00E360A1" w:rsidRDefault="00E360A1" w:rsidP="00E360A1">
      <w:pPr>
        <w:pStyle w:val="Standard"/>
        <w:tabs>
          <w:tab w:val="left" w:pos="282"/>
        </w:tabs>
        <w:spacing w:line="276" w:lineRule="auto"/>
        <w:jc w:val="both"/>
      </w:pPr>
    </w:p>
    <w:p w14:paraId="020C7302" w14:textId="77777777" w:rsidR="00E360A1" w:rsidRDefault="00E360A1" w:rsidP="00E360A1">
      <w:pPr>
        <w:pStyle w:val="Standard"/>
        <w:tabs>
          <w:tab w:val="left" w:pos="282"/>
        </w:tabs>
        <w:spacing w:line="276" w:lineRule="auto"/>
        <w:jc w:val="both"/>
        <w:rPr>
          <w:b/>
          <w:bCs/>
        </w:rPr>
      </w:pPr>
      <w:r>
        <w:rPr>
          <w:b/>
          <w:bCs/>
        </w:rPr>
        <w:t>XXIII. POUCZENIE O ŚRODKACH OCHRONY PRAWNEJ PRZYSŁUGUJĄCEJ WYKONAWCY:</w:t>
      </w:r>
    </w:p>
    <w:p w14:paraId="32A4D358" w14:textId="77777777" w:rsidR="00E360A1" w:rsidRDefault="00E360A1" w:rsidP="00E360A1">
      <w:pPr>
        <w:pStyle w:val="Standard"/>
        <w:jc w:val="both"/>
      </w:pPr>
      <w: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84C929C" w14:textId="77777777" w:rsidR="00E360A1" w:rsidRDefault="00E360A1" w:rsidP="00E360A1">
      <w:pPr>
        <w:pStyle w:val="Standard"/>
        <w:jc w:val="both"/>
      </w:pPr>
      <w: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CA171FE" w14:textId="77777777" w:rsidR="00E360A1" w:rsidRDefault="00E360A1" w:rsidP="00E360A1">
      <w:pPr>
        <w:pStyle w:val="Standard"/>
        <w:jc w:val="both"/>
      </w:pPr>
      <w:r>
        <w:t>3. Odwołanie przysługuje na:</w:t>
      </w:r>
    </w:p>
    <w:p w14:paraId="489EF8E9" w14:textId="77777777" w:rsidR="00E360A1" w:rsidRDefault="00E360A1" w:rsidP="00E360A1">
      <w:pPr>
        <w:pStyle w:val="Standard"/>
        <w:jc w:val="both"/>
      </w:pPr>
      <w:r>
        <w:t>1) niezgodną z przepisami ustawy czynność Zamawiającego, podjętą w postępowaniu o udzielenie zamówienia, w tym na projektowane postanowienie umowy;</w:t>
      </w:r>
    </w:p>
    <w:p w14:paraId="15BFE21B" w14:textId="77777777" w:rsidR="00E360A1" w:rsidRDefault="00E360A1" w:rsidP="00E360A1">
      <w:pPr>
        <w:pStyle w:val="Standard"/>
        <w:jc w:val="both"/>
      </w:pPr>
      <w:r>
        <w:t>2) zaniechanie czynności w postępowaniu o udzielenie zamówienia do której zamawiający był obowiązany na podstawie ustawy.</w:t>
      </w:r>
    </w:p>
    <w:p w14:paraId="7D51E904" w14:textId="77777777" w:rsidR="00E360A1" w:rsidRDefault="00E360A1" w:rsidP="00E360A1">
      <w:pPr>
        <w:pStyle w:val="Standard"/>
        <w:jc w:val="both"/>
      </w:pPr>
      <w:r>
        <w:t>4. Odwołanie wnosi się do Prezesa Izby. Odwołujący przekazuje kopię odwołania zamawiającemu przed upływem terminu do wniesienia odwołania w taki sposób, aby mógł on zapoznać się z jego treścią przed upływem tego terminu.</w:t>
      </w:r>
    </w:p>
    <w:p w14:paraId="4A653C08" w14:textId="77777777" w:rsidR="00E360A1" w:rsidRDefault="00E360A1" w:rsidP="00E360A1">
      <w:pPr>
        <w:pStyle w:val="Standard"/>
        <w:jc w:val="both"/>
      </w:pPr>
      <w:r>
        <w:t>5. Odwołanie wobec treści ogłoszenia lub treści SWZ wnosi się w terminie 5 dni od dnia zamieszczenia ogłoszenia w Biuletynie Zamówień Publicznych lub treści SWZ na stronie internetowej.</w:t>
      </w:r>
    </w:p>
    <w:p w14:paraId="28BCE93B" w14:textId="77777777" w:rsidR="00E360A1" w:rsidRDefault="00E360A1" w:rsidP="00E360A1">
      <w:pPr>
        <w:pStyle w:val="Standard"/>
        <w:jc w:val="both"/>
      </w:pPr>
      <w:r>
        <w:t>6. Odwołanie wnosi się w terminie:</w:t>
      </w:r>
    </w:p>
    <w:p w14:paraId="724C4C9B" w14:textId="77777777" w:rsidR="00E360A1" w:rsidRDefault="00E360A1" w:rsidP="00E360A1">
      <w:pPr>
        <w:pStyle w:val="Standard"/>
        <w:jc w:val="both"/>
      </w:pPr>
      <w:r>
        <w:t>1) 5 dni od dnia przekazania informacji o czynności zamawiającego stanowiącej podstawę jego wniesienia, jeżeli informacja została przekazana przy użyciu środków komunikacji elektronicznej,</w:t>
      </w:r>
    </w:p>
    <w:p w14:paraId="7423BDC8" w14:textId="77777777" w:rsidR="00E360A1" w:rsidRDefault="00E360A1" w:rsidP="00E360A1">
      <w:pPr>
        <w:pStyle w:val="Standard"/>
        <w:jc w:val="both"/>
      </w:pPr>
      <w:r>
        <w:t>2) 10 dni od dnia przekazania informacji o czynności zamawiającego stanowiącej podstawę jego wniesienia, jeżeli informacja została przekazana w sposób inny niż określony w pkt 1).</w:t>
      </w:r>
    </w:p>
    <w:p w14:paraId="1A349C04" w14:textId="77777777" w:rsidR="00E360A1" w:rsidRDefault="00E360A1" w:rsidP="00E360A1">
      <w:pPr>
        <w:pStyle w:val="Standard"/>
        <w:jc w:val="both"/>
      </w:pPr>
      <w: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F5210C1" w14:textId="77777777" w:rsidR="00E360A1" w:rsidRDefault="00E360A1" w:rsidP="00E360A1">
      <w:pPr>
        <w:pStyle w:val="Standard"/>
        <w:jc w:val="both"/>
      </w:pPr>
      <w:r>
        <w:t>6. Na orzeczenie Izby oraz postanowienie Prezesa Izby, o którym mowa w art. 519 ust. 1 ustawy p.z.p., stronom oraz uczestnikom postępowania odwoławczego przysługuje skarga do sądu.</w:t>
      </w:r>
    </w:p>
    <w:p w14:paraId="3A59AB02" w14:textId="77777777" w:rsidR="00E360A1" w:rsidRDefault="00E360A1" w:rsidP="00E360A1">
      <w:pPr>
        <w:pStyle w:val="Standard"/>
        <w:jc w:val="both"/>
      </w:pPr>
      <w:r>
        <w:t>7. W postępowaniu toczącym się wskutek wniesienia skargi stosuje się odpowiednio przepisy ustawy z dnia 17 listopada 1964 r. - Kodeks postępowania cywilnego o apelacji, jeżeli przepisy niniejszego rozdziału nie stanowią inaczej.</w:t>
      </w:r>
    </w:p>
    <w:p w14:paraId="1D023EF9" w14:textId="77777777" w:rsidR="00E360A1" w:rsidRDefault="00E360A1" w:rsidP="00E360A1">
      <w:pPr>
        <w:pStyle w:val="Standard"/>
        <w:jc w:val="both"/>
      </w:pPr>
      <w:r>
        <w:t>8. Skargę wnosi się do Sądu Okręgowego w Warszawie - sądu zamówień publicznych, zwanego dalej "sądem zamówień publicznych".</w:t>
      </w:r>
    </w:p>
    <w:p w14:paraId="7A36A8BA" w14:textId="77777777" w:rsidR="00E360A1" w:rsidRDefault="00E360A1" w:rsidP="00E360A1">
      <w:pPr>
        <w:pStyle w:val="Standard"/>
        <w:jc w:val="both"/>
      </w:pPr>
      <w:r>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DF3D258" w14:textId="77777777" w:rsidR="00E360A1" w:rsidRDefault="00E360A1" w:rsidP="00E360A1">
      <w:pPr>
        <w:pStyle w:val="Standard"/>
        <w:jc w:val="both"/>
      </w:pPr>
      <w:r>
        <w:t>10. Prezes Izby przekazuje skargę wraz z aktami postępowania odwoławczego do sądu zamówień publicznych w terminie 7 dni od dnia jej otrzymania.</w:t>
      </w:r>
    </w:p>
    <w:p w14:paraId="04611C69" w14:textId="77777777" w:rsidR="00555931" w:rsidRDefault="00555931" w:rsidP="00E360A1">
      <w:pPr>
        <w:pStyle w:val="Standard"/>
        <w:jc w:val="both"/>
      </w:pPr>
    </w:p>
    <w:p w14:paraId="34ED6CB4" w14:textId="77777777" w:rsidR="00555931" w:rsidRDefault="00555931" w:rsidP="00E360A1">
      <w:pPr>
        <w:pStyle w:val="Standard"/>
        <w:jc w:val="both"/>
      </w:pPr>
    </w:p>
    <w:p w14:paraId="4BBBFAEA" w14:textId="77777777" w:rsidR="00555931" w:rsidRDefault="00555931" w:rsidP="00E360A1">
      <w:pPr>
        <w:pStyle w:val="Standard"/>
        <w:jc w:val="both"/>
      </w:pPr>
    </w:p>
    <w:p w14:paraId="5B42C092" w14:textId="77777777" w:rsidR="00555931" w:rsidRDefault="00555931" w:rsidP="00E360A1">
      <w:pPr>
        <w:pStyle w:val="Standard"/>
        <w:jc w:val="both"/>
      </w:pPr>
    </w:p>
    <w:p w14:paraId="51C9AAC8" w14:textId="77777777" w:rsidR="00555931" w:rsidRDefault="00555931" w:rsidP="00E360A1">
      <w:pPr>
        <w:pStyle w:val="Standard"/>
        <w:jc w:val="both"/>
      </w:pPr>
    </w:p>
    <w:p w14:paraId="0485487B" w14:textId="77777777" w:rsidR="00E360A1" w:rsidRDefault="00E360A1" w:rsidP="00E360A1">
      <w:pPr>
        <w:pStyle w:val="Standard"/>
        <w:jc w:val="both"/>
      </w:pPr>
    </w:p>
    <w:p w14:paraId="083A425F" w14:textId="77777777" w:rsidR="00E360A1" w:rsidRDefault="00E360A1" w:rsidP="00E360A1">
      <w:pPr>
        <w:pStyle w:val="Standard"/>
        <w:jc w:val="both"/>
        <w:rPr>
          <w:b/>
          <w:bCs/>
          <w:sz w:val="22"/>
          <w:szCs w:val="22"/>
        </w:rPr>
      </w:pPr>
      <w:r>
        <w:rPr>
          <w:b/>
          <w:bCs/>
          <w:sz w:val="22"/>
          <w:szCs w:val="22"/>
        </w:rPr>
        <w:lastRenderedPageBreak/>
        <w:t xml:space="preserve">XXIV. WYKAZ  ZAŁĄCZNIKÓW  I  FORMULARZY ZAŁĄCZONYCH  DO  NINIEJSZEJ SWZ:                                                                                                    </w:t>
      </w:r>
    </w:p>
    <w:p w14:paraId="3E10E604" w14:textId="77777777" w:rsidR="00E360A1" w:rsidRDefault="00E360A1" w:rsidP="00E360A1">
      <w:pPr>
        <w:pStyle w:val="Standard"/>
        <w:jc w:val="both"/>
        <w:rPr>
          <w:b/>
          <w:bCs/>
          <w:sz w:val="22"/>
          <w:szCs w:val="22"/>
        </w:rPr>
      </w:pPr>
      <w:r>
        <w:rPr>
          <w:b/>
          <w:bCs/>
          <w:sz w:val="22"/>
          <w:szCs w:val="22"/>
        </w:rPr>
        <w:t xml:space="preserve">- załącznik nr 1 – </w:t>
      </w:r>
      <w:r w:rsidRPr="00BB0432">
        <w:rPr>
          <w:b/>
          <w:bCs/>
          <w:sz w:val="22"/>
          <w:szCs w:val="22"/>
        </w:rPr>
        <w:t>formularz oferty,</w:t>
      </w:r>
    </w:p>
    <w:p w14:paraId="29550770" w14:textId="77777777" w:rsidR="00E360A1" w:rsidRPr="00BB0432" w:rsidRDefault="00E360A1" w:rsidP="00E360A1">
      <w:pPr>
        <w:pStyle w:val="Standard"/>
        <w:jc w:val="both"/>
        <w:rPr>
          <w:b/>
          <w:bCs/>
          <w:sz w:val="22"/>
          <w:szCs w:val="22"/>
        </w:rPr>
      </w:pPr>
      <w:r>
        <w:rPr>
          <w:b/>
          <w:bCs/>
          <w:sz w:val="22"/>
          <w:szCs w:val="22"/>
        </w:rPr>
        <w:t xml:space="preserve">- załącznik nr 2 – </w:t>
      </w:r>
      <w:r w:rsidRPr="00BB0432">
        <w:rPr>
          <w:b/>
          <w:bCs/>
          <w:sz w:val="22"/>
          <w:szCs w:val="22"/>
        </w:rPr>
        <w:t xml:space="preserve">wzór oświadczenia Wykonawcy dotyczącego spełnienia warunków   </w:t>
      </w:r>
    </w:p>
    <w:p w14:paraId="3E0B2150" w14:textId="77777777" w:rsidR="00E360A1" w:rsidRDefault="00E360A1" w:rsidP="00E360A1">
      <w:pPr>
        <w:pStyle w:val="Standard"/>
        <w:jc w:val="both"/>
        <w:rPr>
          <w:b/>
          <w:bCs/>
          <w:sz w:val="22"/>
          <w:szCs w:val="22"/>
        </w:rPr>
      </w:pPr>
      <w:r w:rsidRPr="00BB0432">
        <w:rPr>
          <w:b/>
          <w:bCs/>
          <w:sz w:val="22"/>
          <w:szCs w:val="22"/>
        </w:rPr>
        <w:t xml:space="preserve">                                 udziału w postępowaniu,</w:t>
      </w:r>
    </w:p>
    <w:p w14:paraId="4C09DACB" w14:textId="77777777" w:rsidR="00E360A1" w:rsidRPr="00BB0432" w:rsidRDefault="00E360A1" w:rsidP="00E360A1">
      <w:pPr>
        <w:pStyle w:val="Standard"/>
        <w:jc w:val="both"/>
        <w:rPr>
          <w:b/>
          <w:color w:val="000000"/>
          <w:sz w:val="22"/>
          <w:szCs w:val="22"/>
        </w:rPr>
      </w:pPr>
      <w:r>
        <w:rPr>
          <w:b/>
          <w:bCs/>
          <w:sz w:val="22"/>
          <w:szCs w:val="22"/>
        </w:rPr>
        <w:t xml:space="preserve">- załącznik nr 3 – </w:t>
      </w:r>
      <w:r>
        <w:rPr>
          <w:b/>
          <w:color w:val="000000"/>
          <w:sz w:val="22"/>
          <w:szCs w:val="22"/>
        </w:rPr>
        <w:t xml:space="preserve"> </w:t>
      </w:r>
      <w:r w:rsidRPr="00BB0432">
        <w:rPr>
          <w:b/>
          <w:color w:val="000000"/>
          <w:sz w:val="22"/>
          <w:szCs w:val="22"/>
        </w:rPr>
        <w:t xml:space="preserve">wzór oświadczenia Wykonawcy dotyczącego przesłanek wykluczenia  </w:t>
      </w:r>
    </w:p>
    <w:p w14:paraId="311B8AB1" w14:textId="77777777" w:rsidR="00E360A1" w:rsidRDefault="00E360A1" w:rsidP="00E360A1">
      <w:pPr>
        <w:pStyle w:val="Standard"/>
        <w:jc w:val="both"/>
      </w:pPr>
      <w:r w:rsidRPr="00BB0432">
        <w:rPr>
          <w:b/>
          <w:color w:val="000000"/>
          <w:sz w:val="22"/>
          <w:szCs w:val="22"/>
        </w:rPr>
        <w:t xml:space="preserve">                                 z postępowania,                                                                                       </w:t>
      </w:r>
    </w:p>
    <w:p w14:paraId="08A48631" w14:textId="77777777" w:rsidR="00E360A1" w:rsidRDefault="00E360A1" w:rsidP="00E360A1">
      <w:pPr>
        <w:pStyle w:val="Standard"/>
        <w:jc w:val="both"/>
        <w:rPr>
          <w:b/>
          <w:bCs/>
          <w:sz w:val="22"/>
          <w:szCs w:val="22"/>
        </w:rPr>
      </w:pPr>
      <w:r>
        <w:rPr>
          <w:b/>
          <w:bCs/>
          <w:sz w:val="22"/>
          <w:szCs w:val="22"/>
        </w:rPr>
        <w:t xml:space="preserve">- załącznik nr 4  - </w:t>
      </w:r>
      <w:r w:rsidRPr="00BB0432">
        <w:rPr>
          <w:b/>
          <w:bCs/>
          <w:sz w:val="22"/>
          <w:szCs w:val="22"/>
        </w:rPr>
        <w:t>wzór Zobowiązania innego podmiotu,</w:t>
      </w:r>
    </w:p>
    <w:p w14:paraId="2ABCA9C5" w14:textId="77777777" w:rsidR="00E360A1" w:rsidRPr="006E242F" w:rsidRDefault="00E360A1" w:rsidP="00E360A1">
      <w:pPr>
        <w:pStyle w:val="Standard"/>
        <w:jc w:val="both"/>
        <w:rPr>
          <w:b/>
          <w:bCs/>
          <w:sz w:val="22"/>
          <w:szCs w:val="22"/>
        </w:rPr>
      </w:pPr>
      <w:r>
        <w:rPr>
          <w:b/>
          <w:bCs/>
          <w:sz w:val="22"/>
          <w:szCs w:val="22"/>
        </w:rPr>
        <w:t xml:space="preserve">- załącznik nr 5 -  </w:t>
      </w:r>
      <w:r w:rsidRPr="00BB0432">
        <w:rPr>
          <w:b/>
          <w:bCs/>
          <w:sz w:val="22"/>
          <w:szCs w:val="22"/>
        </w:rPr>
        <w:t>wzór Lista podmiotów należących do tej samej grupy kapitałowej,</w:t>
      </w:r>
    </w:p>
    <w:p w14:paraId="22C9A53D" w14:textId="77777777" w:rsidR="00E360A1" w:rsidRPr="006E242F" w:rsidRDefault="00E360A1" w:rsidP="00E360A1">
      <w:pPr>
        <w:pStyle w:val="Standard"/>
        <w:jc w:val="both"/>
        <w:rPr>
          <w:b/>
          <w:bCs/>
          <w:sz w:val="22"/>
          <w:szCs w:val="22"/>
        </w:rPr>
      </w:pPr>
      <w:r w:rsidRPr="006E242F">
        <w:rPr>
          <w:b/>
          <w:bCs/>
          <w:sz w:val="22"/>
          <w:szCs w:val="22"/>
        </w:rPr>
        <w:t xml:space="preserve">- załącznik nr 6 – </w:t>
      </w:r>
      <w:r w:rsidRPr="00BB0432">
        <w:rPr>
          <w:b/>
          <w:bCs/>
          <w:sz w:val="22"/>
          <w:szCs w:val="22"/>
        </w:rPr>
        <w:t>wzór Wykaz robót,</w:t>
      </w:r>
    </w:p>
    <w:p w14:paraId="2CD4D141" w14:textId="77777777" w:rsidR="00E360A1" w:rsidRPr="006E242F" w:rsidRDefault="00E360A1" w:rsidP="00E360A1">
      <w:pPr>
        <w:pStyle w:val="Standard"/>
        <w:jc w:val="both"/>
        <w:rPr>
          <w:b/>
          <w:bCs/>
          <w:sz w:val="22"/>
          <w:szCs w:val="22"/>
        </w:rPr>
      </w:pPr>
      <w:r w:rsidRPr="006E242F">
        <w:rPr>
          <w:b/>
          <w:bCs/>
          <w:sz w:val="22"/>
          <w:szCs w:val="22"/>
        </w:rPr>
        <w:t>- załącznik nr 7</w:t>
      </w:r>
      <w:r>
        <w:rPr>
          <w:b/>
          <w:bCs/>
          <w:sz w:val="22"/>
          <w:szCs w:val="22"/>
        </w:rPr>
        <w:t xml:space="preserve"> </w:t>
      </w:r>
      <w:r w:rsidRPr="006E242F">
        <w:rPr>
          <w:b/>
          <w:bCs/>
          <w:sz w:val="22"/>
          <w:szCs w:val="22"/>
        </w:rPr>
        <w:t xml:space="preserve">– </w:t>
      </w:r>
      <w:r w:rsidRPr="00BB0432">
        <w:rPr>
          <w:b/>
          <w:bCs/>
          <w:sz w:val="22"/>
          <w:szCs w:val="22"/>
        </w:rPr>
        <w:t>protokół z wizji lokalnej,</w:t>
      </w:r>
    </w:p>
    <w:p w14:paraId="7B6C7803" w14:textId="77777777" w:rsidR="00E360A1" w:rsidRPr="006E242F" w:rsidRDefault="00E360A1" w:rsidP="00E360A1">
      <w:pPr>
        <w:pStyle w:val="Standard"/>
        <w:jc w:val="both"/>
        <w:rPr>
          <w:b/>
          <w:bCs/>
          <w:sz w:val="22"/>
          <w:szCs w:val="22"/>
        </w:rPr>
      </w:pPr>
      <w:r w:rsidRPr="006E242F">
        <w:rPr>
          <w:b/>
          <w:bCs/>
          <w:sz w:val="22"/>
          <w:szCs w:val="22"/>
        </w:rPr>
        <w:t xml:space="preserve">- załącznik nr 8 – </w:t>
      </w:r>
      <w:r w:rsidRPr="00BB0432">
        <w:rPr>
          <w:b/>
          <w:bCs/>
          <w:sz w:val="22"/>
          <w:szCs w:val="22"/>
        </w:rPr>
        <w:t xml:space="preserve">przedmiar robót - </w:t>
      </w:r>
      <w:r w:rsidR="00E063EA">
        <w:rPr>
          <w:b/>
          <w:bCs/>
          <w:sz w:val="22"/>
          <w:szCs w:val="22"/>
        </w:rPr>
        <w:t>2</w:t>
      </w:r>
      <w:r w:rsidRPr="00BB0432">
        <w:rPr>
          <w:b/>
          <w:bCs/>
          <w:sz w:val="22"/>
          <w:szCs w:val="22"/>
        </w:rPr>
        <w:t xml:space="preserve"> egz.  </w:t>
      </w:r>
    </w:p>
    <w:p w14:paraId="0B44FD49" w14:textId="77777777" w:rsidR="00E360A1" w:rsidRPr="006E242F" w:rsidRDefault="00E360A1" w:rsidP="00E360A1">
      <w:pPr>
        <w:pStyle w:val="Standard"/>
        <w:jc w:val="both"/>
        <w:rPr>
          <w:b/>
          <w:bCs/>
          <w:sz w:val="22"/>
          <w:szCs w:val="22"/>
        </w:rPr>
      </w:pPr>
      <w:r w:rsidRPr="006E242F">
        <w:rPr>
          <w:b/>
          <w:bCs/>
          <w:sz w:val="22"/>
          <w:szCs w:val="22"/>
        </w:rPr>
        <w:t xml:space="preserve">- załącznik nr 9 – </w:t>
      </w:r>
      <w:r w:rsidRPr="00BB0432">
        <w:rPr>
          <w:b/>
          <w:bCs/>
          <w:sz w:val="22"/>
          <w:szCs w:val="22"/>
        </w:rPr>
        <w:t xml:space="preserve">kosztorys ofertowy – </w:t>
      </w:r>
      <w:r w:rsidR="00E063EA">
        <w:rPr>
          <w:b/>
          <w:bCs/>
          <w:sz w:val="22"/>
          <w:szCs w:val="22"/>
        </w:rPr>
        <w:t>2</w:t>
      </w:r>
      <w:r w:rsidRPr="00BB0432">
        <w:rPr>
          <w:b/>
          <w:bCs/>
          <w:sz w:val="22"/>
          <w:szCs w:val="22"/>
        </w:rPr>
        <w:t xml:space="preserve"> egz.</w:t>
      </w:r>
    </w:p>
    <w:p w14:paraId="70B58619" w14:textId="094A4BDA" w:rsidR="00E360A1" w:rsidRPr="006E242F" w:rsidRDefault="00E360A1" w:rsidP="00E360A1">
      <w:pPr>
        <w:pStyle w:val="Standard"/>
        <w:jc w:val="both"/>
        <w:rPr>
          <w:b/>
          <w:bCs/>
          <w:sz w:val="22"/>
          <w:szCs w:val="22"/>
        </w:rPr>
      </w:pPr>
      <w:r>
        <w:rPr>
          <w:b/>
          <w:bCs/>
          <w:sz w:val="22"/>
          <w:szCs w:val="22"/>
        </w:rPr>
        <w:t>-</w:t>
      </w:r>
      <w:r w:rsidRPr="006E242F">
        <w:rPr>
          <w:b/>
          <w:bCs/>
          <w:sz w:val="22"/>
          <w:szCs w:val="22"/>
        </w:rPr>
        <w:t xml:space="preserve"> załącznik nr 11 –  </w:t>
      </w:r>
      <w:r w:rsidRPr="00BB0432">
        <w:rPr>
          <w:b/>
          <w:bCs/>
          <w:sz w:val="22"/>
          <w:szCs w:val="22"/>
        </w:rPr>
        <w:t>szczegółow</w:t>
      </w:r>
      <w:r w:rsidR="000408E7">
        <w:rPr>
          <w:b/>
          <w:bCs/>
          <w:sz w:val="22"/>
          <w:szCs w:val="22"/>
        </w:rPr>
        <w:t>a</w:t>
      </w:r>
      <w:r w:rsidRPr="00BB0432">
        <w:rPr>
          <w:b/>
          <w:bCs/>
          <w:sz w:val="22"/>
          <w:szCs w:val="22"/>
        </w:rPr>
        <w:t xml:space="preserve"> specyfikacj</w:t>
      </w:r>
      <w:r w:rsidR="000408E7">
        <w:rPr>
          <w:b/>
          <w:bCs/>
          <w:sz w:val="22"/>
          <w:szCs w:val="22"/>
        </w:rPr>
        <w:t>a</w:t>
      </w:r>
      <w:r w:rsidRPr="00BB0432">
        <w:rPr>
          <w:b/>
          <w:bCs/>
          <w:sz w:val="22"/>
          <w:szCs w:val="22"/>
        </w:rPr>
        <w:t xml:space="preserve"> techniczn</w:t>
      </w:r>
      <w:r w:rsidR="000408E7">
        <w:rPr>
          <w:b/>
          <w:bCs/>
          <w:sz w:val="22"/>
          <w:szCs w:val="22"/>
        </w:rPr>
        <w:t>a</w:t>
      </w:r>
      <w:r w:rsidRPr="00BB0432">
        <w:rPr>
          <w:b/>
          <w:bCs/>
          <w:sz w:val="22"/>
          <w:szCs w:val="22"/>
        </w:rPr>
        <w:t>,</w:t>
      </w:r>
      <w:r w:rsidRPr="006E242F">
        <w:rPr>
          <w:b/>
          <w:bCs/>
          <w:sz w:val="22"/>
          <w:szCs w:val="22"/>
        </w:rPr>
        <w:t xml:space="preserve">                                                                                                                                                                                    </w:t>
      </w:r>
    </w:p>
    <w:p w14:paraId="14808035" w14:textId="55DE96FC" w:rsidR="00DD77CF" w:rsidRPr="00A63DA5" w:rsidRDefault="00E360A1" w:rsidP="005F35EF">
      <w:pPr>
        <w:pStyle w:val="Standard"/>
        <w:rPr>
          <w:b/>
          <w:bCs/>
          <w:sz w:val="22"/>
          <w:szCs w:val="22"/>
        </w:rPr>
      </w:pPr>
      <w:r w:rsidRPr="006E242F">
        <w:rPr>
          <w:b/>
          <w:bCs/>
          <w:sz w:val="22"/>
          <w:szCs w:val="22"/>
        </w:rPr>
        <w:t xml:space="preserve">- załącznik nr 12 – </w:t>
      </w:r>
      <w:r w:rsidRPr="00BB0432">
        <w:rPr>
          <w:b/>
          <w:bCs/>
          <w:sz w:val="22"/>
          <w:szCs w:val="22"/>
        </w:rPr>
        <w:t>wzór umowy</w:t>
      </w:r>
      <w:bookmarkStart w:id="8" w:name="_Hlk74550527"/>
      <w:r w:rsidRPr="00877E86">
        <w:rPr>
          <w:b/>
          <w:bCs/>
          <w:sz w:val="22"/>
          <w:szCs w:val="22"/>
        </w:rPr>
        <w:t>.</w:t>
      </w:r>
      <w:bookmarkEnd w:id="8"/>
      <w:r>
        <w:rPr>
          <w:b/>
          <w:bCs/>
          <w:sz w:val="22"/>
          <w:szCs w:val="22"/>
        </w:rPr>
        <w:t xml:space="preserve">                                                                                                                      </w:t>
      </w:r>
    </w:p>
    <w:p w14:paraId="20C32495" w14:textId="77777777" w:rsidR="00DD77CF" w:rsidRDefault="00DD77CF" w:rsidP="00E360A1">
      <w:pPr>
        <w:pStyle w:val="Standard"/>
      </w:pPr>
    </w:p>
    <w:p w14:paraId="2979A48E" w14:textId="52AF23BA" w:rsidR="00774F57" w:rsidRPr="00A63DA5" w:rsidRDefault="00E360A1" w:rsidP="00A63DA5">
      <w:pPr>
        <w:pStyle w:val="Standard"/>
        <w:rPr>
          <w:rFonts w:ascii="TimesNewRomanPSMT" w:hAnsi="TimesNewRomanPSMT" w:cs="TimesNewRomanPSMT" w:hint="eastAsia"/>
          <w:b/>
          <w:bCs/>
        </w:rPr>
      </w:pPr>
      <w:r>
        <w:t xml:space="preserve">                                                                                                                                                                                                                                                                               </w:t>
      </w:r>
      <w:r>
        <w:rPr>
          <w:rFonts w:ascii="TimesNewRomanPSMT" w:hAnsi="TimesNewRomanPSMT" w:cs="TimesNewRomanPSMT"/>
          <w:b/>
          <w:bCs/>
        </w:rPr>
        <w:t xml:space="preserve">                                                                   </w:t>
      </w:r>
    </w:p>
    <w:sectPr w:rsidR="00774F57" w:rsidRPr="00A63DA5">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DF6E5" w14:textId="77777777" w:rsidR="00027762" w:rsidRDefault="00027762">
      <w:r>
        <w:separator/>
      </w:r>
    </w:p>
  </w:endnote>
  <w:endnote w:type="continuationSeparator" w:id="0">
    <w:p w14:paraId="744C193D" w14:textId="77777777" w:rsidR="00027762" w:rsidRDefault="0002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charset w:val="00"/>
    <w:family w:val="swiss"/>
    <w:pitch w:val="default"/>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PL">
    <w:altName w:val="Courier New"/>
    <w:charset w:val="00"/>
    <w:family w:val="swiss"/>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5F70" w14:textId="77777777" w:rsidR="00C33788" w:rsidRDefault="00C33788">
    <w:pPr>
      <w:pStyle w:val="Stopka"/>
    </w:pPr>
    <w:r>
      <w:fldChar w:fldCharType="begin"/>
    </w:r>
    <w:r>
      <w:instrText xml:space="preserve"> PAGE </w:instrText>
    </w:r>
    <w:r>
      <w:fldChar w:fldCharType="separate"/>
    </w:r>
    <w:r w:rsidR="00BC15A8">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B8B9" w14:textId="77777777" w:rsidR="00027762" w:rsidRDefault="00027762">
      <w:r>
        <w:separator/>
      </w:r>
    </w:p>
  </w:footnote>
  <w:footnote w:type="continuationSeparator" w:id="0">
    <w:p w14:paraId="0E2BFA73" w14:textId="77777777" w:rsidR="00027762" w:rsidRDefault="0002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6CB"/>
    <w:multiLevelType w:val="multilevel"/>
    <w:tmpl w:val="8E305862"/>
    <w:styleLink w:val="WW8Num4"/>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 w15:restartNumberingAfterBreak="0">
    <w:nsid w:val="088162AC"/>
    <w:multiLevelType w:val="multilevel"/>
    <w:tmpl w:val="4140819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F70392"/>
    <w:multiLevelType w:val="multilevel"/>
    <w:tmpl w:val="35AC6322"/>
    <w:styleLink w:val="WWNum25"/>
    <w:lvl w:ilvl="0">
      <w:start w:val="1"/>
      <w:numFmt w:val="decimal"/>
      <w:lvlText w:val="%1."/>
      <w:lvlJc w:val="left"/>
      <w:pPr>
        <w:ind w:left="643" w:hanging="360"/>
      </w:pPr>
      <w:rPr>
        <w:rFonts w:cs="Times New Roman"/>
        <w:b/>
      </w:rPr>
    </w:lvl>
    <w:lvl w:ilvl="1">
      <w:start w:val="1"/>
      <w:numFmt w:val="lowerLetter"/>
      <w:lvlText w:val="%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3" w15:restartNumberingAfterBreak="0">
    <w:nsid w:val="0E725E3C"/>
    <w:multiLevelType w:val="hybridMultilevel"/>
    <w:tmpl w:val="BA166664"/>
    <w:lvl w:ilvl="0" w:tplc="88C091FA">
      <w:start w:val="1"/>
      <w:numFmt w:val="bullet"/>
      <w:lvlText w:val="-"/>
      <w:lvlJc w:val="left"/>
      <w:pPr>
        <w:ind w:left="1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FDADEDA">
      <w:start w:val="1"/>
      <w:numFmt w:val="bullet"/>
      <w:lvlText w:val="o"/>
      <w:lvlJc w:val="left"/>
      <w:pPr>
        <w:ind w:left="11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FD2AD3F2">
      <w:start w:val="1"/>
      <w:numFmt w:val="bullet"/>
      <w:lvlText w:val="▪"/>
      <w:lvlJc w:val="left"/>
      <w:pPr>
        <w:ind w:left="18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95B81CAA">
      <w:start w:val="1"/>
      <w:numFmt w:val="bullet"/>
      <w:lvlText w:val="•"/>
      <w:lvlJc w:val="left"/>
      <w:pPr>
        <w:ind w:left="25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65AEA06">
      <w:start w:val="1"/>
      <w:numFmt w:val="bullet"/>
      <w:lvlText w:val="o"/>
      <w:lvlJc w:val="left"/>
      <w:pPr>
        <w:ind w:left="331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ECCAF3C">
      <w:start w:val="1"/>
      <w:numFmt w:val="bullet"/>
      <w:lvlText w:val="▪"/>
      <w:lvlJc w:val="left"/>
      <w:pPr>
        <w:ind w:left="403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414C4EA4">
      <w:start w:val="1"/>
      <w:numFmt w:val="bullet"/>
      <w:lvlText w:val="•"/>
      <w:lvlJc w:val="left"/>
      <w:pPr>
        <w:ind w:left="475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81F064B8">
      <w:start w:val="1"/>
      <w:numFmt w:val="bullet"/>
      <w:lvlText w:val="o"/>
      <w:lvlJc w:val="left"/>
      <w:pPr>
        <w:ind w:left="547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5EF43816">
      <w:start w:val="1"/>
      <w:numFmt w:val="bullet"/>
      <w:lvlText w:val="▪"/>
      <w:lvlJc w:val="left"/>
      <w:pPr>
        <w:ind w:left="619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164E5B31"/>
    <w:multiLevelType w:val="multilevel"/>
    <w:tmpl w:val="6DE0CAF0"/>
    <w:styleLink w:val="WW8Num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DE239A"/>
    <w:multiLevelType w:val="multilevel"/>
    <w:tmpl w:val="1BD413B2"/>
    <w:styleLink w:val="WWNum10"/>
    <w:lvl w:ilvl="0">
      <w:start w:val="1"/>
      <w:numFmt w:val="decimal"/>
      <w:lvlText w:val="%1."/>
      <w:lvlJc w:val="left"/>
      <w:pPr>
        <w:ind w:left="720" w:hanging="360"/>
      </w:pPr>
      <w:rPr>
        <w:rFonts w:eastAsia="Times New Roman" w:cs="TimesNewRomanPSMT"/>
        <w:color w:val="000000"/>
        <w:sz w:val="22"/>
        <w:szCs w:val="22"/>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967B52"/>
    <w:multiLevelType w:val="multilevel"/>
    <w:tmpl w:val="9BD6EA58"/>
    <w:lvl w:ilvl="0">
      <w:start w:val="3"/>
      <w:numFmt w:val="decimal"/>
      <w:lvlText w:val="%1."/>
      <w:lvlJc w:val="left"/>
      <w:pPr>
        <w:ind w:left="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693757"/>
    <w:multiLevelType w:val="multilevel"/>
    <w:tmpl w:val="787ED4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75150C5"/>
    <w:multiLevelType w:val="hybridMultilevel"/>
    <w:tmpl w:val="72246052"/>
    <w:lvl w:ilvl="0" w:tplc="BB20450A">
      <w:start w:val="1"/>
      <w:numFmt w:val="decimal"/>
      <w:lvlText w:val="%1."/>
      <w:lvlJc w:val="left"/>
      <w:pPr>
        <w:ind w:left="643" w:hanging="360"/>
      </w:pPr>
      <w:rPr>
        <w:rFonts w:hint="default"/>
        <w:lang w:val="en-U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3A7D7CFD"/>
    <w:multiLevelType w:val="multilevel"/>
    <w:tmpl w:val="A5149438"/>
    <w:styleLink w:val="WWNum3"/>
    <w:lvl w:ilvl="0">
      <w:start w:val="1"/>
      <w:numFmt w:val="none"/>
      <w:lvlText w:val="%1"/>
      <w:lvlJc w:val="left"/>
      <w:rPr>
        <w:rFonts w:eastAsia="Times New Roman" w:cs="Symbol"/>
        <w:b/>
        <w:bCs/>
        <w:sz w:val="20"/>
        <w:szCs w:val="20"/>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0A87FE7"/>
    <w:multiLevelType w:val="multilevel"/>
    <w:tmpl w:val="2384F9D4"/>
    <w:lvl w:ilvl="0">
      <w:start w:val="1"/>
      <w:numFmt w:val="decimal"/>
      <w:lvlText w:val="%1)"/>
      <w:lvlJc w:val="left"/>
      <w:pPr>
        <w:ind w:left="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1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3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7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9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1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3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5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5AAA6ACB"/>
    <w:multiLevelType w:val="multilevel"/>
    <w:tmpl w:val="773CA52C"/>
    <w:styleLink w:val="WWNum30"/>
    <w:lvl w:ilvl="0">
      <w:start w:val="1"/>
      <w:numFmt w:val="lowerLetter"/>
      <w:lvlText w:val="%1)"/>
      <w:lvlJc w:val="left"/>
      <w:pPr>
        <w:ind w:left="1494" w:hanging="360"/>
      </w:pPr>
      <w:rPr>
        <w:rFonts w:eastAsia="Calibri" w:cs="Times New Roman"/>
        <w:i w:val="0"/>
        <w:color w:val="00000A"/>
      </w:rPr>
    </w:lvl>
    <w:lvl w:ilvl="1">
      <w:numFmt w:val="bullet"/>
      <w:lvlText w:val="o"/>
      <w:lvlJc w:val="left"/>
      <w:pPr>
        <w:ind w:left="2214" w:hanging="360"/>
      </w:pPr>
      <w:rPr>
        <w:rFonts w:ascii="Courier New" w:hAnsi="Courier New" w:cs="Courier New"/>
      </w:rPr>
    </w:lvl>
    <w:lvl w:ilvl="2">
      <w:numFmt w:val="bullet"/>
      <w:lvlText w:val=""/>
      <w:lvlJc w:val="left"/>
      <w:pPr>
        <w:ind w:left="2934" w:hanging="360"/>
      </w:pPr>
      <w:rPr>
        <w:rFonts w:ascii="Wingdings" w:hAnsi="Wingdings"/>
      </w:rPr>
    </w:lvl>
    <w:lvl w:ilvl="3">
      <w:numFmt w:val="bullet"/>
      <w:lvlText w:val=""/>
      <w:lvlJc w:val="left"/>
      <w:pPr>
        <w:ind w:left="3654" w:hanging="360"/>
      </w:pPr>
      <w:rPr>
        <w:rFonts w:ascii="Symbol" w:hAnsi="Symbol"/>
      </w:rPr>
    </w:lvl>
    <w:lvl w:ilvl="4">
      <w:numFmt w:val="bullet"/>
      <w:lvlText w:val="o"/>
      <w:lvlJc w:val="left"/>
      <w:pPr>
        <w:ind w:left="4374" w:hanging="360"/>
      </w:pPr>
      <w:rPr>
        <w:rFonts w:ascii="Courier New" w:hAnsi="Courier New" w:cs="Courier New"/>
      </w:rPr>
    </w:lvl>
    <w:lvl w:ilvl="5">
      <w:numFmt w:val="bullet"/>
      <w:lvlText w:val=""/>
      <w:lvlJc w:val="left"/>
      <w:pPr>
        <w:ind w:left="5094" w:hanging="360"/>
      </w:pPr>
      <w:rPr>
        <w:rFonts w:ascii="Wingdings" w:hAnsi="Wingdings"/>
      </w:rPr>
    </w:lvl>
    <w:lvl w:ilvl="6">
      <w:numFmt w:val="bullet"/>
      <w:lvlText w:val=""/>
      <w:lvlJc w:val="left"/>
      <w:pPr>
        <w:ind w:left="5814" w:hanging="360"/>
      </w:pPr>
      <w:rPr>
        <w:rFonts w:ascii="Symbol" w:hAnsi="Symbol"/>
      </w:rPr>
    </w:lvl>
    <w:lvl w:ilvl="7">
      <w:numFmt w:val="bullet"/>
      <w:lvlText w:val="o"/>
      <w:lvlJc w:val="left"/>
      <w:pPr>
        <w:ind w:left="6534" w:hanging="360"/>
      </w:pPr>
      <w:rPr>
        <w:rFonts w:ascii="Courier New" w:hAnsi="Courier New" w:cs="Courier New"/>
      </w:rPr>
    </w:lvl>
    <w:lvl w:ilvl="8">
      <w:numFmt w:val="bullet"/>
      <w:lvlText w:val=""/>
      <w:lvlJc w:val="left"/>
      <w:pPr>
        <w:ind w:left="7254" w:hanging="360"/>
      </w:pPr>
      <w:rPr>
        <w:rFonts w:ascii="Wingdings" w:hAnsi="Wingdings"/>
      </w:rPr>
    </w:lvl>
  </w:abstractNum>
  <w:abstractNum w:abstractNumId="13" w15:restartNumberingAfterBreak="0">
    <w:nsid w:val="7AC36189"/>
    <w:multiLevelType w:val="multilevel"/>
    <w:tmpl w:val="1E90C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24393176">
    <w:abstractNumId w:val="2"/>
  </w:num>
  <w:num w:numId="2" w16cid:durableId="1401948851">
    <w:abstractNumId w:val="10"/>
  </w:num>
  <w:num w:numId="3" w16cid:durableId="2077824385">
    <w:abstractNumId w:val="12"/>
  </w:num>
  <w:num w:numId="4" w16cid:durableId="848374162">
    <w:abstractNumId w:val="1"/>
  </w:num>
  <w:num w:numId="5" w16cid:durableId="1193303729">
    <w:abstractNumId w:val="5"/>
  </w:num>
  <w:num w:numId="6" w16cid:durableId="796799149">
    <w:abstractNumId w:val="0"/>
  </w:num>
  <w:num w:numId="7" w16cid:durableId="950168852">
    <w:abstractNumId w:val="4"/>
  </w:num>
  <w:num w:numId="8" w16cid:durableId="2058121988">
    <w:abstractNumId w:val="2"/>
    <w:lvlOverride w:ilvl="0">
      <w:startOverride w:val="1"/>
    </w:lvlOverride>
  </w:num>
  <w:num w:numId="9" w16cid:durableId="645360240">
    <w:abstractNumId w:val="10"/>
    <w:lvlOverride w:ilvl="0">
      <w:startOverride w:val="1"/>
    </w:lvlOverride>
  </w:num>
  <w:num w:numId="10" w16cid:durableId="819493994">
    <w:abstractNumId w:val="12"/>
    <w:lvlOverride w:ilvl="0">
      <w:startOverride w:val="1"/>
    </w:lvlOverride>
  </w:num>
  <w:num w:numId="11" w16cid:durableId="3555687">
    <w:abstractNumId w:val="4"/>
    <w:lvlOverride w:ilvl="0">
      <w:startOverride w:val="1"/>
    </w:lvlOverride>
  </w:num>
  <w:num w:numId="12" w16cid:durableId="1895892021">
    <w:abstractNumId w:val="8"/>
  </w:num>
  <w:num w:numId="13" w16cid:durableId="844250329">
    <w:abstractNumId w:val="1"/>
    <w:lvlOverride w:ilvl="0">
      <w:startOverride w:val="1"/>
    </w:lvlOverride>
  </w:num>
  <w:num w:numId="14" w16cid:durableId="1282229425">
    <w:abstractNumId w:val="5"/>
    <w:lvlOverride w:ilvl="0">
      <w:startOverride w:val="1"/>
    </w:lvlOverride>
  </w:num>
  <w:num w:numId="15" w16cid:durableId="826094382">
    <w:abstractNumId w:val="3"/>
  </w:num>
  <w:num w:numId="16" w16cid:durableId="128591522">
    <w:abstractNumId w:val="13"/>
  </w:num>
  <w:num w:numId="17" w16cid:durableId="736245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7482597">
    <w:abstractNumId w:val="9"/>
  </w:num>
  <w:num w:numId="19" w16cid:durableId="1735739842">
    <w:abstractNumId w:val="11"/>
  </w:num>
  <w:num w:numId="20" w16cid:durableId="1765179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A1"/>
    <w:rsid w:val="00014D5C"/>
    <w:rsid w:val="00027762"/>
    <w:rsid w:val="000408E7"/>
    <w:rsid w:val="000577E2"/>
    <w:rsid w:val="00082C95"/>
    <w:rsid w:val="000D5D10"/>
    <w:rsid w:val="001063B5"/>
    <w:rsid w:val="00111968"/>
    <w:rsid w:val="0011724D"/>
    <w:rsid w:val="00152F72"/>
    <w:rsid w:val="001659C2"/>
    <w:rsid w:val="001B52BE"/>
    <w:rsid w:val="001D3E76"/>
    <w:rsid w:val="00211415"/>
    <w:rsid w:val="002161F7"/>
    <w:rsid w:val="00236A51"/>
    <w:rsid w:val="00237162"/>
    <w:rsid w:val="0027714C"/>
    <w:rsid w:val="00296AE4"/>
    <w:rsid w:val="002B1743"/>
    <w:rsid w:val="002E0EBF"/>
    <w:rsid w:val="00307666"/>
    <w:rsid w:val="00333DE4"/>
    <w:rsid w:val="00367061"/>
    <w:rsid w:val="003B18BA"/>
    <w:rsid w:val="004029CE"/>
    <w:rsid w:val="00406D2C"/>
    <w:rsid w:val="00407B2B"/>
    <w:rsid w:val="004125A6"/>
    <w:rsid w:val="004172CB"/>
    <w:rsid w:val="0045033C"/>
    <w:rsid w:val="0045093E"/>
    <w:rsid w:val="0047299F"/>
    <w:rsid w:val="004859E3"/>
    <w:rsid w:val="00497471"/>
    <w:rsid w:val="004A0D91"/>
    <w:rsid w:val="004B2B22"/>
    <w:rsid w:val="004C63EC"/>
    <w:rsid w:val="004D64F4"/>
    <w:rsid w:val="004F21E8"/>
    <w:rsid w:val="00532C53"/>
    <w:rsid w:val="00555931"/>
    <w:rsid w:val="005C5E0A"/>
    <w:rsid w:val="005D4ACF"/>
    <w:rsid w:val="005E45A4"/>
    <w:rsid w:val="005F35EF"/>
    <w:rsid w:val="00630F5A"/>
    <w:rsid w:val="00662CEE"/>
    <w:rsid w:val="00683DAA"/>
    <w:rsid w:val="0069041F"/>
    <w:rsid w:val="006D7F82"/>
    <w:rsid w:val="006E27D2"/>
    <w:rsid w:val="007054B1"/>
    <w:rsid w:val="0071557A"/>
    <w:rsid w:val="00741B6F"/>
    <w:rsid w:val="007445EF"/>
    <w:rsid w:val="00774F57"/>
    <w:rsid w:val="00786A4D"/>
    <w:rsid w:val="007A1EA9"/>
    <w:rsid w:val="007C5110"/>
    <w:rsid w:val="00816E31"/>
    <w:rsid w:val="00824630"/>
    <w:rsid w:val="00842845"/>
    <w:rsid w:val="00851DF1"/>
    <w:rsid w:val="00881B7D"/>
    <w:rsid w:val="00882289"/>
    <w:rsid w:val="0089612D"/>
    <w:rsid w:val="008B5353"/>
    <w:rsid w:val="008B623B"/>
    <w:rsid w:val="008C02CF"/>
    <w:rsid w:val="009009CB"/>
    <w:rsid w:val="00912F3F"/>
    <w:rsid w:val="00922BA5"/>
    <w:rsid w:val="00925B3C"/>
    <w:rsid w:val="00936BBB"/>
    <w:rsid w:val="0098464C"/>
    <w:rsid w:val="00991ABC"/>
    <w:rsid w:val="009D28EB"/>
    <w:rsid w:val="009D347F"/>
    <w:rsid w:val="00A33249"/>
    <w:rsid w:val="00A4707C"/>
    <w:rsid w:val="00A61F84"/>
    <w:rsid w:val="00A63DA5"/>
    <w:rsid w:val="00A90A7C"/>
    <w:rsid w:val="00AB112F"/>
    <w:rsid w:val="00AD4A39"/>
    <w:rsid w:val="00AF4F21"/>
    <w:rsid w:val="00B0064D"/>
    <w:rsid w:val="00B158C8"/>
    <w:rsid w:val="00B216A0"/>
    <w:rsid w:val="00B32C5E"/>
    <w:rsid w:val="00B63CE4"/>
    <w:rsid w:val="00BA381E"/>
    <w:rsid w:val="00BA4A66"/>
    <w:rsid w:val="00BC15A8"/>
    <w:rsid w:val="00BD2422"/>
    <w:rsid w:val="00C03072"/>
    <w:rsid w:val="00C1745B"/>
    <w:rsid w:val="00C33788"/>
    <w:rsid w:val="00C83DAE"/>
    <w:rsid w:val="00C952EB"/>
    <w:rsid w:val="00CA6E5D"/>
    <w:rsid w:val="00CF6C6A"/>
    <w:rsid w:val="00D3605B"/>
    <w:rsid w:val="00D745FA"/>
    <w:rsid w:val="00DB4985"/>
    <w:rsid w:val="00DC4726"/>
    <w:rsid w:val="00DD24CE"/>
    <w:rsid w:val="00DD77CF"/>
    <w:rsid w:val="00DF1314"/>
    <w:rsid w:val="00E043BD"/>
    <w:rsid w:val="00E059AB"/>
    <w:rsid w:val="00E063EA"/>
    <w:rsid w:val="00E360A1"/>
    <w:rsid w:val="00EF0C12"/>
    <w:rsid w:val="00EF2F85"/>
    <w:rsid w:val="00F63869"/>
    <w:rsid w:val="00F757F1"/>
    <w:rsid w:val="00F75C14"/>
    <w:rsid w:val="00F8267C"/>
    <w:rsid w:val="00F9118C"/>
    <w:rsid w:val="00FA14FD"/>
    <w:rsid w:val="00FB2294"/>
    <w:rsid w:val="00FC1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5136"/>
  <w15:chartTrackingRefBased/>
  <w15:docId w15:val="{65E91AE8-9539-4EDF-980F-E503D3B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0A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360A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Heading">
    <w:name w:val="Heading"/>
    <w:basedOn w:val="Standard"/>
    <w:next w:val="Textbody"/>
    <w:rsid w:val="00E360A1"/>
    <w:pPr>
      <w:keepNext/>
      <w:spacing w:before="240" w:after="120"/>
    </w:pPr>
    <w:rPr>
      <w:rFonts w:ascii="Arial" w:eastAsia="Microsoft YaHei" w:hAnsi="Arial"/>
      <w:sz w:val="28"/>
      <w:szCs w:val="28"/>
    </w:rPr>
  </w:style>
  <w:style w:type="paragraph" w:customStyle="1" w:styleId="Textbody">
    <w:name w:val="Text body"/>
    <w:basedOn w:val="Standard"/>
    <w:rsid w:val="00E360A1"/>
    <w:pPr>
      <w:spacing w:after="120"/>
    </w:pPr>
  </w:style>
  <w:style w:type="paragraph" w:styleId="Lista">
    <w:name w:val="List"/>
    <w:basedOn w:val="Textbody"/>
    <w:rsid w:val="00E360A1"/>
  </w:style>
  <w:style w:type="paragraph" w:styleId="Legenda">
    <w:name w:val="caption"/>
    <w:basedOn w:val="Standard"/>
    <w:rsid w:val="00E360A1"/>
    <w:pPr>
      <w:suppressLineNumbers/>
      <w:spacing w:before="120" w:after="120"/>
    </w:pPr>
    <w:rPr>
      <w:i/>
      <w:iCs/>
    </w:rPr>
  </w:style>
  <w:style w:type="paragraph" w:customStyle="1" w:styleId="Index">
    <w:name w:val="Index"/>
    <w:basedOn w:val="Standard"/>
    <w:rsid w:val="00E360A1"/>
    <w:pPr>
      <w:suppressLineNumbers/>
    </w:pPr>
  </w:style>
  <w:style w:type="paragraph" w:customStyle="1" w:styleId="pkt">
    <w:name w:val="pkt"/>
    <w:basedOn w:val="Standard"/>
    <w:rsid w:val="00E360A1"/>
    <w:pPr>
      <w:suppressAutoHyphens w:val="0"/>
      <w:spacing w:before="60" w:after="60"/>
      <w:ind w:left="851" w:hanging="295"/>
      <w:jc w:val="both"/>
    </w:pPr>
    <w:rPr>
      <w:lang w:eastAsia="pl-PL"/>
    </w:rPr>
  </w:style>
  <w:style w:type="paragraph" w:customStyle="1" w:styleId="Default">
    <w:name w:val="Default"/>
    <w:basedOn w:val="Standard"/>
    <w:rsid w:val="00E360A1"/>
    <w:pPr>
      <w:autoSpaceDE w:val="0"/>
    </w:pPr>
    <w:rPr>
      <w:rFonts w:ascii="Calibri, Calibri" w:eastAsia="Calibri, Calibri" w:hAnsi="Calibri, Calibri" w:cs="Calibri, Calibri"/>
      <w:color w:val="000000"/>
    </w:rPr>
  </w:style>
  <w:style w:type="paragraph" w:styleId="Akapitzlist">
    <w:name w:val="List Paragraph"/>
    <w:basedOn w:val="Standard"/>
    <w:rsid w:val="00E360A1"/>
    <w:pPr>
      <w:spacing w:after="200" w:line="276" w:lineRule="auto"/>
      <w:ind w:left="720"/>
    </w:pPr>
    <w:rPr>
      <w:rFonts w:ascii="Calibri" w:eastAsia="Calibri" w:hAnsi="Calibri" w:cs="Calibri"/>
      <w:sz w:val="22"/>
      <w:szCs w:val="22"/>
    </w:rPr>
  </w:style>
  <w:style w:type="paragraph" w:styleId="NormalnyWeb">
    <w:name w:val="Normal (Web)"/>
    <w:basedOn w:val="Standard"/>
    <w:rsid w:val="00E360A1"/>
    <w:pPr>
      <w:spacing w:before="280" w:after="280"/>
    </w:pPr>
  </w:style>
  <w:style w:type="paragraph" w:styleId="Bezodstpw">
    <w:name w:val="No Spacing"/>
    <w:uiPriority w:val="1"/>
    <w:qFormat/>
    <w:rsid w:val="00E360A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bidi="hi-IN"/>
    </w:rPr>
  </w:style>
  <w:style w:type="paragraph" w:customStyle="1" w:styleId="Akapitzlist1">
    <w:name w:val="Akapit z listą1"/>
    <w:basedOn w:val="Standard"/>
    <w:rsid w:val="00E360A1"/>
    <w:pPr>
      <w:ind w:left="720"/>
    </w:pPr>
  </w:style>
  <w:style w:type="paragraph" w:customStyle="1" w:styleId="TableContents">
    <w:name w:val="Table Contents"/>
    <w:basedOn w:val="Standard"/>
    <w:rsid w:val="00E360A1"/>
    <w:pPr>
      <w:suppressLineNumbers/>
    </w:pPr>
  </w:style>
  <w:style w:type="paragraph" w:customStyle="1" w:styleId="TableHeading">
    <w:name w:val="Table Heading"/>
    <w:basedOn w:val="TableContents"/>
    <w:rsid w:val="00E360A1"/>
    <w:pPr>
      <w:jc w:val="center"/>
    </w:pPr>
    <w:rPr>
      <w:b/>
      <w:bCs/>
      <w:i/>
      <w:iCs/>
    </w:rPr>
  </w:style>
  <w:style w:type="paragraph" w:styleId="Stopka">
    <w:name w:val="footer"/>
    <w:basedOn w:val="Standard"/>
    <w:link w:val="StopkaZnak"/>
    <w:rsid w:val="00E360A1"/>
    <w:pPr>
      <w:suppressLineNumbers/>
      <w:tabs>
        <w:tab w:val="center" w:pos="4819"/>
        <w:tab w:val="right" w:pos="9638"/>
      </w:tabs>
    </w:pPr>
  </w:style>
  <w:style w:type="character" w:customStyle="1" w:styleId="StopkaZnak">
    <w:name w:val="Stopka Znak"/>
    <w:basedOn w:val="Domylnaczcionkaakapitu"/>
    <w:link w:val="Stopka"/>
    <w:rsid w:val="00E360A1"/>
    <w:rPr>
      <w:rFonts w:ascii="Times New Roman" w:eastAsia="SimSun" w:hAnsi="Times New Roman" w:cs="Arial"/>
      <w:kern w:val="3"/>
      <w:sz w:val="24"/>
      <w:szCs w:val="24"/>
      <w:lang w:eastAsia="zh-CN" w:bidi="hi-IN"/>
    </w:rPr>
  </w:style>
  <w:style w:type="character" w:customStyle="1" w:styleId="Internetlink">
    <w:name w:val="Internet link"/>
    <w:rsid w:val="00E360A1"/>
    <w:rPr>
      <w:color w:val="000080"/>
      <w:u w:val="single"/>
    </w:rPr>
  </w:style>
  <w:style w:type="character" w:customStyle="1" w:styleId="ListLabel12">
    <w:name w:val="ListLabel 12"/>
    <w:rsid w:val="00E360A1"/>
    <w:rPr>
      <w:rFonts w:cs="Times New Roman"/>
      <w:b/>
    </w:rPr>
  </w:style>
  <w:style w:type="character" w:customStyle="1" w:styleId="ListLabel13">
    <w:name w:val="ListLabel 13"/>
    <w:rsid w:val="00E360A1"/>
    <w:rPr>
      <w:rFonts w:cs="Times New Roman"/>
    </w:rPr>
  </w:style>
  <w:style w:type="character" w:customStyle="1" w:styleId="ListLabel3">
    <w:name w:val="ListLabel 3"/>
    <w:rsid w:val="00E360A1"/>
    <w:rPr>
      <w:rFonts w:eastAsia="Times New Roman" w:cs="Symbol"/>
      <w:b/>
      <w:bCs/>
      <w:sz w:val="20"/>
      <w:szCs w:val="20"/>
      <w:lang w:val="pl-PL" w:eastAsia="ar-SA" w:bidi="ar-SA"/>
    </w:rPr>
  </w:style>
  <w:style w:type="character" w:customStyle="1" w:styleId="ListLabel14">
    <w:name w:val="ListLabel 14"/>
    <w:rsid w:val="00E360A1"/>
    <w:rPr>
      <w:rFonts w:eastAsia="Calibri" w:cs="Times New Roman"/>
      <w:i w:val="0"/>
      <w:color w:val="00000A"/>
    </w:rPr>
  </w:style>
  <w:style w:type="character" w:customStyle="1" w:styleId="ListLabel10">
    <w:name w:val="ListLabel 10"/>
    <w:rsid w:val="00E360A1"/>
    <w:rPr>
      <w:rFonts w:cs="Courier New"/>
    </w:rPr>
  </w:style>
  <w:style w:type="character" w:customStyle="1" w:styleId="ListLabel8">
    <w:name w:val="ListLabel 8"/>
    <w:rsid w:val="00E360A1"/>
    <w:rPr>
      <w:rFonts w:eastAsia="Times New Roman" w:cs="TimesNewRomanPSMT"/>
      <w:color w:val="000000"/>
      <w:sz w:val="22"/>
      <w:szCs w:val="22"/>
      <w:lang w:val="pl-PL"/>
    </w:rPr>
  </w:style>
  <w:style w:type="character" w:customStyle="1" w:styleId="WW8Num4z0">
    <w:name w:val="WW8Num4z0"/>
    <w:rsid w:val="00E360A1"/>
    <w:rPr>
      <w:rFonts w:ascii="Symbol" w:hAnsi="Symbol" w:cs="OpenSymbol, 'Arial Unicode MS'"/>
    </w:rPr>
  </w:style>
  <w:style w:type="character" w:customStyle="1" w:styleId="WW8Num2z0">
    <w:name w:val="WW8Num2z0"/>
    <w:rsid w:val="00E360A1"/>
    <w:rPr>
      <w:b/>
      <w:bCs/>
    </w:rPr>
  </w:style>
  <w:style w:type="character" w:customStyle="1" w:styleId="WW8Num2z1">
    <w:name w:val="WW8Num2z1"/>
    <w:rsid w:val="00E360A1"/>
  </w:style>
  <w:style w:type="character" w:customStyle="1" w:styleId="WW8Num2z2">
    <w:name w:val="WW8Num2z2"/>
    <w:rsid w:val="00E360A1"/>
  </w:style>
  <w:style w:type="character" w:customStyle="1" w:styleId="WW8Num2z3">
    <w:name w:val="WW8Num2z3"/>
    <w:rsid w:val="00E360A1"/>
  </w:style>
  <w:style w:type="character" w:customStyle="1" w:styleId="WW8Num2z4">
    <w:name w:val="WW8Num2z4"/>
    <w:rsid w:val="00E360A1"/>
  </w:style>
  <w:style w:type="character" w:customStyle="1" w:styleId="WW8Num2z5">
    <w:name w:val="WW8Num2z5"/>
    <w:rsid w:val="00E360A1"/>
  </w:style>
  <w:style w:type="character" w:customStyle="1" w:styleId="WW8Num2z6">
    <w:name w:val="WW8Num2z6"/>
    <w:rsid w:val="00E360A1"/>
  </w:style>
  <w:style w:type="character" w:customStyle="1" w:styleId="WW8Num2z7">
    <w:name w:val="WW8Num2z7"/>
    <w:rsid w:val="00E360A1"/>
  </w:style>
  <w:style w:type="character" w:customStyle="1" w:styleId="WW8Num2z8">
    <w:name w:val="WW8Num2z8"/>
    <w:rsid w:val="00E360A1"/>
  </w:style>
  <w:style w:type="character" w:customStyle="1" w:styleId="BulletSymbols">
    <w:name w:val="Bullet Symbols"/>
    <w:rsid w:val="00E360A1"/>
    <w:rPr>
      <w:rFonts w:ascii="OpenSymbol" w:eastAsia="OpenSymbol" w:hAnsi="OpenSymbol" w:cs="OpenSymbol"/>
    </w:rPr>
  </w:style>
  <w:style w:type="character" w:customStyle="1" w:styleId="NumberingSymbols">
    <w:name w:val="Numbering Symbols"/>
    <w:rsid w:val="00E360A1"/>
  </w:style>
  <w:style w:type="numbering" w:customStyle="1" w:styleId="WWNum25">
    <w:name w:val="WWNum25"/>
    <w:basedOn w:val="Bezlisty"/>
    <w:rsid w:val="00E360A1"/>
    <w:pPr>
      <w:numPr>
        <w:numId w:val="1"/>
      </w:numPr>
    </w:pPr>
  </w:style>
  <w:style w:type="numbering" w:customStyle="1" w:styleId="WWNum3">
    <w:name w:val="WWNum3"/>
    <w:basedOn w:val="Bezlisty"/>
    <w:rsid w:val="00E360A1"/>
    <w:pPr>
      <w:numPr>
        <w:numId w:val="2"/>
      </w:numPr>
    </w:pPr>
  </w:style>
  <w:style w:type="numbering" w:customStyle="1" w:styleId="WWNum30">
    <w:name w:val="WWNum30"/>
    <w:basedOn w:val="Bezlisty"/>
    <w:rsid w:val="00E360A1"/>
    <w:pPr>
      <w:numPr>
        <w:numId w:val="3"/>
      </w:numPr>
    </w:pPr>
  </w:style>
  <w:style w:type="numbering" w:customStyle="1" w:styleId="WWNum27">
    <w:name w:val="WWNum27"/>
    <w:basedOn w:val="Bezlisty"/>
    <w:rsid w:val="00E360A1"/>
    <w:pPr>
      <w:numPr>
        <w:numId w:val="4"/>
      </w:numPr>
    </w:pPr>
  </w:style>
  <w:style w:type="numbering" w:customStyle="1" w:styleId="WWNum10">
    <w:name w:val="WWNum10"/>
    <w:basedOn w:val="Bezlisty"/>
    <w:rsid w:val="00E360A1"/>
    <w:pPr>
      <w:numPr>
        <w:numId w:val="5"/>
      </w:numPr>
    </w:pPr>
  </w:style>
  <w:style w:type="numbering" w:customStyle="1" w:styleId="WW8Num4">
    <w:name w:val="WW8Num4"/>
    <w:basedOn w:val="Bezlisty"/>
    <w:rsid w:val="00E360A1"/>
    <w:pPr>
      <w:numPr>
        <w:numId w:val="6"/>
      </w:numPr>
    </w:pPr>
  </w:style>
  <w:style w:type="numbering" w:customStyle="1" w:styleId="WW8Num2">
    <w:name w:val="WW8Num2"/>
    <w:basedOn w:val="Bezlisty"/>
    <w:rsid w:val="00E360A1"/>
    <w:pPr>
      <w:numPr>
        <w:numId w:val="7"/>
      </w:numPr>
    </w:pPr>
  </w:style>
  <w:style w:type="paragraph" w:styleId="Tekstdymka">
    <w:name w:val="Balloon Text"/>
    <w:basedOn w:val="Normalny"/>
    <w:link w:val="TekstdymkaZnak"/>
    <w:uiPriority w:val="99"/>
    <w:semiHidden/>
    <w:unhideWhenUsed/>
    <w:rsid w:val="00E360A1"/>
    <w:rPr>
      <w:rFonts w:ascii="Segoe UI" w:hAnsi="Segoe UI" w:cs="Mangal"/>
      <w:sz w:val="18"/>
      <w:szCs w:val="16"/>
    </w:rPr>
  </w:style>
  <w:style w:type="character" w:customStyle="1" w:styleId="TekstdymkaZnak">
    <w:name w:val="Tekst dymka Znak"/>
    <w:basedOn w:val="Domylnaczcionkaakapitu"/>
    <w:link w:val="Tekstdymka"/>
    <w:uiPriority w:val="99"/>
    <w:semiHidden/>
    <w:rsid w:val="00E360A1"/>
    <w:rPr>
      <w:rFonts w:ascii="Segoe UI" w:eastAsia="SimSun"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E360A1"/>
    <w:rPr>
      <w:sz w:val="16"/>
      <w:szCs w:val="16"/>
    </w:rPr>
  </w:style>
  <w:style w:type="paragraph" w:styleId="Tekstkomentarza">
    <w:name w:val="annotation text"/>
    <w:basedOn w:val="Normalny"/>
    <w:link w:val="TekstkomentarzaZnak"/>
    <w:uiPriority w:val="99"/>
    <w:semiHidden/>
    <w:unhideWhenUsed/>
    <w:rsid w:val="00E360A1"/>
    <w:rPr>
      <w:rFonts w:cs="Mangal"/>
      <w:sz w:val="20"/>
      <w:szCs w:val="18"/>
    </w:rPr>
  </w:style>
  <w:style w:type="character" w:customStyle="1" w:styleId="TekstkomentarzaZnak">
    <w:name w:val="Tekst komentarza Znak"/>
    <w:basedOn w:val="Domylnaczcionkaakapitu"/>
    <w:link w:val="Tekstkomentarza"/>
    <w:uiPriority w:val="99"/>
    <w:semiHidden/>
    <w:rsid w:val="00E360A1"/>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E360A1"/>
    <w:rPr>
      <w:b/>
      <w:bCs/>
    </w:rPr>
  </w:style>
  <w:style w:type="character" w:customStyle="1" w:styleId="TematkomentarzaZnak">
    <w:name w:val="Temat komentarza Znak"/>
    <w:basedOn w:val="TekstkomentarzaZnak"/>
    <w:link w:val="Tematkomentarza"/>
    <w:uiPriority w:val="99"/>
    <w:semiHidden/>
    <w:rsid w:val="00E360A1"/>
    <w:rPr>
      <w:rFonts w:ascii="Times New Roman" w:eastAsia="SimSun" w:hAnsi="Times New Roman" w:cs="Mangal"/>
      <w:b/>
      <w:bCs/>
      <w:kern w:val="3"/>
      <w:sz w:val="20"/>
      <w:szCs w:val="18"/>
      <w:lang w:eastAsia="zh-CN" w:bidi="hi-IN"/>
    </w:rPr>
  </w:style>
  <w:style w:type="paragraph" w:styleId="Tekstpodstawowy">
    <w:name w:val="Body Text"/>
    <w:basedOn w:val="Normalny"/>
    <w:link w:val="TekstpodstawowyZnak"/>
    <w:semiHidden/>
    <w:unhideWhenUsed/>
    <w:rsid w:val="00E360A1"/>
    <w:pPr>
      <w:widowControl/>
      <w:suppressAutoHyphens w:val="0"/>
      <w:autoSpaceDN/>
      <w:jc w:val="both"/>
      <w:textAlignment w:val="auto"/>
    </w:pPr>
    <w:rPr>
      <w:rFonts w:ascii="Arial PL" w:eastAsia="Times New Roman" w:hAnsi="Arial PL" w:cs="Times New Roman"/>
      <w:kern w:val="0"/>
      <w:sz w:val="20"/>
      <w:szCs w:val="20"/>
      <w:lang w:val="x-none" w:bidi="ar-SA"/>
    </w:rPr>
  </w:style>
  <w:style w:type="character" w:customStyle="1" w:styleId="TekstpodstawowyZnak">
    <w:name w:val="Tekst podstawowy Znak"/>
    <w:basedOn w:val="Domylnaczcionkaakapitu"/>
    <w:link w:val="Tekstpodstawowy"/>
    <w:semiHidden/>
    <w:rsid w:val="00E360A1"/>
    <w:rPr>
      <w:rFonts w:ascii="Arial PL" w:eastAsia="Times New Roman" w:hAnsi="Arial PL" w:cs="Times New Roman"/>
      <w:sz w:val="20"/>
      <w:szCs w:val="20"/>
      <w:lang w:val="x-none" w:eastAsia="zh-CN"/>
    </w:rPr>
  </w:style>
  <w:style w:type="paragraph" w:styleId="Tekstpodstawowy2">
    <w:name w:val="Body Text 2"/>
    <w:basedOn w:val="Normalny"/>
    <w:link w:val="Tekstpodstawowy2Znak"/>
    <w:uiPriority w:val="99"/>
    <w:semiHidden/>
    <w:unhideWhenUsed/>
    <w:rsid w:val="00E360A1"/>
    <w:pPr>
      <w:widowControl/>
      <w:suppressAutoHyphens w:val="0"/>
      <w:autoSpaceDN/>
      <w:spacing w:after="120" w:line="480" w:lineRule="auto"/>
      <w:textAlignment w:val="auto"/>
    </w:pPr>
    <w:rPr>
      <w:rFonts w:ascii="Courier" w:eastAsia="Times New Roman" w:hAnsi="Courier" w:cs="Times New Roman"/>
      <w:kern w:val="0"/>
      <w:szCs w:val="20"/>
      <w:lang w:val="de-DE" w:bidi="ar-SA"/>
    </w:rPr>
  </w:style>
  <w:style w:type="character" w:customStyle="1" w:styleId="Tekstpodstawowy2Znak">
    <w:name w:val="Tekst podstawowy 2 Znak"/>
    <w:basedOn w:val="Domylnaczcionkaakapitu"/>
    <w:link w:val="Tekstpodstawowy2"/>
    <w:uiPriority w:val="99"/>
    <w:semiHidden/>
    <w:rsid w:val="00E360A1"/>
    <w:rPr>
      <w:rFonts w:ascii="Courier" w:eastAsia="Times New Roman" w:hAnsi="Courier" w:cs="Times New Roman"/>
      <w:sz w:val="24"/>
      <w:szCs w:val="20"/>
      <w:lang w:val="de-DE" w:eastAsia="zh-CN"/>
    </w:rPr>
  </w:style>
  <w:style w:type="paragraph" w:styleId="Tekstpodstawowy3">
    <w:name w:val="Body Text 3"/>
    <w:basedOn w:val="Normalny"/>
    <w:link w:val="Tekstpodstawowy3Znak"/>
    <w:uiPriority w:val="99"/>
    <w:semiHidden/>
    <w:unhideWhenUsed/>
    <w:rsid w:val="00E360A1"/>
    <w:pPr>
      <w:widowControl/>
      <w:suppressAutoHyphens w:val="0"/>
      <w:autoSpaceDN/>
      <w:spacing w:after="120"/>
      <w:textAlignment w:val="auto"/>
    </w:pPr>
    <w:rPr>
      <w:rFonts w:ascii="Courier" w:eastAsia="Times New Roman" w:hAnsi="Courier" w:cs="Times New Roman"/>
      <w:kern w:val="0"/>
      <w:sz w:val="16"/>
      <w:szCs w:val="16"/>
      <w:lang w:val="de-DE" w:bidi="ar-SA"/>
    </w:rPr>
  </w:style>
  <w:style w:type="character" w:customStyle="1" w:styleId="Tekstpodstawowy3Znak">
    <w:name w:val="Tekst podstawowy 3 Znak"/>
    <w:basedOn w:val="Domylnaczcionkaakapitu"/>
    <w:link w:val="Tekstpodstawowy3"/>
    <w:uiPriority w:val="99"/>
    <w:semiHidden/>
    <w:rsid w:val="00E360A1"/>
    <w:rPr>
      <w:rFonts w:ascii="Courier" w:eastAsia="Times New Roman" w:hAnsi="Courier" w:cs="Times New Roman"/>
      <w:sz w:val="16"/>
      <w:szCs w:val="16"/>
      <w:lang w:val="de-DE" w:eastAsia="zh-CN"/>
    </w:rPr>
  </w:style>
  <w:style w:type="paragraph" w:customStyle="1" w:styleId="khheader">
    <w:name w:val="kh_header"/>
    <w:basedOn w:val="Normalny"/>
    <w:rsid w:val="006E27D2"/>
    <w:pPr>
      <w:widowControl/>
      <w:autoSpaceDN/>
      <w:textAlignment w:val="auto"/>
    </w:pPr>
    <w:rPr>
      <w:rFonts w:eastAsia="Times New Roman" w:cs="Times New Roman"/>
      <w:kern w:val="1"/>
      <w:sz w:val="20"/>
      <w:szCs w:val="20"/>
      <w:lang w:val="en-US" w:eastAsia="ar-SA" w:bidi="ar-SA"/>
    </w:rPr>
  </w:style>
  <w:style w:type="paragraph" w:customStyle="1" w:styleId="Tekstpodstawowywcity32">
    <w:name w:val="Tekst podstawowy wcięty 32"/>
    <w:basedOn w:val="Normalny"/>
    <w:rsid w:val="006E27D2"/>
    <w:pPr>
      <w:autoSpaceDN/>
      <w:ind w:firstLine="567"/>
      <w:jc w:val="both"/>
      <w:textAlignment w:val="auto"/>
    </w:pPr>
    <w:rPr>
      <w:rFonts w:ascii="Arial" w:eastAsia="Times New Roman" w:hAnsi="Arial"/>
      <w:kern w:val="0"/>
      <w:sz w:val="22"/>
      <w:szCs w:val="20"/>
      <w:lang w:val="en-US" w:eastAsia="ar-SA" w:bidi="ar-SA"/>
    </w:rPr>
  </w:style>
  <w:style w:type="character" w:styleId="Hipercze">
    <w:name w:val="Hyperlink"/>
    <w:basedOn w:val="Domylnaczcionkaakapitu"/>
    <w:uiPriority w:val="99"/>
    <w:unhideWhenUsed/>
    <w:rsid w:val="00211415"/>
    <w:rPr>
      <w:color w:val="0563C1" w:themeColor="hyperlink"/>
      <w:u w:val="single"/>
    </w:rPr>
  </w:style>
  <w:style w:type="character" w:customStyle="1" w:styleId="Nierozpoznanawzmianka1">
    <w:name w:val="Nierozpoznana wzmianka1"/>
    <w:basedOn w:val="Domylnaczcionkaakapitu"/>
    <w:uiPriority w:val="99"/>
    <w:semiHidden/>
    <w:unhideWhenUsed/>
    <w:rsid w:val="00211415"/>
    <w:rPr>
      <w:color w:val="605E5C"/>
      <w:shd w:val="clear" w:color="auto" w:fill="E1DFDD"/>
    </w:rPr>
  </w:style>
  <w:style w:type="paragraph" w:styleId="Poprawka">
    <w:name w:val="Revision"/>
    <w:hidden/>
    <w:uiPriority w:val="99"/>
    <w:semiHidden/>
    <w:rsid w:val="003B18BA"/>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22</Pages>
  <Words>10951</Words>
  <Characters>65711</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23</cp:revision>
  <cp:lastPrinted>2024-09-05T12:12:00Z</cp:lastPrinted>
  <dcterms:created xsi:type="dcterms:W3CDTF">2022-07-30T11:23:00Z</dcterms:created>
  <dcterms:modified xsi:type="dcterms:W3CDTF">2024-09-05T12:30:00Z</dcterms:modified>
</cp:coreProperties>
</file>