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5357C8" w:rsidP="00C6356A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C6356A">
              <w:rPr>
                <w:u w:val="single"/>
              </w:rPr>
              <w:t>szwów chirurgicznych, znaczników, drutów</w:t>
            </w:r>
            <w:r w:rsidRPr="00324736">
              <w:rPr>
                <w:u w:val="single"/>
              </w:rPr>
              <w:t>, z</w:t>
            </w:r>
            <w:r w:rsidR="00C6356A">
              <w:rPr>
                <w:u w:val="single"/>
              </w:rPr>
              <w:t>nak sprawy: 4 WSzKzP.SZP.2612.83</w:t>
            </w:r>
            <w:r w:rsidRPr="00324736">
              <w:rPr>
                <w:u w:val="single"/>
              </w:rPr>
              <w:t>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C6356A">
        <w:rPr>
          <w:b/>
        </w:rPr>
        <w:t>szwów chirurgicznych, znaczników, drutów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3C6B16">
        <w:rPr>
          <w:b/>
        </w:rPr>
        <w:t>znak sprawy 4WSzKz</w:t>
      </w:r>
      <w:r w:rsidR="00C6356A">
        <w:rPr>
          <w:b/>
        </w:rPr>
        <w:t>P.SZP.2612.83</w:t>
      </w:r>
      <w:r w:rsidR="005357C8">
        <w:rPr>
          <w:b/>
        </w:rPr>
        <w:t>.2022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3C6B16">
        <w:rPr>
          <w:b/>
          <w:sz w:val="22"/>
          <w:szCs w:val="22"/>
        </w:rPr>
        <w:t xml:space="preserve">dostawę </w:t>
      </w:r>
      <w:r w:rsidR="00C6356A">
        <w:rPr>
          <w:b/>
          <w:sz w:val="22"/>
          <w:szCs w:val="22"/>
        </w:rPr>
        <w:t>szwów chirurgicznych, znaczników, drutów</w:t>
      </w:r>
      <w:r w:rsidRPr="005C641B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</w:t>
      </w:r>
      <w:r w:rsidR="00AF380D">
        <w:rPr>
          <w:i/>
          <w:sz w:val="22"/>
          <w:szCs w:val="22"/>
        </w:rPr>
        <w:br w:type="textWrapping" w:clear="all"/>
      </w:r>
      <w:r w:rsidR="00627A6C">
        <w:rPr>
          <w:i/>
          <w:sz w:val="22"/>
          <w:szCs w:val="22"/>
        </w:rPr>
        <w:t>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6356A" w:rsidRPr="003E126A" w:rsidRDefault="00C6356A" w:rsidP="00C6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reklamacyjnej</w:t>
      </w: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C6356A" w:rsidRDefault="00C6356A" w:rsidP="00C6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 w:type="textWrapping" w:clear="all"/>
        <w:t>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C6356A" w:rsidRPr="003E126A" w:rsidRDefault="00C635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AF380D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AF380D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lastRenderedPageBreak/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F8" w:rsidRDefault="004918F8" w:rsidP="003E126A">
      <w:r>
        <w:separator/>
      </w:r>
    </w:p>
  </w:endnote>
  <w:endnote w:type="continuationSeparator" w:id="0">
    <w:p w:rsidR="004918F8" w:rsidRDefault="004918F8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56A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F8" w:rsidRDefault="004918F8" w:rsidP="003E126A">
      <w:r>
        <w:separator/>
      </w:r>
    </w:p>
  </w:footnote>
  <w:footnote w:type="continuationSeparator" w:id="0">
    <w:p w:rsidR="004918F8" w:rsidRDefault="004918F8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0E7278"/>
    <w:rsid w:val="001217B9"/>
    <w:rsid w:val="00140A53"/>
    <w:rsid w:val="00236BE0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918F8"/>
    <w:rsid w:val="004B4166"/>
    <w:rsid w:val="004B698E"/>
    <w:rsid w:val="005357C8"/>
    <w:rsid w:val="00555A84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D6A3A"/>
    <w:rsid w:val="00746A93"/>
    <w:rsid w:val="00792309"/>
    <w:rsid w:val="007E1D5D"/>
    <w:rsid w:val="00904AFA"/>
    <w:rsid w:val="00923B7E"/>
    <w:rsid w:val="009806C4"/>
    <w:rsid w:val="00996885"/>
    <w:rsid w:val="00A01946"/>
    <w:rsid w:val="00A600BE"/>
    <w:rsid w:val="00AD7948"/>
    <w:rsid w:val="00AF380D"/>
    <w:rsid w:val="00B372C7"/>
    <w:rsid w:val="00B80D9A"/>
    <w:rsid w:val="00BA7655"/>
    <w:rsid w:val="00BE5BAB"/>
    <w:rsid w:val="00C441B7"/>
    <w:rsid w:val="00C6356A"/>
    <w:rsid w:val="00C919D6"/>
    <w:rsid w:val="00CF7C24"/>
    <w:rsid w:val="00D77EE8"/>
    <w:rsid w:val="00DC03AA"/>
    <w:rsid w:val="00DD3EFC"/>
    <w:rsid w:val="00E14EE6"/>
    <w:rsid w:val="00E15F3B"/>
    <w:rsid w:val="00E363DC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5986-949E-461B-A18D-3D73A328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32</cp:revision>
  <cp:lastPrinted>2022-05-06T07:32:00Z</cp:lastPrinted>
  <dcterms:created xsi:type="dcterms:W3CDTF">2021-03-19T07:35:00Z</dcterms:created>
  <dcterms:modified xsi:type="dcterms:W3CDTF">2022-10-17T07:07:00Z</dcterms:modified>
</cp:coreProperties>
</file>