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02321" w14:textId="68E25308" w:rsidR="009A24E0" w:rsidRDefault="009A24E0" w:rsidP="00DD1E1A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ZP/77/2021</w:t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>załącznik 2 do SWZ</w:t>
      </w:r>
    </w:p>
    <w:p w14:paraId="47EF5E31" w14:textId="34CAB29F" w:rsidR="000044B0" w:rsidRDefault="009A24E0" w:rsidP="009A24E0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P</w:t>
      </w:r>
      <w:r w:rsidR="000044B0">
        <w:rPr>
          <w:rFonts w:ascii="Verdana" w:hAnsi="Verdana"/>
          <w:b/>
        </w:rPr>
        <w:t>rzedmiot zamówienia</w:t>
      </w:r>
    </w:p>
    <w:p w14:paraId="470C5542" w14:textId="77777777" w:rsidR="000044B0" w:rsidRDefault="000044B0" w:rsidP="00DD1E1A">
      <w:pPr>
        <w:jc w:val="both"/>
        <w:rPr>
          <w:rFonts w:ascii="Verdana" w:hAnsi="Verdana"/>
          <w:b/>
        </w:rPr>
      </w:pPr>
    </w:p>
    <w:p w14:paraId="12CBB21E" w14:textId="328F4CF5" w:rsidR="003500A1" w:rsidRDefault="003500A1" w:rsidP="00DD1E1A">
      <w:pPr>
        <w:jc w:val="both"/>
        <w:rPr>
          <w:rFonts w:ascii="Verdana" w:hAnsi="Verdana"/>
          <w:bCs/>
        </w:rPr>
      </w:pPr>
      <w:r w:rsidRPr="000044B0">
        <w:rPr>
          <w:rFonts w:ascii="Verdana" w:hAnsi="Verdana"/>
          <w:bCs/>
        </w:rPr>
        <w:t xml:space="preserve">Przedmiotem zamówienia jest dostawa </w:t>
      </w:r>
      <w:r w:rsidR="00EA10C7">
        <w:rPr>
          <w:rFonts w:ascii="Verdana" w:hAnsi="Verdana"/>
          <w:bCs/>
        </w:rPr>
        <w:t>oraz</w:t>
      </w:r>
      <w:r w:rsidRPr="000044B0">
        <w:rPr>
          <w:rFonts w:ascii="Verdana" w:hAnsi="Verdana"/>
          <w:bCs/>
        </w:rPr>
        <w:t xml:space="preserve"> montaż dwóch wiat rowerowych wraz z montażem stojaków na rowery i stacji naprawczej</w:t>
      </w:r>
      <w:r w:rsidR="009A24E0">
        <w:rPr>
          <w:rFonts w:ascii="Verdana" w:hAnsi="Verdana"/>
          <w:bCs/>
        </w:rPr>
        <w:t xml:space="preserve"> dla Uniwersytetu Medycznego w Łodzi przy ul. Pomorskiej 251</w:t>
      </w:r>
      <w:r w:rsidRPr="000044B0">
        <w:rPr>
          <w:rFonts w:ascii="Verdana" w:hAnsi="Verdana"/>
          <w:bCs/>
        </w:rPr>
        <w:t>.</w:t>
      </w:r>
    </w:p>
    <w:p w14:paraId="2E7245DD" w14:textId="36722854" w:rsidR="00671363" w:rsidRPr="000044B0" w:rsidRDefault="00671363" w:rsidP="00DD1E1A">
      <w:pPr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Lokalizacja dostawy i montażu wiat została zaznaczona na </w:t>
      </w:r>
      <w:r w:rsidR="005B6C43">
        <w:rPr>
          <w:rFonts w:ascii="Verdana" w:hAnsi="Verdana"/>
          <w:bCs/>
        </w:rPr>
        <w:t xml:space="preserve">dołączonej </w:t>
      </w:r>
      <w:r>
        <w:rPr>
          <w:rFonts w:ascii="Verdana" w:hAnsi="Verdana"/>
          <w:bCs/>
        </w:rPr>
        <w:t>mapce poniżej.</w:t>
      </w:r>
    </w:p>
    <w:p w14:paraId="732A1D7F" w14:textId="77777777" w:rsidR="003500A1" w:rsidRDefault="003500A1" w:rsidP="00DD1E1A">
      <w:pPr>
        <w:jc w:val="both"/>
        <w:rPr>
          <w:rFonts w:ascii="Verdana" w:hAnsi="Verdana"/>
          <w:b/>
        </w:rPr>
      </w:pPr>
    </w:p>
    <w:p w14:paraId="4DA59D3C" w14:textId="5BB7C993" w:rsidR="003013FF" w:rsidRPr="00180C3A" w:rsidRDefault="00B33053" w:rsidP="00DD1E1A">
      <w:pPr>
        <w:jc w:val="both"/>
        <w:rPr>
          <w:rFonts w:ascii="Verdana" w:hAnsi="Verdana"/>
          <w:b/>
        </w:rPr>
      </w:pPr>
      <w:r w:rsidRPr="00180C3A">
        <w:rPr>
          <w:rFonts w:ascii="Verdana" w:hAnsi="Verdana"/>
          <w:b/>
        </w:rPr>
        <w:t>Opis zakresu prac</w:t>
      </w:r>
      <w:r w:rsidR="00A73C35">
        <w:rPr>
          <w:rFonts w:ascii="Verdana" w:hAnsi="Verdana"/>
          <w:b/>
        </w:rPr>
        <w:t xml:space="preserve"> dla jednej wiaty</w:t>
      </w:r>
      <w:r w:rsidRPr="00180C3A">
        <w:rPr>
          <w:rFonts w:ascii="Verdana" w:hAnsi="Verdana"/>
          <w:b/>
        </w:rPr>
        <w:t>:</w:t>
      </w:r>
    </w:p>
    <w:p w14:paraId="1AE43EA2" w14:textId="70003C95" w:rsidR="00B33053" w:rsidRPr="00180C3A" w:rsidRDefault="00180C3A" w:rsidP="00DD1E1A">
      <w:pPr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180C3A">
        <w:rPr>
          <w:rFonts w:ascii="Verdana" w:hAnsi="Verdana"/>
          <w:b/>
          <w:bCs/>
        </w:rPr>
        <w:t xml:space="preserve">W zakresie </w:t>
      </w:r>
      <w:r>
        <w:rPr>
          <w:rFonts w:ascii="Verdana" w:hAnsi="Verdana"/>
          <w:b/>
          <w:bCs/>
        </w:rPr>
        <w:t>dostawy i montaż</w:t>
      </w:r>
      <w:r w:rsidR="003500A1">
        <w:rPr>
          <w:rFonts w:ascii="Verdana" w:hAnsi="Verdana"/>
          <w:b/>
          <w:bCs/>
        </w:rPr>
        <w:t>u</w:t>
      </w:r>
      <w:r>
        <w:rPr>
          <w:rFonts w:ascii="Verdana" w:hAnsi="Verdana"/>
          <w:b/>
          <w:bCs/>
        </w:rPr>
        <w:t xml:space="preserve"> wiat</w:t>
      </w:r>
      <w:r w:rsidR="003500A1">
        <w:rPr>
          <w:rFonts w:ascii="Verdana" w:hAnsi="Verdana"/>
          <w:b/>
          <w:bCs/>
        </w:rPr>
        <w:t>y</w:t>
      </w:r>
      <w:r w:rsidR="007D6792">
        <w:rPr>
          <w:rFonts w:ascii="Verdana" w:hAnsi="Verdana"/>
          <w:b/>
          <w:bCs/>
        </w:rPr>
        <w:t xml:space="preserve"> oraz prac towarzyszących</w:t>
      </w:r>
    </w:p>
    <w:p w14:paraId="4BA64A4C" w14:textId="0B9CAC7C" w:rsidR="00CE52C3" w:rsidRPr="00B33053" w:rsidRDefault="00B33053" w:rsidP="00DD1E1A">
      <w:pPr>
        <w:jc w:val="both"/>
        <w:rPr>
          <w:rFonts w:ascii="Verdana" w:hAnsi="Verdana"/>
          <w:bCs/>
        </w:rPr>
      </w:pPr>
      <w:r w:rsidRPr="00B33053">
        <w:rPr>
          <w:rFonts w:ascii="Verdana" w:hAnsi="Verdana"/>
          <w:bCs/>
        </w:rPr>
        <w:t>Wykonanie</w:t>
      </w:r>
      <w:r w:rsidRPr="00180C3A">
        <w:rPr>
          <w:rFonts w:ascii="Verdana" w:hAnsi="Verdana"/>
          <w:bCs/>
        </w:rPr>
        <w:t xml:space="preserve">, </w:t>
      </w:r>
      <w:r w:rsidRPr="00B33053">
        <w:rPr>
          <w:rFonts w:ascii="Verdana" w:hAnsi="Verdana"/>
          <w:bCs/>
        </w:rPr>
        <w:t>dostaw</w:t>
      </w:r>
      <w:r w:rsidRPr="00180C3A">
        <w:rPr>
          <w:rFonts w:ascii="Verdana" w:hAnsi="Verdana"/>
          <w:bCs/>
        </w:rPr>
        <w:t>a,</w:t>
      </w:r>
      <w:r w:rsidRPr="00B33053">
        <w:rPr>
          <w:rFonts w:ascii="Verdana" w:hAnsi="Verdana"/>
          <w:bCs/>
        </w:rPr>
        <w:t xml:space="preserve"> montaż wiaty rowerowej z oznaczeniami na 32 stanowiska w tym</w:t>
      </w:r>
      <w:r w:rsidR="00DD1E1A" w:rsidRPr="00180C3A">
        <w:rPr>
          <w:rFonts w:ascii="Verdana" w:hAnsi="Verdana"/>
          <w:bCs/>
        </w:rPr>
        <w:t>:</w:t>
      </w:r>
      <w:r w:rsidRPr="00B33053">
        <w:rPr>
          <w:rFonts w:ascii="Verdana" w:hAnsi="Verdana"/>
          <w:bCs/>
        </w:rPr>
        <w:t xml:space="preserve"> 16 stanowisk w </w:t>
      </w:r>
      <w:r w:rsidRPr="00180C3A">
        <w:rPr>
          <w:rFonts w:ascii="Verdana" w:hAnsi="Verdana"/>
          <w:bCs/>
        </w:rPr>
        <w:t>części</w:t>
      </w:r>
      <w:r w:rsidRPr="00B33053">
        <w:rPr>
          <w:rFonts w:ascii="Verdana" w:hAnsi="Verdana"/>
          <w:bCs/>
        </w:rPr>
        <w:t xml:space="preserve"> zamykanej drzwiami przesuwnymi</w:t>
      </w:r>
      <w:r w:rsidR="009A24E0">
        <w:rPr>
          <w:rFonts w:ascii="Verdana" w:hAnsi="Verdana"/>
          <w:bCs/>
        </w:rPr>
        <w:t xml:space="preserve"> </w:t>
      </w:r>
      <w:r w:rsidR="00CE52C3">
        <w:rPr>
          <w:rFonts w:ascii="Verdana" w:hAnsi="Verdana"/>
          <w:bCs/>
        </w:rPr>
        <w:t>(</w:t>
      </w:r>
      <w:r w:rsidR="00CE52C3" w:rsidRPr="00CE52C3">
        <w:rPr>
          <w:rFonts w:ascii="Verdana" w:hAnsi="Verdana"/>
          <w:bCs/>
        </w:rPr>
        <w:t xml:space="preserve">zamykanie do drzwi przesuwnych: </w:t>
      </w:r>
      <w:r w:rsidR="0085183A" w:rsidRPr="0085183A">
        <w:rPr>
          <w:rFonts w:ascii="Verdana" w:hAnsi="Verdana"/>
          <w:bCs/>
        </w:rPr>
        <w:t xml:space="preserve">drzwi wyposażone w mechanizm elektryczny otwierania i zamykania automatycznego, </w:t>
      </w:r>
      <w:r w:rsidR="0085183A">
        <w:rPr>
          <w:rFonts w:ascii="Verdana" w:hAnsi="Verdana"/>
          <w:bCs/>
        </w:rPr>
        <w:t xml:space="preserve">zwora elektromagnetyczna </w:t>
      </w:r>
      <w:r w:rsidR="0085183A" w:rsidRPr="0085183A">
        <w:rPr>
          <w:rFonts w:ascii="Verdana" w:hAnsi="Verdana"/>
          <w:bCs/>
        </w:rPr>
        <w:t>(np.</w:t>
      </w:r>
      <w:r w:rsidR="0085183A">
        <w:rPr>
          <w:rFonts w:ascii="Verdana" w:hAnsi="Verdana"/>
          <w:bCs/>
        </w:rPr>
        <w:t xml:space="preserve"> zwora elektromagnetyczna</w:t>
      </w:r>
      <w:r w:rsidR="0085183A" w:rsidRPr="0085183A">
        <w:rPr>
          <w:rFonts w:ascii="Verdana" w:hAnsi="Verdana"/>
          <w:bCs/>
        </w:rPr>
        <w:t xml:space="preserve"> do drzwi 12V, Wyjście NO/NC sygnalizujące otwarcie drzwi, udźwig 500kg, lub inny zapewniający spełnienie funkcji zamknięcia i zabezpieczenia wiaty, wewnątrz przycisk wyjścia w celu zwolnienia drzwi, wykonanie okablowania do montażu systemu kontroli dostępu)</w:t>
      </w:r>
      <w:r w:rsidR="0085183A" w:rsidRPr="00B33053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 xml:space="preserve">i 16 stanowisk w </w:t>
      </w:r>
      <w:r w:rsidR="00DD1E1A" w:rsidRPr="00180C3A">
        <w:rPr>
          <w:rFonts w:ascii="Verdana" w:hAnsi="Verdana"/>
          <w:bCs/>
        </w:rPr>
        <w:t>części wiaty</w:t>
      </w:r>
      <w:r w:rsidRPr="00B33053">
        <w:rPr>
          <w:rFonts w:ascii="Verdana" w:hAnsi="Verdana"/>
          <w:bCs/>
        </w:rPr>
        <w:t xml:space="preserve"> bez drzwi. W każdej z wiat po 8 szt. stojaków razem 16 szt. </w:t>
      </w:r>
      <w:r w:rsidR="003500A1">
        <w:rPr>
          <w:rFonts w:ascii="Verdana" w:hAnsi="Verdana"/>
          <w:bCs/>
        </w:rPr>
        <w:t xml:space="preserve">Stojaki </w:t>
      </w:r>
      <w:r w:rsidR="0007315B">
        <w:rPr>
          <w:rFonts w:ascii="Verdana" w:hAnsi="Verdana"/>
          <w:bCs/>
        </w:rPr>
        <w:t xml:space="preserve">stalowe </w:t>
      </w:r>
      <w:r w:rsidR="003500A1">
        <w:rPr>
          <w:rFonts w:ascii="Verdana" w:hAnsi="Verdana"/>
          <w:bCs/>
        </w:rPr>
        <w:t>w kształcie litery U</w:t>
      </w:r>
      <w:r w:rsidR="0007315B">
        <w:rPr>
          <w:rFonts w:ascii="Verdana" w:hAnsi="Verdana"/>
          <w:bCs/>
        </w:rPr>
        <w:t xml:space="preserve"> bądź półkoliste</w:t>
      </w:r>
      <w:r w:rsidR="0085183A">
        <w:rPr>
          <w:rFonts w:ascii="Verdana" w:hAnsi="Verdana"/>
          <w:bCs/>
        </w:rPr>
        <w:t>j</w:t>
      </w:r>
      <w:r w:rsidR="0007315B">
        <w:rPr>
          <w:rFonts w:ascii="Verdana" w:hAnsi="Verdana"/>
          <w:bCs/>
        </w:rPr>
        <w:t xml:space="preserve"> </w:t>
      </w:r>
      <w:r w:rsidR="003500A1">
        <w:rPr>
          <w:rFonts w:ascii="Verdana" w:hAnsi="Verdana"/>
          <w:bCs/>
        </w:rPr>
        <w:t xml:space="preserve">montowane </w:t>
      </w:r>
      <w:r w:rsidR="00DE6F03">
        <w:rPr>
          <w:rFonts w:ascii="Verdana" w:hAnsi="Verdana"/>
          <w:bCs/>
        </w:rPr>
        <w:t>stabilnie do podłoża</w:t>
      </w:r>
      <w:r w:rsidR="0007315B">
        <w:rPr>
          <w:rFonts w:ascii="Verdana" w:hAnsi="Verdana"/>
          <w:bCs/>
        </w:rPr>
        <w:t xml:space="preserve">. </w:t>
      </w:r>
      <w:r w:rsidRPr="00B33053">
        <w:rPr>
          <w:rFonts w:ascii="Verdana" w:hAnsi="Verdana"/>
          <w:bCs/>
        </w:rPr>
        <w:t xml:space="preserve">W obrysie pokrycia dachu opaska wieńcząca z </w:t>
      </w:r>
      <w:r w:rsidR="00180C3A">
        <w:rPr>
          <w:rFonts w:ascii="Verdana" w:hAnsi="Verdana"/>
          <w:bCs/>
        </w:rPr>
        <w:t xml:space="preserve">podświetlanym </w:t>
      </w:r>
      <w:r w:rsidRPr="00B33053">
        <w:rPr>
          <w:rFonts w:ascii="Verdana" w:hAnsi="Verdana"/>
          <w:bCs/>
        </w:rPr>
        <w:t>oznaczeniem</w:t>
      </w:r>
      <w:r w:rsidR="0007315B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>„STACJA ROWEROWA</w:t>
      </w:r>
      <w:r w:rsidR="000044B0" w:rsidRPr="00A73C35">
        <w:rPr>
          <w:rFonts w:ascii="Verdana" w:hAnsi="Verdana"/>
          <w:bCs/>
        </w:rPr>
        <w:t>/BIKE STATION</w:t>
      </w:r>
      <w:r w:rsidRPr="00B33053">
        <w:rPr>
          <w:rFonts w:ascii="Verdana" w:hAnsi="Verdana"/>
          <w:bCs/>
        </w:rPr>
        <w:t>”</w:t>
      </w:r>
      <w:r w:rsidR="009A24E0">
        <w:rPr>
          <w:rFonts w:ascii="Verdana" w:hAnsi="Verdana"/>
          <w:bCs/>
        </w:rPr>
        <w:t>.</w:t>
      </w:r>
      <w:r w:rsidRPr="00B33053">
        <w:rPr>
          <w:rFonts w:ascii="Verdana" w:hAnsi="Verdana"/>
          <w:bCs/>
        </w:rPr>
        <w:t xml:space="preserve"> Powierzchnia zabudowy kompletu</w:t>
      </w:r>
      <w:r w:rsidR="00180C3A">
        <w:rPr>
          <w:rFonts w:ascii="Verdana" w:hAnsi="Verdana"/>
          <w:bCs/>
        </w:rPr>
        <w:t xml:space="preserve"> </w:t>
      </w:r>
      <w:r w:rsidR="00A73C35">
        <w:rPr>
          <w:rFonts w:ascii="Verdana" w:hAnsi="Verdana"/>
          <w:bCs/>
        </w:rPr>
        <w:t xml:space="preserve">ca. </w:t>
      </w:r>
      <w:r w:rsidRPr="00B33053">
        <w:rPr>
          <w:rFonts w:ascii="Verdana" w:hAnsi="Verdana"/>
          <w:bCs/>
        </w:rPr>
        <w:t>42,3m</w:t>
      </w:r>
      <w:r w:rsidRPr="00B33053">
        <w:rPr>
          <w:rFonts w:ascii="Verdana" w:hAnsi="Verdana"/>
          <w:bCs/>
          <w:vertAlign w:val="superscript"/>
        </w:rPr>
        <w:t>2</w:t>
      </w:r>
      <w:r w:rsidR="00180C3A">
        <w:rPr>
          <w:rFonts w:ascii="Verdana" w:hAnsi="Verdana"/>
          <w:bCs/>
        </w:rPr>
        <w:t>, w t</w:t>
      </w:r>
      <w:r w:rsidRPr="00B33053">
        <w:rPr>
          <w:rFonts w:ascii="Verdana" w:hAnsi="Verdana"/>
          <w:bCs/>
        </w:rPr>
        <w:t>ym</w:t>
      </w:r>
      <w:r w:rsidR="00180C3A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>zewnętrzny 9200 x 4600  wys. 2600. Konstrukcja stalowa słupowa malowanie podkład i lakier poliwinylowy. Słupy stalowe konstrukcyjne</w:t>
      </w:r>
      <w:r w:rsidR="00DD1E1A" w:rsidRPr="00180C3A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>40x60x3 słupy pośrednie 40x40x2 słupy</w:t>
      </w:r>
      <w:r w:rsidR="00DD1E1A" w:rsidRPr="00180C3A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>ościeżnicowe 40x80x3</w:t>
      </w:r>
      <w:r w:rsidR="00DD1E1A" w:rsidRPr="00180C3A">
        <w:rPr>
          <w:rFonts w:ascii="Verdana" w:hAnsi="Verdana"/>
          <w:bCs/>
        </w:rPr>
        <w:t>,</w:t>
      </w:r>
      <w:r w:rsidRPr="00B33053">
        <w:rPr>
          <w:rFonts w:ascii="Verdana" w:hAnsi="Verdana"/>
          <w:bCs/>
        </w:rPr>
        <w:t xml:space="preserve"> kratownica dachowa 50x30x3 stelaż konstrukcji okalającej 20x20x1,5.   Pokrycie dachu blacha powlekana na rąbek na kratownicy z opaską wieńczącą w wys. 350 mm odstawiona od płaszczyzny ok</w:t>
      </w:r>
      <w:r w:rsidR="000044B0">
        <w:rPr>
          <w:rFonts w:ascii="Verdana" w:hAnsi="Verdana"/>
          <w:bCs/>
        </w:rPr>
        <w:t xml:space="preserve">oło </w:t>
      </w:r>
      <w:r w:rsidRPr="00B33053">
        <w:rPr>
          <w:rFonts w:ascii="Verdana" w:hAnsi="Verdana"/>
          <w:bCs/>
        </w:rPr>
        <w:t>120 mm</w:t>
      </w:r>
      <w:r w:rsidR="000044B0">
        <w:rPr>
          <w:rFonts w:ascii="Verdana" w:hAnsi="Verdana"/>
          <w:bCs/>
        </w:rPr>
        <w:t xml:space="preserve"> z odpowiednim spadkiem uwzględniającym odprowadzaniem wody</w:t>
      </w:r>
      <w:r w:rsidRPr="00B33053">
        <w:rPr>
          <w:rFonts w:ascii="Verdana" w:hAnsi="Verdana"/>
          <w:bCs/>
        </w:rPr>
        <w:t>.  Ściana frontowa w części zamykanej drzwi przesuwne</w:t>
      </w:r>
      <w:r w:rsidR="00A73C35">
        <w:rPr>
          <w:rFonts w:ascii="Verdana" w:hAnsi="Verdana"/>
          <w:bCs/>
        </w:rPr>
        <w:t xml:space="preserve"> z samozamykaczem i kontrolą dostępu</w:t>
      </w:r>
      <w:r w:rsidR="00DD1E1A" w:rsidRPr="00180C3A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>wypełnione desk</w:t>
      </w:r>
      <w:r w:rsidR="009A24E0">
        <w:rPr>
          <w:rFonts w:ascii="Verdana" w:hAnsi="Verdana"/>
          <w:bCs/>
        </w:rPr>
        <w:t>ą</w:t>
      </w:r>
      <w:r w:rsidRPr="00B33053">
        <w:rPr>
          <w:rFonts w:ascii="Verdana" w:hAnsi="Verdana"/>
          <w:bCs/>
        </w:rPr>
        <w:t xml:space="preserve"> kompozytową</w:t>
      </w:r>
      <w:r w:rsidR="00A73C35">
        <w:rPr>
          <w:rFonts w:ascii="Verdana" w:hAnsi="Verdana"/>
          <w:bCs/>
        </w:rPr>
        <w:t>.</w:t>
      </w:r>
      <w:r w:rsidRPr="00B33053">
        <w:rPr>
          <w:rFonts w:ascii="Verdana" w:hAnsi="Verdana"/>
          <w:bCs/>
        </w:rPr>
        <w:t xml:space="preserve"> </w:t>
      </w:r>
      <w:r w:rsidR="00A73C35">
        <w:rPr>
          <w:rFonts w:ascii="Verdana" w:hAnsi="Verdana"/>
          <w:bCs/>
        </w:rPr>
        <w:t>P</w:t>
      </w:r>
      <w:r w:rsidRPr="00B33053">
        <w:rPr>
          <w:rFonts w:ascii="Verdana" w:hAnsi="Verdana"/>
          <w:bCs/>
        </w:rPr>
        <w:t>ozostałe</w:t>
      </w:r>
      <w:r w:rsidR="00180C3A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 xml:space="preserve">wypełnienia </w:t>
      </w:r>
      <w:r w:rsidR="00A73C35">
        <w:rPr>
          <w:rFonts w:ascii="Verdana" w:hAnsi="Verdana"/>
          <w:bCs/>
        </w:rPr>
        <w:t xml:space="preserve">części frontowej </w:t>
      </w:r>
      <w:r w:rsidR="00DE6F03">
        <w:rPr>
          <w:rFonts w:ascii="Verdana" w:hAnsi="Verdana"/>
          <w:bCs/>
        </w:rPr>
        <w:t>–</w:t>
      </w:r>
      <w:r w:rsidR="00A73C35">
        <w:rPr>
          <w:rFonts w:ascii="Verdana" w:hAnsi="Verdana"/>
          <w:bCs/>
        </w:rPr>
        <w:t xml:space="preserve"> </w:t>
      </w:r>
      <w:r w:rsidRPr="00DE6F03">
        <w:rPr>
          <w:rFonts w:ascii="Verdana" w:hAnsi="Verdana"/>
          <w:bCs/>
        </w:rPr>
        <w:t>szkło</w:t>
      </w:r>
      <w:r w:rsidR="00DE6F03" w:rsidRPr="00DE6F03">
        <w:rPr>
          <w:rFonts w:ascii="Verdana" w:hAnsi="Verdana"/>
          <w:bCs/>
        </w:rPr>
        <w:t xml:space="preserve"> bezpieczne</w:t>
      </w:r>
      <w:r w:rsidRPr="00DE6F03">
        <w:rPr>
          <w:rFonts w:ascii="Verdana" w:hAnsi="Verdana"/>
          <w:bCs/>
        </w:rPr>
        <w:t xml:space="preserve"> </w:t>
      </w:r>
      <w:r w:rsidR="00DE6F03" w:rsidRPr="00DE6F03">
        <w:rPr>
          <w:rFonts w:ascii="Verdana" w:hAnsi="Verdana"/>
          <w:bCs/>
        </w:rPr>
        <w:t>lub szkło akrylowe odporne na stłuczenia</w:t>
      </w:r>
      <w:r w:rsidR="00DE6F03">
        <w:rPr>
          <w:rFonts w:ascii="Verdana" w:hAnsi="Verdana"/>
          <w:bCs/>
        </w:rPr>
        <w:t xml:space="preserve"> </w:t>
      </w:r>
      <w:r w:rsidRPr="00B33053">
        <w:rPr>
          <w:rFonts w:ascii="Verdana" w:hAnsi="Verdana"/>
          <w:bCs/>
        </w:rPr>
        <w:t>z nadrukiem. Wypełnienie ścian bocznych deska kompozytowa szara lub drewnopodobna ½ dalej  szkło</w:t>
      </w:r>
      <w:r w:rsidR="00DE6F03" w:rsidRPr="00DE6F03">
        <w:rPr>
          <w:rFonts w:ascii="Verdana" w:hAnsi="Verdana"/>
          <w:bCs/>
        </w:rPr>
        <w:t xml:space="preserve"> bezpieczne lub szkło akrylowe odporne na stłuczenia</w:t>
      </w:r>
      <w:r w:rsidRPr="00B33053">
        <w:rPr>
          <w:rFonts w:ascii="Verdana" w:hAnsi="Verdana"/>
          <w:bCs/>
        </w:rPr>
        <w:t xml:space="preserve"> z nadrukiem. Ściana tylna blacha poliestrowa powlekana na rąbek.</w:t>
      </w:r>
      <w:r w:rsidR="00DD1E1A" w:rsidRPr="00180C3A">
        <w:rPr>
          <w:rFonts w:ascii="Verdana" w:hAnsi="Verdana"/>
          <w:bCs/>
        </w:rPr>
        <w:t xml:space="preserve"> </w:t>
      </w:r>
      <w:r w:rsidR="007D6792">
        <w:rPr>
          <w:rFonts w:ascii="Verdana" w:hAnsi="Verdana"/>
          <w:bCs/>
        </w:rPr>
        <w:t xml:space="preserve">W tylnej części wiaty wykonawca zamontuje odciągi umożliwiające puszczenie pnączy w pewnej odległości od tylnej ściany wiaty. </w:t>
      </w:r>
      <w:r w:rsidRPr="00B33053">
        <w:rPr>
          <w:rFonts w:ascii="Verdana" w:hAnsi="Verdana"/>
          <w:bCs/>
        </w:rPr>
        <w:t xml:space="preserve">Powierzchnia </w:t>
      </w:r>
      <w:r w:rsidR="00DD1E1A" w:rsidRPr="00180C3A">
        <w:rPr>
          <w:rFonts w:ascii="Verdana" w:hAnsi="Verdana"/>
          <w:bCs/>
        </w:rPr>
        <w:t xml:space="preserve">pod wiatą </w:t>
      </w:r>
      <w:r w:rsidRPr="00B33053">
        <w:rPr>
          <w:rFonts w:ascii="Verdana" w:hAnsi="Verdana"/>
          <w:bCs/>
        </w:rPr>
        <w:t>pokryta kostką brukową w zarysie wiaty</w:t>
      </w:r>
      <w:r w:rsidR="00DD1E1A" w:rsidRPr="00180C3A">
        <w:rPr>
          <w:rFonts w:ascii="Verdana" w:hAnsi="Verdana"/>
          <w:bCs/>
        </w:rPr>
        <w:t xml:space="preserve">, powiększona </w:t>
      </w:r>
      <w:r w:rsidRPr="00B33053">
        <w:rPr>
          <w:rFonts w:ascii="Verdana" w:hAnsi="Verdana"/>
          <w:bCs/>
        </w:rPr>
        <w:t xml:space="preserve">0,5m </w:t>
      </w:r>
      <w:r w:rsidR="00DD1E1A" w:rsidRPr="00180C3A">
        <w:rPr>
          <w:rFonts w:ascii="Verdana" w:hAnsi="Verdana"/>
          <w:bCs/>
        </w:rPr>
        <w:t>po bokach wiaty oraz z tyłu</w:t>
      </w:r>
      <w:r w:rsidR="00A73C35">
        <w:rPr>
          <w:rFonts w:ascii="Verdana" w:hAnsi="Verdana"/>
          <w:bCs/>
        </w:rPr>
        <w:t>,</w:t>
      </w:r>
      <w:r w:rsidRPr="00B33053">
        <w:rPr>
          <w:rFonts w:ascii="Verdana" w:hAnsi="Verdana"/>
          <w:bCs/>
        </w:rPr>
        <w:t xml:space="preserve"> </w:t>
      </w:r>
      <w:r w:rsidR="00A73C35">
        <w:rPr>
          <w:rFonts w:ascii="Verdana" w:hAnsi="Verdana"/>
          <w:bCs/>
        </w:rPr>
        <w:t xml:space="preserve">Przy stacji naprawczej oraz w części frontowej wiaty kostka na </w:t>
      </w:r>
      <w:r w:rsidRPr="00B33053">
        <w:rPr>
          <w:rFonts w:ascii="Verdana" w:hAnsi="Verdana"/>
          <w:bCs/>
        </w:rPr>
        <w:t xml:space="preserve">ok 1m </w:t>
      </w:r>
      <w:r w:rsidR="00A73C35">
        <w:rPr>
          <w:rFonts w:ascii="Verdana" w:hAnsi="Verdana"/>
          <w:bCs/>
        </w:rPr>
        <w:t>od obrysu wiaty</w:t>
      </w:r>
      <w:r w:rsidRPr="00B33053">
        <w:rPr>
          <w:rFonts w:ascii="Verdana" w:hAnsi="Verdana"/>
          <w:bCs/>
        </w:rPr>
        <w:t>. Powierzchnia pokrycia kostką wraz z obrzeżami ok 55m</w:t>
      </w:r>
      <w:r w:rsidRPr="00B33053">
        <w:rPr>
          <w:rFonts w:ascii="Verdana" w:hAnsi="Verdana"/>
          <w:bCs/>
          <w:vertAlign w:val="superscript"/>
        </w:rPr>
        <w:t>2</w:t>
      </w:r>
      <w:r w:rsidRPr="00B33053">
        <w:rPr>
          <w:rFonts w:ascii="Verdana" w:hAnsi="Verdana"/>
          <w:bCs/>
        </w:rPr>
        <w:t xml:space="preserve">. </w:t>
      </w:r>
      <w:r w:rsidR="0085183A">
        <w:rPr>
          <w:rFonts w:ascii="Verdana" w:hAnsi="Verdana"/>
          <w:bCs/>
        </w:rPr>
        <w:t>Przygotowanie podłoża oraz montaż kostki po stronie wykonawcy.</w:t>
      </w:r>
      <w:r w:rsidR="0007315B">
        <w:rPr>
          <w:rFonts w:ascii="Verdana" w:hAnsi="Verdana"/>
          <w:bCs/>
        </w:rPr>
        <w:t xml:space="preserve"> Proponowany kolor poszczególnych elementów </w:t>
      </w:r>
      <w:r w:rsidR="009A24E0">
        <w:rPr>
          <w:rFonts w:ascii="Verdana" w:hAnsi="Verdana"/>
          <w:bCs/>
        </w:rPr>
        <w:t>d</w:t>
      </w:r>
      <w:r w:rsidR="0007315B">
        <w:rPr>
          <w:rFonts w:ascii="Verdana" w:hAnsi="Verdana"/>
          <w:bCs/>
        </w:rPr>
        <w:t>o uzgodnienia z zamawiającym na etapie realizacji.</w:t>
      </w:r>
      <w:r w:rsidR="000044B0">
        <w:rPr>
          <w:rFonts w:ascii="Verdana" w:hAnsi="Verdana"/>
          <w:bCs/>
        </w:rPr>
        <w:t xml:space="preserve"> Przewidywany kolor dla b</w:t>
      </w:r>
      <w:r w:rsidR="0007315B">
        <w:rPr>
          <w:rFonts w:ascii="Verdana" w:hAnsi="Verdana"/>
          <w:bCs/>
        </w:rPr>
        <w:t>lach</w:t>
      </w:r>
      <w:r w:rsidR="000044B0">
        <w:rPr>
          <w:rFonts w:ascii="Verdana" w:hAnsi="Verdana"/>
          <w:bCs/>
        </w:rPr>
        <w:t>y</w:t>
      </w:r>
      <w:r w:rsidR="0007315B">
        <w:rPr>
          <w:rFonts w:ascii="Verdana" w:hAnsi="Verdana"/>
          <w:bCs/>
        </w:rPr>
        <w:t xml:space="preserve"> oraz słupk</w:t>
      </w:r>
      <w:r w:rsidR="000044B0">
        <w:rPr>
          <w:rFonts w:ascii="Verdana" w:hAnsi="Verdana"/>
          <w:bCs/>
        </w:rPr>
        <w:t>ów</w:t>
      </w:r>
      <w:r w:rsidR="0007315B">
        <w:rPr>
          <w:rFonts w:ascii="Verdana" w:hAnsi="Verdana"/>
          <w:bCs/>
        </w:rPr>
        <w:t xml:space="preserve"> konstrukc</w:t>
      </w:r>
      <w:r w:rsidR="000044B0">
        <w:rPr>
          <w:rFonts w:ascii="Verdana" w:hAnsi="Verdana"/>
          <w:bCs/>
        </w:rPr>
        <w:t>yjnych</w:t>
      </w:r>
      <w:r w:rsidR="0007315B">
        <w:rPr>
          <w:rFonts w:ascii="Verdana" w:hAnsi="Verdana"/>
          <w:bCs/>
        </w:rPr>
        <w:t xml:space="preserve"> wiaty w kolorze antracyt.</w:t>
      </w:r>
    </w:p>
    <w:p w14:paraId="0EF019B4" w14:textId="77777777" w:rsidR="00180C3A" w:rsidRPr="00180C3A" w:rsidRDefault="00B33053" w:rsidP="00DD1E1A">
      <w:pPr>
        <w:jc w:val="both"/>
        <w:rPr>
          <w:rFonts w:ascii="Verdana" w:hAnsi="Verdana"/>
        </w:rPr>
      </w:pPr>
      <w:r w:rsidRPr="00B33053">
        <w:rPr>
          <w:rFonts w:ascii="Verdana" w:hAnsi="Verdana"/>
        </w:rPr>
        <w:lastRenderedPageBreak/>
        <w:t>Na zewnątrz</w:t>
      </w:r>
      <w:r w:rsidR="00DD1E1A" w:rsidRPr="00180C3A">
        <w:rPr>
          <w:rFonts w:ascii="Verdana" w:hAnsi="Verdana"/>
        </w:rPr>
        <w:t>, po boku wiaty</w:t>
      </w:r>
      <w:r w:rsidRPr="00B33053">
        <w:rPr>
          <w:rFonts w:ascii="Verdana" w:hAnsi="Verdana"/>
        </w:rPr>
        <w:t xml:space="preserve"> 1szt. rowerowa stacja naprawcza</w:t>
      </w:r>
      <w:r w:rsidR="00180C3A" w:rsidRPr="00180C3A">
        <w:rPr>
          <w:rFonts w:ascii="Verdana" w:hAnsi="Verdana"/>
        </w:rPr>
        <w:t xml:space="preserve"> zawierająca przynajmniej:</w:t>
      </w:r>
    </w:p>
    <w:p w14:paraId="5777F927" w14:textId="25771583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 xml:space="preserve">wkrętak; krzyżowy i płaski ze stali nierdzewnej </w:t>
      </w:r>
    </w:p>
    <w:p w14:paraId="309E292E" w14:textId="65E3BE3C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>klucze płaskie; ze stali nierdzewnej; 10,12,13, 14, 15, 16 mm</w:t>
      </w:r>
    </w:p>
    <w:p w14:paraId="3E9EA5A6" w14:textId="77777777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 xml:space="preserve">klucze </w:t>
      </w:r>
      <w:proofErr w:type="spellStart"/>
      <w:r w:rsidRPr="00180C3A">
        <w:rPr>
          <w:rFonts w:ascii="Verdana" w:eastAsia="Times New Roman" w:hAnsi="Verdana" w:cs="Times New Roman"/>
          <w:lang w:eastAsia="pl-PL"/>
        </w:rPr>
        <w:t>imbusowe</w:t>
      </w:r>
      <w:proofErr w:type="spellEnd"/>
      <w:r w:rsidRPr="00180C3A">
        <w:rPr>
          <w:rFonts w:ascii="Verdana" w:eastAsia="Times New Roman" w:hAnsi="Verdana" w:cs="Times New Roman"/>
          <w:lang w:eastAsia="pl-PL"/>
        </w:rPr>
        <w:t>; ze stali nierdzewnej; 2, 3, 4, 5, 6, 8 mm</w:t>
      </w:r>
    </w:p>
    <w:p w14:paraId="6745A645" w14:textId="77777777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 xml:space="preserve">pompka ręczna; kompatybilna z zaworami </w:t>
      </w:r>
      <w:proofErr w:type="spellStart"/>
      <w:r w:rsidRPr="00180C3A">
        <w:rPr>
          <w:rFonts w:ascii="Verdana" w:eastAsia="Times New Roman" w:hAnsi="Verdana" w:cs="Times New Roman"/>
          <w:lang w:eastAsia="pl-PL"/>
        </w:rPr>
        <w:t>Presta</w:t>
      </w:r>
      <w:proofErr w:type="spellEnd"/>
      <w:r w:rsidRPr="00180C3A">
        <w:rPr>
          <w:rFonts w:ascii="Verdana" w:eastAsia="Times New Roman" w:hAnsi="Verdana" w:cs="Times New Roman"/>
          <w:lang w:eastAsia="pl-PL"/>
        </w:rPr>
        <w:t xml:space="preserve"> i </w:t>
      </w:r>
      <w:proofErr w:type="spellStart"/>
      <w:r w:rsidRPr="00180C3A">
        <w:rPr>
          <w:rFonts w:ascii="Verdana" w:eastAsia="Times New Roman" w:hAnsi="Verdana" w:cs="Times New Roman"/>
          <w:lang w:eastAsia="pl-PL"/>
        </w:rPr>
        <w:t>Schreder</w:t>
      </w:r>
      <w:proofErr w:type="spellEnd"/>
    </w:p>
    <w:p w14:paraId="3D5D1E25" w14:textId="77777777" w:rsidR="00180C3A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>klucz gwiazdowy T 25; ze stali nierdzewnej</w:t>
      </w:r>
    </w:p>
    <w:p w14:paraId="752E537D" w14:textId="1AB1BA8D" w:rsidR="00B33053" w:rsidRPr="00180C3A" w:rsidRDefault="00180C3A" w:rsidP="007D67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lang w:eastAsia="pl-PL"/>
        </w:rPr>
      </w:pPr>
      <w:r w:rsidRPr="00180C3A">
        <w:rPr>
          <w:rFonts w:ascii="Verdana" w:eastAsia="Times New Roman" w:hAnsi="Verdana" w:cs="Times New Roman"/>
          <w:lang w:eastAsia="pl-PL"/>
        </w:rPr>
        <w:t>łyżki do opon; przystosowane do zdejmowania opon bezdętkowych i opon drutowych z plastiku o wysokiej wytrzymałości</w:t>
      </w:r>
    </w:p>
    <w:p w14:paraId="32DDD11C" w14:textId="3F7C99DF" w:rsidR="003013FF" w:rsidRPr="00180C3A" w:rsidRDefault="003013FF" w:rsidP="00DD1E1A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180C3A">
        <w:rPr>
          <w:rFonts w:ascii="Verdana" w:hAnsi="Verdana"/>
          <w:b/>
          <w:bCs/>
        </w:rPr>
        <w:t>W zakresie instalacji elektrycznych</w:t>
      </w:r>
    </w:p>
    <w:p w14:paraId="1A6E5A69" w14:textId="5A2BDCE8" w:rsidR="003013FF" w:rsidRPr="00E4223D" w:rsidRDefault="003013FF" w:rsidP="00DD1E1A">
      <w:pPr>
        <w:numPr>
          <w:ilvl w:val="0"/>
          <w:numId w:val="3"/>
        </w:numPr>
        <w:jc w:val="both"/>
        <w:rPr>
          <w:rFonts w:ascii="Verdana" w:hAnsi="Verdana"/>
        </w:rPr>
      </w:pPr>
      <w:r w:rsidRPr="00E4223D">
        <w:rPr>
          <w:rFonts w:ascii="Verdana" w:hAnsi="Verdana"/>
        </w:rPr>
        <w:t>Dostawa i montaż rozdzielnicy elektrycznej wewnątrz wiaty. Wyposażenie rozdzielnicy i ilość zabezpieczeń należy do</w:t>
      </w:r>
      <w:r w:rsidR="004B3FE2" w:rsidRPr="00E4223D">
        <w:rPr>
          <w:rFonts w:ascii="Verdana" w:hAnsi="Verdana"/>
        </w:rPr>
        <w:t>brać do ilości punktów poboru</w:t>
      </w:r>
      <w:r w:rsidR="00D236A2" w:rsidRPr="00E4223D">
        <w:rPr>
          <w:rFonts w:ascii="Verdana" w:hAnsi="Verdana"/>
        </w:rPr>
        <w:t xml:space="preserve"> oraz zapewnić rezerwę miejsca dla montażu dodatkowych zabezpieczeń. Łączna ilość wolnych modułów w rozdzielnicy: 14 szt. </w:t>
      </w:r>
      <w:r w:rsidRPr="00E4223D">
        <w:rPr>
          <w:rFonts w:ascii="Verdana" w:hAnsi="Verdana"/>
        </w:rPr>
        <w:t> </w:t>
      </w:r>
      <w:r w:rsidR="00DB7CDB" w:rsidRPr="00E4223D">
        <w:rPr>
          <w:rFonts w:ascii="Verdana" w:hAnsi="Verdana"/>
        </w:rPr>
        <w:t xml:space="preserve">Dostawa i montaż </w:t>
      </w:r>
      <w:r w:rsidR="00D236A2" w:rsidRPr="00E4223D">
        <w:rPr>
          <w:rFonts w:ascii="Verdana" w:hAnsi="Verdana"/>
        </w:rPr>
        <w:t xml:space="preserve">rozdzielnicy </w:t>
      </w:r>
      <w:r w:rsidR="00DB7CDB" w:rsidRPr="00E4223D">
        <w:rPr>
          <w:rFonts w:ascii="Verdana" w:hAnsi="Verdana"/>
        </w:rPr>
        <w:t>po stronie dostawcy wiaty.</w:t>
      </w:r>
      <w:r w:rsidR="00D236A2" w:rsidRPr="00E4223D">
        <w:rPr>
          <w:rFonts w:ascii="Verdana" w:hAnsi="Verdana"/>
        </w:rPr>
        <w:t xml:space="preserve"> Obudowa rozdzielnicy min. IP44.</w:t>
      </w:r>
    </w:p>
    <w:p w14:paraId="656C4D67" w14:textId="779848C3" w:rsidR="007D6792" w:rsidRPr="00E4223D" w:rsidRDefault="003500A1" w:rsidP="00CE52C3">
      <w:pPr>
        <w:numPr>
          <w:ilvl w:val="0"/>
          <w:numId w:val="3"/>
        </w:numPr>
        <w:jc w:val="both"/>
        <w:rPr>
          <w:rFonts w:ascii="Verdana" w:hAnsi="Verdana"/>
        </w:rPr>
      </w:pPr>
      <w:r w:rsidRPr="00E4223D">
        <w:rPr>
          <w:rFonts w:ascii="Verdana" w:hAnsi="Verdana"/>
        </w:rPr>
        <w:t>Dostawa i montaż opraw oświetleniowych wewnątrz wiaty sterowanych na czujkę ruchu i zmierzchu.</w:t>
      </w:r>
      <w:r w:rsidR="00D236A2" w:rsidRPr="00E4223D">
        <w:rPr>
          <w:rFonts w:ascii="Verdana" w:hAnsi="Verdana"/>
        </w:rPr>
        <w:t xml:space="preserve"> Zamawiający oczekuje zamontowania opraw oświetleniowych typu LED z 5 letnią gwarancją producenta. Czujka ruchu i zmierzchu ma zostać zamontowana poza oprawą oświetleniową jako oddzielny element.</w:t>
      </w:r>
    </w:p>
    <w:p w14:paraId="323081D4" w14:textId="71A7E74B" w:rsidR="007D6792" w:rsidRDefault="007D6792" w:rsidP="00DD1E1A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</w:rPr>
      </w:pPr>
      <w:bookmarkStart w:id="0" w:name="_Hlk67483896"/>
      <w:r>
        <w:rPr>
          <w:rFonts w:ascii="Verdana" w:hAnsi="Verdana"/>
          <w:b/>
        </w:rPr>
        <w:t>Oznakowanie</w:t>
      </w:r>
    </w:p>
    <w:bookmarkEnd w:id="0"/>
    <w:p w14:paraId="7AD3E9DF" w14:textId="01B037E0" w:rsidR="007D6792" w:rsidRDefault="007D6792" w:rsidP="007D6792">
      <w:pPr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Na etapie realizacji zamawiający przekaże wykonawcy projekt oznaczeń do umieszczenia na częściach szklanych wiaty.</w:t>
      </w:r>
    </w:p>
    <w:p w14:paraId="3CCB909C" w14:textId="6490117E" w:rsidR="007D6792" w:rsidRDefault="007D6792" w:rsidP="007D6792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Oczekiwany wygląd</w:t>
      </w:r>
    </w:p>
    <w:p w14:paraId="71786826" w14:textId="52554DF9" w:rsidR="00180C3A" w:rsidRDefault="00180C3A" w:rsidP="00DD1E1A">
      <w:pPr>
        <w:jc w:val="both"/>
        <w:rPr>
          <w:rFonts w:ascii="Verdana" w:hAnsi="Verdana"/>
        </w:rPr>
      </w:pPr>
      <w:r>
        <w:rPr>
          <w:rFonts w:ascii="Verdana" w:hAnsi="Verdana"/>
        </w:rPr>
        <w:t>Poniżej oczekiwany wygląd wiaty:</w:t>
      </w:r>
    </w:p>
    <w:p w14:paraId="2D9D1F40" w14:textId="7FC4B343" w:rsidR="00C64BBE" w:rsidRDefault="00C64BBE" w:rsidP="00DD1E1A">
      <w:pPr>
        <w:jc w:val="both"/>
        <w:rPr>
          <w:rFonts w:ascii="Verdana" w:hAnsi="Verdana"/>
        </w:rPr>
      </w:pPr>
    </w:p>
    <w:p w14:paraId="381E0973" w14:textId="51C3CFFD" w:rsidR="00C64BBE" w:rsidRDefault="00C64BBE" w:rsidP="00DD1E1A">
      <w:pPr>
        <w:jc w:val="both"/>
        <w:rPr>
          <w:rFonts w:ascii="Verdana" w:hAnsi="Verdana"/>
        </w:rPr>
      </w:pPr>
      <w:r w:rsidRPr="00C64BBE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600F0356" wp14:editId="23605771">
            <wp:extent cx="5760720" cy="429069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6092" w14:textId="6CF38286" w:rsidR="00180C3A" w:rsidRDefault="00180C3A" w:rsidP="00DD1E1A">
      <w:pPr>
        <w:jc w:val="both"/>
        <w:rPr>
          <w:rFonts w:ascii="Verdana" w:hAnsi="Verdana"/>
        </w:rPr>
      </w:pPr>
      <w:r w:rsidRPr="003243A6">
        <w:rPr>
          <w:noProof/>
          <w:sz w:val="24"/>
          <w:szCs w:val="24"/>
          <w:lang w:eastAsia="pl-PL"/>
        </w:rPr>
        <w:drawing>
          <wp:inline distT="0" distB="0" distL="0" distR="0" wp14:anchorId="70D0891F" wp14:editId="2ECB3837">
            <wp:extent cx="5760720" cy="18662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45E4" w14:textId="7E005117" w:rsidR="007D6792" w:rsidRDefault="007D6792" w:rsidP="00DD1E1A">
      <w:pPr>
        <w:jc w:val="both"/>
        <w:rPr>
          <w:rFonts w:ascii="Verdana" w:hAnsi="Verdana"/>
        </w:rPr>
      </w:pPr>
      <w:r w:rsidRPr="00CD0E89">
        <w:rPr>
          <w:noProof/>
          <w:lang w:eastAsia="pl-PL"/>
        </w:rPr>
        <w:drawing>
          <wp:inline distT="0" distB="0" distL="0" distR="0" wp14:anchorId="13052793" wp14:editId="7FEC0FA3">
            <wp:extent cx="2697480" cy="1567993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29" cy="15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       </w:t>
      </w:r>
      <w:r w:rsidRPr="00CD0E89">
        <w:rPr>
          <w:noProof/>
          <w:lang w:eastAsia="pl-PL"/>
        </w:rPr>
        <w:drawing>
          <wp:inline distT="0" distB="0" distL="0" distR="0" wp14:anchorId="422251F6" wp14:editId="4A3F10B9">
            <wp:extent cx="2613660" cy="1534387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3" cy="15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DDFB" w14:textId="479F8474" w:rsidR="007D6792" w:rsidRDefault="007D6792" w:rsidP="00DD1E1A">
      <w:pPr>
        <w:jc w:val="both"/>
        <w:rPr>
          <w:rFonts w:ascii="Verdana" w:hAnsi="Verdana"/>
        </w:rPr>
      </w:pPr>
      <w:r w:rsidRPr="003A1F0C">
        <w:rPr>
          <w:noProof/>
          <w:lang w:eastAsia="pl-PL"/>
        </w:rPr>
        <w:lastRenderedPageBreak/>
        <w:drawing>
          <wp:inline distT="0" distB="0" distL="0" distR="0" wp14:anchorId="16D8F75B" wp14:editId="310A06D2">
            <wp:extent cx="5760720" cy="18186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924A" w14:textId="636E4F7E" w:rsidR="007D6792" w:rsidRDefault="007D6792" w:rsidP="00DD1E1A">
      <w:pPr>
        <w:jc w:val="both"/>
        <w:rPr>
          <w:rFonts w:ascii="Verdana" w:hAnsi="Verdana"/>
        </w:rPr>
      </w:pPr>
      <w:r w:rsidRPr="00CD2306">
        <w:rPr>
          <w:noProof/>
          <w:sz w:val="24"/>
          <w:szCs w:val="24"/>
          <w:lang w:eastAsia="pl-PL"/>
        </w:rPr>
        <w:drawing>
          <wp:inline distT="0" distB="0" distL="0" distR="0" wp14:anchorId="7E532C11" wp14:editId="6BACAD5A">
            <wp:extent cx="5760720" cy="32061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C87DE" w14:textId="1491BD72" w:rsidR="000044B0" w:rsidRDefault="000044B0" w:rsidP="00DD1E1A">
      <w:pPr>
        <w:jc w:val="both"/>
        <w:rPr>
          <w:rFonts w:ascii="Verdana" w:hAnsi="Verdana"/>
        </w:rPr>
      </w:pPr>
      <w:r w:rsidRPr="000044B0">
        <w:rPr>
          <w:rFonts w:ascii="Verdana" w:hAnsi="Verdana"/>
          <w:noProof/>
          <w:lang w:eastAsia="pl-PL"/>
        </w:rPr>
        <w:drawing>
          <wp:inline distT="0" distB="0" distL="0" distR="0" wp14:anchorId="1C29A919" wp14:editId="40649D29">
            <wp:extent cx="5805546" cy="343090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578" cy="34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7693" w14:textId="460A26E4" w:rsidR="009A24E0" w:rsidRDefault="009A24E0" w:rsidP="00DD1E1A">
      <w:pPr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Mapka z lokalizacją wiat:</w:t>
      </w:r>
    </w:p>
    <w:p w14:paraId="2C0E8434" w14:textId="6B08F117" w:rsidR="005173CF" w:rsidRDefault="005173CF" w:rsidP="00DD1E1A">
      <w:pPr>
        <w:jc w:val="both"/>
        <w:rPr>
          <w:rFonts w:ascii="Verdana" w:hAnsi="Verdana"/>
        </w:rPr>
      </w:pPr>
      <w:r>
        <w:rPr>
          <w:noProof/>
        </w:rPr>
        <w:drawing>
          <wp:inline distT="0" distB="0" distL="0" distR="0" wp14:anchorId="5D19138C" wp14:editId="0C777413">
            <wp:extent cx="5760720" cy="3054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5FB83" w14:textId="535EA9AE" w:rsidR="00950B74" w:rsidRDefault="00950B74" w:rsidP="00DD1E1A">
      <w:pPr>
        <w:jc w:val="both"/>
        <w:rPr>
          <w:rFonts w:ascii="Verdana" w:hAnsi="Verdana"/>
        </w:rPr>
      </w:pPr>
    </w:p>
    <w:p w14:paraId="71A050EC" w14:textId="2E4D7056" w:rsidR="00950B74" w:rsidRDefault="00950B74" w:rsidP="00DD1E1A">
      <w:pPr>
        <w:jc w:val="both"/>
        <w:rPr>
          <w:rFonts w:ascii="Verdana" w:hAnsi="Verdana"/>
        </w:rPr>
      </w:pPr>
    </w:p>
    <w:p w14:paraId="6BDB5DCB" w14:textId="59AA2AAF" w:rsidR="00950B74" w:rsidRDefault="00950B74" w:rsidP="00DD1E1A">
      <w:pPr>
        <w:jc w:val="both"/>
        <w:rPr>
          <w:rFonts w:ascii="Verdana" w:hAnsi="Verdana"/>
        </w:rPr>
      </w:pPr>
    </w:p>
    <w:p w14:paraId="3BD39D25" w14:textId="27AF2EC1" w:rsidR="00950B74" w:rsidRPr="00950B74" w:rsidRDefault="00E8505F" w:rsidP="00950B74">
      <w:pPr>
        <w:jc w:val="both"/>
        <w:rPr>
          <w:rFonts w:ascii="Verdana" w:hAnsi="Verdana"/>
          <w:b/>
          <w:color w:val="00B050"/>
        </w:rPr>
      </w:pPr>
      <w:r>
        <w:rPr>
          <w:rFonts w:ascii="Verdana" w:hAnsi="Verdana"/>
          <w:b/>
          <w:color w:val="00B050"/>
        </w:rPr>
        <w:t xml:space="preserve">Załącznik - </w:t>
      </w:r>
      <w:r w:rsidR="00950B74">
        <w:rPr>
          <w:rFonts w:ascii="Verdana" w:hAnsi="Verdana"/>
          <w:b/>
          <w:color w:val="00B050"/>
        </w:rPr>
        <w:t xml:space="preserve">Przedmiot zamówienia - </w:t>
      </w:r>
      <w:r w:rsidR="00950B74" w:rsidRPr="00950B74">
        <w:rPr>
          <w:rFonts w:ascii="Verdana" w:hAnsi="Verdana"/>
          <w:b/>
          <w:color w:val="00B050"/>
        </w:rPr>
        <w:t>musi być podpisany kwalifikowanym podpisem elektronicznym lub podpisem zaufanym lub podpisem osobistym.</w:t>
      </w:r>
    </w:p>
    <w:p w14:paraId="703451D0" w14:textId="77777777" w:rsidR="00950B74" w:rsidRPr="00180C3A" w:rsidRDefault="00950B74" w:rsidP="00DD1E1A">
      <w:pPr>
        <w:jc w:val="both"/>
        <w:rPr>
          <w:rFonts w:ascii="Verdana" w:hAnsi="Verdana"/>
        </w:rPr>
      </w:pPr>
    </w:p>
    <w:sectPr w:rsidR="00950B74" w:rsidRPr="00180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55C9"/>
    <w:multiLevelType w:val="multilevel"/>
    <w:tmpl w:val="B066A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3D6B99"/>
    <w:multiLevelType w:val="multilevel"/>
    <w:tmpl w:val="3C2A8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C40EF"/>
    <w:multiLevelType w:val="multilevel"/>
    <w:tmpl w:val="C5D4F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E37D36"/>
    <w:multiLevelType w:val="hybridMultilevel"/>
    <w:tmpl w:val="D0EC9CB8"/>
    <w:lvl w:ilvl="0" w:tplc="7646E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E5B86"/>
    <w:multiLevelType w:val="multilevel"/>
    <w:tmpl w:val="C574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3FF"/>
    <w:rsid w:val="000044B0"/>
    <w:rsid w:val="0007315B"/>
    <w:rsid w:val="001770B6"/>
    <w:rsid w:val="00180C3A"/>
    <w:rsid w:val="00280760"/>
    <w:rsid w:val="003013FF"/>
    <w:rsid w:val="003500A1"/>
    <w:rsid w:val="004B3FE2"/>
    <w:rsid w:val="0051671F"/>
    <w:rsid w:val="005173CF"/>
    <w:rsid w:val="005B6C43"/>
    <w:rsid w:val="005D2AEF"/>
    <w:rsid w:val="00630BF2"/>
    <w:rsid w:val="00671363"/>
    <w:rsid w:val="006B21DD"/>
    <w:rsid w:val="007D6792"/>
    <w:rsid w:val="0085183A"/>
    <w:rsid w:val="00861EDE"/>
    <w:rsid w:val="008725C2"/>
    <w:rsid w:val="008C6425"/>
    <w:rsid w:val="00950B74"/>
    <w:rsid w:val="009A24E0"/>
    <w:rsid w:val="00A16DF4"/>
    <w:rsid w:val="00A73C35"/>
    <w:rsid w:val="00B33053"/>
    <w:rsid w:val="00B43208"/>
    <w:rsid w:val="00C64BBE"/>
    <w:rsid w:val="00CE52C3"/>
    <w:rsid w:val="00D236A2"/>
    <w:rsid w:val="00DB7CDB"/>
    <w:rsid w:val="00DD1E1A"/>
    <w:rsid w:val="00DE6F03"/>
    <w:rsid w:val="00E11FD8"/>
    <w:rsid w:val="00E4223D"/>
    <w:rsid w:val="00E8505F"/>
    <w:rsid w:val="00EA10C7"/>
    <w:rsid w:val="00EB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9D935"/>
  <w15:docId w15:val="{A889E348-5FD6-4E99-B1BF-A93CC3E9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13F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013F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1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13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13F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1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13F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76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2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619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Nowak</dc:creator>
  <cp:lastModifiedBy>Teresa Bartczak</cp:lastModifiedBy>
  <cp:revision>10</cp:revision>
  <dcterms:created xsi:type="dcterms:W3CDTF">2021-06-29T07:00:00Z</dcterms:created>
  <dcterms:modified xsi:type="dcterms:W3CDTF">2021-08-11T08:20:00Z</dcterms:modified>
</cp:coreProperties>
</file>