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92" w:rsidRDefault="001A5218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23376136" r:id="rId5"/>
        </w:object>
      </w:r>
      <w:r w:rsidR="00D04192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04192" w:rsidRDefault="001A5218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:rsidR="00D04192" w:rsidRPr="000439D8" w:rsidRDefault="00D04192" w:rsidP="00D0419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439D8">
        <w:rPr>
          <w:rFonts w:ascii="Book Antiqua" w:hAnsi="Book Antiqua" w:cs="Book Antiqua"/>
          <w:sz w:val="20"/>
          <w:szCs w:val="20"/>
        </w:rPr>
        <w:t>Bydgosz</w:t>
      </w:r>
      <w:r w:rsidR="00495ECF">
        <w:rPr>
          <w:rFonts w:ascii="Book Antiqua" w:hAnsi="Book Antiqua" w:cs="Book Antiqua"/>
          <w:sz w:val="20"/>
          <w:szCs w:val="20"/>
        </w:rPr>
        <w:t>cz, dn. 30</w:t>
      </w:r>
      <w:r w:rsidR="00CC6242">
        <w:rPr>
          <w:rFonts w:ascii="Book Antiqua" w:hAnsi="Book Antiqua" w:cs="Book Antiqua"/>
          <w:sz w:val="20"/>
          <w:szCs w:val="20"/>
        </w:rPr>
        <w:t>.08</w:t>
      </w:r>
      <w:r w:rsidR="00872233">
        <w:rPr>
          <w:rFonts w:ascii="Book Antiqua" w:hAnsi="Book Antiqua" w:cs="Book Antiqua"/>
          <w:sz w:val="20"/>
          <w:szCs w:val="20"/>
        </w:rPr>
        <w:t>.2022</w:t>
      </w:r>
      <w:r w:rsidRPr="000439D8">
        <w:rPr>
          <w:rFonts w:ascii="Book Antiqua" w:hAnsi="Book Antiqua" w:cs="Book Antiqua"/>
          <w:sz w:val="20"/>
          <w:szCs w:val="20"/>
        </w:rPr>
        <w:t xml:space="preserve"> r.</w:t>
      </w:r>
    </w:p>
    <w:p w:rsidR="00D04192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7346D5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7346D5" w:rsidRPr="000439D8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UNIEWAŻNIENIE </w:t>
      </w:r>
    </w:p>
    <w:p w:rsidR="00D04192" w:rsidRPr="000439D8" w:rsidRDefault="00D04192" w:rsidP="00543209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ZAPYTANIA OFERTOWEGO NR 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495ECF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61</w:t>
      </w:r>
      <w:r w:rsidR="001063C7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2022</w:t>
      </w: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Pr="000439D8" w:rsidRDefault="00D04192" w:rsidP="000439D8">
      <w:pPr>
        <w:spacing w:line="276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ab/>
        <w:t xml:space="preserve">Uniwersytet Kazimierza Wielkiego w Bydgoszczy informuje, że  postępowanie </w:t>
      </w:r>
      <w:r w:rsidRPr="000439D8">
        <w:rPr>
          <w:rFonts w:ascii="Book Antiqua" w:hAnsi="Book Antiqua" w:cs="Century Gothic"/>
          <w:sz w:val="20"/>
          <w:szCs w:val="20"/>
        </w:rPr>
        <w:br/>
        <w:t xml:space="preserve">o udzielenie zamówienia publicznego prowadzonego w trybie Zapytania Ofertowego </w:t>
      </w:r>
      <w:r w:rsidRPr="000439D8">
        <w:rPr>
          <w:rFonts w:ascii="Book Antiqua" w:hAnsi="Book Antiqua" w:cs="Century Gothic"/>
          <w:sz w:val="20"/>
          <w:szCs w:val="20"/>
        </w:rPr>
        <w:br/>
        <w:t>pn.: „</w:t>
      </w:r>
      <w:r w:rsidR="00CC6242" w:rsidRPr="00832DD8">
        <w:rPr>
          <w:rFonts w:ascii="Book Antiqua" w:hAnsi="Book Antiqua"/>
          <w:i/>
          <w:sz w:val="20"/>
          <w:szCs w:val="20"/>
        </w:rPr>
        <w:t>Dostawa, montaż i uruchomienie szlabanu jednoramiennego wraz z czytnikami kart wjazdowych na potrzeby UKW</w:t>
      </w:r>
      <w:r w:rsidRPr="000439D8"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 w:rsidR="00872233">
        <w:rPr>
          <w:rFonts w:ascii="Book Antiqua" w:hAnsi="Book Antiqua" w:cs="Century Gothic"/>
          <w:sz w:val="20"/>
          <w:szCs w:val="20"/>
        </w:rPr>
        <w:t xml:space="preserve"> </w:t>
      </w:r>
      <w:r w:rsidRPr="000439D8">
        <w:rPr>
          <w:rFonts w:ascii="Book Antiqua" w:hAnsi="Book Antiqua" w:cs="Century Gothic"/>
          <w:sz w:val="20"/>
          <w:szCs w:val="20"/>
        </w:rPr>
        <w:t>zostało unieważnione.</w:t>
      </w:r>
    </w:p>
    <w:p w:rsidR="00D04192" w:rsidRPr="000439D8" w:rsidRDefault="00D04192" w:rsidP="00D04192">
      <w:pPr>
        <w:spacing w:line="276" w:lineRule="auto"/>
        <w:ind w:firstLine="851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iCs/>
          <w:sz w:val="20"/>
          <w:szCs w:val="20"/>
        </w:rPr>
        <w:t>Uzasadnienie:</w:t>
      </w:r>
    </w:p>
    <w:p w:rsidR="00D04192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pr</w:t>
      </w:r>
      <w:r w:rsidR="00CC6242">
        <w:rPr>
          <w:rFonts w:ascii="Book Antiqua" w:hAnsi="Book Antiqua" w:cs="Century Gothic"/>
          <w:sz w:val="20"/>
          <w:szCs w:val="20"/>
        </w:rPr>
        <w:t>zedmiotowy</w:t>
      </w:r>
      <w:r w:rsidR="00495ECF">
        <w:rPr>
          <w:rFonts w:ascii="Book Antiqua" w:hAnsi="Book Antiqua" w:cs="Century Gothic"/>
          <w:sz w:val="20"/>
          <w:szCs w:val="20"/>
        </w:rPr>
        <w:t>m postępowaniu złożone zostały 3</w:t>
      </w:r>
      <w:r w:rsidR="00CC6242">
        <w:rPr>
          <w:rFonts w:ascii="Book Antiqua" w:hAnsi="Book Antiqua" w:cs="Century Gothic"/>
          <w:sz w:val="20"/>
          <w:szCs w:val="20"/>
        </w:rPr>
        <w:t xml:space="preserve"> oferty</w:t>
      </w:r>
      <w:r w:rsidRPr="000439D8">
        <w:rPr>
          <w:rFonts w:ascii="Book Antiqua" w:hAnsi="Book Antiqua" w:cs="Century Gothic"/>
          <w:sz w:val="20"/>
          <w:szCs w:val="20"/>
        </w:rPr>
        <w:t xml:space="preserve">: </w:t>
      </w:r>
    </w:p>
    <w:p w:rsidR="005D3AEC" w:rsidRDefault="005D3AEC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5D3AEC" w:rsidRDefault="005D3AEC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tbl>
      <w:tblPr>
        <w:tblW w:w="8207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4891"/>
        <w:gridCol w:w="1967"/>
      </w:tblGrid>
      <w:tr w:rsidR="005D3AEC" w:rsidRPr="0098608B" w:rsidTr="005D3AE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EC" w:rsidRPr="0098608B" w:rsidRDefault="005D3AEC" w:rsidP="00DA490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oferty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EC" w:rsidRPr="0098608B" w:rsidRDefault="005D3AEC" w:rsidP="00DA490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3AEC" w:rsidRDefault="005D3AEC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Cena brutto</w:t>
            </w:r>
          </w:p>
          <w:p w:rsidR="005D3AEC" w:rsidRPr="0098608B" w:rsidRDefault="005D3AEC" w:rsidP="005D3AEC">
            <w:pPr>
              <w:spacing w:line="276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AEC" w:rsidRPr="00120DE7" w:rsidTr="00DA490D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EC" w:rsidRPr="00120DE7" w:rsidRDefault="005D3AEC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CF" w:rsidRDefault="00495ECF" w:rsidP="00495ECF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CAME Poland Sp. z o. o.</w:t>
            </w:r>
          </w:p>
          <w:p w:rsidR="005D3AEC" w:rsidRPr="00120DE7" w:rsidRDefault="00495ECF" w:rsidP="00495ECF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ul. Okólna 48, 05-270 Marki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EC" w:rsidRPr="00120DE7" w:rsidRDefault="00495ECF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  <w:tr w:rsidR="00495ECF" w:rsidRPr="00120DE7" w:rsidTr="00DA490D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CF" w:rsidRPr="00120DE7" w:rsidRDefault="00495ECF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CF" w:rsidRDefault="00495ECF" w:rsidP="00495ECF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PHU Piotr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Kopaczewski</w:t>
            </w:r>
            <w:proofErr w:type="spellEnd"/>
          </w:p>
          <w:p w:rsidR="00495ECF" w:rsidRDefault="00495ECF" w:rsidP="00495ECF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ul. Fabryczna 6, 62-300 Września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ECF" w:rsidRDefault="00495ECF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20 025,85 zł</w:t>
            </w:r>
          </w:p>
        </w:tc>
      </w:tr>
      <w:tr w:rsidR="005D3AEC" w:rsidRPr="00120DE7" w:rsidTr="00DA490D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EC" w:rsidRPr="00120DE7" w:rsidRDefault="00495ECF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E5" w:rsidRDefault="00495ECF" w:rsidP="00DA490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KOLBUD Sp. z o. o.</w:t>
            </w:r>
          </w:p>
          <w:p w:rsidR="00495ECF" w:rsidRPr="00120DE7" w:rsidRDefault="00495ECF" w:rsidP="00DA490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ul. Żurawia 1, 86-031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Myślęcinek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EC" w:rsidRPr="00120DE7" w:rsidRDefault="000E11E5" w:rsidP="00DA490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</w:tbl>
    <w:p w:rsidR="005D3AEC" w:rsidRPr="000439D8" w:rsidRDefault="005D3AEC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Zamawiający przeznaczył na</w:t>
      </w:r>
      <w:r w:rsidR="000E11E5">
        <w:rPr>
          <w:rFonts w:ascii="Book Antiqua" w:hAnsi="Book Antiqua" w:cs="Century Gothic"/>
          <w:sz w:val="20"/>
          <w:szCs w:val="20"/>
        </w:rPr>
        <w:t xml:space="preserve"> realizację zamówienia 15 000</w:t>
      </w:r>
      <w:r w:rsidR="00872233">
        <w:rPr>
          <w:rFonts w:ascii="Book Antiqua" w:hAnsi="Book Antiqua" w:cs="Century Gothic"/>
          <w:sz w:val="20"/>
          <w:szCs w:val="20"/>
        </w:rPr>
        <w:t>,00</w:t>
      </w:r>
      <w:r w:rsidRPr="000439D8">
        <w:rPr>
          <w:rFonts w:ascii="Book Antiqua" w:hAnsi="Book Antiqua" w:cs="Century Gothic"/>
          <w:sz w:val="20"/>
          <w:szCs w:val="20"/>
        </w:rPr>
        <w:t xml:space="preserve"> zł brutto.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0E11E5" w:rsidP="00455A6E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 związku z powyższym</w:t>
      </w:r>
      <w:r w:rsidR="00D04192" w:rsidRPr="000439D8">
        <w:rPr>
          <w:rFonts w:ascii="Book Antiqua" w:hAnsi="Book Antiqua" w:cs="Century Gothic"/>
          <w:sz w:val="20"/>
          <w:szCs w:val="20"/>
        </w:rPr>
        <w:t xml:space="preserve"> oferta</w:t>
      </w:r>
      <w:r w:rsidR="00D6020F">
        <w:rPr>
          <w:rFonts w:ascii="Book Antiqua" w:hAnsi="Book Antiqua" w:cs="Century Gothic"/>
          <w:sz w:val="20"/>
          <w:szCs w:val="20"/>
        </w:rPr>
        <w:t xml:space="preserve"> nr 2</w:t>
      </w:r>
      <w:r w:rsidR="00D04192" w:rsidRPr="000439D8">
        <w:rPr>
          <w:rFonts w:ascii="Book Antiqua" w:hAnsi="Book Antiqua" w:cs="Century Gothic"/>
          <w:sz w:val="20"/>
          <w:szCs w:val="20"/>
        </w:rPr>
        <w:t xml:space="preserve">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  <w:bookmarkStart w:id="0" w:name="_GoBack"/>
      <w:bookmarkEnd w:id="0"/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D04192" w:rsidRPr="000E11E5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i/>
          <w:sz w:val="20"/>
          <w:szCs w:val="20"/>
        </w:rPr>
      </w:pPr>
      <w:r w:rsidRPr="000E11E5">
        <w:rPr>
          <w:rFonts w:ascii="Book Antiqua" w:hAnsi="Book Antiqua" w:cs="Century Gothic"/>
          <w:b/>
          <w:i/>
          <w:sz w:val="20"/>
          <w:szCs w:val="20"/>
        </w:rPr>
        <w:t>Kanclerz</w:t>
      </w:r>
      <w:r w:rsidR="00872233" w:rsidRPr="000E11E5">
        <w:rPr>
          <w:rFonts w:ascii="Book Antiqua" w:hAnsi="Book Antiqua" w:cs="Century Gothic"/>
          <w:b/>
          <w:i/>
          <w:sz w:val="20"/>
          <w:szCs w:val="20"/>
        </w:rPr>
        <w:t xml:space="preserve"> </w:t>
      </w:r>
      <w:r w:rsidRPr="000E11E5">
        <w:rPr>
          <w:rFonts w:ascii="Book Antiqua" w:hAnsi="Book Antiqua" w:cs="Century Gothic"/>
          <w:b/>
          <w:i/>
          <w:sz w:val="20"/>
          <w:szCs w:val="20"/>
        </w:rPr>
        <w:t>UKW</w:t>
      </w:r>
    </w:p>
    <w:p w:rsidR="00D04192" w:rsidRPr="000E11E5" w:rsidRDefault="000E11E5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i/>
          <w:sz w:val="20"/>
          <w:szCs w:val="20"/>
        </w:rPr>
      </w:pPr>
      <w:r w:rsidRPr="000E11E5">
        <w:rPr>
          <w:rFonts w:ascii="Book Antiqua" w:hAnsi="Book Antiqua" w:cs="Century Gothic"/>
          <w:b/>
          <w:i/>
          <w:sz w:val="20"/>
          <w:szCs w:val="20"/>
        </w:rPr>
        <w:t xml:space="preserve">mgr </w:t>
      </w:r>
      <w:r w:rsidR="00495ECF">
        <w:rPr>
          <w:rFonts w:ascii="Book Antiqua" w:hAnsi="Book Antiqua" w:cs="Century Gothic"/>
          <w:b/>
          <w:i/>
          <w:sz w:val="20"/>
          <w:szCs w:val="20"/>
        </w:rPr>
        <w:t>Renata Malak</w:t>
      </w:r>
    </w:p>
    <w:p w:rsidR="00D04192" w:rsidRPr="000439D8" w:rsidRDefault="00D04192" w:rsidP="00D04192">
      <w:pPr>
        <w:rPr>
          <w:rFonts w:ascii="Book Antiqua" w:hAnsi="Book Antiqua"/>
          <w:sz w:val="20"/>
          <w:szCs w:val="20"/>
        </w:rPr>
      </w:pPr>
    </w:p>
    <w:p w:rsidR="000B0915" w:rsidRDefault="000B0915"/>
    <w:sectPr w:rsidR="000B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2"/>
    <w:rsid w:val="000439D8"/>
    <w:rsid w:val="000B0915"/>
    <w:rsid w:val="000E11E5"/>
    <w:rsid w:val="001063C7"/>
    <w:rsid w:val="001A5218"/>
    <w:rsid w:val="0022113F"/>
    <w:rsid w:val="003E20D7"/>
    <w:rsid w:val="00455A6E"/>
    <w:rsid w:val="00495ECF"/>
    <w:rsid w:val="005256A1"/>
    <w:rsid w:val="00543209"/>
    <w:rsid w:val="005D3AEC"/>
    <w:rsid w:val="005E0C60"/>
    <w:rsid w:val="007346D5"/>
    <w:rsid w:val="007D38D8"/>
    <w:rsid w:val="007D571D"/>
    <w:rsid w:val="00832DD8"/>
    <w:rsid w:val="00872233"/>
    <w:rsid w:val="009B3984"/>
    <w:rsid w:val="00AC2D3F"/>
    <w:rsid w:val="00B42597"/>
    <w:rsid w:val="00C9202F"/>
    <w:rsid w:val="00CC6242"/>
    <w:rsid w:val="00D04192"/>
    <w:rsid w:val="00D20FE5"/>
    <w:rsid w:val="00D6020F"/>
    <w:rsid w:val="00D65B8C"/>
    <w:rsid w:val="00E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25B74D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8</cp:revision>
  <cp:lastPrinted>2022-06-07T10:37:00Z</cp:lastPrinted>
  <dcterms:created xsi:type="dcterms:W3CDTF">2022-08-30T11:31:00Z</dcterms:created>
  <dcterms:modified xsi:type="dcterms:W3CDTF">2022-08-30T12:49:00Z</dcterms:modified>
</cp:coreProperties>
</file>