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A9" w:rsidRDefault="00731DA9">
      <w:r>
        <w:t>Zakup wraz z dostawą stołu składanego do masażu MEDMAL lub równoważnego.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93"/>
      </w:tblGrid>
      <w:tr w:rsidR="00731DA9" w:rsidRPr="00731DA9" w:rsidTr="00731DA9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bookmarkStart w:id="0" w:name="_GoBack"/>
            <w:r w:rsidRPr="00731DA9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  <w:t>Długość stołu bez i z podgłówkiem: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</w:pPr>
            <w:r w:rsidRPr="00731DA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>180 cm / 210 cm</w:t>
            </w:r>
          </w:p>
        </w:tc>
      </w:tr>
      <w:tr w:rsidR="00731DA9" w:rsidRPr="00731DA9" w:rsidTr="00731DA9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731DA9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  <w:t>Szerokość stołu: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</w:pPr>
            <w:r w:rsidRPr="00731DA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>70 cm</w:t>
            </w:r>
          </w:p>
        </w:tc>
      </w:tr>
      <w:tr w:rsidR="00731DA9" w:rsidRPr="00731DA9" w:rsidTr="00731DA9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731DA9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  <w:t>Pianka: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 xml:space="preserve"> Minimum </w:t>
            </w:r>
            <w:r w:rsidRPr="00731DA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>5 cm</w:t>
            </w:r>
          </w:p>
        </w:tc>
      </w:tr>
      <w:tr w:rsidR="00731DA9" w:rsidRPr="00731DA9" w:rsidTr="00731DA9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731DA9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  <w:t>Wysokość regulowana stołu: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</w:pPr>
            <w:r w:rsidRPr="00731DA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>od 62 cm do 91 cm co 3.2 cm (10 pozycji)</w:t>
            </w:r>
          </w:p>
        </w:tc>
      </w:tr>
      <w:tr w:rsidR="00731DA9" w:rsidRPr="00731DA9" w:rsidTr="00731DA9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731DA9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  <w:t>Wymiary po złożeniu: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 xml:space="preserve"> Około </w:t>
            </w:r>
            <w:r w:rsidRPr="00731DA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>90 x 60 x 20 cm</w:t>
            </w:r>
          </w:p>
        </w:tc>
      </w:tr>
      <w:tr w:rsidR="00731DA9" w:rsidRPr="00731DA9" w:rsidTr="00731DA9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731DA9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  <w:t>Waga stołu (bez wyposażenia, +/- 1kg):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 xml:space="preserve">Maksymalna </w:t>
            </w:r>
            <w:r w:rsidRPr="00731DA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>1</w:t>
            </w: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>6</w:t>
            </w:r>
            <w:r w:rsidRPr="00731DA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 xml:space="preserve"> kg</w:t>
            </w:r>
          </w:p>
        </w:tc>
      </w:tr>
      <w:tr w:rsidR="00731DA9" w:rsidRPr="00731DA9" w:rsidTr="00731DA9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731DA9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  <w:t>Wytrzymałość dynamiczna: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 xml:space="preserve">Minimum </w:t>
            </w:r>
            <w:r w:rsidRPr="00731DA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>450 kg</w:t>
            </w:r>
          </w:p>
        </w:tc>
      </w:tr>
      <w:tr w:rsidR="00731DA9" w:rsidRPr="00731DA9" w:rsidTr="00731DA9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731DA9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  <w:t>Wytrzymałość statyczna: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 xml:space="preserve">Minimum </w:t>
            </w:r>
            <w:r w:rsidRPr="00731DA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>1400 kg</w:t>
            </w:r>
          </w:p>
        </w:tc>
      </w:tr>
      <w:tr w:rsidR="00731DA9" w:rsidRPr="00731DA9" w:rsidTr="00731DA9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731DA9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  <w:t>Konstrukcja stołu: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</w:pPr>
            <w:r w:rsidRPr="00731DA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>aluminium</w:t>
            </w:r>
          </w:p>
        </w:tc>
      </w:tr>
      <w:tr w:rsidR="00731DA9" w:rsidRPr="00731DA9" w:rsidTr="00731DA9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731DA9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  <w:t>Kolor tapicerki: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</w:pPr>
            <w:r w:rsidRPr="00731DA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>Granatowy</w:t>
            </w: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 xml:space="preserve"> (wymagany)</w:t>
            </w:r>
          </w:p>
        </w:tc>
      </w:tr>
      <w:tr w:rsidR="00731DA9" w:rsidRPr="00731DA9" w:rsidTr="00731DA9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731DA9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  <w:t>Rodzaj tapicerki: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31DA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>Vinyl</w:t>
            </w:r>
            <w:proofErr w:type="spellEnd"/>
            <w:r w:rsidRPr="00731DA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1DA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>Flex</w:t>
            </w:r>
            <w:proofErr w:type="spellEnd"/>
          </w:p>
        </w:tc>
      </w:tr>
      <w:tr w:rsidR="00731DA9" w:rsidRPr="00731DA9" w:rsidTr="00731DA9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731DA9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  <w:t>Kategoria wagowa: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  <w:hideMark/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</w:pPr>
            <w:r w:rsidRPr="00731DA9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>14 do 16 kg</w:t>
            </w:r>
          </w:p>
        </w:tc>
      </w:tr>
      <w:tr w:rsidR="00731DA9" w:rsidRPr="00731DA9" w:rsidTr="00731DA9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</w:tcPr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pl-PL"/>
              </w:rPr>
              <w:t>Gwarancja: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45" w:type="dxa"/>
            </w:tcMar>
          </w:tcPr>
          <w:p w:rsid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>Konstrukcja – minimum 5 lat</w:t>
            </w:r>
          </w:p>
          <w:p w:rsid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  <w:t>Tapicerka- minimum – 2 lata</w:t>
            </w:r>
          </w:p>
          <w:p w:rsidR="00731DA9" w:rsidRPr="00731DA9" w:rsidRDefault="00731DA9" w:rsidP="00731DA9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pl-PL"/>
              </w:rPr>
            </w:pPr>
          </w:p>
        </w:tc>
      </w:tr>
      <w:bookmarkEnd w:id="0"/>
    </w:tbl>
    <w:p w:rsidR="000714DB" w:rsidRDefault="000714DB"/>
    <w:sectPr w:rsidR="0007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A9"/>
    <w:rsid w:val="000714DB"/>
    <w:rsid w:val="004A4E86"/>
    <w:rsid w:val="00731DA9"/>
    <w:rsid w:val="0080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81016-84C1-4941-9985-46D7465D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67256colon">
    <w:name w:val="n67256colon"/>
    <w:basedOn w:val="Domylnaczcionkaakapitu"/>
    <w:rsid w:val="0073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2020-09-30T10:35:00Z</dcterms:created>
  <dcterms:modified xsi:type="dcterms:W3CDTF">2020-09-30T10:51:00Z</dcterms:modified>
</cp:coreProperties>
</file>