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5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5"/>
      </w:tblGrid>
      <w:tr w:rsidR="00D37EAF" w:rsidRPr="007B71A5" w:rsidTr="00D37EAF">
        <w:trPr>
          <w:trHeight w:val="1791"/>
          <w:jc w:val="center"/>
        </w:trPr>
        <w:tc>
          <w:tcPr>
            <w:tcW w:w="8225" w:type="dxa"/>
            <w:shd w:val="clear" w:color="auto" w:fill="FFFFFF"/>
          </w:tcPr>
          <w:p w:rsidR="00D37EAF" w:rsidRPr="007767CF" w:rsidRDefault="00D37EAF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67CF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D37EAF" w:rsidRPr="007767CF" w:rsidRDefault="00D37EAF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67CF">
              <w:rPr>
                <w:rFonts w:ascii="Tahoma" w:hAnsi="Tahoma" w:cs="Tahoma"/>
                <w:b/>
                <w:sz w:val="20"/>
                <w:szCs w:val="20"/>
              </w:rPr>
              <w:t>Wydział Zamówień Publicznych i Funduszy Pomocowych</w:t>
            </w:r>
          </w:p>
          <w:p w:rsidR="00D37EAF" w:rsidRPr="007767CF" w:rsidRDefault="00D37EAF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67CF">
              <w:rPr>
                <w:rFonts w:ascii="Tahoma" w:hAnsi="Tahoma" w:cs="Tahoma"/>
                <w:bCs/>
                <w:sz w:val="20"/>
                <w:szCs w:val="20"/>
              </w:rPr>
              <w:t>50-040 Wrocław , ul. Podwale 31-33,</w:t>
            </w:r>
          </w:p>
          <w:p w:rsidR="00D37EAF" w:rsidRPr="009E0E5E" w:rsidRDefault="001271A0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E0E5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D37EAF" w:rsidRPr="009E0E5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D37EAF" w:rsidRPr="009E0E5E" w:rsidRDefault="00D935D3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D37EAF" w:rsidRPr="009E0E5E">
                <w:rPr>
                  <w:rStyle w:val="Hipercze"/>
                  <w:rFonts w:ascii="Tahoma" w:hAnsi="Tahoma" w:cs="Tahoma"/>
                  <w:bCs/>
                  <w:sz w:val="20"/>
                  <w:szCs w:val="20"/>
                </w:rPr>
                <w:t>www.dolnoslaska.policja.gov.pl</w:t>
              </w:r>
            </w:hyperlink>
          </w:p>
        </w:tc>
      </w:tr>
    </w:tbl>
    <w:p w:rsidR="007767CF" w:rsidRPr="009E0E5E" w:rsidRDefault="00D935D3" w:rsidP="007767CF">
      <w:pPr>
        <w:pStyle w:val="Nagwek3"/>
        <w:shd w:val="clear" w:color="auto" w:fill="FFFFFF"/>
        <w:spacing w:after="120"/>
        <w:ind w:firstLine="708"/>
        <w:rPr>
          <w:rFonts w:ascii="Tahoma" w:hAnsi="Tahoma" w:cs="Tahoma"/>
          <w:sz w:val="20"/>
          <w:szCs w:val="20"/>
        </w:rPr>
      </w:pPr>
      <w:r>
        <w:rPr>
          <w:rFonts w:ascii="Garamond" w:hAnsi="Garamond"/>
          <w:b w:val="0"/>
          <w:noProof/>
          <w:sz w:val="24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95pt" to="471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ic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" strokeweight="3pt">
            <v:stroke linestyle="thinThin"/>
          </v:line>
        </w:pict>
      </w:r>
    </w:p>
    <w:p w:rsidR="00561A96" w:rsidRPr="003B4E58" w:rsidRDefault="001E7D67" w:rsidP="00561A9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Wrocław 12.07.2021</w:t>
      </w:r>
      <w:r w:rsidR="007B71A5" w:rsidRPr="003B4E58">
        <w:rPr>
          <w:rFonts w:ascii="Tahoma" w:hAnsi="Tahoma" w:cs="Tahoma"/>
          <w:sz w:val="20"/>
          <w:szCs w:val="20"/>
        </w:rPr>
        <w:t xml:space="preserve"> r. </w:t>
      </w:r>
    </w:p>
    <w:p w:rsidR="00561A96" w:rsidRPr="003B4E58" w:rsidRDefault="00561A96" w:rsidP="00561A96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561A96" w:rsidRDefault="00561A96" w:rsidP="00A34927">
      <w:pPr>
        <w:pStyle w:val="Nagwek1"/>
        <w:spacing w:before="0"/>
        <w:jc w:val="both"/>
        <w:rPr>
          <w:rFonts w:ascii="Tahoma" w:hAnsi="Tahoma" w:cs="Tahoma"/>
          <w:iCs/>
          <w:color w:val="auto"/>
          <w:sz w:val="20"/>
          <w:szCs w:val="20"/>
        </w:rPr>
      </w:pPr>
      <w:r w:rsidRPr="003B4E58">
        <w:rPr>
          <w:rFonts w:ascii="Tahoma" w:hAnsi="Tahoma" w:cs="Tahoma"/>
          <w:color w:val="auto"/>
          <w:sz w:val="20"/>
          <w:szCs w:val="20"/>
        </w:rPr>
        <w:t>PU 2380-</w:t>
      </w:r>
      <w:r w:rsidR="0064530E">
        <w:rPr>
          <w:rFonts w:ascii="Tahoma" w:hAnsi="Tahoma" w:cs="Tahoma"/>
          <w:color w:val="auto"/>
          <w:sz w:val="20"/>
          <w:szCs w:val="20"/>
        </w:rPr>
        <w:t>PU-2380-050-043-049</w:t>
      </w:r>
      <w:r w:rsidR="00FF4123" w:rsidRPr="003B4E58">
        <w:rPr>
          <w:rFonts w:ascii="Tahoma" w:hAnsi="Tahoma" w:cs="Tahoma"/>
          <w:color w:val="auto"/>
          <w:sz w:val="20"/>
          <w:szCs w:val="20"/>
        </w:rPr>
        <w:t>/2021</w:t>
      </w:r>
      <w:r w:rsidRPr="003B4E58">
        <w:rPr>
          <w:rFonts w:ascii="Tahoma" w:hAnsi="Tahoma" w:cs="Tahoma"/>
          <w:iCs/>
          <w:color w:val="auto"/>
          <w:sz w:val="20"/>
          <w:szCs w:val="20"/>
        </w:rPr>
        <w:t>/MR</w:t>
      </w:r>
    </w:p>
    <w:p w:rsidR="00AC4DDD" w:rsidRDefault="00AC4DDD" w:rsidP="00AC4DDD"/>
    <w:p w:rsidR="00AC4DDD" w:rsidRDefault="00AC4DDD" w:rsidP="00AC4DDD"/>
    <w:p w:rsidR="00AC4DDD" w:rsidRPr="00AC4DDD" w:rsidRDefault="00AC4DDD" w:rsidP="00AC4DDD"/>
    <w:p w:rsidR="00561A96" w:rsidRPr="00504CD0" w:rsidRDefault="00561A96" w:rsidP="00561A96">
      <w:pPr>
        <w:rPr>
          <w:rFonts w:ascii="Tahoma" w:hAnsi="Tahoma" w:cs="Tahoma"/>
          <w:sz w:val="20"/>
          <w:szCs w:val="20"/>
        </w:rPr>
      </w:pPr>
    </w:p>
    <w:p w:rsidR="00A34927" w:rsidRPr="00504CD0" w:rsidRDefault="00A34927" w:rsidP="00A34927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504CD0">
        <w:rPr>
          <w:rFonts w:ascii="Tahoma" w:hAnsi="Tahoma" w:cs="Tahoma"/>
          <w:b/>
          <w:bCs/>
          <w:sz w:val="20"/>
          <w:szCs w:val="20"/>
        </w:rPr>
        <w:t>Uczestnicy postępowania</w:t>
      </w:r>
    </w:p>
    <w:p w:rsidR="00A34927" w:rsidRDefault="00A34927" w:rsidP="00A34927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AC4DDD" w:rsidRDefault="00AC4DDD" w:rsidP="00A34927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AC4DDD" w:rsidRPr="00504CD0" w:rsidRDefault="00AC4DDD" w:rsidP="00A34927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A34927" w:rsidRPr="00504CD0" w:rsidRDefault="00A34927" w:rsidP="00A34927">
      <w:pPr>
        <w:pStyle w:val="Tekstpodstawowy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D6095" w:rsidRPr="00504CD0" w:rsidRDefault="00AC4DDD" w:rsidP="00DD6095">
      <w:pPr>
        <w:widowControl w:val="0"/>
        <w:spacing w:line="360" w:lineRule="auto"/>
        <w:ind w:firstLine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ZMIANA</w:t>
      </w:r>
    </w:p>
    <w:p w:rsidR="00DD6095" w:rsidRDefault="007E4ED3" w:rsidP="00DD6095">
      <w:pPr>
        <w:widowControl w:val="0"/>
        <w:spacing w:line="360" w:lineRule="auto"/>
        <w:ind w:firstLine="360"/>
        <w:jc w:val="center"/>
        <w:rPr>
          <w:rFonts w:ascii="Tahoma" w:hAnsi="Tahoma" w:cs="Tahoma"/>
          <w:b/>
          <w:sz w:val="20"/>
          <w:szCs w:val="20"/>
        </w:rPr>
      </w:pPr>
      <w:r w:rsidRPr="00504CD0">
        <w:rPr>
          <w:rFonts w:ascii="Tahoma" w:hAnsi="Tahoma" w:cs="Tahoma"/>
          <w:b/>
          <w:sz w:val="20"/>
          <w:szCs w:val="20"/>
        </w:rPr>
        <w:t xml:space="preserve">TREŚCI SPECYFIKACJI </w:t>
      </w:r>
      <w:r w:rsidR="00DD6095" w:rsidRPr="00504CD0">
        <w:rPr>
          <w:rFonts w:ascii="Tahoma" w:hAnsi="Tahoma" w:cs="Tahoma"/>
          <w:b/>
          <w:sz w:val="20"/>
          <w:szCs w:val="20"/>
        </w:rPr>
        <w:t>WARUNKÓW ZAMÓWIENIA</w:t>
      </w:r>
    </w:p>
    <w:p w:rsidR="00AC4DDD" w:rsidRDefault="00AC4DDD" w:rsidP="00DD6095">
      <w:pPr>
        <w:widowControl w:val="0"/>
        <w:spacing w:line="360" w:lineRule="auto"/>
        <w:ind w:firstLine="360"/>
        <w:jc w:val="center"/>
        <w:rPr>
          <w:rFonts w:ascii="Tahoma" w:hAnsi="Tahoma" w:cs="Tahoma"/>
          <w:b/>
          <w:sz w:val="20"/>
          <w:szCs w:val="20"/>
        </w:rPr>
      </w:pPr>
    </w:p>
    <w:p w:rsidR="008E7E1E" w:rsidRPr="00504CD0" w:rsidRDefault="008E7E1E" w:rsidP="00DD6095">
      <w:pPr>
        <w:widowControl w:val="0"/>
        <w:spacing w:line="360" w:lineRule="auto"/>
        <w:ind w:firstLine="360"/>
        <w:jc w:val="center"/>
        <w:rPr>
          <w:rFonts w:ascii="Tahoma" w:hAnsi="Tahoma" w:cs="Tahoma"/>
          <w:b/>
          <w:sz w:val="20"/>
          <w:szCs w:val="20"/>
        </w:rPr>
      </w:pPr>
    </w:p>
    <w:p w:rsidR="008E7E1E" w:rsidRPr="00502ED5" w:rsidRDefault="008E7E1E" w:rsidP="008E7E1E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502ED5">
        <w:rPr>
          <w:rFonts w:ascii="Tahoma" w:hAnsi="Tahoma" w:cs="Tahoma"/>
          <w:sz w:val="20"/>
          <w:szCs w:val="20"/>
        </w:rPr>
        <w:t>Działając</w:t>
      </w:r>
      <w:r w:rsidRPr="00502ED5">
        <w:rPr>
          <w:rFonts w:ascii="Tahoma" w:eastAsia="Tahoma" w:hAnsi="Tahoma" w:cs="Tahoma"/>
          <w:sz w:val="20"/>
          <w:szCs w:val="20"/>
        </w:rPr>
        <w:t xml:space="preserve"> </w:t>
      </w:r>
      <w:r w:rsidRPr="00502ED5">
        <w:rPr>
          <w:rFonts w:ascii="Tahoma" w:hAnsi="Tahoma" w:cs="Tahoma"/>
          <w:sz w:val="20"/>
          <w:szCs w:val="20"/>
        </w:rPr>
        <w:t>na</w:t>
      </w:r>
      <w:r w:rsidRPr="00502ED5">
        <w:rPr>
          <w:rFonts w:ascii="Tahoma" w:eastAsia="Tahoma" w:hAnsi="Tahoma" w:cs="Tahoma"/>
          <w:sz w:val="20"/>
          <w:szCs w:val="20"/>
        </w:rPr>
        <w:t xml:space="preserve"> </w:t>
      </w:r>
      <w:r w:rsidRPr="00502ED5">
        <w:rPr>
          <w:rFonts w:ascii="Tahoma" w:hAnsi="Tahoma" w:cs="Tahoma"/>
          <w:sz w:val="20"/>
          <w:szCs w:val="20"/>
        </w:rPr>
        <w:t>podstawie</w:t>
      </w:r>
      <w:r w:rsidRPr="00502ED5">
        <w:rPr>
          <w:rFonts w:ascii="Tahoma" w:eastAsia="Tahoma" w:hAnsi="Tahoma" w:cs="Tahoma"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art.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286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ust.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1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oraz art. 284 ust. 2 </w:t>
      </w:r>
      <w:r w:rsidRPr="00502ED5">
        <w:rPr>
          <w:rFonts w:ascii="Tahoma" w:hAnsi="Tahoma" w:cs="Tahoma"/>
          <w:i/>
          <w:sz w:val="20"/>
          <w:szCs w:val="20"/>
        </w:rPr>
        <w:t>ustawy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z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dnia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 xml:space="preserve">11 września 2019 r. 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Prawo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zamówień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publicznych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(tekst</w:t>
      </w:r>
      <w:r w:rsidR="0064530E">
        <w:rPr>
          <w:rFonts w:ascii="Tahoma" w:hAnsi="Tahoma" w:cs="Tahoma"/>
          <w:i/>
          <w:sz w:val="20"/>
          <w:szCs w:val="20"/>
        </w:rPr>
        <w:t xml:space="preserve"> jednolity 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Dz.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U.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z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="0064530E">
        <w:rPr>
          <w:rFonts w:ascii="Tahoma" w:hAnsi="Tahoma" w:cs="Tahoma"/>
          <w:i/>
          <w:sz w:val="20"/>
          <w:szCs w:val="20"/>
        </w:rPr>
        <w:t>2021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r.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502ED5">
        <w:rPr>
          <w:rFonts w:ascii="Tahoma" w:hAnsi="Tahoma" w:cs="Tahoma"/>
          <w:i/>
          <w:sz w:val="20"/>
          <w:szCs w:val="20"/>
        </w:rPr>
        <w:t>poz.</w:t>
      </w:r>
      <w:r w:rsidRPr="00502ED5">
        <w:rPr>
          <w:rFonts w:ascii="Tahoma" w:eastAsia="Tahoma" w:hAnsi="Tahoma" w:cs="Tahoma"/>
          <w:i/>
          <w:sz w:val="20"/>
          <w:szCs w:val="20"/>
        </w:rPr>
        <w:t xml:space="preserve"> </w:t>
      </w:r>
      <w:r w:rsidR="0064530E">
        <w:rPr>
          <w:rFonts w:ascii="Tahoma" w:hAnsi="Tahoma" w:cs="Tahoma"/>
          <w:i/>
          <w:sz w:val="20"/>
          <w:szCs w:val="20"/>
        </w:rPr>
        <w:t>1129</w:t>
      </w:r>
      <w:r w:rsidRPr="00502ED5">
        <w:rPr>
          <w:rFonts w:ascii="Tahoma" w:hAnsi="Tahoma" w:cs="Tahoma"/>
          <w:i/>
          <w:sz w:val="20"/>
          <w:szCs w:val="20"/>
        </w:rPr>
        <w:t xml:space="preserve"> ze zm.)</w:t>
      </w:r>
      <w:r w:rsidRPr="00502ED5">
        <w:rPr>
          <w:rFonts w:ascii="Tahoma" w:eastAsia="Tahoma" w:hAnsi="Tahoma" w:cs="Tahoma"/>
          <w:sz w:val="20"/>
          <w:szCs w:val="20"/>
        </w:rPr>
        <w:t xml:space="preserve"> </w:t>
      </w:r>
      <w:r w:rsidRPr="00502ED5">
        <w:rPr>
          <w:rFonts w:ascii="Tahoma" w:hAnsi="Tahoma" w:cs="Tahoma"/>
          <w:sz w:val="20"/>
          <w:szCs w:val="20"/>
        </w:rPr>
        <w:t>Zamawiający</w:t>
      </w:r>
      <w:r w:rsidRPr="00502ED5">
        <w:rPr>
          <w:rFonts w:ascii="Tahoma" w:eastAsia="Tahoma" w:hAnsi="Tahoma" w:cs="Tahoma"/>
          <w:sz w:val="20"/>
          <w:szCs w:val="20"/>
        </w:rPr>
        <w:t xml:space="preserve"> wyjaśnia treść </w:t>
      </w:r>
      <w:r w:rsidRPr="00502ED5">
        <w:rPr>
          <w:rFonts w:ascii="Tahoma" w:hAnsi="Tahoma" w:cs="Tahoma"/>
          <w:sz w:val="20"/>
          <w:szCs w:val="20"/>
        </w:rPr>
        <w:t>specyfikacji</w:t>
      </w:r>
      <w:r w:rsidRPr="00502ED5">
        <w:rPr>
          <w:rFonts w:ascii="Tahoma" w:eastAsia="Tahoma" w:hAnsi="Tahoma" w:cs="Tahoma"/>
          <w:sz w:val="20"/>
          <w:szCs w:val="20"/>
        </w:rPr>
        <w:t xml:space="preserve"> </w:t>
      </w:r>
      <w:r w:rsidRPr="00502ED5">
        <w:rPr>
          <w:rFonts w:ascii="Tahoma" w:hAnsi="Tahoma" w:cs="Tahoma"/>
          <w:sz w:val="20"/>
          <w:szCs w:val="20"/>
        </w:rPr>
        <w:t>warunków</w:t>
      </w:r>
      <w:r w:rsidRPr="00502ED5">
        <w:rPr>
          <w:rFonts w:ascii="Tahoma" w:eastAsia="Tahoma" w:hAnsi="Tahoma" w:cs="Tahoma"/>
          <w:sz w:val="20"/>
          <w:szCs w:val="20"/>
        </w:rPr>
        <w:t xml:space="preserve"> </w:t>
      </w:r>
      <w:r w:rsidRPr="00502ED5">
        <w:rPr>
          <w:rFonts w:ascii="Tahoma" w:hAnsi="Tahoma" w:cs="Tahoma"/>
          <w:sz w:val="20"/>
          <w:szCs w:val="20"/>
        </w:rPr>
        <w:t>zamówienia</w:t>
      </w:r>
      <w:r w:rsidRPr="00502ED5">
        <w:rPr>
          <w:rFonts w:ascii="Tahoma" w:eastAsia="Tahoma" w:hAnsi="Tahoma" w:cs="Tahoma"/>
          <w:sz w:val="20"/>
          <w:szCs w:val="20"/>
        </w:rPr>
        <w:t xml:space="preserve"> </w:t>
      </w:r>
      <w:r w:rsidRPr="00502ED5">
        <w:rPr>
          <w:rFonts w:ascii="Tahoma" w:hAnsi="Tahoma" w:cs="Tahoma"/>
          <w:sz w:val="20"/>
          <w:szCs w:val="20"/>
        </w:rPr>
        <w:t>w</w:t>
      </w:r>
      <w:r w:rsidRPr="00502ED5">
        <w:rPr>
          <w:rFonts w:ascii="Tahoma" w:eastAsia="Tahoma" w:hAnsi="Tahoma" w:cs="Tahoma"/>
          <w:sz w:val="20"/>
          <w:szCs w:val="20"/>
        </w:rPr>
        <w:t xml:space="preserve"> </w:t>
      </w:r>
      <w:r w:rsidRPr="00502ED5">
        <w:rPr>
          <w:rFonts w:ascii="Tahoma" w:hAnsi="Tahoma" w:cs="Tahoma"/>
          <w:sz w:val="20"/>
          <w:szCs w:val="20"/>
        </w:rPr>
        <w:t>postępowaniu,</w:t>
      </w:r>
      <w:r w:rsidRPr="00502ED5">
        <w:rPr>
          <w:rFonts w:ascii="Tahoma" w:eastAsia="Tahoma" w:hAnsi="Tahoma" w:cs="Tahoma"/>
          <w:sz w:val="20"/>
          <w:szCs w:val="20"/>
        </w:rPr>
        <w:t xml:space="preserve"> </w:t>
      </w:r>
      <w:r w:rsidRPr="00502ED5">
        <w:rPr>
          <w:rFonts w:ascii="Tahoma" w:hAnsi="Tahoma" w:cs="Tahoma"/>
          <w:sz w:val="20"/>
          <w:szCs w:val="20"/>
        </w:rPr>
        <w:t xml:space="preserve">którego </w:t>
      </w:r>
      <w:r w:rsidRPr="00502ED5">
        <w:rPr>
          <w:rFonts w:ascii="Tahoma" w:hAnsi="Tahoma" w:cs="Tahoma"/>
          <w:bCs/>
          <w:sz w:val="20"/>
          <w:szCs w:val="20"/>
        </w:rPr>
        <w:t xml:space="preserve">przedmiotem jest </w:t>
      </w:r>
      <w:r w:rsidR="00AE2E61" w:rsidRPr="007279BF">
        <w:rPr>
          <w:rFonts w:ascii="Calibri" w:hAnsi="Calibri" w:cs="Calibri"/>
          <w:b/>
          <w:bCs/>
          <w:snapToGrid w:val="0"/>
          <w:sz w:val="22"/>
          <w:szCs w:val="22"/>
        </w:rPr>
        <w:t>wykonanie wielobranżowej dokumentacji projektowo – kosztorysowej dla budowy Komendy</w:t>
      </w:r>
      <w:r w:rsidR="00AE2E61">
        <w:rPr>
          <w:rFonts w:ascii="Calibri" w:hAnsi="Calibri" w:cs="Calibri"/>
          <w:b/>
          <w:bCs/>
          <w:snapToGrid w:val="0"/>
          <w:sz w:val="22"/>
          <w:szCs w:val="22"/>
        </w:rPr>
        <w:t xml:space="preserve"> Powiatowej Policji w Trzebnicy</w:t>
      </w:r>
      <w:r w:rsidR="00AE2E61" w:rsidRPr="000855A1">
        <w:rPr>
          <w:rFonts w:ascii="Tahoma" w:hAnsi="Tahoma" w:cs="Tahoma"/>
          <w:sz w:val="20"/>
          <w:szCs w:val="20"/>
        </w:rPr>
        <w:t xml:space="preserve">, </w:t>
      </w:r>
      <w:r w:rsidR="00AE2E61" w:rsidRPr="004562B7">
        <w:rPr>
          <w:rFonts w:ascii="Tahoma" w:hAnsi="Tahoma" w:cs="Tahoma"/>
          <w:b/>
          <w:sz w:val="20"/>
          <w:szCs w:val="20"/>
        </w:rPr>
        <w:t>numer</w:t>
      </w:r>
      <w:r w:rsidR="00AE2E61">
        <w:rPr>
          <w:rFonts w:ascii="Tahoma" w:hAnsi="Tahoma" w:cs="Tahoma"/>
          <w:b/>
          <w:sz w:val="20"/>
          <w:szCs w:val="20"/>
        </w:rPr>
        <w:t xml:space="preserve"> sprawy PU-2380-0050-043-049</w:t>
      </w:r>
      <w:r w:rsidR="00AE2E61" w:rsidRPr="004562B7">
        <w:rPr>
          <w:rFonts w:ascii="Tahoma" w:hAnsi="Tahoma" w:cs="Tahoma"/>
          <w:b/>
          <w:sz w:val="20"/>
          <w:szCs w:val="20"/>
        </w:rPr>
        <w:t>/2021/MR</w:t>
      </w:r>
      <w:r w:rsidR="00AE2E61" w:rsidRPr="000855A1">
        <w:rPr>
          <w:rFonts w:ascii="Tahoma" w:hAnsi="Tahoma" w:cs="Tahoma"/>
          <w:sz w:val="20"/>
          <w:szCs w:val="20"/>
        </w:rPr>
        <w:t>,</w:t>
      </w:r>
    </w:p>
    <w:p w:rsidR="008E7E1E" w:rsidRPr="00502ED5" w:rsidRDefault="008E7E1E" w:rsidP="008E7E1E">
      <w:pPr>
        <w:pStyle w:val="Tekstpodstawowy"/>
        <w:suppressAutoHyphens/>
        <w:rPr>
          <w:rFonts w:ascii="Tahoma" w:hAnsi="Tahoma" w:cs="Tahoma"/>
          <w:bCs/>
          <w:snapToGrid w:val="0"/>
          <w:sz w:val="20"/>
          <w:szCs w:val="20"/>
          <w:u w:val="single"/>
        </w:rPr>
      </w:pPr>
      <w:r w:rsidRPr="00502ED5">
        <w:rPr>
          <w:rFonts w:ascii="Tahoma" w:hAnsi="Tahoma" w:cs="Tahoma"/>
          <w:bCs/>
          <w:snapToGrid w:val="0"/>
          <w:sz w:val="20"/>
          <w:szCs w:val="20"/>
          <w:u w:val="single"/>
        </w:rPr>
        <w:t>Wyjaśnienie treści SWZ – w niniejszym postępowaniu Wykonawca zwrócił się do Zamawiającego z wnioskiem o wyjaśnienie</w:t>
      </w:r>
    </w:p>
    <w:p w:rsidR="008E7E1E" w:rsidRPr="00502ED5" w:rsidRDefault="008E7E1E" w:rsidP="008E7E1E">
      <w:pPr>
        <w:pStyle w:val="Tekstpodstawowy"/>
        <w:suppressAutoHyphens/>
        <w:rPr>
          <w:rFonts w:ascii="Tahoma" w:hAnsi="Tahoma" w:cs="Tahoma"/>
          <w:bCs/>
          <w:snapToGrid w:val="0"/>
          <w:sz w:val="20"/>
          <w:szCs w:val="20"/>
          <w:u w:val="single"/>
        </w:rPr>
      </w:pPr>
      <w:r w:rsidRPr="00502ED5">
        <w:rPr>
          <w:rFonts w:ascii="Tahoma" w:hAnsi="Tahoma" w:cs="Tahoma"/>
          <w:bCs/>
          <w:snapToGrid w:val="0"/>
          <w:sz w:val="20"/>
          <w:szCs w:val="20"/>
          <w:u w:val="single"/>
        </w:rPr>
        <w:t>Pytanie:</w:t>
      </w:r>
    </w:p>
    <w:p w:rsidR="008E7E1E" w:rsidRPr="00502ED5" w:rsidRDefault="005F40F3" w:rsidP="005F40F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5F40F3">
        <w:rPr>
          <w:rFonts w:ascii="Tahoma" w:eastAsia="Times New Roman" w:hAnsi="Tahoma" w:cs="Tahoma"/>
          <w:sz w:val="20"/>
          <w:szCs w:val="20"/>
          <w:lang w:eastAsia="pl-PL"/>
        </w:rPr>
        <w:t>wracamy się z prośbą o zmianę warunków płatności. Prosimy o rozbicie płatności na części zgodnie z zaawansowaniem prac.</w:t>
      </w:r>
      <w:r w:rsidRPr="005F40F3">
        <w:rPr>
          <w:rFonts w:ascii="Tahoma" w:eastAsia="Times New Roman" w:hAnsi="Tahoma" w:cs="Tahoma"/>
          <w:sz w:val="20"/>
          <w:szCs w:val="20"/>
          <w:lang w:eastAsia="pl-PL"/>
        </w:rPr>
        <w:br/>
        <w:t>Proponujemy płatności po wykonaniu:</w:t>
      </w:r>
      <w:r w:rsidRPr="005F40F3">
        <w:rPr>
          <w:rFonts w:ascii="Tahoma" w:eastAsia="Times New Roman" w:hAnsi="Tahoma" w:cs="Tahoma"/>
          <w:sz w:val="20"/>
          <w:szCs w:val="20"/>
          <w:lang w:eastAsia="pl-PL"/>
        </w:rPr>
        <w:br/>
        <w:t>- opracowań przygotowawczych</w:t>
      </w:r>
      <w:r w:rsidRPr="005F40F3">
        <w:rPr>
          <w:rFonts w:ascii="Tahoma" w:eastAsia="Times New Roman" w:hAnsi="Tahoma" w:cs="Tahoma"/>
          <w:sz w:val="20"/>
          <w:szCs w:val="20"/>
          <w:lang w:eastAsia="pl-PL"/>
        </w:rPr>
        <w:br/>
        <w:t>- projektu budowlanego</w:t>
      </w:r>
      <w:r w:rsidRPr="005F40F3">
        <w:rPr>
          <w:rFonts w:ascii="Tahoma" w:eastAsia="Times New Roman" w:hAnsi="Tahoma" w:cs="Tahoma"/>
          <w:sz w:val="20"/>
          <w:szCs w:val="20"/>
          <w:lang w:eastAsia="pl-PL"/>
        </w:rPr>
        <w:br/>
        <w:t>- projektu wykonawczego</w:t>
      </w:r>
      <w:r w:rsidRPr="005F40F3">
        <w:rPr>
          <w:rFonts w:ascii="Tahoma" w:eastAsia="Times New Roman" w:hAnsi="Tahoma" w:cs="Tahoma"/>
          <w:sz w:val="20"/>
          <w:szCs w:val="20"/>
          <w:lang w:eastAsia="pl-PL"/>
        </w:rPr>
        <w:br/>
        <w:t>- uzyskanie pozwolenia na budowę</w:t>
      </w:r>
      <w:r w:rsidRPr="005F40F3">
        <w:rPr>
          <w:rFonts w:ascii="Tahoma" w:eastAsia="Times New Roman" w:hAnsi="Tahoma" w:cs="Tahoma"/>
          <w:sz w:val="20"/>
          <w:szCs w:val="20"/>
          <w:lang w:eastAsia="pl-PL"/>
        </w:rPr>
        <w:br/>
        <w:t>- pełnienie nadzoru autorskiego - wystawianie faktur 1 raz na miesiąc lub kwartał.</w:t>
      </w:r>
      <w:r w:rsidRPr="005F40F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5F40F3">
        <w:rPr>
          <w:rFonts w:ascii="Tahoma" w:eastAsia="Times New Roman" w:hAnsi="Tahoma" w:cs="Tahoma"/>
          <w:sz w:val="20"/>
          <w:szCs w:val="20"/>
          <w:lang w:eastAsia="pl-PL"/>
        </w:rPr>
        <w:br/>
        <w:t>Pozostawienie płatności w obecnym kształcie powoduje, że wykonawca musi wli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czyć w cenę oferty koszty </w:t>
      </w:r>
      <w:r w:rsidRPr="005F40F3">
        <w:rPr>
          <w:rFonts w:ascii="Tahoma" w:eastAsia="Times New Roman" w:hAnsi="Tahoma" w:cs="Tahoma"/>
          <w:sz w:val="20"/>
          <w:szCs w:val="20"/>
          <w:lang w:eastAsia="pl-PL"/>
        </w:rPr>
        <w:t xml:space="preserve"> finansowania projektu, ponieważ wszystkim osobom zaangażowanym będzie musiał wypłacać wynagrodzenie co miesiąc, a sam otrzyma wynagrodzenie dopiero po zakończeniu</w:t>
      </w:r>
      <w:r w:rsidRPr="009D0D94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</w:t>
      </w:r>
      <w:r w:rsidRPr="005F40F3">
        <w:rPr>
          <w:rFonts w:ascii="Tahoma" w:eastAsia="Times New Roman" w:hAnsi="Tahoma" w:cs="Tahoma"/>
          <w:sz w:val="20"/>
          <w:szCs w:val="20"/>
          <w:lang w:eastAsia="pl-PL"/>
        </w:rPr>
        <w:t>projektu.</w:t>
      </w:r>
      <w:r w:rsidRPr="009D0D94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</w:p>
    <w:p w:rsidR="008E7E1E" w:rsidRPr="00502ED5" w:rsidRDefault="008E7E1E" w:rsidP="008E7E1E">
      <w:pPr>
        <w:pStyle w:val="Akapitzlist"/>
        <w:ind w:left="0"/>
        <w:jc w:val="both"/>
        <w:rPr>
          <w:rFonts w:ascii="Tahoma" w:hAnsi="Tahoma" w:cs="Tahoma"/>
          <w:iCs/>
          <w:sz w:val="20"/>
          <w:szCs w:val="20"/>
        </w:rPr>
      </w:pPr>
      <w:r w:rsidRPr="00502ED5">
        <w:rPr>
          <w:rFonts w:ascii="Tahoma" w:hAnsi="Tahoma" w:cs="Tahoma"/>
          <w:b/>
          <w:iCs/>
          <w:sz w:val="20"/>
          <w:szCs w:val="20"/>
        </w:rPr>
        <w:t>Odpowiedź:</w:t>
      </w:r>
      <w:r w:rsidRPr="00502ED5">
        <w:rPr>
          <w:rFonts w:ascii="Tahoma" w:hAnsi="Tahoma" w:cs="Tahoma"/>
          <w:iCs/>
          <w:sz w:val="20"/>
          <w:szCs w:val="20"/>
        </w:rPr>
        <w:t xml:space="preserve"> </w:t>
      </w:r>
    </w:p>
    <w:p w:rsidR="008E7E1E" w:rsidRDefault="008E7E1E" w:rsidP="008E7E1E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AC4DDD" w:rsidRPr="00763ED7" w:rsidRDefault="00AC4DDD" w:rsidP="00AC4DDD">
      <w:pPr>
        <w:pStyle w:val="Akapitzlist"/>
        <w:ind w:left="0"/>
        <w:jc w:val="both"/>
        <w:rPr>
          <w:rFonts w:ascii="Tahoma" w:hAnsi="Tahoma" w:cs="Tahoma"/>
          <w:iCs/>
          <w:sz w:val="20"/>
          <w:szCs w:val="20"/>
        </w:rPr>
      </w:pPr>
      <w:r w:rsidRPr="00763ED7">
        <w:rPr>
          <w:rFonts w:ascii="Tahoma" w:hAnsi="Tahoma" w:cs="Tahoma"/>
          <w:iCs/>
          <w:sz w:val="20"/>
          <w:szCs w:val="20"/>
        </w:rPr>
        <w:t xml:space="preserve">Zamawiający wyraża zgodę na płatności częściowe. </w:t>
      </w:r>
    </w:p>
    <w:p w:rsidR="00AC4DDD" w:rsidRPr="00763ED7" w:rsidRDefault="00AC4DDD" w:rsidP="00AC4DDD">
      <w:pPr>
        <w:pStyle w:val="Akapitzlist"/>
        <w:ind w:left="0"/>
        <w:jc w:val="both"/>
        <w:rPr>
          <w:rFonts w:ascii="Tahoma" w:hAnsi="Tahoma" w:cs="Tahoma"/>
          <w:iCs/>
          <w:sz w:val="20"/>
          <w:szCs w:val="20"/>
        </w:rPr>
      </w:pPr>
      <w:r w:rsidRPr="00763ED7">
        <w:rPr>
          <w:rFonts w:ascii="Tahoma" w:hAnsi="Tahoma" w:cs="Tahoma"/>
          <w:iCs/>
          <w:sz w:val="20"/>
          <w:szCs w:val="20"/>
        </w:rPr>
        <w:t>W związku z powyższym zmianie ulegają zapisy PPU (załącznik nr 2 do SWZ).</w:t>
      </w:r>
    </w:p>
    <w:p w:rsidR="00AC4DDD" w:rsidRPr="00763ED7" w:rsidRDefault="00AC4DDD" w:rsidP="00AC4DDD">
      <w:pPr>
        <w:jc w:val="both"/>
        <w:rPr>
          <w:rFonts w:ascii="Tahoma" w:hAnsi="Tahoma" w:cs="Tahoma"/>
          <w:sz w:val="20"/>
          <w:szCs w:val="20"/>
        </w:rPr>
      </w:pPr>
    </w:p>
    <w:p w:rsidR="00AC4DDD" w:rsidRPr="00763ED7" w:rsidRDefault="00AC4DDD" w:rsidP="00AC4DDD">
      <w:pPr>
        <w:pStyle w:val="Tekstpodstawowy"/>
        <w:tabs>
          <w:tab w:val="left" w:pos="285"/>
        </w:tabs>
        <w:jc w:val="both"/>
        <w:rPr>
          <w:rFonts w:ascii="Tahoma" w:hAnsi="Tahoma" w:cs="Tahoma"/>
          <w:b/>
          <w:sz w:val="20"/>
          <w:szCs w:val="20"/>
        </w:rPr>
      </w:pPr>
      <w:r w:rsidRPr="00763ED7">
        <w:rPr>
          <w:rFonts w:ascii="Tahoma" w:hAnsi="Tahoma" w:cs="Tahoma"/>
          <w:b/>
          <w:sz w:val="20"/>
          <w:szCs w:val="20"/>
        </w:rPr>
        <w:t xml:space="preserve">- § 3 PPU – Terminy -  otrzymuje nowe brzmienie </w:t>
      </w:r>
    </w:p>
    <w:p w:rsidR="00AC4DDD" w:rsidRPr="00763ED7" w:rsidRDefault="00AC4DDD" w:rsidP="00AC4DDD">
      <w:pPr>
        <w:pStyle w:val="Tekstpodstawowy"/>
        <w:numPr>
          <w:ilvl w:val="0"/>
          <w:numId w:val="15"/>
        </w:numPr>
        <w:tabs>
          <w:tab w:val="left" w:pos="285"/>
        </w:tabs>
        <w:suppressAutoHyphens/>
        <w:spacing w:after="0" w:line="200" w:lineRule="atLeast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63ED7">
        <w:rPr>
          <w:rFonts w:ascii="Tahoma" w:hAnsi="Tahoma" w:cs="Tahoma"/>
          <w:sz w:val="20"/>
          <w:szCs w:val="20"/>
        </w:rPr>
        <w:t>Wykonawca zobowiązuje się do wykonania i dostarczenia dokumentacji lub pełnienia nadzoru autorskiego, zgodnie z zakresem i formą określoną umowie, wg harmonogramu składającego się  co najmniej  z następujących etapów:</w:t>
      </w:r>
    </w:p>
    <w:p w:rsidR="00AC4DDD" w:rsidRPr="00763ED7" w:rsidRDefault="00AC4DDD" w:rsidP="00AC4DDD">
      <w:pPr>
        <w:pStyle w:val="Tekstpodstawowy"/>
        <w:numPr>
          <w:ilvl w:val="1"/>
          <w:numId w:val="15"/>
        </w:numPr>
        <w:suppressAutoHyphens/>
        <w:spacing w:after="0" w:line="200" w:lineRule="atLeast"/>
        <w:jc w:val="both"/>
        <w:rPr>
          <w:rFonts w:ascii="Tahoma" w:hAnsi="Tahoma" w:cs="Tahoma"/>
          <w:sz w:val="20"/>
          <w:szCs w:val="20"/>
        </w:rPr>
      </w:pPr>
      <w:r w:rsidRPr="00763ED7">
        <w:rPr>
          <w:rFonts w:ascii="Tahoma" w:hAnsi="Tahoma" w:cs="Tahoma"/>
          <w:sz w:val="20"/>
          <w:szCs w:val="20"/>
        </w:rPr>
        <w:t>ustalenie danych wyjściowych</w:t>
      </w:r>
    </w:p>
    <w:p w:rsidR="00AC4DDD" w:rsidRPr="00763ED7" w:rsidRDefault="00AC4DDD" w:rsidP="00AC4DDD">
      <w:pPr>
        <w:pStyle w:val="Tekstpodstawowy"/>
        <w:numPr>
          <w:ilvl w:val="1"/>
          <w:numId w:val="15"/>
        </w:numPr>
        <w:suppressAutoHyphens/>
        <w:spacing w:after="0" w:line="200" w:lineRule="atLeast"/>
        <w:jc w:val="both"/>
        <w:rPr>
          <w:rFonts w:ascii="Tahoma" w:hAnsi="Tahoma" w:cs="Tahoma"/>
          <w:sz w:val="20"/>
          <w:szCs w:val="20"/>
        </w:rPr>
      </w:pPr>
      <w:r w:rsidRPr="00763ED7">
        <w:rPr>
          <w:rFonts w:ascii="Tahoma" w:hAnsi="Tahoma" w:cs="Tahoma"/>
          <w:sz w:val="20"/>
          <w:szCs w:val="20"/>
        </w:rPr>
        <w:lastRenderedPageBreak/>
        <w:t>wykonanie projektu koncepcyjnego</w:t>
      </w:r>
    </w:p>
    <w:p w:rsidR="00AC4DDD" w:rsidRPr="00763ED7" w:rsidRDefault="00AC4DDD" w:rsidP="00AC4DDD">
      <w:pPr>
        <w:pStyle w:val="Tekstpodstawowy"/>
        <w:numPr>
          <w:ilvl w:val="1"/>
          <w:numId w:val="15"/>
        </w:numPr>
        <w:suppressAutoHyphens/>
        <w:spacing w:after="0" w:line="200" w:lineRule="atLeast"/>
        <w:jc w:val="both"/>
        <w:rPr>
          <w:rFonts w:ascii="Tahoma" w:hAnsi="Tahoma" w:cs="Tahoma"/>
          <w:sz w:val="20"/>
          <w:szCs w:val="20"/>
        </w:rPr>
      </w:pPr>
      <w:r w:rsidRPr="00763ED7">
        <w:rPr>
          <w:rFonts w:ascii="Tahoma" w:hAnsi="Tahoma" w:cs="Tahoma"/>
          <w:sz w:val="20"/>
          <w:szCs w:val="20"/>
        </w:rPr>
        <w:t>wykonanie wielobranżowego projektu budowlanego i złożenie wniosku pozwolenia na budowę do właściwego organu,</w:t>
      </w:r>
    </w:p>
    <w:p w:rsidR="00AC4DDD" w:rsidRPr="00763ED7" w:rsidRDefault="00AC4DDD" w:rsidP="00AC4DDD">
      <w:pPr>
        <w:pStyle w:val="Tekstpodstawowy"/>
        <w:numPr>
          <w:ilvl w:val="1"/>
          <w:numId w:val="15"/>
        </w:numPr>
        <w:suppressAutoHyphens/>
        <w:spacing w:after="0" w:line="200" w:lineRule="atLeast"/>
        <w:jc w:val="both"/>
        <w:rPr>
          <w:rFonts w:ascii="Tahoma" w:hAnsi="Tahoma" w:cs="Tahoma"/>
          <w:sz w:val="20"/>
          <w:szCs w:val="20"/>
        </w:rPr>
      </w:pPr>
      <w:r w:rsidRPr="00763ED7">
        <w:rPr>
          <w:rFonts w:ascii="Tahoma" w:hAnsi="Tahoma" w:cs="Tahoma"/>
          <w:sz w:val="20"/>
          <w:szCs w:val="20"/>
        </w:rPr>
        <w:t>wykonanie projektów wykonawczych, specyfikacji, kart opisu cech technicznych,</w:t>
      </w:r>
    </w:p>
    <w:p w:rsidR="00AC4DDD" w:rsidRPr="00763ED7" w:rsidRDefault="00AC4DDD" w:rsidP="00AC4DDD">
      <w:pPr>
        <w:pStyle w:val="Tekstpodstawowy"/>
        <w:numPr>
          <w:ilvl w:val="1"/>
          <w:numId w:val="15"/>
        </w:numPr>
        <w:suppressAutoHyphens/>
        <w:spacing w:after="0" w:line="200" w:lineRule="atLeast"/>
        <w:jc w:val="both"/>
        <w:rPr>
          <w:rFonts w:ascii="Tahoma" w:hAnsi="Tahoma" w:cs="Tahoma"/>
          <w:sz w:val="20"/>
          <w:szCs w:val="20"/>
        </w:rPr>
      </w:pPr>
      <w:r w:rsidRPr="00763ED7">
        <w:rPr>
          <w:rFonts w:ascii="Tahoma" w:hAnsi="Tahoma" w:cs="Tahoma"/>
          <w:sz w:val="20"/>
          <w:szCs w:val="20"/>
        </w:rPr>
        <w:t>wykonanie specyfikacji technicznych, kart opisu cech technicznych oraz przedmiarów i kosztorysów</w:t>
      </w:r>
    </w:p>
    <w:p w:rsidR="00AC4DDD" w:rsidRPr="00763ED7" w:rsidRDefault="00AC4DDD" w:rsidP="00AC4DDD">
      <w:pPr>
        <w:pStyle w:val="Tekstpodstawowy"/>
        <w:ind w:left="681"/>
        <w:rPr>
          <w:rFonts w:ascii="Tahoma" w:hAnsi="Tahoma" w:cs="Tahoma"/>
          <w:sz w:val="20"/>
          <w:szCs w:val="20"/>
        </w:rPr>
      </w:pPr>
    </w:p>
    <w:p w:rsidR="00AC4DDD" w:rsidRDefault="00AC4DDD" w:rsidP="00AC4DDD">
      <w:pPr>
        <w:pStyle w:val="Tekstpodstawowy"/>
        <w:numPr>
          <w:ilvl w:val="0"/>
          <w:numId w:val="15"/>
        </w:numPr>
        <w:suppressAutoHyphens/>
        <w:spacing w:after="0" w:line="200" w:lineRule="atLeast"/>
        <w:ind w:left="0" w:firstLine="360"/>
        <w:jc w:val="both"/>
        <w:rPr>
          <w:rFonts w:ascii="Tahoma" w:hAnsi="Tahoma" w:cs="Tahoma"/>
          <w:sz w:val="20"/>
          <w:szCs w:val="20"/>
        </w:rPr>
      </w:pPr>
      <w:r w:rsidRPr="00AC4DDD">
        <w:rPr>
          <w:rFonts w:ascii="Tahoma" w:hAnsi="Tahoma" w:cs="Tahoma"/>
          <w:sz w:val="20"/>
          <w:szCs w:val="20"/>
        </w:rPr>
        <w:t>Wykonanie na bazie danych wyjściowych i uzgodnionej z Zamawiającym koncepcji - wielobranżowego projektu budowlanego i projektów wykonawczych oraz złożenie wniosku pozwolenia na budowę do właściwego organu - w terminie  do dnia 01.12.2021 r.</w:t>
      </w:r>
    </w:p>
    <w:p w:rsidR="00AC4DDD" w:rsidRPr="00AC4DDD" w:rsidRDefault="00AC4DDD" w:rsidP="00AC4DDD">
      <w:pPr>
        <w:pStyle w:val="Tekstpodstawowy"/>
        <w:suppressAutoHyphens/>
        <w:spacing w:after="0" w:line="20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AC4DDD" w:rsidRDefault="00AC4DDD" w:rsidP="00AC4DDD">
      <w:pPr>
        <w:pStyle w:val="Tekstpodstawowy"/>
        <w:numPr>
          <w:ilvl w:val="0"/>
          <w:numId w:val="15"/>
        </w:numPr>
        <w:suppressAutoHyphens/>
        <w:spacing w:after="0" w:line="200" w:lineRule="atLeast"/>
        <w:ind w:left="0" w:firstLine="360"/>
        <w:jc w:val="both"/>
        <w:rPr>
          <w:rFonts w:ascii="Tahoma" w:hAnsi="Tahoma" w:cs="Tahoma"/>
          <w:sz w:val="20"/>
          <w:szCs w:val="20"/>
        </w:rPr>
      </w:pPr>
      <w:r w:rsidRPr="00AC4DDD">
        <w:rPr>
          <w:rFonts w:ascii="Tahoma" w:hAnsi="Tahoma" w:cs="Tahoma"/>
          <w:sz w:val="20"/>
          <w:szCs w:val="20"/>
        </w:rPr>
        <w:t xml:space="preserve">Zakończenie realizacji umowy (wykonanie specyfikacji technicznych, kart opisu cech technicznych, przedmiarów, kosztorysów, uzyskania prawomocnej decyzji pozwolenia na budowę) – w terminie do 9 miesięcy liczonych od dnia zawarcia niniejszej umowy. </w:t>
      </w:r>
    </w:p>
    <w:p w:rsidR="00AC4DDD" w:rsidRDefault="00AC4DDD" w:rsidP="00AC4DDD">
      <w:pPr>
        <w:pStyle w:val="Akapitzlist"/>
        <w:rPr>
          <w:rFonts w:ascii="Tahoma" w:hAnsi="Tahoma" w:cs="Tahoma"/>
          <w:sz w:val="20"/>
          <w:szCs w:val="20"/>
        </w:rPr>
      </w:pPr>
    </w:p>
    <w:p w:rsidR="00AC4DDD" w:rsidRPr="00AC4DDD" w:rsidRDefault="00AC4DDD" w:rsidP="00AC4DDD">
      <w:pPr>
        <w:pStyle w:val="Tekstpodstawowy"/>
        <w:suppressAutoHyphens/>
        <w:spacing w:after="0" w:line="20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AC4DDD" w:rsidRPr="00763ED7" w:rsidRDefault="00AC4DDD" w:rsidP="00AC4DDD">
      <w:pPr>
        <w:pStyle w:val="Tekstpodstawowy"/>
        <w:numPr>
          <w:ilvl w:val="0"/>
          <w:numId w:val="15"/>
        </w:numPr>
        <w:tabs>
          <w:tab w:val="left" w:pos="285"/>
        </w:tabs>
        <w:suppressAutoHyphens/>
        <w:spacing w:after="0" w:line="200" w:lineRule="atLeast"/>
        <w:ind w:left="0" w:firstLine="360"/>
        <w:jc w:val="both"/>
        <w:rPr>
          <w:rFonts w:ascii="Tahoma" w:hAnsi="Tahoma" w:cs="Tahoma"/>
          <w:sz w:val="20"/>
          <w:szCs w:val="20"/>
        </w:rPr>
      </w:pPr>
      <w:r w:rsidRPr="00763ED7">
        <w:rPr>
          <w:rFonts w:ascii="Tahoma" w:hAnsi="Tahoma" w:cs="Tahoma"/>
          <w:sz w:val="20"/>
          <w:szCs w:val="20"/>
        </w:rPr>
        <w:t xml:space="preserve">Wykonawca ma obowiązek protokolarnego przekazania dokumentacji celem jej kontroli w terminach określonych w </w:t>
      </w:r>
      <w:r w:rsidRPr="00763ED7">
        <w:rPr>
          <w:rFonts w:ascii="Tahoma" w:hAnsi="Tahoma" w:cs="Tahoma"/>
          <w:b/>
          <w:bCs/>
          <w:sz w:val="20"/>
          <w:szCs w:val="20"/>
        </w:rPr>
        <w:t>§7 umowy</w:t>
      </w:r>
      <w:r w:rsidRPr="00763ED7">
        <w:rPr>
          <w:rFonts w:ascii="Tahoma" w:hAnsi="Tahoma" w:cs="Tahoma"/>
          <w:sz w:val="20"/>
          <w:szCs w:val="20"/>
        </w:rPr>
        <w:t>. Dokonując przedłożenia dokumentacji do odbioru Wykonawca uwzględni okres niezbędny do weryfikacji dokumentacji przez Zamawiającego tj. 30 dni, oraz czas umożliwiający usunięcie przez Wykonawcę ewentualnych braków i błędów w dokumentacji.</w:t>
      </w:r>
    </w:p>
    <w:p w:rsidR="00AC4DDD" w:rsidRPr="00763ED7" w:rsidRDefault="00AC4DDD" w:rsidP="00AC4DDD">
      <w:pPr>
        <w:pStyle w:val="Tekstpodstawowy"/>
        <w:tabs>
          <w:tab w:val="left" w:pos="285"/>
        </w:tabs>
        <w:rPr>
          <w:rFonts w:ascii="Tahoma" w:hAnsi="Tahoma" w:cs="Tahoma"/>
          <w:b/>
          <w:sz w:val="20"/>
          <w:szCs w:val="20"/>
        </w:rPr>
      </w:pPr>
    </w:p>
    <w:p w:rsidR="00AC4DDD" w:rsidRPr="00763ED7" w:rsidRDefault="00AC4DDD" w:rsidP="00AC4DDD">
      <w:pPr>
        <w:pStyle w:val="Tekstpodstawowy"/>
        <w:tabs>
          <w:tab w:val="left" w:pos="285"/>
        </w:tabs>
        <w:rPr>
          <w:rFonts w:ascii="Tahoma" w:hAnsi="Tahoma" w:cs="Tahoma"/>
          <w:b/>
          <w:sz w:val="20"/>
          <w:szCs w:val="20"/>
        </w:rPr>
      </w:pPr>
      <w:r w:rsidRPr="00763ED7">
        <w:rPr>
          <w:rFonts w:ascii="Tahoma" w:hAnsi="Tahoma" w:cs="Tahoma"/>
          <w:b/>
          <w:sz w:val="20"/>
          <w:szCs w:val="20"/>
        </w:rPr>
        <w:t xml:space="preserve">- § 4 PPU - Wynagrodzenie i warunki płatności – otrzymuje </w:t>
      </w:r>
      <w:r>
        <w:rPr>
          <w:rFonts w:ascii="Tahoma" w:hAnsi="Tahoma" w:cs="Tahoma"/>
          <w:b/>
          <w:sz w:val="20"/>
          <w:szCs w:val="20"/>
        </w:rPr>
        <w:t>nowe brzmienie.</w:t>
      </w:r>
    </w:p>
    <w:p w:rsidR="00AC4DDD" w:rsidRPr="00763ED7" w:rsidRDefault="00AC4DDD" w:rsidP="00AC4DDD">
      <w:pPr>
        <w:pStyle w:val="Tekstpodstawowy"/>
        <w:numPr>
          <w:ilvl w:val="0"/>
          <w:numId w:val="16"/>
        </w:numPr>
        <w:tabs>
          <w:tab w:val="left" w:pos="285"/>
        </w:tabs>
        <w:suppressAutoHyphens/>
        <w:spacing w:after="0" w:line="200" w:lineRule="atLeast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 xml:space="preserve">Za wykonanie przedmiotu umowy określonego w § 1 umowy, Zamawiający zapłaci wynagrodzenie ryczałtowe w kwocie .................. zł brutto (słownie: ....................), w tym obowiązujący podatek VAT. </w:t>
      </w:r>
      <w:r w:rsidRPr="00763ED7">
        <w:rPr>
          <w:rFonts w:ascii="Tahoma" w:hAnsi="Tahoma" w:cs="Tahoma"/>
          <w:bCs/>
          <w:sz w:val="20"/>
          <w:szCs w:val="20"/>
        </w:rPr>
        <w:br/>
        <w:t>W tym:</w:t>
      </w:r>
    </w:p>
    <w:p w:rsidR="00AC4DDD" w:rsidRPr="00763ED7" w:rsidRDefault="00AC4DDD" w:rsidP="00AC4DDD">
      <w:pPr>
        <w:pStyle w:val="Tekstpodstawowy"/>
        <w:numPr>
          <w:ilvl w:val="1"/>
          <w:numId w:val="16"/>
        </w:numPr>
        <w:tabs>
          <w:tab w:val="left" w:pos="285"/>
        </w:tabs>
        <w:suppressAutoHyphens/>
        <w:spacing w:after="0" w:line="200" w:lineRule="atLeast"/>
        <w:jc w:val="both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>za wykonanie zakresu określonego w §3 ustęp 2 – nie więcej niż 70% wartości wynagrodzenia określonego w §4 ustęp 1</w:t>
      </w:r>
    </w:p>
    <w:p w:rsidR="00AC4DDD" w:rsidRPr="00763ED7" w:rsidRDefault="00AC4DDD" w:rsidP="00AC4DDD">
      <w:pPr>
        <w:pStyle w:val="Tekstpodstawowy"/>
        <w:numPr>
          <w:ilvl w:val="1"/>
          <w:numId w:val="16"/>
        </w:numPr>
        <w:tabs>
          <w:tab w:val="left" w:pos="285"/>
        </w:tabs>
        <w:suppressAutoHyphens/>
        <w:spacing w:after="0" w:line="200" w:lineRule="atLeast"/>
        <w:jc w:val="both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>za wykonanie zakresu określonego w §3 ustęp 3 – nie mniej niż 15% wartości wynagrodzenia określonego w §4 ustęp 1</w:t>
      </w:r>
    </w:p>
    <w:p w:rsidR="00AC4DDD" w:rsidRPr="00763ED7" w:rsidRDefault="00AC4DDD" w:rsidP="00AC4DDD">
      <w:pPr>
        <w:pStyle w:val="Tekstpodstawowy"/>
        <w:numPr>
          <w:ilvl w:val="1"/>
          <w:numId w:val="16"/>
        </w:numPr>
        <w:tabs>
          <w:tab w:val="left" w:pos="285"/>
        </w:tabs>
        <w:suppressAutoHyphens/>
        <w:spacing w:after="0" w:line="200" w:lineRule="atLeast"/>
        <w:jc w:val="both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>za pełnienie nadzoru autorskiego ….. zł - 15 % całości wynagrodzenia.</w:t>
      </w:r>
    </w:p>
    <w:p w:rsidR="00AC4DDD" w:rsidRPr="00763ED7" w:rsidRDefault="00AC4DDD" w:rsidP="00AC4DDD">
      <w:pPr>
        <w:pStyle w:val="Tekstpodstawowy"/>
        <w:tabs>
          <w:tab w:val="left" w:pos="285"/>
        </w:tabs>
        <w:rPr>
          <w:rFonts w:ascii="Tahoma" w:hAnsi="Tahoma" w:cs="Tahoma"/>
          <w:bCs/>
          <w:sz w:val="20"/>
          <w:szCs w:val="20"/>
        </w:rPr>
      </w:pPr>
    </w:p>
    <w:p w:rsidR="00AC4DDD" w:rsidRPr="00AC4DDD" w:rsidRDefault="00AC4DDD" w:rsidP="00AC4DDD">
      <w:pPr>
        <w:pStyle w:val="Tekstpodstawowy"/>
        <w:numPr>
          <w:ilvl w:val="0"/>
          <w:numId w:val="16"/>
        </w:numPr>
        <w:tabs>
          <w:tab w:val="left" w:pos="285"/>
        </w:tabs>
        <w:suppressAutoHyphens/>
        <w:spacing w:after="0" w:line="200" w:lineRule="atLeast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 xml:space="preserve">Na wynagrodzenie, o którym mowa </w:t>
      </w:r>
      <w:r w:rsidRPr="00763ED7">
        <w:rPr>
          <w:rFonts w:ascii="Tahoma" w:hAnsi="Tahoma" w:cs="Tahoma"/>
          <w:b/>
          <w:bCs/>
          <w:sz w:val="20"/>
          <w:szCs w:val="20"/>
        </w:rPr>
        <w:t>w ust. 1</w:t>
      </w:r>
      <w:r w:rsidRPr="00763ED7">
        <w:rPr>
          <w:rFonts w:ascii="Tahoma" w:hAnsi="Tahoma" w:cs="Tahoma"/>
          <w:bCs/>
          <w:sz w:val="20"/>
          <w:szCs w:val="20"/>
        </w:rPr>
        <w:t xml:space="preserve"> niniejszego paragrafu składa się całość kosztów związanych z kompleksową realizacją zadania, w tym opłaty związane z uzyskaniem wszelkich uzgodnień i pozwoleń, koszty obsługi geodezyjnej, koszty dojazdów i nadzorów.</w:t>
      </w:r>
    </w:p>
    <w:p w:rsidR="00AC4DDD" w:rsidRDefault="00AC4DDD" w:rsidP="00AC4DDD">
      <w:pPr>
        <w:pStyle w:val="Tekstpodstawowy"/>
        <w:numPr>
          <w:ilvl w:val="0"/>
          <w:numId w:val="16"/>
        </w:numPr>
        <w:tabs>
          <w:tab w:val="left" w:pos="285"/>
        </w:tabs>
        <w:suppressAutoHyphens/>
        <w:spacing w:after="0" w:line="200" w:lineRule="atLeast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>W przypadku pominięcia przez Wykonawcę przy wycenie jakichkolwiek prac i nie ujęcia ich w wynagrodzeniu, Wykonawcy nie przysługują względem Zamawiającego żadne roszczenia z powyższego tytułu a w szczególności roszczenie o dodatkowe wynagrodzenie. Jednocześnie pominięcie przez Wykonawcę przy wycenie jakiejkolwiek z prac nie zwalnia Wykonawcy od wykonania pełnego zakresu przedmiotu umowy.</w:t>
      </w:r>
    </w:p>
    <w:p w:rsidR="00AC4DDD" w:rsidRPr="00AC4DDD" w:rsidRDefault="00AC4DDD" w:rsidP="00AC4DDD">
      <w:pPr>
        <w:pStyle w:val="Tekstpodstawowy"/>
        <w:tabs>
          <w:tab w:val="left" w:pos="285"/>
        </w:tabs>
        <w:suppressAutoHyphens/>
        <w:spacing w:after="0" w:line="200" w:lineRule="atLeast"/>
        <w:jc w:val="both"/>
        <w:rPr>
          <w:rFonts w:ascii="Tahoma" w:hAnsi="Tahoma" w:cs="Tahoma"/>
          <w:bCs/>
          <w:sz w:val="20"/>
          <w:szCs w:val="20"/>
        </w:rPr>
      </w:pPr>
    </w:p>
    <w:p w:rsidR="00AC4DDD" w:rsidRPr="00AC4DDD" w:rsidRDefault="00AC4DDD" w:rsidP="00AC4DDD">
      <w:pPr>
        <w:pStyle w:val="Tekstpodstawowy"/>
        <w:numPr>
          <w:ilvl w:val="0"/>
          <w:numId w:val="16"/>
        </w:numPr>
        <w:tabs>
          <w:tab w:val="left" w:pos="285"/>
        </w:tabs>
        <w:suppressAutoHyphens/>
        <w:spacing w:after="0" w:line="200" w:lineRule="atLeast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>Zapłata wynagrodzenia nastąpi na podstawie:</w:t>
      </w:r>
    </w:p>
    <w:p w:rsidR="00AC4DDD" w:rsidRPr="00763ED7" w:rsidRDefault="00AC4DDD" w:rsidP="00AC4DDD">
      <w:pPr>
        <w:pStyle w:val="Tekstpodstawowy"/>
        <w:numPr>
          <w:ilvl w:val="1"/>
          <w:numId w:val="16"/>
        </w:numPr>
        <w:tabs>
          <w:tab w:val="left" w:pos="285"/>
        </w:tabs>
        <w:suppressAutoHyphens/>
        <w:spacing w:after="0" w:line="200" w:lineRule="atLeast"/>
        <w:jc w:val="both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 xml:space="preserve">protokołu częściowego odbioru podpisanego przez Zamawiającego – dla zakresu określonego  </w:t>
      </w:r>
      <w:r w:rsidRPr="00763ED7">
        <w:rPr>
          <w:rFonts w:ascii="Tahoma" w:hAnsi="Tahoma" w:cs="Tahoma"/>
          <w:b/>
          <w:bCs/>
          <w:sz w:val="20"/>
          <w:szCs w:val="20"/>
        </w:rPr>
        <w:t>w §3 pkt 2</w:t>
      </w:r>
    </w:p>
    <w:p w:rsidR="00AC4DDD" w:rsidRPr="00763ED7" w:rsidRDefault="00AC4DDD" w:rsidP="00AC4DDD">
      <w:pPr>
        <w:pStyle w:val="Tekstpodstawowy"/>
        <w:numPr>
          <w:ilvl w:val="1"/>
          <w:numId w:val="16"/>
        </w:numPr>
        <w:tabs>
          <w:tab w:val="left" w:pos="285"/>
        </w:tabs>
        <w:suppressAutoHyphens/>
        <w:spacing w:after="0" w:line="200" w:lineRule="atLeast"/>
        <w:jc w:val="both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 xml:space="preserve">końcowego protokołu odbioru podpisanego przez Zamawiającego – dla zakresu określonego  w </w:t>
      </w:r>
      <w:r w:rsidRPr="00763ED7">
        <w:rPr>
          <w:rFonts w:ascii="Tahoma" w:hAnsi="Tahoma" w:cs="Tahoma"/>
          <w:b/>
          <w:bCs/>
          <w:sz w:val="20"/>
          <w:szCs w:val="20"/>
        </w:rPr>
        <w:t>§3 pkt 3</w:t>
      </w:r>
      <w:r w:rsidRPr="00763ED7">
        <w:rPr>
          <w:rFonts w:ascii="Tahoma" w:hAnsi="Tahoma" w:cs="Tahoma"/>
          <w:bCs/>
          <w:sz w:val="20"/>
          <w:szCs w:val="20"/>
        </w:rPr>
        <w:t xml:space="preserve"> decyzji pozwolenia na użytkowanie obiektu, a jeśli nie jest wymagana, protokołu końcowego odbioru robót budowlanych </w:t>
      </w:r>
    </w:p>
    <w:p w:rsidR="00AC4DDD" w:rsidRPr="00763ED7" w:rsidRDefault="00AC4DDD" w:rsidP="00AC4DDD">
      <w:pPr>
        <w:pStyle w:val="Tekstpodstawowy"/>
        <w:numPr>
          <w:ilvl w:val="1"/>
          <w:numId w:val="16"/>
        </w:numPr>
        <w:tabs>
          <w:tab w:val="left" w:pos="285"/>
        </w:tabs>
        <w:suppressAutoHyphens/>
        <w:spacing w:after="0" w:line="200" w:lineRule="atLeast"/>
        <w:jc w:val="both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>za pełnienie nadzoru autorskiego.</w:t>
      </w:r>
    </w:p>
    <w:p w:rsidR="00AC4DDD" w:rsidRPr="00763ED7" w:rsidRDefault="00AC4DDD" w:rsidP="00AC4DDD">
      <w:pPr>
        <w:pStyle w:val="Tekstpodstawowy"/>
        <w:tabs>
          <w:tab w:val="left" w:pos="285"/>
        </w:tabs>
        <w:ind w:left="681"/>
        <w:rPr>
          <w:rFonts w:ascii="Tahoma" w:hAnsi="Tahoma" w:cs="Tahoma"/>
          <w:bCs/>
          <w:sz w:val="20"/>
          <w:szCs w:val="20"/>
        </w:rPr>
      </w:pPr>
    </w:p>
    <w:p w:rsidR="00AC4DDD" w:rsidRPr="00763ED7" w:rsidRDefault="00AC4DDD" w:rsidP="00AC4DDD">
      <w:pPr>
        <w:pStyle w:val="Tekstpodstawowy"/>
        <w:numPr>
          <w:ilvl w:val="0"/>
          <w:numId w:val="16"/>
        </w:numPr>
        <w:tabs>
          <w:tab w:val="left" w:pos="285"/>
        </w:tabs>
        <w:suppressAutoHyphens/>
        <w:spacing w:after="0" w:line="200" w:lineRule="atLeast"/>
        <w:ind w:left="0" w:firstLine="0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>Strony postanawiają, że termin zapłaty faktury Wykonawcy, będzie wynosił do 30 dni od daty doręczenia Zamawiającemu faktury na konto Wykonawcy: ...........................................</w:t>
      </w:r>
    </w:p>
    <w:p w:rsidR="00AC4DDD" w:rsidRPr="00763ED7" w:rsidRDefault="00AC4DDD" w:rsidP="00AC4DDD">
      <w:pPr>
        <w:pStyle w:val="Tekstpodstawowy"/>
        <w:numPr>
          <w:ilvl w:val="0"/>
          <w:numId w:val="16"/>
        </w:numPr>
        <w:tabs>
          <w:tab w:val="left" w:pos="285"/>
        </w:tabs>
        <w:suppressAutoHyphens/>
        <w:spacing w:after="0" w:line="200" w:lineRule="atLeast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>Zamawiający oświadcza, że jest płatnikiem podatku od towaru i usług VAT.</w:t>
      </w:r>
    </w:p>
    <w:p w:rsidR="00AC4DDD" w:rsidRPr="00763ED7" w:rsidRDefault="00AC4DDD" w:rsidP="00AC4DDD">
      <w:pPr>
        <w:pStyle w:val="Tekstpodstawowy"/>
        <w:numPr>
          <w:ilvl w:val="0"/>
          <w:numId w:val="16"/>
        </w:numPr>
        <w:tabs>
          <w:tab w:val="left" w:pos="285"/>
        </w:tabs>
        <w:suppressAutoHyphens/>
        <w:spacing w:after="0" w:line="200" w:lineRule="atLeast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>NIP Zamawiającego  896 – 000 – 47 – 80</w:t>
      </w:r>
    </w:p>
    <w:p w:rsidR="00AC4DDD" w:rsidRPr="00763ED7" w:rsidRDefault="00AC4DDD" w:rsidP="00AC4DDD">
      <w:pPr>
        <w:pStyle w:val="Tekstpodstawowy"/>
        <w:numPr>
          <w:ilvl w:val="0"/>
          <w:numId w:val="16"/>
        </w:numPr>
        <w:tabs>
          <w:tab w:val="left" w:pos="285"/>
        </w:tabs>
        <w:suppressAutoHyphens/>
        <w:spacing w:after="0" w:line="200" w:lineRule="atLeast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763ED7">
        <w:rPr>
          <w:rFonts w:ascii="Tahoma" w:hAnsi="Tahoma" w:cs="Tahoma"/>
          <w:bCs/>
          <w:sz w:val="20"/>
          <w:szCs w:val="20"/>
        </w:rPr>
        <w:t>NIP Wykonawcy ……………………… .</w:t>
      </w:r>
    </w:p>
    <w:p w:rsidR="00AC4DDD" w:rsidRDefault="00AC4DDD" w:rsidP="00AC4DDD">
      <w:pPr>
        <w:pStyle w:val="Akapitzlist"/>
        <w:ind w:left="0"/>
        <w:jc w:val="both"/>
        <w:rPr>
          <w:rFonts w:ascii="Tahoma" w:hAnsi="Tahoma" w:cs="Tahoma"/>
          <w:iCs/>
          <w:sz w:val="20"/>
          <w:szCs w:val="20"/>
        </w:rPr>
      </w:pPr>
    </w:p>
    <w:p w:rsidR="00AC4DDD" w:rsidRDefault="00AC4DDD" w:rsidP="00AC4DDD">
      <w:pPr>
        <w:pStyle w:val="Akapitzlist"/>
        <w:ind w:left="0"/>
        <w:jc w:val="both"/>
        <w:rPr>
          <w:rFonts w:ascii="Tahoma" w:hAnsi="Tahoma" w:cs="Tahoma"/>
          <w:iCs/>
          <w:sz w:val="20"/>
          <w:szCs w:val="20"/>
        </w:rPr>
      </w:pPr>
    </w:p>
    <w:p w:rsidR="00AC4DDD" w:rsidRDefault="00AC4DDD" w:rsidP="00AC4DDD">
      <w:pPr>
        <w:pStyle w:val="Akapitzlist"/>
        <w:ind w:left="0"/>
        <w:jc w:val="both"/>
        <w:rPr>
          <w:rFonts w:ascii="Tahoma" w:hAnsi="Tahoma" w:cs="Tahoma"/>
          <w:iCs/>
          <w:sz w:val="20"/>
          <w:szCs w:val="20"/>
        </w:rPr>
      </w:pPr>
    </w:p>
    <w:p w:rsidR="00AC4DDD" w:rsidRDefault="00AC4DDD" w:rsidP="00AC4DDD">
      <w:pPr>
        <w:pStyle w:val="Akapitzlist"/>
        <w:ind w:left="0"/>
        <w:jc w:val="both"/>
        <w:rPr>
          <w:rFonts w:ascii="Tahoma" w:hAnsi="Tahoma" w:cs="Tahoma"/>
          <w:iCs/>
          <w:sz w:val="20"/>
          <w:szCs w:val="20"/>
        </w:rPr>
      </w:pPr>
    </w:p>
    <w:p w:rsidR="00AC4DDD" w:rsidRDefault="00AC4DDD" w:rsidP="00AC4DDD">
      <w:pPr>
        <w:pStyle w:val="Akapitzlist"/>
        <w:ind w:left="0"/>
        <w:jc w:val="both"/>
        <w:rPr>
          <w:rFonts w:ascii="Tahoma" w:hAnsi="Tahoma" w:cs="Tahoma"/>
          <w:iCs/>
          <w:sz w:val="20"/>
          <w:szCs w:val="20"/>
        </w:rPr>
      </w:pPr>
    </w:p>
    <w:p w:rsidR="00AC4DDD" w:rsidRPr="00763ED7" w:rsidRDefault="00AC4DDD" w:rsidP="00AC4DDD">
      <w:pPr>
        <w:pStyle w:val="Akapitzlist"/>
        <w:ind w:left="0"/>
        <w:jc w:val="both"/>
        <w:rPr>
          <w:rFonts w:ascii="Tahoma" w:hAnsi="Tahoma" w:cs="Tahoma"/>
          <w:iCs/>
          <w:sz w:val="20"/>
          <w:szCs w:val="20"/>
        </w:rPr>
      </w:pPr>
    </w:p>
    <w:p w:rsidR="00AC4DDD" w:rsidRPr="00763ED7" w:rsidRDefault="00AC4DDD" w:rsidP="00AC4DDD">
      <w:pPr>
        <w:pStyle w:val="Standard"/>
        <w:jc w:val="both"/>
        <w:rPr>
          <w:rFonts w:ascii="Tahoma" w:hAnsi="Tahoma" w:cs="Tahoma"/>
          <w:b/>
          <w:sz w:val="20"/>
          <w:szCs w:val="20"/>
        </w:rPr>
      </w:pPr>
      <w:r w:rsidRPr="00763ED7">
        <w:rPr>
          <w:rFonts w:ascii="Tahoma" w:hAnsi="Tahoma" w:cs="Tahoma"/>
          <w:b/>
          <w:sz w:val="20"/>
          <w:szCs w:val="20"/>
        </w:rPr>
        <w:t>W związku z wprowadzoną zmianą,  zmianie ulega treść załącznika nr 3 do SWZ – Formularz ofertowy. Zmieniony formularz w załączeniu</w:t>
      </w:r>
    </w:p>
    <w:p w:rsidR="00AC4DDD" w:rsidRPr="00763ED7" w:rsidRDefault="00AC4DDD" w:rsidP="00AC4DDD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AC4DDD" w:rsidRPr="00763ED7" w:rsidRDefault="00AC4DDD" w:rsidP="00AC4DD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  <w:r w:rsidRPr="00763ED7">
        <w:rPr>
          <w:rFonts w:ascii="Tahoma" w:hAnsi="Tahoma" w:cs="Tahoma"/>
          <w:iCs/>
          <w:sz w:val="20"/>
          <w:szCs w:val="20"/>
        </w:rPr>
        <w:t>W niniejszym postępowaniu Zamawiający przedłuża termin składania i otwarcia ofert wyznaczając nowe terminy:</w:t>
      </w:r>
    </w:p>
    <w:p w:rsidR="00AC4DDD" w:rsidRPr="00763ED7" w:rsidRDefault="00AC4DDD" w:rsidP="00AC4DD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  <w:r w:rsidRPr="00763ED7">
        <w:rPr>
          <w:rFonts w:ascii="Tahoma" w:hAnsi="Tahoma" w:cs="Tahoma"/>
          <w:iCs/>
          <w:sz w:val="20"/>
          <w:szCs w:val="20"/>
        </w:rPr>
        <w:t>- termin składania ofert do dnia 20.07.2021 r. do godz. 11.00</w:t>
      </w:r>
    </w:p>
    <w:p w:rsidR="00AC4DDD" w:rsidRPr="00763ED7" w:rsidRDefault="00AC4DDD" w:rsidP="00AC4DD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  <w:r w:rsidRPr="00763ED7">
        <w:rPr>
          <w:rFonts w:ascii="Tahoma" w:hAnsi="Tahoma" w:cs="Tahoma"/>
          <w:iCs/>
          <w:sz w:val="20"/>
          <w:szCs w:val="20"/>
        </w:rPr>
        <w:t>- termin otwarcia ofert dnia 20.07.2021 r. o godz. 11.15</w:t>
      </w:r>
    </w:p>
    <w:p w:rsidR="00AC4DDD" w:rsidRPr="00763ED7" w:rsidRDefault="00AC4DDD" w:rsidP="00AC4DD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C4DDD" w:rsidRPr="00763ED7" w:rsidRDefault="00AC4DDD" w:rsidP="00AC4DD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  <w:r w:rsidRPr="00763ED7">
        <w:rPr>
          <w:rFonts w:ascii="Tahoma" w:hAnsi="Tahoma" w:cs="Tahoma"/>
          <w:iCs/>
          <w:sz w:val="20"/>
          <w:szCs w:val="20"/>
        </w:rPr>
        <w:t xml:space="preserve">Termin związania ofertą do dnia 18.08.2021 r. </w:t>
      </w:r>
    </w:p>
    <w:p w:rsidR="00AC4DDD" w:rsidRPr="00763ED7" w:rsidRDefault="00AC4DDD" w:rsidP="00AC4DD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C4DDD" w:rsidRDefault="00AC4DDD" w:rsidP="00AC4DD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763ED7">
        <w:rPr>
          <w:rFonts w:ascii="Tahoma" w:hAnsi="Tahoma" w:cs="Tahoma"/>
          <w:iCs/>
          <w:sz w:val="20"/>
          <w:szCs w:val="20"/>
        </w:rPr>
        <w:t>W związku z powyższym zmianie ulega Ogłoszenie o zamówieniu w sekcji VIII – Procedura, pkt. 8.1), 8.3) i 8.4).</w:t>
      </w:r>
      <w:r w:rsidR="00064F3D">
        <w:rPr>
          <w:rFonts w:ascii="Tahoma" w:hAnsi="Tahoma" w:cs="Tahoma"/>
          <w:iCs/>
          <w:sz w:val="20"/>
          <w:szCs w:val="20"/>
        </w:rPr>
        <w:t xml:space="preserve"> W Sekcji IX dopisano</w:t>
      </w:r>
    </w:p>
    <w:p w:rsidR="00064F3D" w:rsidRPr="00064F3D" w:rsidRDefault="002762B9" w:rsidP="00064F3D">
      <w:pPr>
        <w:tabs>
          <w:tab w:val="left" w:pos="142"/>
          <w:tab w:val="left" w:pos="284"/>
        </w:tabs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„</w:t>
      </w:r>
      <w:r w:rsidR="00064F3D" w:rsidRPr="00064F3D">
        <w:rPr>
          <w:rFonts w:asciiTheme="minorHAnsi" w:eastAsiaTheme="minorEastAsia" w:hAnsiTheme="minorHAnsi" w:cstheme="minorHAnsi"/>
          <w:bCs/>
          <w:sz w:val="22"/>
          <w:szCs w:val="22"/>
        </w:rPr>
        <w:t xml:space="preserve">W odniesieniu do warunku określonego w art. 100 ust. 1 ustawy Pzp dotyczącego dostępności dla osób niepełnosprawnych, o których mowa w  Dyrektywie Parlamentu Europejskiego i Rady 2014/24/UE z dnia 26 lutego 2014 r. </w:t>
      </w:r>
      <w:r w:rsidR="00064F3D" w:rsidRPr="00064F3D">
        <w:rPr>
          <w:rFonts w:asciiTheme="minorHAnsi" w:eastAsiaTheme="minorEastAsia" w:hAnsiTheme="minorHAnsi" w:cstheme="minorHAnsi"/>
          <w:bCs/>
          <w:i/>
          <w:sz w:val="22"/>
          <w:szCs w:val="22"/>
        </w:rPr>
        <w:t>w sprawie</w:t>
      </w:r>
      <w:r w:rsidR="00064F3D" w:rsidRPr="00064F3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064F3D" w:rsidRPr="00064F3D">
        <w:rPr>
          <w:rFonts w:asciiTheme="minorHAnsi" w:eastAsiaTheme="minorEastAsia" w:hAnsiTheme="minorHAnsi" w:cstheme="minorHAnsi"/>
          <w:bCs/>
          <w:i/>
          <w:sz w:val="22"/>
          <w:szCs w:val="22"/>
        </w:rPr>
        <w:t>zamówień publicznych</w:t>
      </w:r>
      <w:r w:rsidR="00064F3D" w:rsidRPr="00064F3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(Dz.U.UE.L Nr 94, s. 65), Zamawiający informuje, iż opracowana dokumentacji projektowej będzie zawierała rozwiązania w zakresie dostępności  dla osób niepełnosprawnych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”</w:t>
      </w:r>
      <w:r w:rsidR="00064F3D" w:rsidRPr="00064F3D">
        <w:rPr>
          <w:rFonts w:asciiTheme="minorHAnsi" w:eastAsiaTheme="minorEastAsia" w:hAnsiTheme="minorHAnsi" w:cstheme="minorHAnsi"/>
          <w:bCs/>
          <w:sz w:val="22"/>
          <w:szCs w:val="22"/>
        </w:rPr>
        <w:t>.</w:t>
      </w:r>
    </w:p>
    <w:p w:rsidR="00064F3D" w:rsidRPr="00763ED7" w:rsidRDefault="00064F3D" w:rsidP="00AC4DD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AC4DDD" w:rsidRDefault="00AC4DDD" w:rsidP="00AC4DD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C4DDD" w:rsidRDefault="00AC4DDD" w:rsidP="00AC4D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Pozostałe postanowienia specyfikacji warunków zamówienia i pozostałe postanowienia ogłoszenia o zamówieniu nie ulegają zmianie.</w:t>
      </w:r>
    </w:p>
    <w:p w:rsidR="00AC4DDD" w:rsidRDefault="00AC4DDD" w:rsidP="00AC4DDD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AC4DDD" w:rsidRDefault="00AC4DDD" w:rsidP="00AC4DDD">
      <w:pPr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Powyższa informacja zostanie podana do publicznej wiadomości poprzez zamieszczenie jej na stronie internetowej prowadzonego postępowania. </w:t>
      </w:r>
      <w: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 Pozostałe warunki zamówienia pozostają bez zmian. </w:t>
      </w:r>
    </w:p>
    <w:p w:rsidR="00AC4DDD" w:rsidRDefault="00AC4DDD" w:rsidP="00AC4DDD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AC4DDD" w:rsidRDefault="00AC4DDD" w:rsidP="00AC4DD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  <w:lang w:eastAsia="ar-SA"/>
        </w:rPr>
      </w:pPr>
    </w:p>
    <w:p w:rsidR="00AC4DDD" w:rsidRDefault="00AC4DDD" w:rsidP="00AC4DDD">
      <w:pPr>
        <w:rPr>
          <w:rFonts w:ascii="Tahoma" w:hAnsi="Tahoma" w:cs="Tahoma"/>
          <w:sz w:val="20"/>
          <w:szCs w:val="20"/>
          <w:lang w:eastAsia="en-US"/>
        </w:rPr>
      </w:pPr>
    </w:p>
    <w:p w:rsidR="006A1844" w:rsidRDefault="006A1844" w:rsidP="008E7E1E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6A1844" w:rsidRDefault="006A1844" w:rsidP="008E7E1E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6A1844" w:rsidRDefault="006A1844" w:rsidP="008E7E1E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  <w:bookmarkStart w:id="0" w:name="_GoBack"/>
      <w:bookmarkEnd w:id="0"/>
    </w:p>
    <w:p w:rsidR="006A1844" w:rsidRDefault="006A1844" w:rsidP="008E7E1E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6A1844" w:rsidRDefault="006A1844" w:rsidP="008E7E1E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1E7D67" w:rsidRDefault="001E7D67" w:rsidP="001E7D67">
      <w:pPr>
        <w:jc w:val="right"/>
        <w:rPr>
          <w:rFonts w:ascii="Tahoma" w:eastAsia="Arial Unicode MS" w:hAnsi="Tahoma" w:cs="Tahoma"/>
          <w:color w:val="FF0000"/>
          <w:sz w:val="18"/>
          <w:szCs w:val="18"/>
        </w:rPr>
      </w:pPr>
      <w:r>
        <w:rPr>
          <w:rFonts w:ascii="Tahoma" w:eastAsia="Arial Unicode MS" w:hAnsi="Tahoma" w:cs="Tahoma"/>
          <w:color w:val="FF0000"/>
          <w:sz w:val="18"/>
          <w:szCs w:val="18"/>
        </w:rPr>
        <w:t>Komendant Wojewódzki Policji we Wrocławiu</w:t>
      </w:r>
    </w:p>
    <w:p w:rsidR="001E7D67" w:rsidRDefault="001E7D67" w:rsidP="001E7D67">
      <w:pPr>
        <w:jc w:val="right"/>
        <w:rPr>
          <w:rFonts w:ascii="Tahoma" w:eastAsia="Arial Unicode MS" w:hAnsi="Tahoma" w:cs="Tahoma"/>
          <w:color w:val="FF0000"/>
          <w:sz w:val="18"/>
          <w:szCs w:val="18"/>
        </w:rPr>
      </w:pPr>
      <w:r>
        <w:rPr>
          <w:rFonts w:ascii="Tahoma" w:eastAsia="Arial Unicode MS" w:hAnsi="Tahoma" w:cs="Tahoma"/>
          <w:color w:val="FF0000"/>
          <w:sz w:val="18"/>
          <w:szCs w:val="18"/>
        </w:rPr>
        <w:t>z up.</w:t>
      </w:r>
    </w:p>
    <w:p w:rsidR="001E7D67" w:rsidRDefault="001E7D67" w:rsidP="001E7D67">
      <w:pPr>
        <w:jc w:val="right"/>
        <w:rPr>
          <w:rFonts w:ascii="Tahoma" w:eastAsia="Arial Unicode MS" w:hAnsi="Tahoma" w:cs="Tahoma"/>
          <w:color w:val="FF0000"/>
          <w:sz w:val="18"/>
          <w:szCs w:val="18"/>
        </w:rPr>
      </w:pPr>
      <w:r>
        <w:rPr>
          <w:rFonts w:ascii="Tahoma" w:eastAsia="Arial Unicode MS" w:hAnsi="Tahoma" w:cs="Tahoma"/>
          <w:color w:val="FF0000"/>
          <w:sz w:val="18"/>
          <w:szCs w:val="18"/>
        </w:rPr>
        <w:t>Naczelnik Wydziału</w:t>
      </w:r>
    </w:p>
    <w:p w:rsidR="001E7D67" w:rsidRDefault="001E7D67" w:rsidP="001E7D67">
      <w:pPr>
        <w:jc w:val="right"/>
        <w:rPr>
          <w:rFonts w:ascii="Tahoma" w:eastAsia="Arial Unicode MS" w:hAnsi="Tahoma" w:cs="Tahoma"/>
          <w:color w:val="FF0000"/>
          <w:sz w:val="18"/>
          <w:szCs w:val="18"/>
        </w:rPr>
      </w:pPr>
      <w:r>
        <w:rPr>
          <w:rFonts w:ascii="Tahoma" w:eastAsia="Arial Unicode MS" w:hAnsi="Tahoma" w:cs="Tahoma"/>
          <w:color w:val="FF0000"/>
          <w:sz w:val="18"/>
          <w:szCs w:val="18"/>
        </w:rPr>
        <w:t xml:space="preserve">Zamówień Publicznych i Funduszy Pomocowych </w:t>
      </w:r>
    </w:p>
    <w:p w:rsidR="001E7D67" w:rsidRDefault="001E7D67" w:rsidP="001E7D67">
      <w:pPr>
        <w:jc w:val="right"/>
        <w:rPr>
          <w:rFonts w:ascii="Tahoma" w:eastAsia="Arial Unicode MS" w:hAnsi="Tahoma" w:cs="Tahoma"/>
          <w:color w:val="FF0000"/>
          <w:sz w:val="18"/>
          <w:szCs w:val="18"/>
        </w:rPr>
      </w:pPr>
      <w:r>
        <w:rPr>
          <w:rFonts w:ascii="Tahoma" w:eastAsia="Arial Unicode MS" w:hAnsi="Tahoma" w:cs="Tahoma"/>
          <w:color w:val="FF0000"/>
          <w:sz w:val="18"/>
          <w:szCs w:val="18"/>
        </w:rPr>
        <w:t>KWP we Wrocławiu</w:t>
      </w:r>
    </w:p>
    <w:p w:rsidR="001E7D67" w:rsidRDefault="001E7D67" w:rsidP="001E7D67">
      <w:pPr>
        <w:jc w:val="right"/>
        <w:rPr>
          <w:rFonts w:ascii="Tahoma" w:eastAsia="Arial Unicode MS" w:hAnsi="Tahoma" w:cs="Tahoma"/>
          <w:color w:val="FF0000"/>
          <w:sz w:val="18"/>
          <w:szCs w:val="18"/>
        </w:rPr>
      </w:pPr>
    </w:p>
    <w:p w:rsidR="001E7D67" w:rsidRDefault="001E7D67" w:rsidP="001E7D67">
      <w:pPr>
        <w:jc w:val="right"/>
        <w:rPr>
          <w:rFonts w:ascii="Tahoma" w:eastAsia="Arial Unicode MS" w:hAnsi="Tahoma" w:cs="Tahoma"/>
          <w:color w:val="FF0000"/>
          <w:sz w:val="18"/>
          <w:szCs w:val="18"/>
        </w:rPr>
      </w:pPr>
      <w:r>
        <w:rPr>
          <w:rFonts w:ascii="Tahoma" w:eastAsia="Arial Unicode MS" w:hAnsi="Tahoma" w:cs="Tahoma"/>
          <w:color w:val="FF0000"/>
          <w:sz w:val="18"/>
          <w:szCs w:val="18"/>
        </w:rPr>
        <w:t xml:space="preserve">nadkom. Eliza Ściborska </w:t>
      </w:r>
    </w:p>
    <w:p w:rsidR="006A1844" w:rsidRDefault="006A1844" w:rsidP="008E7E1E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6A1844" w:rsidRDefault="006A1844" w:rsidP="008E7E1E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6A1844" w:rsidRDefault="006A1844" w:rsidP="008E7E1E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6A1844" w:rsidRDefault="006A1844" w:rsidP="008E7E1E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6A1844" w:rsidRDefault="006A1844" w:rsidP="008E7E1E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6A1844" w:rsidRDefault="006A1844" w:rsidP="008E7E1E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042E26" w:rsidRDefault="00042E26" w:rsidP="00042E26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4F6CA0" w:rsidRPr="006D3293" w:rsidRDefault="004F6CA0" w:rsidP="006D3293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4F6CA0" w:rsidRDefault="004F6CA0" w:rsidP="004F6CA0">
      <w:pPr>
        <w:pStyle w:val="Akapitzlist"/>
        <w:jc w:val="both"/>
        <w:rPr>
          <w:rFonts w:ascii="Tahoma" w:hAnsi="Tahoma" w:cs="Tahoma"/>
          <w:color w:val="FF0000"/>
          <w:sz w:val="20"/>
          <w:szCs w:val="20"/>
        </w:rPr>
      </w:pPr>
    </w:p>
    <w:p w:rsidR="00DD6095" w:rsidRPr="007B71A5" w:rsidRDefault="00DD6095" w:rsidP="00A34927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A34927" w:rsidRPr="00B90415" w:rsidRDefault="00A34927" w:rsidP="00A34927">
      <w:pPr>
        <w:jc w:val="both"/>
        <w:rPr>
          <w:rFonts w:ascii="Tahoma" w:eastAsia="Arial Unicode MS" w:hAnsi="Tahoma" w:cs="Tahoma"/>
          <w:sz w:val="16"/>
          <w:szCs w:val="16"/>
        </w:rPr>
      </w:pPr>
      <w:r w:rsidRPr="00B90415">
        <w:rPr>
          <w:rFonts w:ascii="Tahoma" w:eastAsia="Arial Unicode MS" w:hAnsi="Tahoma" w:cs="Tahoma"/>
          <w:sz w:val="16"/>
          <w:szCs w:val="16"/>
        </w:rPr>
        <w:t>Wyk. 1 egz</w:t>
      </w:r>
    </w:p>
    <w:p w:rsidR="00A34927" w:rsidRPr="00B90415" w:rsidRDefault="00F374D2" w:rsidP="00A34927">
      <w:pPr>
        <w:jc w:val="both"/>
        <w:rPr>
          <w:rFonts w:ascii="Tahoma" w:eastAsia="Arial Unicode MS" w:hAnsi="Tahoma" w:cs="Tahoma"/>
          <w:sz w:val="16"/>
          <w:szCs w:val="16"/>
        </w:rPr>
      </w:pPr>
      <w:r>
        <w:rPr>
          <w:rFonts w:ascii="Tahoma" w:eastAsia="Arial Unicode MS" w:hAnsi="Tahoma" w:cs="Tahoma"/>
          <w:sz w:val="16"/>
          <w:szCs w:val="16"/>
        </w:rPr>
        <w:t>M. Rosołowicz 47 871 39 78</w:t>
      </w:r>
    </w:p>
    <w:p w:rsidR="008E7E1E" w:rsidRPr="007B71A5" w:rsidRDefault="008E7E1E" w:rsidP="008E7E1E">
      <w:pPr>
        <w:rPr>
          <w:rFonts w:ascii="Tahoma" w:hAnsi="Tahoma" w:cs="Tahoma"/>
          <w:sz w:val="18"/>
          <w:szCs w:val="18"/>
        </w:rPr>
      </w:pPr>
    </w:p>
    <w:sectPr w:rsidR="008E7E1E" w:rsidRPr="007B71A5" w:rsidSect="00EA2F44">
      <w:pgSz w:w="11906" w:h="16838"/>
      <w:pgMar w:top="964" w:right="1418" w:bottom="96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D3" w:rsidRDefault="00D935D3" w:rsidP="007767CF">
      <w:r>
        <w:separator/>
      </w:r>
    </w:p>
  </w:endnote>
  <w:endnote w:type="continuationSeparator" w:id="0">
    <w:p w:rsidR="00D935D3" w:rsidRDefault="00D935D3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D3" w:rsidRDefault="00D935D3" w:rsidP="007767CF">
      <w:r>
        <w:separator/>
      </w:r>
    </w:p>
  </w:footnote>
  <w:footnote w:type="continuationSeparator" w:id="0">
    <w:p w:rsidR="00D935D3" w:rsidRDefault="00D935D3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19E"/>
    <w:multiLevelType w:val="hybridMultilevel"/>
    <w:tmpl w:val="46AA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1132"/>
    <w:multiLevelType w:val="multilevel"/>
    <w:tmpl w:val="694CF79E"/>
    <w:name w:val="PRAWNY32"/>
    <w:lvl w:ilvl="0">
      <w:start w:val="1"/>
      <w:numFmt w:val="decimal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224D10"/>
    <w:multiLevelType w:val="hybridMultilevel"/>
    <w:tmpl w:val="272E5986"/>
    <w:lvl w:ilvl="0" w:tplc="5DEE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11C3"/>
    <w:multiLevelType w:val="multilevel"/>
    <w:tmpl w:val="8536E9D0"/>
    <w:name w:val="PRAWNY322222222222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6B264E"/>
    <w:multiLevelType w:val="multilevel"/>
    <w:tmpl w:val="7878152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1F5309"/>
    <w:multiLevelType w:val="multilevel"/>
    <w:tmpl w:val="4F246EBE"/>
    <w:name w:val="PRAWNY32222222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15103B4"/>
    <w:multiLevelType w:val="hybridMultilevel"/>
    <w:tmpl w:val="B55286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619D0"/>
    <w:multiLevelType w:val="hybridMultilevel"/>
    <w:tmpl w:val="B128D052"/>
    <w:lvl w:ilvl="0" w:tplc="5D7A64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EAF5D6D"/>
    <w:multiLevelType w:val="multilevel"/>
    <w:tmpl w:val="2DE28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1" w:hanging="397"/>
      </w:pPr>
      <w:rPr>
        <w:rFonts w:hint="default"/>
      </w:rPr>
    </w:lvl>
    <w:lvl w:ilvl="2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D525C72"/>
    <w:multiLevelType w:val="multilevel"/>
    <w:tmpl w:val="8534BF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AC602B"/>
    <w:multiLevelType w:val="hybridMultilevel"/>
    <w:tmpl w:val="CA42B8C8"/>
    <w:lvl w:ilvl="0" w:tplc="28A81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D19E4"/>
    <w:multiLevelType w:val="multilevel"/>
    <w:tmpl w:val="BC5A64BC"/>
    <w:name w:val="PRAWNY3222222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571F"/>
    <w:multiLevelType w:val="multilevel"/>
    <w:tmpl w:val="2DE28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1" w:hanging="397"/>
      </w:pPr>
      <w:rPr>
        <w:rFonts w:hint="default"/>
      </w:rPr>
    </w:lvl>
    <w:lvl w:ilvl="2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7FA3980"/>
    <w:multiLevelType w:val="multilevel"/>
    <w:tmpl w:val="8F1A547A"/>
    <w:lvl w:ilvl="0">
      <w:start w:val="1"/>
      <w:numFmt w:val="decimal"/>
      <w:lvlText w:val="%1."/>
      <w:lvlJc w:val="left"/>
      <w:pPr>
        <w:ind w:left="227" w:hanging="227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5" w15:restartNumberingAfterBreak="0">
    <w:nsid w:val="779854F0"/>
    <w:multiLevelType w:val="multilevel"/>
    <w:tmpl w:val="7FE046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8">
    <w:abstractNumId w:val="11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24BA6"/>
    <w:rsid w:val="00035D66"/>
    <w:rsid w:val="00042E26"/>
    <w:rsid w:val="00064F3D"/>
    <w:rsid w:val="000A2540"/>
    <w:rsid w:val="000B1003"/>
    <w:rsid w:val="000B732C"/>
    <w:rsid w:val="000C00D4"/>
    <w:rsid w:val="000C1CE8"/>
    <w:rsid w:val="000C5393"/>
    <w:rsid w:val="000D384A"/>
    <w:rsid w:val="0012540C"/>
    <w:rsid w:val="001271A0"/>
    <w:rsid w:val="001462F6"/>
    <w:rsid w:val="00162A4B"/>
    <w:rsid w:val="001756EC"/>
    <w:rsid w:val="00177BD0"/>
    <w:rsid w:val="001806A0"/>
    <w:rsid w:val="001807E3"/>
    <w:rsid w:val="001819AE"/>
    <w:rsid w:val="00183245"/>
    <w:rsid w:val="001A1F1F"/>
    <w:rsid w:val="001B3CA5"/>
    <w:rsid w:val="001E6A4E"/>
    <w:rsid w:val="001E7D67"/>
    <w:rsid w:val="002035CE"/>
    <w:rsid w:val="00207BAB"/>
    <w:rsid w:val="00234915"/>
    <w:rsid w:val="002762B9"/>
    <w:rsid w:val="002C3040"/>
    <w:rsid w:val="002E11C7"/>
    <w:rsid w:val="002F06C3"/>
    <w:rsid w:val="00305E16"/>
    <w:rsid w:val="00327615"/>
    <w:rsid w:val="0033750F"/>
    <w:rsid w:val="00340E04"/>
    <w:rsid w:val="003A3A38"/>
    <w:rsid w:val="003B4E58"/>
    <w:rsid w:val="003C61FD"/>
    <w:rsid w:val="004049BA"/>
    <w:rsid w:val="00416B86"/>
    <w:rsid w:val="0042172C"/>
    <w:rsid w:val="00426CB2"/>
    <w:rsid w:val="00431390"/>
    <w:rsid w:val="00451C95"/>
    <w:rsid w:val="004865D8"/>
    <w:rsid w:val="004B3196"/>
    <w:rsid w:val="004C6C86"/>
    <w:rsid w:val="004C7E08"/>
    <w:rsid w:val="004E4EC6"/>
    <w:rsid w:val="004F6CA0"/>
    <w:rsid w:val="00504CD0"/>
    <w:rsid w:val="005074D4"/>
    <w:rsid w:val="00511110"/>
    <w:rsid w:val="00527F1C"/>
    <w:rsid w:val="005413CC"/>
    <w:rsid w:val="00543A58"/>
    <w:rsid w:val="005556D5"/>
    <w:rsid w:val="00561A96"/>
    <w:rsid w:val="005959D8"/>
    <w:rsid w:val="005A4DFA"/>
    <w:rsid w:val="005C5E97"/>
    <w:rsid w:val="005E37B8"/>
    <w:rsid w:val="005E6BC4"/>
    <w:rsid w:val="005F40F3"/>
    <w:rsid w:val="006032AA"/>
    <w:rsid w:val="006121D4"/>
    <w:rsid w:val="0064530E"/>
    <w:rsid w:val="00651808"/>
    <w:rsid w:val="00653872"/>
    <w:rsid w:val="006A1844"/>
    <w:rsid w:val="006B494D"/>
    <w:rsid w:val="006D3293"/>
    <w:rsid w:val="00715EB7"/>
    <w:rsid w:val="0071776F"/>
    <w:rsid w:val="00737049"/>
    <w:rsid w:val="007532B0"/>
    <w:rsid w:val="00753FD4"/>
    <w:rsid w:val="00765EA5"/>
    <w:rsid w:val="0077164B"/>
    <w:rsid w:val="007767CF"/>
    <w:rsid w:val="0079331B"/>
    <w:rsid w:val="007B71A5"/>
    <w:rsid w:val="007D69D0"/>
    <w:rsid w:val="007E4ED3"/>
    <w:rsid w:val="007F5629"/>
    <w:rsid w:val="00806FC2"/>
    <w:rsid w:val="00816CD8"/>
    <w:rsid w:val="0083139C"/>
    <w:rsid w:val="0089742C"/>
    <w:rsid w:val="008C0C39"/>
    <w:rsid w:val="008C106E"/>
    <w:rsid w:val="008C4386"/>
    <w:rsid w:val="008E7E1E"/>
    <w:rsid w:val="00910606"/>
    <w:rsid w:val="00911B89"/>
    <w:rsid w:val="00912731"/>
    <w:rsid w:val="00914B46"/>
    <w:rsid w:val="0096190F"/>
    <w:rsid w:val="00982209"/>
    <w:rsid w:val="00995C75"/>
    <w:rsid w:val="009B507F"/>
    <w:rsid w:val="009C019D"/>
    <w:rsid w:val="009D60EC"/>
    <w:rsid w:val="009E0E5E"/>
    <w:rsid w:val="009F7E53"/>
    <w:rsid w:val="00A16109"/>
    <w:rsid w:val="00A3130C"/>
    <w:rsid w:val="00A34927"/>
    <w:rsid w:val="00A43548"/>
    <w:rsid w:val="00A568DE"/>
    <w:rsid w:val="00A71281"/>
    <w:rsid w:val="00A918EC"/>
    <w:rsid w:val="00AC4DDD"/>
    <w:rsid w:val="00AC5758"/>
    <w:rsid w:val="00AD2DAE"/>
    <w:rsid w:val="00AE2E61"/>
    <w:rsid w:val="00AF19C1"/>
    <w:rsid w:val="00B02376"/>
    <w:rsid w:val="00B14C3C"/>
    <w:rsid w:val="00B23D4B"/>
    <w:rsid w:val="00B2635A"/>
    <w:rsid w:val="00B27A07"/>
    <w:rsid w:val="00B53FF8"/>
    <w:rsid w:val="00B567B5"/>
    <w:rsid w:val="00B5770F"/>
    <w:rsid w:val="00C1144A"/>
    <w:rsid w:val="00C36860"/>
    <w:rsid w:val="00C646F9"/>
    <w:rsid w:val="00C66A90"/>
    <w:rsid w:val="00C704D5"/>
    <w:rsid w:val="00C7059C"/>
    <w:rsid w:val="00C86B78"/>
    <w:rsid w:val="00CA71DD"/>
    <w:rsid w:val="00D37EAF"/>
    <w:rsid w:val="00D52477"/>
    <w:rsid w:val="00D560A4"/>
    <w:rsid w:val="00D62611"/>
    <w:rsid w:val="00D85EC5"/>
    <w:rsid w:val="00D90B8A"/>
    <w:rsid w:val="00D935D3"/>
    <w:rsid w:val="00DB1672"/>
    <w:rsid w:val="00DD6095"/>
    <w:rsid w:val="00E3181D"/>
    <w:rsid w:val="00E525A7"/>
    <w:rsid w:val="00E630B6"/>
    <w:rsid w:val="00E66FE6"/>
    <w:rsid w:val="00E70533"/>
    <w:rsid w:val="00EA2F44"/>
    <w:rsid w:val="00EB6E38"/>
    <w:rsid w:val="00EE3CD1"/>
    <w:rsid w:val="00EF7431"/>
    <w:rsid w:val="00F00757"/>
    <w:rsid w:val="00F11669"/>
    <w:rsid w:val="00F374D2"/>
    <w:rsid w:val="00F53BE6"/>
    <w:rsid w:val="00F56D58"/>
    <w:rsid w:val="00F87A74"/>
    <w:rsid w:val="00F916B6"/>
    <w:rsid w:val="00FA6A3D"/>
    <w:rsid w:val="00FC02EE"/>
    <w:rsid w:val="00FE12D9"/>
    <w:rsid w:val="00FF4123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40309E-210F-447F-98B1-EF140EE8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0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12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00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00D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0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568DE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rsid w:val="00035D66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6095"/>
    <w:pPr>
      <w:ind w:left="708"/>
    </w:pPr>
  </w:style>
  <w:style w:type="paragraph" w:customStyle="1" w:styleId="nagowek1a">
    <w:name w:val="nagłowek 1a"/>
    <w:basedOn w:val="Nagwek1"/>
    <w:uiPriority w:val="99"/>
    <w:rsid w:val="0083139C"/>
    <w:pPr>
      <w:tabs>
        <w:tab w:val="num" w:pos="360"/>
        <w:tab w:val="left" w:pos="426"/>
      </w:tabs>
      <w:spacing w:after="120"/>
      <w:ind w:left="360" w:hanging="360"/>
    </w:pPr>
    <w:rPr>
      <w:rFonts w:ascii="Calibri" w:eastAsia="Times New Roman" w:hAnsi="Calibri" w:cs="Times New Roman"/>
      <w:b/>
      <w:bCs/>
      <w:color w:val="0070C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4F6CA0"/>
    <w:rPr>
      <w:rFonts w:ascii="Calibri" w:eastAsia="Calibri" w:hAnsi="Calibri" w:cs="Calibri"/>
      <w:i/>
      <w:iCs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4F6CA0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6CA0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paragraph" w:customStyle="1" w:styleId="Inne0">
    <w:name w:val="Inne"/>
    <w:basedOn w:val="Normalny"/>
    <w:link w:val="Inne"/>
    <w:rsid w:val="004F6CA0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E7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7E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lnoslask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MałgorzataRosołowicz</cp:lastModifiedBy>
  <cp:revision>79</cp:revision>
  <cp:lastPrinted>2020-03-03T11:37:00Z</cp:lastPrinted>
  <dcterms:created xsi:type="dcterms:W3CDTF">2020-11-03T08:48:00Z</dcterms:created>
  <dcterms:modified xsi:type="dcterms:W3CDTF">2021-07-12T11:24:00Z</dcterms:modified>
</cp:coreProperties>
</file>