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E942" w14:textId="705EA417" w:rsidR="0099208C" w:rsidRPr="0099208C" w:rsidRDefault="0099208C" w:rsidP="0099208C">
      <w:pPr>
        <w:pStyle w:val="Standard"/>
        <w:jc w:val="right"/>
        <w:rPr>
          <w:rFonts w:ascii="Times New Roman" w:eastAsia="Times New Roman" w:hAnsi="Times New Roman" w:cs="Times New Roman"/>
          <w:b/>
        </w:rPr>
      </w:pPr>
      <w:r>
        <w:rPr>
          <w:rFonts w:cstheme="minorHAnsi"/>
          <w:b/>
          <w:bCs/>
          <w:sz w:val="20"/>
          <w:szCs w:val="20"/>
          <w:u w:val="single"/>
        </w:rPr>
        <w:t xml:space="preserve">                                                                                                                                                                                            </w:t>
      </w:r>
      <w:r w:rsidRPr="0099208C">
        <w:rPr>
          <w:rFonts w:ascii="Times New Roman" w:eastAsia="Times New Roman" w:hAnsi="Times New Roman" w:cs="Times New Roman"/>
          <w:b/>
        </w:rPr>
        <w:t xml:space="preserve">Załącznik </w:t>
      </w:r>
      <w:r w:rsidR="00AF7EFE">
        <w:rPr>
          <w:rFonts w:ascii="Times New Roman" w:eastAsia="Times New Roman" w:hAnsi="Times New Roman" w:cs="Times New Roman"/>
          <w:b/>
        </w:rPr>
        <w:t>3</w:t>
      </w:r>
      <w:r w:rsidRPr="0099208C">
        <w:rPr>
          <w:rFonts w:ascii="Times New Roman" w:eastAsia="Times New Roman" w:hAnsi="Times New Roman" w:cs="Times New Roman"/>
          <w:b/>
        </w:rPr>
        <w:t xml:space="preserve"> do SWZ </w:t>
      </w:r>
    </w:p>
    <w:p w14:paraId="06030F90" w14:textId="77777777" w:rsidR="0099208C" w:rsidRDefault="0099208C" w:rsidP="0099208C">
      <w:pPr>
        <w:spacing w:line="276" w:lineRule="auto"/>
        <w:rPr>
          <w:rFonts w:cstheme="minorHAnsi"/>
          <w:b/>
          <w:bCs/>
          <w:sz w:val="20"/>
          <w:szCs w:val="20"/>
          <w:u w:val="single"/>
        </w:rPr>
      </w:pPr>
    </w:p>
    <w:p w14:paraId="19ED575D" w14:textId="66487D7D" w:rsidR="0099208C" w:rsidRPr="00B21C30" w:rsidRDefault="004E4D4B" w:rsidP="0099208C">
      <w:pPr>
        <w:spacing w:line="276" w:lineRule="auto"/>
        <w:rPr>
          <w:rFonts w:cstheme="minorHAnsi"/>
          <w:b/>
          <w:bCs/>
          <w:sz w:val="20"/>
          <w:szCs w:val="20"/>
          <w:u w:val="single"/>
        </w:rPr>
      </w:pPr>
      <w:r w:rsidRPr="00B21C30">
        <w:rPr>
          <w:rFonts w:cstheme="minorHAnsi"/>
          <w:b/>
          <w:bCs/>
          <w:sz w:val="20"/>
          <w:szCs w:val="20"/>
          <w:u w:val="single"/>
        </w:rPr>
        <w:t>Zadanie 1</w:t>
      </w:r>
      <w:r w:rsidR="002754E7" w:rsidRPr="00B21C30">
        <w:rPr>
          <w:rFonts w:cstheme="minorHAnsi"/>
          <w:b/>
          <w:bCs/>
          <w:sz w:val="20"/>
          <w:szCs w:val="20"/>
          <w:u w:val="single"/>
        </w:rPr>
        <w:t xml:space="preserve"> Dostęp do nowych wersji systemu </w:t>
      </w:r>
      <w:proofErr w:type="spellStart"/>
      <w:r w:rsidR="002754E7" w:rsidRPr="00B21C30">
        <w:rPr>
          <w:rFonts w:cstheme="minorHAnsi"/>
          <w:b/>
          <w:bCs/>
          <w:sz w:val="20"/>
          <w:szCs w:val="20"/>
          <w:u w:val="single"/>
        </w:rPr>
        <w:t>Simple.ERP</w:t>
      </w:r>
      <w:proofErr w:type="spellEnd"/>
    </w:p>
    <w:p w14:paraId="6B254298" w14:textId="77777777" w:rsidR="004E4D4B" w:rsidRPr="00B21C30" w:rsidRDefault="004E4D4B" w:rsidP="00B21C30">
      <w:pPr>
        <w:overflowPunct w:val="0"/>
        <w:autoSpaceDE w:val="0"/>
        <w:autoSpaceDN w:val="0"/>
        <w:adjustRightInd w:val="0"/>
        <w:spacing w:before="0" w:line="276" w:lineRule="auto"/>
        <w:ind w:left="360" w:firstLine="0"/>
        <w:rPr>
          <w:rFonts w:eastAsia="Times New Roman" w:cstheme="minorHAnsi"/>
          <w:sz w:val="20"/>
          <w:szCs w:val="20"/>
          <w:lang w:eastAsia="pl-PL"/>
        </w:rPr>
      </w:pPr>
    </w:p>
    <w:p w14:paraId="0F78A135" w14:textId="77777777" w:rsidR="004E4D4B" w:rsidRPr="00B21C30" w:rsidRDefault="004E4D4B" w:rsidP="00D03D1E">
      <w:pPr>
        <w:numPr>
          <w:ilvl w:val="0"/>
          <w:numId w:val="1"/>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b/>
          <w:sz w:val="20"/>
          <w:szCs w:val="20"/>
          <w:lang w:eastAsia="pl-PL"/>
        </w:rPr>
        <w:t>Opis przedmiotu zamówienia :</w:t>
      </w:r>
    </w:p>
    <w:p w14:paraId="21CD1598" w14:textId="380E6AF0" w:rsidR="004E4D4B" w:rsidRPr="00B21C30" w:rsidRDefault="003D6B66" w:rsidP="00B21C30">
      <w:pPr>
        <w:overflowPunct w:val="0"/>
        <w:autoSpaceDE w:val="0"/>
        <w:autoSpaceDN w:val="0"/>
        <w:adjustRightInd w:val="0"/>
        <w:spacing w:before="0" w:line="276" w:lineRule="auto"/>
        <w:ind w:left="0" w:firstLine="0"/>
        <w:rPr>
          <w:rFonts w:eastAsia="Times New Roman" w:cstheme="minorHAnsi"/>
          <w:sz w:val="20"/>
          <w:szCs w:val="20"/>
          <w:lang w:eastAsia="pl-PL"/>
        </w:rPr>
      </w:pPr>
      <w:r w:rsidRPr="00B21C30">
        <w:rPr>
          <w:rFonts w:eastAsia="Times New Roman" w:cstheme="minorHAnsi"/>
          <w:sz w:val="20"/>
          <w:szCs w:val="20"/>
          <w:lang w:eastAsia="pl-PL"/>
        </w:rPr>
        <w:t>Dostęp</w:t>
      </w:r>
      <w:r w:rsidR="004E4D4B" w:rsidRPr="00B21C30">
        <w:rPr>
          <w:rFonts w:eastAsia="Times New Roman" w:cstheme="minorHAnsi"/>
          <w:sz w:val="20"/>
          <w:szCs w:val="20"/>
          <w:lang w:eastAsia="pl-PL"/>
        </w:rPr>
        <w:t xml:space="preserve"> do nowych wersji SIMPLE.ERP dla 3</w:t>
      </w:r>
      <w:r w:rsidR="000812D2">
        <w:rPr>
          <w:rFonts w:eastAsia="Times New Roman" w:cstheme="minorHAnsi"/>
          <w:sz w:val="20"/>
          <w:szCs w:val="20"/>
          <w:lang w:eastAsia="pl-PL"/>
        </w:rPr>
        <w:t>9</w:t>
      </w:r>
      <w:r w:rsidR="004E4D4B" w:rsidRPr="00B21C30">
        <w:rPr>
          <w:rFonts w:eastAsia="Times New Roman" w:cstheme="minorHAnsi"/>
          <w:sz w:val="20"/>
          <w:szCs w:val="20"/>
          <w:lang w:eastAsia="pl-PL"/>
        </w:rPr>
        <w:t xml:space="preserve"> użytkowników na okres </w:t>
      </w:r>
      <w:r w:rsidRPr="00B21C30">
        <w:rPr>
          <w:rFonts w:eastAsia="Times New Roman" w:cstheme="minorHAnsi"/>
          <w:sz w:val="20"/>
          <w:szCs w:val="20"/>
          <w:lang w:eastAsia="pl-PL"/>
        </w:rPr>
        <w:t>24</w:t>
      </w:r>
      <w:r w:rsidR="004E4D4B" w:rsidRPr="00B21C30">
        <w:rPr>
          <w:rFonts w:eastAsia="Times New Roman" w:cstheme="minorHAnsi"/>
          <w:sz w:val="20"/>
          <w:szCs w:val="20"/>
          <w:lang w:eastAsia="pl-PL"/>
        </w:rPr>
        <w:t xml:space="preserve"> miesięcy (płatność miesięczna).</w:t>
      </w:r>
    </w:p>
    <w:p w14:paraId="56244583" w14:textId="7F0A81D6" w:rsidR="00066758" w:rsidRPr="00B21C30" w:rsidRDefault="00066758" w:rsidP="00B21C30">
      <w:pPr>
        <w:overflowPunct w:val="0"/>
        <w:autoSpaceDE w:val="0"/>
        <w:autoSpaceDN w:val="0"/>
        <w:adjustRightInd w:val="0"/>
        <w:spacing w:before="0" w:line="276" w:lineRule="auto"/>
        <w:ind w:left="0" w:firstLine="0"/>
        <w:rPr>
          <w:rFonts w:eastAsia="Times New Roman" w:cstheme="minorHAnsi"/>
          <w:sz w:val="20"/>
          <w:szCs w:val="20"/>
          <w:lang w:eastAsia="pl-PL"/>
        </w:rPr>
      </w:pPr>
      <w:r w:rsidRPr="00B21C30">
        <w:rPr>
          <w:rFonts w:eastAsia="Times New Roman" w:cstheme="minorHAnsi"/>
          <w:sz w:val="20"/>
          <w:szCs w:val="20"/>
          <w:lang w:eastAsia="pl-PL"/>
        </w:rPr>
        <w:t>Przedmiotem zamówienia jest abonament na dostęp do nowych wersji systemu SIMPLE.ERP, w tym moduły:</w:t>
      </w:r>
    </w:p>
    <w:p w14:paraId="1EEDCEBF" w14:textId="187F0C22" w:rsidR="00066758" w:rsidRPr="00B21C30" w:rsidRDefault="00066758" w:rsidP="00D03D1E">
      <w:pPr>
        <w:pStyle w:val="Akapitzlist"/>
        <w:numPr>
          <w:ilvl w:val="0"/>
          <w:numId w:val="12"/>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Finanse i Księgowość</w:t>
      </w:r>
    </w:p>
    <w:p w14:paraId="24214257" w14:textId="47D67E81" w:rsidR="00066758" w:rsidRPr="00B21C30" w:rsidRDefault="00066758" w:rsidP="00D03D1E">
      <w:pPr>
        <w:pStyle w:val="Akapitzlist"/>
        <w:numPr>
          <w:ilvl w:val="0"/>
          <w:numId w:val="12"/>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Obrót Towarowy</w:t>
      </w:r>
    </w:p>
    <w:p w14:paraId="2AFACBFD" w14:textId="63B3571B" w:rsidR="00066758" w:rsidRPr="00B21C30" w:rsidRDefault="00066758" w:rsidP="00D03D1E">
      <w:pPr>
        <w:pStyle w:val="Akapitzlist"/>
        <w:numPr>
          <w:ilvl w:val="0"/>
          <w:numId w:val="12"/>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Majątek Trwały</w:t>
      </w:r>
    </w:p>
    <w:p w14:paraId="72706E37" w14:textId="0C24BDFF" w:rsidR="00066758" w:rsidRPr="00B21C30" w:rsidRDefault="00066758" w:rsidP="00D03D1E">
      <w:pPr>
        <w:pStyle w:val="Akapitzlist"/>
        <w:numPr>
          <w:ilvl w:val="0"/>
          <w:numId w:val="12"/>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Personel</w:t>
      </w:r>
    </w:p>
    <w:p w14:paraId="5E4134DB" w14:textId="78A2ECCE" w:rsidR="00066758" w:rsidRPr="00B21C30" w:rsidRDefault="00066758" w:rsidP="00D03D1E">
      <w:pPr>
        <w:pStyle w:val="Akapitzlist"/>
        <w:numPr>
          <w:ilvl w:val="0"/>
          <w:numId w:val="12"/>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 xml:space="preserve">Jednolity Plik Kontrolny </w:t>
      </w:r>
    </w:p>
    <w:p w14:paraId="06959F96" w14:textId="4BA01632" w:rsidR="00066758" w:rsidRPr="00B21C30" w:rsidRDefault="00066758" w:rsidP="00D03D1E">
      <w:pPr>
        <w:pStyle w:val="Akapitzlist"/>
        <w:numPr>
          <w:ilvl w:val="0"/>
          <w:numId w:val="12"/>
        </w:numPr>
        <w:overflowPunct w:val="0"/>
        <w:autoSpaceDE w:val="0"/>
        <w:autoSpaceDN w:val="0"/>
        <w:adjustRightInd w:val="0"/>
        <w:spacing w:before="0" w:line="276" w:lineRule="auto"/>
        <w:rPr>
          <w:rFonts w:eastAsia="Times New Roman" w:cstheme="minorHAnsi"/>
          <w:sz w:val="20"/>
          <w:szCs w:val="20"/>
          <w:lang w:eastAsia="pl-PL"/>
        </w:rPr>
      </w:pPr>
      <w:proofErr w:type="spellStart"/>
      <w:r w:rsidRPr="00B21C30">
        <w:rPr>
          <w:rFonts w:eastAsia="Times New Roman" w:cstheme="minorHAnsi"/>
          <w:sz w:val="20"/>
          <w:szCs w:val="20"/>
          <w:lang w:eastAsia="pl-PL"/>
        </w:rPr>
        <w:t>eZLA</w:t>
      </w:r>
      <w:proofErr w:type="spellEnd"/>
    </w:p>
    <w:p w14:paraId="3517F1CB" w14:textId="3859528C" w:rsidR="00066758" w:rsidRPr="00B21C30" w:rsidRDefault="00066758" w:rsidP="00D03D1E">
      <w:pPr>
        <w:pStyle w:val="Akapitzlist"/>
        <w:numPr>
          <w:ilvl w:val="0"/>
          <w:numId w:val="12"/>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Sprawdzanie VAT</w:t>
      </w:r>
    </w:p>
    <w:p w14:paraId="2ECA9049" w14:textId="6533899E" w:rsidR="00066758" w:rsidRPr="00B21C30" w:rsidRDefault="00066758" w:rsidP="00D03D1E">
      <w:pPr>
        <w:pStyle w:val="Akapitzlist"/>
        <w:numPr>
          <w:ilvl w:val="0"/>
          <w:numId w:val="12"/>
        </w:numPr>
        <w:overflowPunct w:val="0"/>
        <w:autoSpaceDE w:val="0"/>
        <w:autoSpaceDN w:val="0"/>
        <w:adjustRightInd w:val="0"/>
        <w:spacing w:before="0" w:line="276" w:lineRule="auto"/>
        <w:rPr>
          <w:rFonts w:eastAsia="Times New Roman" w:cstheme="minorHAnsi"/>
          <w:sz w:val="20"/>
          <w:szCs w:val="20"/>
          <w:lang w:eastAsia="pl-PL"/>
        </w:rPr>
      </w:pPr>
      <w:proofErr w:type="spellStart"/>
      <w:r w:rsidRPr="00B21C30">
        <w:rPr>
          <w:rFonts w:eastAsia="Times New Roman" w:cstheme="minorHAnsi"/>
          <w:sz w:val="20"/>
          <w:szCs w:val="20"/>
          <w:lang w:eastAsia="pl-PL"/>
        </w:rPr>
        <w:t>ERP.Info</w:t>
      </w:r>
      <w:proofErr w:type="spellEnd"/>
    </w:p>
    <w:p w14:paraId="6F408C19" w14:textId="77777777" w:rsidR="004E4D4B" w:rsidRPr="00B21C30" w:rsidRDefault="004E4D4B" w:rsidP="00B21C30">
      <w:pPr>
        <w:overflowPunct w:val="0"/>
        <w:autoSpaceDE w:val="0"/>
        <w:autoSpaceDN w:val="0"/>
        <w:adjustRightInd w:val="0"/>
        <w:spacing w:before="0" w:line="276" w:lineRule="auto"/>
        <w:ind w:left="0" w:firstLine="0"/>
        <w:rPr>
          <w:rFonts w:eastAsia="Times New Roman" w:cstheme="minorHAnsi"/>
          <w:bCs/>
          <w:sz w:val="20"/>
          <w:szCs w:val="20"/>
          <w:lang w:eastAsia="pl-PL"/>
        </w:rPr>
      </w:pPr>
    </w:p>
    <w:p w14:paraId="1A4B8329" w14:textId="3E733685" w:rsidR="004E4D4B" w:rsidRPr="00B21C30" w:rsidRDefault="004E4D4B" w:rsidP="00B21C30">
      <w:pPr>
        <w:overflowPunct w:val="0"/>
        <w:autoSpaceDE w:val="0"/>
        <w:autoSpaceDN w:val="0"/>
        <w:adjustRightInd w:val="0"/>
        <w:spacing w:before="0" w:line="276" w:lineRule="auto"/>
        <w:ind w:left="0" w:firstLine="0"/>
        <w:rPr>
          <w:rFonts w:eastAsia="Times New Roman" w:cstheme="minorHAnsi"/>
          <w:sz w:val="20"/>
          <w:szCs w:val="20"/>
          <w:lang w:eastAsia="pl-PL"/>
        </w:rPr>
      </w:pPr>
      <w:r w:rsidRPr="00B21C30">
        <w:rPr>
          <w:rFonts w:eastAsia="Times New Roman" w:cstheme="minorHAnsi"/>
          <w:bCs/>
          <w:sz w:val="20"/>
          <w:szCs w:val="20"/>
          <w:lang w:eastAsia="pl-PL"/>
        </w:rPr>
        <w:t xml:space="preserve">Przedmiot zamówienia obejmować będzie w szczególności </w:t>
      </w:r>
      <w:r w:rsidRPr="00B21C30">
        <w:rPr>
          <w:rFonts w:eastAsia="Times New Roman" w:cstheme="minorHAnsi"/>
          <w:sz w:val="20"/>
          <w:szCs w:val="20"/>
          <w:lang w:eastAsia="pl-PL"/>
        </w:rPr>
        <w:t xml:space="preserve">nabycie przez Zamawiającego prawa do dostępu i eksploatacji nowych wersji produktu w okresie realizacji niniejszej umowy tj. </w:t>
      </w:r>
      <w:r w:rsidR="003D6B66" w:rsidRPr="00B21C30">
        <w:rPr>
          <w:rFonts w:eastAsia="Times New Roman" w:cstheme="minorHAnsi"/>
          <w:sz w:val="20"/>
          <w:szCs w:val="20"/>
          <w:lang w:eastAsia="pl-PL"/>
        </w:rPr>
        <w:t>24</w:t>
      </w:r>
      <w:r w:rsidRPr="00B21C30">
        <w:rPr>
          <w:rFonts w:eastAsia="Times New Roman" w:cstheme="minorHAnsi"/>
          <w:sz w:val="20"/>
          <w:szCs w:val="20"/>
          <w:lang w:eastAsia="pl-PL"/>
        </w:rPr>
        <w:t xml:space="preserve"> miesięcy. Polega na </w:t>
      </w:r>
      <w:r w:rsidRPr="00B21C30">
        <w:rPr>
          <w:rFonts w:eastAsia="Times New Roman" w:cstheme="minorHAnsi"/>
          <w:b/>
          <w:sz w:val="20"/>
          <w:szCs w:val="20"/>
          <w:lang w:eastAsia="pl-PL"/>
        </w:rPr>
        <w:t>subskrypcji usługi zapewniającej Zamawiającemu poprawę jakości oraz poszerzenie zakresu funkcjonalnego Oprogramowania Aplikacyjnego, jak również dostosowanie go do zmian czynników wewnętrznych organizacji Zamawiającego oraz zewnętrznych, będących efektem nowelizacji uwarunkowań prawnych. W ramach usługi Wykonawca zagwarantuje:</w:t>
      </w:r>
    </w:p>
    <w:p w14:paraId="5DF37AE8" w14:textId="71BE7015" w:rsidR="004E4D4B" w:rsidRPr="00B21C30" w:rsidRDefault="004E4D4B" w:rsidP="00D03D1E">
      <w:pPr>
        <w:numPr>
          <w:ilvl w:val="0"/>
          <w:numId w:val="13"/>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prowadzenie rejestru zgłaszanych przez użytkowników błędów Aplikacji,</w:t>
      </w:r>
      <w:r w:rsidR="003D6B66" w:rsidRPr="00B21C30">
        <w:rPr>
          <w:rFonts w:eastAsia="Times New Roman" w:cstheme="minorHAnsi"/>
          <w:sz w:val="20"/>
          <w:szCs w:val="20"/>
          <w:lang w:eastAsia="pl-PL"/>
        </w:rPr>
        <w:t xml:space="preserve"> były przy użyciu udostępnionego przez Wykonawcę narzędzia </w:t>
      </w:r>
      <w:proofErr w:type="spellStart"/>
      <w:r w:rsidR="003D6B66" w:rsidRPr="00B21C30">
        <w:rPr>
          <w:rFonts w:eastAsia="Times New Roman" w:cstheme="minorHAnsi"/>
          <w:sz w:val="20"/>
          <w:szCs w:val="20"/>
          <w:lang w:eastAsia="pl-PL"/>
        </w:rPr>
        <w:t>HelpDesk</w:t>
      </w:r>
      <w:proofErr w:type="spellEnd"/>
      <w:r w:rsidR="003D6B66" w:rsidRPr="00B21C30">
        <w:rPr>
          <w:rFonts w:eastAsia="Times New Roman" w:cstheme="minorHAnsi"/>
          <w:sz w:val="20"/>
          <w:szCs w:val="20"/>
          <w:lang w:eastAsia="pl-PL"/>
        </w:rPr>
        <w:t>.</w:t>
      </w:r>
    </w:p>
    <w:p w14:paraId="60BF0D44" w14:textId="781FFD63" w:rsidR="004E4D4B" w:rsidRPr="00B21C30" w:rsidRDefault="004E4D4B" w:rsidP="00D03D1E">
      <w:pPr>
        <w:numPr>
          <w:ilvl w:val="0"/>
          <w:numId w:val="13"/>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wprowadzanie do Aplikacji nowych funkcji oraz usprawnień już istniejących stanowiących wynik sugestii użytkowników</w:t>
      </w:r>
      <w:r w:rsidR="002754E7" w:rsidRPr="00B21C30">
        <w:rPr>
          <w:rFonts w:eastAsia="Times New Roman" w:cstheme="minorHAnsi"/>
          <w:sz w:val="20"/>
          <w:szCs w:val="20"/>
          <w:lang w:eastAsia="pl-PL"/>
        </w:rPr>
        <w:t xml:space="preserve"> w przypadku ich uznania przez Autora za zasadne będą wprowadzane do Aplikacji według harmonogramu ewaluacji produktu przez niego przyjętego. Zmian należy dokonać w terminie maksymalnie 3 miesięcy od daty zgłoszenia</w:t>
      </w:r>
      <w:r w:rsidRPr="00B21C30">
        <w:rPr>
          <w:rFonts w:eastAsia="Times New Roman" w:cstheme="minorHAnsi"/>
          <w:sz w:val="20"/>
          <w:szCs w:val="20"/>
          <w:lang w:eastAsia="pl-PL"/>
        </w:rPr>
        <w:t xml:space="preserve"> </w:t>
      </w:r>
    </w:p>
    <w:p w14:paraId="1C6CD4A1" w14:textId="596E7B46" w:rsidR="004E4D4B" w:rsidRPr="00B21C30" w:rsidRDefault="004E4D4B" w:rsidP="00D03D1E">
      <w:pPr>
        <w:numPr>
          <w:ilvl w:val="0"/>
          <w:numId w:val="13"/>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wprowadzanie do Aplikacji nowych funkcji oraz usprawnień już istniejących stanowiących wynik inwencji twórczej Autora,</w:t>
      </w:r>
      <w:r w:rsidR="003D6B66" w:rsidRPr="00B21C30">
        <w:rPr>
          <w:rFonts w:cstheme="minorHAnsi"/>
          <w:sz w:val="20"/>
          <w:szCs w:val="20"/>
        </w:rPr>
        <w:t xml:space="preserve"> </w:t>
      </w:r>
      <w:r w:rsidR="002754E7" w:rsidRPr="00B21C30">
        <w:rPr>
          <w:rFonts w:cstheme="minorHAnsi"/>
          <w:sz w:val="20"/>
          <w:szCs w:val="20"/>
        </w:rPr>
        <w:t xml:space="preserve">w </w:t>
      </w:r>
      <w:r w:rsidR="003D6B66" w:rsidRPr="00B21C30">
        <w:rPr>
          <w:rFonts w:eastAsia="Times New Roman" w:cstheme="minorHAnsi"/>
          <w:sz w:val="20"/>
          <w:szCs w:val="20"/>
          <w:lang w:eastAsia="pl-PL"/>
        </w:rPr>
        <w:t>zakres</w:t>
      </w:r>
      <w:r w:rsidR="002754E7" w:rsidRPr="00B21C30">
        <w:rPr>
          <w:rFonts w:eastAsia="Times New Roman" w:cstheme="minorHAnsi"/>
          <w:sz w:val="20"/>
          <w:szCs w:val="20"/>
          <w:lang w:eastAsia="pl-PL"/>
        </w:rPr>
        <w:t>ie</w:t>
      </w:r>
      <w:r w:rsidR="003D6B66" w:rsidRPr="00B21C30">
        <w:rPr>
          <w:rFonts w:eastAsia="Times New Roman" w:cstheme="minorHAnsi"/>
          <w:sz w:val="20"/>
          <w:szCs w:val="20"/>
          <w:lang w:eastAsia="pl-PL"/>
        </w:rPr>
        <w:t xml:space="preserve"> funkcjonaln</w:t>
      </w:r>
      <w:r w:rsidR="002754E7" w:rsidRPr="00B21C30">
        <w:rPr>
          <w:rFonts w:eastAsia="Times New Roman" w:cstheme="minorHAnsi"/>
          <w:sz w:val="20"/>
          <w:szCs w:val="20"/>
          <w:lang w:eastAsia="pl-PL"/>
        </w:rPr>
        <w:t>ym</w:t>
      </w:r>
      <w:r w:rsidR="003D6B66" w:rsidRPr="00B21C30">
        <w:rPr>
          <w:rFonts w:eastAsia="Times New Roman" w:cstheme="minorHAnsi"/>
          <w:sz w:val="20"/>
          <w:szCs w:val="20"/>
          <w:lang w:eastAsia="pl-PL"/>
        </w:rPr>
        <w:t xml:space="preserve"> oprogramowania, do którego Zamawiający uzyskał prawo do eksploatacji na podstawie udzielonej licencji.</w:t>
      </w:r>
    </w:p>
    <w:p w14:paraId="1625DFAF" w14:textId="77777777" w:rsidR="004E4D4B" w:rsidRPr="00B21C30" w:rsidRDefault="004E4D4B" w:rsidP="00D03D1E">
      <w:pPr>
        <w:numPr>
          <w:ilvl w:val="0"/>
          <w:numId w:val="13"/>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wprowadzanie do Aplikacji zmian stanowiących konsekwencję wejścia w życie nowych aktów prawnych lub aktów prawnych zmieniających obowiązujący stan prawny, opublikowanych w postaci ustaw lub rozporządzeń,</w:t>
      </w:r>
    </w:p>
    <w:p w14:paraId="46030315" w14:textId="77777777" w:rsidR="004E4D4B" w:rsidRPr="00B21C30" w:rsidRDefault="004E4D4B" w:rsidP="00D03D1E">
      <w:pPr>
        <w:numPr>
          <w:ilvl w:val="0"/>
          <w:numId w:val="13"/>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wprowadzanie do Aplikacji zmian wymaganych przez wyszczególnione poniżej organizacje w stosunku do których Zamawiający ma obowiązek prowadzenia sprawozdawczości najpóźniej 2 tygodnie po wejściu przepisu w życie:</w:t>
      </w:r>
    </w:p>
    <w:p w14:paraId="7C9A138B" w14:textId="77777777" w:rsidR="004E4D4B" w:rsidRPr="00B21C30" w:rsidRDefault="004E4D4B" w:rsidP="00D03D1E">
      <w:pPr>
        <w:pStyle w:val="Akapitzlist"/>
        <w:numPr>
          <w:ilvl w:val="0"/>
          <w:numId w:val="14"/>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Ministerstwa Zdrowia,</w:t>
      </w:r>
    </w:p>
    <w:p w14:paraId="3DECB04F" w14:textId="77777777" w:rsidR="004E4D4B" w:rsidRPr="00B21C30" w:rsidRDefault="004E4D4B" w:rsidP="00D03D1E">
      <w:pPr>
        <w:pStyle w:val="Akapitzlist"/>
        <w:numPr>
          <w:ilvl w:val="0"/>
          <w:numId w:val="14"/>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NFZ lub równoważny,</w:t>
      </w:r>
    </w:p>
    <w:p w14:paraId="3C34A76F" w14:textId="77777777" w:rsidR="004E4D4B" w:rsidRPr="00B21C30" w:rsidRDefault="004E4D4B" w:rsidP="00D03D1E">
      <w:pPr>
        <w:pStyle w:val="Akapitzlist"/>
        <w:numPr>
          <w:ilvl w:val="0"/>
          <w:numId w:val="14"/>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Centrów Zdrowia Publicznego,</w:t>
      </w:r>
    </w:p>
    <w:p w14:paraId="4B0813E8" w14:textId="77777777" w:rsidR="004E4D4B" w:rsidRPr="00B21C30" w:rsidRDefault="004E4D4B" w:rsidP="00D03D1E">
      <w:pPr>
        <w:pStyle w:val="Akapitzlist"/>
        <w:numPr>
          <w:ilvl w:val="0"/>
          <w:numId w:val="14"/>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Ministerstwa Finansów,</w:t>
      </w:r>
    </w:p>
    <w:p w14:paraId="0FF0892B" w14:textId="77777777" w:rsidR="004E4D4B" w:rsidRPr="00B21C30" w:rsidRDefault="004E4D4B" w:rsidP="00D03D1E">
      <w:pPr>
        <w:pStyle w:val="Akapitzlist"/>
        <w:numPr>
          <w:ilvl w:val="0"/>
          <w:numId w:val="14"/>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Ustaw i rozporządzeń,</w:t>
      </w:r>
    </w:p>
    <w:p w14:paraId="19CB00F4" w14:textId="77777777" w:rsidR="004E4D4B" w:rsidRPr="00B21C30" w:rsidRDefault="004E4D4B" w:rsidP="00D03D1E">
      <w:pPr>
        <w:pStyle w:val="Akapitzlist"/>
        <w:numPr>
          <w:ilvl w:val="0"/>
          <w:numId w:val="14"/>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 xml:space="preserve">Wojewody, </w:t>
      </w:r>
    </w:p>
    <w:p w14:paraId="1BF04B50" w14:textId="77777777" w:rsidR="004E4D4B" w:rsidRPr="00B21C30" w:rsidRDefault="004E4D4B" w:rsidP="00D03D1E">
      <w:pPr>
        <w:pStyle w:val="Akapitzlist"/>
        <w:numPr>
          <w:ilvl w:val="0"/>
          <w:numId w:val="14"/>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Urzędu Marszałkowskiego</w:t>
      </w:r>
    </w:p>
    <w:p w14:paraId="6C85F827" w14:textId="77777777" w:rsidR="004E4D4B" w:rsidRPr="00B21C30" w:rsidRDefault="004E4D4B" w:rsidP="00D03D1E">
      <w:pPr>
        <w:numPr>
          <w:ilvl w:val="0"/>
          <w:numId w:val="13"/>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t xml:space="preserve"> wprowadzanie w trybie pilnym do Aplikacji zmian i poprawek usuwających stwierdzone błędy i luki we wbudowanych mechanizmach i funkcjach zabezpieczeń, </w:t>
      </w:r>
    </w:p>
    <w:p w14:paraId="6A8DE3EE" w14:textId="77777777" w:rsidR="004E4D4B" w:rsidRPr="00B21C30" w:rsidRDefault="004E4D4B" w:rsidP="00D03D1E">
      <w:pPr>
        <w:numPr>
          <w:ilvl w:val="0"/>
          <w:numId w:val="13"/>
        </w:numPr>
        <w:overflowPunct w:val="0"/>
        <w:autoSpaceDE w:val="0"/>
        <w:autoSpaceDN w:val="0"/>
        <w:adjustRightInd w:val="0"/>
        <w:spacing w:before="0" w:line="276" w:lineRule="auto"/>
        <w:rPr>
          <w:rFonts w:eastAsia="Times New Roman" w:cstheme="minorHAnsi"/>
          <w:sz w:val="20"/>
          <w:szCs w:val="20"/>
          <w:lang w:eastAsia="pl-PL"/>
        </w:rPr>
      </w:pPr>
      <w:r w:rsidRPr="00B21C30">
        <w:rPr>
          <w:rFonts w:eastAsia="Times New Roman" w:cstheme="minorHAnsi"/>
          <w:sz w:val="20"/>
          <w:szCs w:val="20"/>
          <w:lang w:eastAsia="pl-PL"/>
        </w:rPr>
        <w:lastRenderedPageBreak/>
        <w:t xml:space="preserve"> gotowość do wykonania na zlecenie Zamawiającego zaproponowanych przez niego modyfikacji Aplikacji.</w:t>
      </w:r>
    </w:p>
    <w:p w14:paraId="606E13BA" w14:textId="77777777" w:rsidR="004E4D4B" w:rsidRPr="00B21C30" w:rsidRDefault="004E4D4B" w:rsidP="00B21C30">
      <w:pPr>
        <w:suppressAutoHyphens/>
        <w:spacing w:before="120" w:line="276" w:lineRule="auto"/>
        <w:ind w:left="0" w:firstLine="0"/>
        <w:rPr>
          <w:rFonts w:eastAsia="Times New Roman" w:cstheme="minorHAnsi"/>
          <w:sz w:val="20"/>
          <w:szCs w:val="20"/>
          <w:lang w:eastAsia="ar-SA"/>
        </w:rPr>
      </w:pPr>
      <w:r w:rsidRPr="00B21C30">
        <w:rPr>
          <w:rFonts w:eastAsia="Times New Roman" w:cstheme="minorHAnsi"/>
          <w:b/>
          <w:bCs/>
          <w:sz w:val="20"/>
          <w:szCs w:val="20"/>
          <w:lang w:eastAsia="ar-SA"/>
        </w:rPr>
        <w:t xml:space="preserve">II. </w:t>
      </w:r>
      <w:r w:rsidRPr="00B21C30">
        <w:rPr>
          <w:rFonts w:eastAsia="Times New Roman" w:cstheme="minorHAnsi"/>
          <w:bCs/>
          <w:sz w:val="20"/>
          <w:szCs w:val="20"/>
          <w:lang w:eastAsia="ar-SA"/>
        </w:rPr>
        <w:t xml:space="preserve">Zasady </w:t>
      </w:r>
      <w:r w:rsidRPr="00B21C30">
        <w:rPr>
          <w:rFonts w:eastAsia="Times New Roman" w:cstheme="minorHAnsi"/>
          <w:sz w:val="20"/>
          <w:szCs w:val="20"/>
          <w:lang w:eastAsia="ar-SA"/>
        </w:rPr>
        <w:t>świadczenia usługi abonamentowej</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147"/>
        <w:gridCol w:w="7150"/>
      </w:tblGrid>
      <w:tr w:rsidR="004E4D4B" w:rsidRPr="00B21C30" w14:paraId="532F95B9" w14:textId="77777777" w:rsidTr="006E37F9">
        <w:trPr>
          <w:trHeight w:val="464"/>
        </w:trPr>
        <w:tc>
          <w:tcPr>
            <w:tcW w:w="455" w:type="dxa"/>
            <w:tcBorders>
              <w:top w:val="single" w:sz="4" w:space="0" w:color="000000"/>
              <w:left w:val="single" w:sz="4" w:space="0" w:color="000000"/>
              <w:bottom w:val="single" w:sz="4" w:space="0" w:color="000000"/>
              <w:right w:val="single" w:sz="4" w:space="0" w:color="000000"/>
            </w:tcBorders>
            <w:shd w:val="clear" w:color="auto" w:fill="E6E6E6"/>
          </w:tcPr>
          <w:p w14:paraId="79F7A07B" w14:textId="77777777" w:rsidR="004E4D4B" w:rsidRPr="00B21C30" w:rsidRDefault="004E4D4B" w:rsidP="00B21C30">
            <w:pPr>
              <w:snapToGrid w:val="0"/>
              <w:spacing w:before="0" w:line="276" w:lineRule="auto"/>
              <w:ind w:left="0" w:firstLine="0"/>
              <w:rPr>
                <w:rFonts w:eastAsia="Times New Roman" w:cstheme="minorHAnsi"/>
                <w:b/>
                <w:sz w:val="20"/>
                <w:szCs w:val="20"/>
                <w:lang w:eastAsia="pl-PL"/>
              </w:rPr>
            </w:pPr>
            <w:r w:rsidRPr="00B21C30">
              <w:rPr>
                <w:rFonts w:eastAsia="Times New Roman" w:cstheme="minorHAnsi"/>
                <w:b/>
                <w:sz w:val="20"/>
                <w:szCs w:val="20"/>
                <w:lang w:eastAsia="pl-PL"/>
              </w:rPr>
              <w:t>lp.</w:t>
            </w:r>
          </w:p>
        </w:tc>
        <w:tc>
          <w:tcPr>
            <w:tcW w:w="2147" w:type="dxa"/>
            <w:tcBorders>
              <w:top w:val="single" w:sz="4" w:space="0" w:color="000000"/>
              <w:left w:val="single" w:sz="4" w:space="0" w:color="000000"/>
              <w:bottom w:val="single" w:sz="4" w:space="0" w:color="000000"/>
            </w:tcBorders>
            <w:shd w:val="clear" w:color="auto" w:fill="E6E6E6"/>
          </w:tcPr>
          <w:p w14:paraId="2BD48DB0" w14:textId="77777777" w:rsidR="004E4D4B" w:rsidRPr="00B21C30" w:rsidRDefault="004E4D4B" w:rsidP="00B21C30">
            <w:pPr>
              <w:snapToGrid w:val="0"/>
              <w:spacing w:before="0" w:line="276" w:lineRule="auto"/>
              <w:ind w:left="0" w:firstLine="0"/>
              <w:rPr>
                <w:rFonts w:eastAsia="Times New Roman" w:cstheme="minorHAnsi"/>
                <w:b/>
                <w:sz w:val="20"/>
                <w:szCs w:val="20"/>
                <w:lang w:eastAsia="pl-PL"/>
              </w:rPr>
            </w:pPr>
            <w:r w:rsidRPr="00B21C30">
              <w:rPr>
                <w:rFonts w:eastAsia="Times New Roman" w:cstheme="minorHAnsi"/>
                <w:b/>
                <w:sz w:val="20"/>
                <w:szCs w:val="20"/>
                <w:lang w:eastAsia="pl-PL"/>
              </w:rPr>
              <w:t>Nazwa</w:t>
            </w:r>
          </w:p>
        </w:tc>
        <w:tc>
          <w:tcPr>
            <w:tcW w:w="7150" w:type="dxa"/>
            <w:tcBorders>
              <w:top w:val="single" w:sz="4" w:space="0" w:color="000000"/>
              <w:left w:val="single" w:sz="4" w:space="0" w:color="000000"/>
              <w:bottom w:val="single" w:sz="4" w:space="0" w:color="000000"/>
              <w:right w:val="single" w:sz="4" w:space="0" w:color="000000"/>
            </w:tcBorders>
            <w:shd w:val="clear" w:color="auto" w:fill="E6E6E6"/>
          </w:tcPr>
          <w:p w14:paraId="144C6E49" w14:textId="77777777" w:rsidR="004E4D4B" w:rsidRPr="00B21C30" w:rsidRDefault="004E4D4B" w:rsidP="00B21C30">
            <w:pPr>
              <w:snapToGrid w:val="0"/>
              <w:spacing w:before="0" w:line="276" w:lineRule="auto"/>
              <w:ind w:left="0" w:firstLine="0"/>
              <w:rPr>
                <w:rFonts w:eastAsia="Times New Roman" w:cstheme="minorHAnsi"/>
                <w:b/>
                <w:sz w:val="20"/>
                <w:szCs w:val="20"/>
                <w:lang w:eastAsia="pl-PL"/>
              </w:rPr>
            </w:pPr>
            <w:r w:rsidRPr="00B21C30">
              <w:rPr>
                <w:rFonts w:eastAsia="Times New Roman" w:cstheme="minorHAnsi"/>
                <w:b/>
                <w:sz w:val="20"/>
                <w:szCs w:val="20"/>
                <w:lang w:eastAsia="pl-PL"/>
              </w:rPr>
              <w:t>Zakres Usługi</w:t>
            </w:r>
          </w:p>
        </w:tc>
      </w:tr>
      <w:tr w:rsidR="004E4D4B" w:rsidRPr="00B21C30" w14:paraId="5EB6ACD9" w14:textId="77777777" w:rsidTr="006E37F9">
        <w:tc>
          <w:tcPr>
            <w:tcW w:w="455" w:type="dxa"/>
            <w:shd w:val="clear" w:color="auto" w:fill="auto"/>
          </w:tcPr>
          <w:p w14:paraId="638FC4AE" w14:textId="77777777" w:rsidR="004E4D4B" w:rsidRPr="00B21C30" w:rsidRDefault="004E4D4B" w:rsidP="00B21C30">
            <w:pPr>
              <w:snapToGrid w:val="0"/>
              <w:spacing w:before="0" w:after="200" w:line="276" w:lineRule="auto"/>
              <w:ind w:left="0" w:firstLine="0"/>
              <w:rPr>
                <w:rFonts w:eastAsia="Times New Roman" w:cstheme="minorHAnsi"/>
                <w:sz w:val="20"/>
                <w:szCs w:val="20"/>
                <w:lang w:eastAsia="pl-PL"/>
              </w:rPr>
            </w:pPr>
            <w:r w:rsidRPr="00B21C30">
              <w:rPr>
                <w:rFonts w:eastAsia="Times New Roman" w:cstheme="minorHAnsi"/>
                <w:sz w:val="20"/>
                <w:szCs w:val="20"/>
                <w:lang w:eastAsia="pl-PL"/>
              </w:rPr>
              <w:t>1</w:t>
            </w:r>
          </w:p>
        </w:tc>
        <w:tc>
          <w:tcPr>
            <w:tcW w:w="2147" w:type="dxa"/>
            <w:shd w:val="clear" w:color="auto" w:fill="auto"/>
            <w:vAlign w:val="center"/>
          </w:tcPr>
          <w:p w14:paraId="1D792553" w14:textId="77777777" w:rsidR="004E4D4B" w:rsidRPr="00B21C30" w:rsidRDefault="004E4D4B" w:rsidP="00B21C30">
            <w:pPr>
              <w:snapToGrid w:val="0"/>
              <w:spacing w:before="0" w:after="200" w:line="276" w:lineRule="auto"/>
              <w:ind w:left="0" w:firstLine="0"/>
              <w:jc w:val="left"/>
              <w:rPr>
                <w:rFonts w:eastAsia="Times New Roman" w:cstheme="minorHAnsi"/>
                <w:sz w:val="20"/>
                <w:szCs w:val="20"/>
                <w:lang w:eastAsia="pl-PL"/>
              </w:rPr>
            </w:pPr>
            <w:r w:rsidRPr="00B21C30">
              <w:rPr>
                <w:rFonts w:eastAsia="Times New Roman" w:cstheme="minorHAnsi"/>
                <w:b/>
                <w:sz w:val="20"/>
                <w:szCs w:val="20"/>
                <w:lang w:eastAsia="pl-PL"/>
              </w:rPr>
              <w:t>Czas</w:t>
            </w:r>
            <w:r w:rsidRPr="00B21C30">
              <w:rPr>
                <w:rFonts w:eastAsia="Times New Roman" w:cstheme="minorHAnsi"/>
                <w:sz w:val="20"/>
                <w:szCs w:val="20"/>
                <w:lang w:eastAsia="pl-PL"/>
              </w:rPr>
              <w:t xml:space="preserve"> </w:t>
            </w:r>
            <w:r w:rsidRPr="00B21C30">
              <w:rPr>
                <w:rFonts w:eastAsia="Times New Roman" w:cstheme="minorHAnsi"/>
                <w:b/>
                <w:sz w:val="20"/>
                <w:szCs w:val="20"/>
                <w:lang w:eastAsia="pl-PL"/>
              </w:rPr>
              <w:t xml:space="preserve">dostarczenia </w:t>
            </w:r>
            <w:r w:rsidRPr="00B21C30">
              <w:rPr>
                <w:rFonts w:eastAsia="Times New Roman" w:cstheme="minorHAnsi"/>
                <w:b/>
                <w:bCs/>
                <w:sz w:val="20"/>
                <w:szCs w:val="20"/>
                <w:lang w:eastAsia="pl-PL"/>
              </w:rPr>
              <w:t>aktualizacji</w:t>
            </w:r>
            <w:r w:rsidRPr="00B21C30">
              <w:rPr>
                <w:rFonts w:eastAsia="Times New Roman" w:cstheme="minorHAnsi"/>
                <w:sz w:val="20"/>
                <w:szCs w:val="20"/>
                <w:lang w:eastAsia="pl-PL"/>
              </w:rPr>
              <w:t xml:space="preserve"> </w:t>
            </w:r>
            <w:r w:rsidRPr="00B21C30">
              <w:rPr>
                <w:rFonts w:eastAsia="Times New Roman" w:cstheme="minorHAnsi"/>
                <w:sz w:val="20"/>
                <w:szCs w:val="20"/>
                <w:lang w:eastAsia="pl-PL"/>
              </w:rPr>
              <w:br/>
              <w:t xml:space="preserve">wynikających ze zmian aktów prawnych, do których przestrzegania Zamawiający jest zobligowany </w:t>
            </w:r>
          </w:p>
        </w:tc>
        <w:tc>
          <w:tcPr>
            <w:tcW w:w="7150" w:type="dxa"/>
            <w:shd w:val="clear" w:color="auto" w:fill="auto"/>
          </w:tcPr>
          <w:p w14:paraId="4B999A06" w14:textId="775EF415" w:rsidR="004E4D4B" w:rsidRPr="00B21C30" w:rsidRDefault="004E4D4B" w:rsidP="00B21C30">
            <w:pPr>
              <w:snapToGrid w:val="0"/>
              <w:spacing w:before="0" w:after="200" w:line="276" w:lineRule="auto"/>
              <w:ind w:left="0" w:firstLine="0"/>
              <w:rPr>
                <w:rFonts w:eastAsia="Times New Roman" w:cstheme="minorHAnsi"/>
                <w:sz w:val="20"/>
                <w:szCs w:val="20"/>
                <w:lang w:eastAsia="pl-PL"/>
              </w:rPr>
            </w:pPr>
            <w:r w:rsidRPr="00B21C30">
              <w:rPr>
                <w:rFonts w:eastAsia="Times New Roman" w:cstheme="minorHAnsi"/>
                <w:sz w:val="20"/>
                <w:szCs w:val="20"/>
                <w:lang w:eastAsia="pl-PL"/>
              </w:rPr>
              <w:t>7 dni przed dniem wejścia w życie (przy założeniu, że akty zostaną opublikowane co najmniej 45 dni przed upływem tego terminu).</w:t>
            </w:r>
            <w:r w:rsidR="00FD4C15" w:rsidRPr="00B21C30">
              <w:rPr>
                <w:rFonts w:eastAsia="Times New Roman" w:cstheme="minorHAnsi"/>
                <w:sz w:val="20"/>
                <w:szCs w:val="20"/>
                <w:lang w:eastAsia="pl-PL"/>
              </w:rPr>
              <w:t xml:space="preserve"> </w:t>
            </w:r>
            <w:r w:rsidRPr="00B21C30">
              <w:rPr>
                <w:rFonts w:eastAsia="Times New Roman" w:cstheme="minorHAnsi"/>
                <w:sz w:val="20"/>
                <w:szCs w:val="20"/>
                <w:lang w:eastAsia="pl-PL"/>
              </w:rPr>
              <w:t xml:space="preserve">W pozostałych sytuacjach, mających wpływ na zapewnienie ciągłości funkcjonowania Szpitala, w terminie możliwie najszybszym. </w:t>
            </w:r>
          </w:p>
        </w:tc>
      </w:tr>
      <w:tr w:rsidR="004E4D4B" w:rsidRPr="00B21C30" w14:paraId="4F55AD0D" w14:textId="77777777" w:rsidTr="006E37F9">
        <w:tc>
          <w:tcPr>
            <w:tcW w:w="455" w:type="dxa"/>
            <w:tcBorders>
              <w:top w:val="single" w:sz="4" w:space="0" w:color="auto"/>
              <w:left w:val="single" w:sz="4" w:space="0" w:color="auto"/>
              <w:bottom w:val="single" w:sz="4" w:space="0" w:color="auto"/>
              <w:right w:val="single" w:sz="4" w:space="0" w:color="auto"/>
            </w:tcBorders>
            <w:shd w:val="clear" w:color="auto" w:fill="auto"/>
          </w:tcPr>
          <w:p w14:paraId="2111E46A" w14:textId="77777777" w:rsidR="004E4D4B" w:rsidRPr="00B21C30" w:rsidRDefault="004E4D4B" w:rsidP="00B21C30">
            <w:pPr>
              <w:snapToGrid w:val="0"/>
              <w:spacing w:before="0" w:after="200" w:line="276" w:lineRule="auto"/>
              <w:ind w:left="0" w:firstLine="0"/>
              <w:rPr>
                <w:rFonts w:eastAsia="Times New Roman" w:cstheme="minorHAnsi"/>
                <w:sz w:val="20"/>
                <w:szCs w:val="20"/>
                <w:lang w:eastAsia="pl-PL"/>
              </w:rPr>
            </w:pPr>
            <w:r w:rsidRPr="00B21C30">
              <w:rPr>
                <w:rFonts w:eastAsia="Times New Roman" w:cstheme="minorHAnsi"/>
                <w:sz w:val="20"/>
                <w:szCs w:val="20"/>
                <w:lang w:eastAsia="pl-PL"/>
              </w:rPr>
              <w:t>2</w:t>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46747958" w14:textId="77777777" w:rsidR="004E4D4B" w:rsidRPr="00B21C30" w:rsidRDefault="004E4D4B" w:rsidP="00B21C30">
            <w:pPr>
              <w:snapToGrid w:val="0"/>
              <w:spacing w:before="0" w:after="200" w:line="276" w:lineRule="auto"/>
              <w:ind w:left="0" w:firstLine="0"/>
              <w:rPr>
                <w:rFonts w:eastAsia="Times New Roman" w:cstheme="minorHAnsi"/>
                <w:b/>
                <w:sz w:val="20"/>
                <w:szCs w:val="20"/>
                <w:lang w:eastAsia="pl-PL"/>
              </w:rPr>
            </w:pPr>
            <w:r w:rsidRPr="00B21C30">
              <w:rPr>
                <w:rFonts w:eastAsia="Times New Roman" w:cstheme="minorHAnsi"/>
                <w:b/>
                <w:sz w:val="20"/>
                <w:szCs w:val="20"/>
                <w:lang w:eastAsia="pl-PL"/>
              </w:rPr>
              <w:t>Nadzór Autorski</w:t>
            </w:r>
          </w:p>
          <w:p w14:paraId="7D5FFFB4" w14:textId="77777777" w:rsidR="004E4D4B" w:rsidRPr="00B21C30" w:rsidRDefault="004E4D4B" w:rsidP="00B21C30">
            <w:pPr>
              <w:snapToGrid w:val="0"/>
              <w:spacing w:before="0" w:after="200" w:line="276" w:lineRule="auto"/>
              <w:ind w:left="0" w:firstLine="0"/>
              <w:rPr>
                <w:rFonts w:eastAsia="Times New Roman" w:cstheme="minorHAnsi"/>
                <w:b/>
                <w:sz w:val="20"/>
                <w:szCs w:val="20"/>
                <w:lang w:eastAsia="pl-PL"/>
              </w:rPr>
            </w:pPr>
          </w:p>
          <w:p w14:paraId="66E19B51" w14:textId="77777777" w:rsidR="004E4D4B" w:rsidRPr="00B21C30" w:rsidRDefault="004E4D4B" w:rsidP="00B21C30">
            <w:pPr>
              <w:snapToGrid w:val="0"/>
              <w:spacing w:before="0" w:after="200" w:line="276" w:lineRule="auto"/>
              <w:ind w:left="0" w:firstLine="0"/>
              <w:rPr>
                <w:rFonts w:eastAsia="Times New Roman" w:cstheme="minorHAnsi"/>
                <w:b/>
                <w:sz w:val="20"/>
                <w:szCs w:val="20"/>
                <w:lang w:eastAsia="pl-PL"/>
              </w:rPr>
            </w:pPr>
          </w:p>
          <w:p w14:paraId="7810673C" w14:textId="77777777" w:rsidR="004E4D4B" w:rsidRPr="00B21C30" w:rsidRDefault="004E4D4B" w:rsidP="00B21C30">
            <w:pPr>
              <w:snapToGrid w:val="0"/>
              <w:spacing w:before="0" w:after="200" w:line="276" w:lineRule="auto"/>
              <w:ind w:left="0" w:firstLine="0"/>
              <w:rPr>
                <w:rFonts w:eastAsia="Times New Roman" w:cstheme="minorHAnsi"/>
                <w:b/>
                <w:sz w:val="20"/>
                <w:szCs w:val="20"/>
                <w:lang w:eastAsia="pl-PL"/>
              </w:rPr>
            </w:pPr>
          </w:p>
          <w:p w14:paraId="28556FD2" w14:textId="77777777" w:rsidR="004E4D4B" w:rsidRPr="00B21C30" w:rsidRDefault="004E4D4B" w:rsidP="00B21C30">
            <w:pPr>
              <w:snapToGrid w:val="0"/>
              <w:spacing w:before="0" w:after="200" w:line="276" w:lineRule="auto"/>
              <w:ind w:left="0" w:firstLine="0"/>
              <w:rPr>
                <w:rFonts w:eastAsia="Times New Roman" w:cstheme="minorHAnsi"/>
                <w:b/>
                <w:sz w:val="20"/>
                <w:szCs w:val="20"/>
                <w:lang w:eastAsia="pl-PL"/>
              </w:rPr>
            </w:pPr>
          </w:p>
          <w:p w14:paraId="70AF8B0D" w14:textId="77777777" w:rsidR="004E4D4B" w:rsidRPr="00B21C30" w:rsidRDefault="004E4D4B" w:rsidP="00B21C30">
            <w:pPr>
              <w:snapToGrid w:val="0"/>
              <w:spacing w:before="0" w:after="200" w:line="276" w:lineRule="auto"/>
              <w:ind w:left="0" w:firstLine="0"/>
              <w:rPr>
                <w:rFonts w:eastAsia="Times New Roman" w:cstheme="minorHAnsi"/>
                <w:b/>
                <w:sz w:val="20"/>
                <w:szCs w:val="20"/>
                <w:lang w:eastAsia="pl-PL"/>
              </w:rPr>
            </w:pPr>
          </w:p>
          <w:p w14:paraId="197661AB" w14:textId="77777777" w:rsidR="004E4D4B" w:rsidRPr="00B21C30" w:rsidRDefault="004E4D4B" w:rsidP="00B21C30">
            <w:pPr>
              <w:snapToGrid w:val="0"/>
              <w:spacing w:before="0" w:after="200" w:line="276" w:lineRule="auto"/>
              <w:ind w:left="0" w:firstLine="0"/>
              <w:rPr>
                <w:rFonts w:eastAsia="Times New Roman" w:cstheme="minorHAnsi"/>
                <w:b/>
                <w:sz w:val="20"/>
                <w:szCs w:val="20"/>
                <w:lang w:eastAsia="pl-PL"/>
              </w:rPr>
            </w:pPr>
          </w:p>
          <w:p w14:paraId="6D8D9EFB" w14:textId="77777777" w:rsidR="004E4D4B" w:rsidRPr="00B21C30" w:rsidRDefault="004E4D4B" w:rsidP="00B21C30">
            <w:pPr>
              <w:snapToGrid w:val="0"/>
              <w:spacing w:before="0" w:after="200" w:line="276" w:lineRule="auto"/>
              <w:ind w:left="0" w:firstLine="0"/>
              <w:rPr>
                <w:rFonts w:eastAsia="Times New Roman" w:cstheme="minorHAnsi"/>
                <w:b/>
                <w:sz w:val="20"/>
                <w:szCs w:val="20"/>
                <w:lang w:eastAsia="pl-PL"/>
              </w:rPr>
            </w:pPr>
          </w:p>
          <w:p w14:paraId="6D18F66C" w14:textId="77777777" w:rsidR="004E4D4B" w:rsidRPr="00B21C30" w:rsidRDefault="004E4D4B" w:rsidP="00B21C30">
            <w:pPr>
              <w:snapToGrid w:val="0"/>
              <w:spacing w:before="0" w:after="200" w:line="276" w:lineRule="auto"/>
              <w:ind w:left="0" w:firstLine="0"/>
              <w:rPr>
                <w:rFonts w:eastAsia="Times New Roman" w:cstheme="minorHAnsi"/>
                <w:b/>
                <w:sz w:val="20"/>
                <w:szCs w:val="20"/>
                <w:lang w:eastAsia="pl-PL"/>
              </w:rPr>
            </w:pP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71B27528" w14:textId="63D694DB" w:rsidR="004E4D4B" w:rsidRPr="00B21C30" w:rsidRDefault="004E4D4B" w:rsidP="00B21C30">
            <w:pPr>
              <w:snapToGrid w:val="0"/>
              <w:spacing w:before="0" w:line="276" w:lineRule="auto"/>
              <w:ind w:left="57" w:firstLine="0"/>
              <w:rPr>
                <w:rFonts w:eastAsia="Times New Roman" w:cstheme="minorHAnsi"/>
                <w:sz w:val="20"/>
                <w:szCs w:val="20"/>
                <w:lang w:eastAsia="pl-PL"/>
              </w:rPr>
            </w:pPr>
            <w:r w:rsidRPr="00B21C30">
              <w:rPr>
                <w:rFonts w:eastAsia="Times New Roman" w:cstheme="minorHAnsi"/>
                <w:sz w:val="20"/>
                <w:szCs w:val="20"/>
                <w:lang w:eastAsia="pl-PL"/>
              </w:rPr>
              <w:t xml:space="preserve">Usługa realizowana przez Autora oprogramowania aplikacyjnego za pośrednictwem </w:t>
            </w:r>
            <w:r w:rsidR="002754E7" w:rsidRPr="00B21C30">
              <w:rPr>
                <w:rFonts w:eastAsia="Times New Roman" w:cstheme="minorHAnsi"/>
                <w:sz w:val="20"/>
                <w:szCs w:val="20"/>
                <w:lang w:eastAsia="pl-PL"/>
              </w:rPr>
              <w:t>Wykonawcy (</w:t>
            </w:r>
            <w:r w:rsidRPr="00B21C30">
              <w:rPr>
                <w:rFonts w:eastAsia="Times New Roman" w:cstheme="minorHAnsi"/>
                <w:sz w:val="20"/>
                <w:szCs w:val="20"/>
                <w:lang w:eastAsia="pl-PL"/>
              </w:rPr>
              <w:t>Usługodawcy</w:t>
            </w:r>
            <w:r w:rsidR="002754E7" w:rsidRPr="00B21C30">
              <w:rPr>
                <w:rFonts w:eastAsia="Times New Roman" w:cstheme="minorHAnsi"/>
                <w:sz w:val="20"/>
                <w:szCs w:val="20"/>
                <w:lang w:eastAsia="pl-PL"/>
              </w:rPr>
              <w:t>)</w:t>
            </w:r>
            <w:r w:rsidRPr="00B21C30">
              <w:rPr>
                <w:rFonts w:eastAsia="Times New Roman" w:cstheme="minorHAnsi"/>
                <w:sz w:val="20"/>
                <w:szCs w:val="20"/>
                <w:lang w:eastAsia="pl-PL"/>
              </w:rPr>
              <w:t xml:space="preserve">. Dzięki subskrypcji usługi Zamawiający (Usługobiorca) otrzymuje gwarancję poprawy jakości oraz poszerzenia funkcjonalności oprogramowania aplikacyjnego, jak również dostosowania go do zmian czynników wewnętrznych organizacji Zamawiającego, oraz zewnętrznych, będących efektem nowelizacji uwarunkowań prawnych, tudzież wymagań instytucji, z którymi Zamawiający pozostaje w interakcji. W zakres usługi wchodzą prace wyszczególnione poniżej, mające na celu zapewnienie ewolucji oprogramowania aplikacyjnego: </w:t>
            </w:r>
          </w:p>
          <w:p w14:paraId="66457D55" w14:textId="77777777" w:rsidR="004E4D4B" w:rsidRPr="00B21C30" w:rsidRDefault="004E4D4B" w:rsidP="00D03D1E">
            <w:pPr>
              <w:numPr>
                <w:ilvl w:val="0"/>
                <w:numId w:val="2"/>
              </w:numPr>
              <w:autoSpaceDE w:val="0"/>
              <w:spacing w:before="0" w:after="200" w:line="276" w:lineRule="auto"/>
              <w:ind w:left="343" w:hanging="286"/>
              <w:contextualSpacing/>
              <w:rPr>
                <w:rFonts w:eastAsia="Times New Roman" w:cstheme="minorHAnsi"/>
                <w:bCs/>
                <w:sz w:val="20"/>
                <w:szCs w:val="20"/>
                <w:lang w:eastAsia="ar-SA"/>
              </w:rPr>
            </w:pPr>
            <w:r w:rsidRPr="00B21C30">
              <w:rPr>
                <w:rFonts w:eastAsia="Times New Roman" w:cstheme="minorHAnsi"/>
                <w:bCs/>
                <w:sz w:val="20"/>
                <w:szCs w:val="20"/>
                <w:lang w:eastAsia="ar-SA"/>
              </w:rPr>
              <w:t xml:space="preserve">Prowadzenie rejestru zgłaszanych błędów aplikacji oraz sugestii dotyczących poprawy i ewentualnego dodania elementów funkcjonalnych, </w:t>
            </w:r>
          </w:p>
          <w:p w14:paraId="12E6252F" w14:textId="77777777" w:rsidR="004E4D4B" w:rsidRPr="00B21C30" w:rsidRDefault="004E4D4B" w:rsidP="00D03D1E">
            <w:pPr>
              <w:numPr>
                <w:ilvl w:val="0"/>
                <w:numId w:val="2"/>
              </w:numPr>
              <w:suppressAutoHyphens/>
              <w:autoSpaceDE w:val="0"/>
              <w:spacing w:before="0" w:line="276" w:lineRule="auto"/>
              <w:ind w:left="343" w:hanging="286"/>
              <w:rPr>
                <w:rFonts w:eastAsia="Times New Roman" w:cstheme="minorHAnsi"/>
                <w:sz w:val="20"/>
                <w:szCs w:val="20"/>
                <w:lang w:eastAsia="pl-PL"/>
              </w:rPr>
            </w:pPr>
            <w:r w:rsidRPr="00B21C30">
              <w:rPr>
                <w:rFonts w:eastAsia="Times New Roman" w:cstheme="minorHAnsi"/>
                <w:sz w:val="20"/>
                <w:szCs w:val="20"/>
                <w:lang w:eastAsia="pl-PL"/>
              </w:rPr>
              <w:t xml:space="preserve">wprowadzanie do aplikacji zmian wymaganych przez organizacje, </w:t>
            </w:r>
            <w:r w:rsidRPr="00B21C30">
              <w:rPr>
                <w:rFonts w:eastAsia="Times New Roman" w:cstheme="minorHAnsi"/>
                <w:sz w:val="20"/>
                <w:szCs w:val="20"/>
                <w:lang w:eastAsia="pl-PL"/>
              </w:rPr>
              <w:br/>
              <w:t>w stosunku do których Zamawiający ma obowiązek prowadzenia odpowiedniej sprawozdawczości,</w:t>
            </w:r>
          </w:p>
          <w:p w14:paraId="222D46DB" w14:textId="77777777" w:rsidR="004E4D4B" w:rsidRPr="00B21C30" w:rsidRDefault="004E4D4B" w:rsidP="00D03D1E">
            <w:pPr>
              <w:numPr>
                <w:ilvl w:val="0"/>
                <w:numId w:val="2"/>
              </w:numPr>
              <w:autoSpaceDE w:val="0"/>
              <w:spacing w:before="0" w:after="200" w:line="276" w:lineRule="auto"/>
              <w:ind w:left="343" w:hanging="286"/>
              <w:contextualSpacing/>
              <w:rPr>
                <w:rFonts w:eastAsia="Times New Roman" w:cstheme="minorHAnsi"/>
                <w:bCs/>
                <w:sz w:val="20"/>
                <w:szCs w:val="20"/>
                <w:lang w:eastAsia="ar-SA"/>
              </w:rPr>
            </w:pPr>
            <w:r w:rsidRPr="00B21C30">
              <w:rPr>
                <w:rFonts w:eastAsia="Times New Roman" w:cstheme="minorHAnsi"/>
                <w:bCs/>
                <w:sz w:val="20"/>
                <w:szCs w:val="20"/>
                <w:lang w:eastAsia="ar-SA"/>
              </w:rPr>
              <w:t xml:space="preserve">okresowe dostarczanie </w:t>
            </w:r>
            <w:proofErr w:type="spellStart"/>
            <w:r w:rsidRPr="00B21C30">
              <w:rPr>
                <w:rFonts w:eastAsia="Times New Roman" w:cstheme="minorHAnsi"/>
                <w:bCs/>
                <w:sz w:val="20"/>
                <w:szCs w:val="20"/>
                <w:lang w:eastAsia="ar-SA"/>
              </w:rPr>
              <w:t>update’ów</w:t>
            </w:r>
            <w:proofErr w:type="spellEnd"/>
            <w:r w:rsidRPr="00B21C30">
              <w:rPr>
                <w:rFonts w:eastAsia="Times New Roman" w:cstheme="minorHAnsi"/>
                <w:bCs/>
                <w:sz w:val="20"/>
                <w:szCs w:val="20"/>
                <w:lang w:eastAsia="ar-SA"/>
              </w:rPr>
              <w:t xml:space="preserve">, </w:t>
            </w:r>
            <w:proofErr w:type="spellStart"/>
            <w:r w:rsidRPr="00B21C30">
              <w:rPr>
                <w:rFonts w:eastAsia="Times New Roman" w:cstheme="minorHAnsi"/>
                <w:bCs/>
                <w:sz w:val="20"/>
                <w:szCs w:val="20"/>
                <w:lang w:eastAsia="ar-SA"/>
              </w:rPr>
              <w:t>upgrade’ow</w:t>
            </w:r>
            <w:proofErr w:type="spellEnd"/>
            <w:r w:rsidRPr="00B21C30">
              <w:rPr>
                <w:rFonts w:eastAsia="Times New Roman" w:cstheme="minorHAnsi"/>
                <w:bCs/>
                <w:sz w:val="20"/>
                <w:szCs w:val="20"/>
                <w:lang w:eastAsia="ar-SA"/>
              </w:rPr>
              <w:t xml:space="preserve"> i </w:t>
            </w:r>
            <w:proofErr w:type="spellStart"/>
            <w:r w:rsidRPr="00B21C30">
              <w:rPr>
                <w:rFonts w:eastAsia="Times New Roman" w:cstheme="minorHAnsi"/>
                <w:bCs/>
                <w:sz w:val="20"/>
                <w:szCs w:val="20"/>
                <w:lang w:eastAsia="ar-SA"/>
              </w:rPr>
              <w:t>patch’y</w:t>
            </w:r>
            <w:proofErr w:type="spellEnd"/>
            <w:r w:rsidRPr="00B21C30">
              <w:rPr>
                <w:rFonts w:eastAsia="Times New Roman" w:cstheme="minorHAnsi"/>
                <w:bCs/>
                <w:sz w:val="20"/>
                <w:szCs w:val="20"/>
                <w:lang w:eastAsia="ar-SA"/>
              </w:rPr>
              <w:t xml:space="preserve"> aplikacji,</w:t>
            </w:r>
          </w:p>
          <w:p w14:paraId="3E03FDAD" w14:textId="77777777" w:rsidR="004E4D4B" w:rsidRPr="00B21C30" w:rsidRDefault="004E4D4B" w:rsidP="00D03D1E">
            <w:pPr>
              <w:numPr>
                <w:ilvl w:val="0"/>
                <w:numId w:val="2"/>
              </w:numPr>
              <w:autoSpaceDE w:val="0"/>
              <w:spacing w:before="0" w:after="200" w:line="276" w:lineRule="auto"/>
              <w:ind w:left="343" w:hanging="286"/>
              <w:contextualSpacing/>
              <w:rPr>
                <w:rFonts w:eastAsia="Times New Roman" w:cstheme="minorHAnsi"/>
                <w:bCs/>
                <w:sz w:val="20"/>
                <w:szCs w:val="20"/>
                <w:lang w:eastAsia="ar-SA"/>
              </w:rPr>
            </w:pPr>
            <w:r w:rsidRPr="00B21C30">
              <w:rPr>
                <w:rFonts w:eastAsia="Times New Roman" w:cstheme="minorHAnsi"/>
                <w:bCs/>
                <w:sz w:val="20"/>
                <w:szCs w:val="20"/>
                <w:lang w:eastAsia="ar-SA"/>
              </w:rPr>
              <w:t>gotowość do wykonania na zlecenie Zamawiającego zaproponowanych przez niego modyfikacji aplikacji dostosowujących je do indywidualnych potrzeb szpitala,</w:t>
            </w:r>
          </w:p>
          <w:p w14:paraId="3A279F94" w14:textId="77777777" w:rsidR="004E4D4B" w:rsidRPr="00B21C30" w:rsidRDefault="004E4D4B" w:rsidP="00D03D1E">
            <w:pPr>
              <w:numPr>
                <w:ilvl w:val="0"/>
                <w:numId w:val="2"/>
              </w:numPr>
              <w:autoSpaceDE w:val="0"/>
              <w:spacing w:before="0" w:after="200" w:line="276" w:lineRule="auto"/>
              <w:ind w:left="343" w:hanging="286"/>
              <w:contextualSpacing/>
              <w:rPr>
                <w:rFonts w:eastAsia="Times New Roman" w:cstheme="minorHAnsi"/>
                <w:bCs/>
                <w:sz w:val="20"/>
                <w:szCs w:val="20"/>
                <w:lang w:eastAsia="ar-SA"/>
              </w:rPr>
            </w:pPr>
            <w:r w:rsidRPr="00B21C30">
              <w:rPr>
                <w:rFonts w:eastAsia="Times New Roman" w:cstheme="minorHAnsi"/>
                <w:bCs/>
                <w:sz w:val="20"/>
                <w:szCs w:val="20"/>
                <w:lang w:eastAsia="ar-SA"/>
              </w:rPr>
              <w:t>doradztwo w zakresie rozbudowy środków informatycznych, dokonywanie ponownych instalacji oprogramowania w przypadkach rozbudowy infrastruktury informatycznej Zamawiającego,</w:t>
            </w:r>
          </w:p>
          <w:p w14:paraId="1D21C06B" w14:textId="77777777" w:rsidR="004E4D4B" w:rsidRPr="00B21C30" w:rsidRDefault="004E4D4B" w:rsidP="00D03D1E">
            <w:pPr>
              <w:numPr>
                <w:ilvl w:val="0"/>
                <w:numId w:val="2"/>
              </w:numPr>
              <w:autoSpaceDE w:val="0"/>
              <w:spacing w:before="0" w:after="200" w:line="276" w:lineRule="auto"/>
              <w:ind w:left="343" w:hanging="286"/>
              <w:contextualSpacing/>
              <w:rPr>
                <w:rFonts w:eastAsia="Times New Roman" w:cstheme="minorHAnsi"/>
                <w:bCs/>
                <w:sz w:val="20"/>
                <w:szCs w:val="20"/>
                <w:lang w:eastAsia="ar-SA"/>
              </w:rPr>
            </w:pPr>
            <w:r w:rsidRPr="00B21C30">
              <w:rPr>
                <w:rFonts w:eastAsia="Times New Roman" w:cstheme="minorHAnsi"/>
                <w:bCs/>
                <w:sz w:val="20"/>
                <w:szCs w:val="20"/>
                <w:lang w:eastAsia="ar-SA"/>
              </w:rPr>
              <w:t>pomoc w organizacji przekazywania danych w formie elektronicznej do jednostek nadrzędnych i współpracujących,</w:t>
            </w:r>
          </w:p>
          <w:p w14:paraId="32DF7F92" w14:textId="77777777" w:rsidR="004E4D4B" w:rsidRPr="00B21C30" w:rsidRDefault="004E4D4B" w:rsidP="00D03D1E">
            <w:pPr>
              <w:numPr>
                <w:ilvl w:val="0"/>
                <w:numId w:val="2"/>
              </w:numPr>
              <w:autoSpaceDE w:val="0"/>
              <w:spacing w:before="0" w:after="200" w:line="276" w:lineRule="auto"/>
              <w:ind w:left="343" w:hanging="286"/>
              <w:contextualSpacing/>
              <w:rPr>
                <w:rFonts w:eastAsia="Times New Roman" w:cstheme="minorHAnsi"/>
                <w:bCs/>
                <w:sz w:val="20"/>
                <w:szCs w:val="20"/>
                <w:lang w:eastAsia="ar-SA"/>
              </w:rPr>
            </w:pPr>
            <w:r w:rsidRPr="00B21C30">
              <w:rPr>
                <w:rFonts w:eastAsia="Times New Roman" w:cstheme="minorHAnsi"/>
                <w:bCs/>
                <w:sz w:val="20"/>
                <w:szCs w:val="20"/>
                <w:lang w:eastAsia="ar-SA"/>
              </w:rPr>
              <w:t>konsultacje uzupełniające/ pomoc użytkownikom w obsłudze oprogramowania aplikacyjnego</w:t>
            </w:r>
          </w:p>
          <w:p w14:paraId="432DCE71" w14:textId="77777777" w:rsidR="004E4D4B" w:rsidRPr="00B21C30" w:rsidRDefault="004E4D4B" w:rsidP="00D03D1E">
            <w:pPr>
              <w:numPr>
                <w:ilvl w:val="0"/>
                <w:numId w:val="2"/>
              </w:numPr>
              <w:suppressAutoHyphens/>
              <w:spacing w:before="0" w:after="200" w:line="276" w:lineRule="auto"/>
              <w:ind w:left="343" w:hanging="286"/>
              <w:rPr>
                <w:rFonts w:eastAsia="Times New Roman" w:cstheme="minorHAnsi"/>
                <w:sz w:val="20"/>
                <w:szCs w:val="20"/>
                <w:lang w:eastAsia="pl-PL"/>
              </w:rPr>
            </w:pPr>
            <w:r w:rsidRPr="00B21C30">
              <w:rPr>
                <w:rFonts w:eastAsia="Times New Roman" w:cstheme="minorHAnsi"/>
                <w:sz w:val="20"/>
                <w:szCs w:val="20"/>
                <w:lang w:eastAsia="pl-PL"/>
              </w:rPr>
              <w:t>dostosowywanie systemu do potrzeb Zamawiającego, pomoc w definiowaniu szablonów, sprawozdań, słowników, raportów, itp.,</w:t>
            </w:r>
          </w:p>
        </w:tc>
      </w:tr>
    </w:tbl>
    <w:p w14:paraId="2B56D3E7" w14:textId="77777777" w:rsidR="004E4D4B" w:rsidRPr="00B21C30" w:rsidRDefault="004E4D4B" w:rsidP="00B21C30">
      <w:pPr>
        <w:spacing w:line="276" w:lineRule="auto"/>
        <w:rPr>
          <w:rFonts w:cstheme="minorHAnsi"/>
          <w:sz w:val="20"/>
          <w:szCs w:val="20"/>
        </w:rPr>
      </w:pPr>
    </w:p>
    <w:p w14:paraId="1E89D6C5" w14:textId="10C6C869" w:rsidR="00FD4C15" w:rsidRPr="00B21C30" w:rsidRDefault="00FD4C15" w:rsidP="00B21C30">
      <w:pPr>
        <w:spacing w:line="276" w:lineRule="auto"/>
        <w:rPr>
          <w:rFonts w:cstheme="minorHAnsi"/>
          <w:sz w:val="20"/>
          <w:szCs w:val="20"/>
        </w:rPr>
      </w:pPr>
      <w:r w:rsidRPr="00B21C30">
        <w:rPr>
          <w:rFonts w:cstheme="minorHAnsi"/>
          <w:sz w:val="20"/>
          <w:szCs w:val="20"/>
        </w:rPr>
        <w:br w:type="page"/>
      </w:r>
    </w:p>
    <w:p w14:paraId="6692A4A1" w14:textId="4ED852D2" w:rsidR="003312A8" w:rsidRPr="00B21C30" w:rsidRDefault="007E5CFB" w:rsidP="00B21C30">
      <w:pPr>
        <w:spacing w:line="276" w:lineRule="auto"/>
        <w:rPr>
          <w:rFonts w:cstheme="minorHAnsi"/>
          <w:b/>
          <w:bCs/>
          <w:sz w:val="20"/>
          <w:szCs w:val="20"/>
          <w:u w:val="single"/>
        </w:rPr>
      </w:pPr>
      <w:r w:rsidRPr="00B21C30">
        <w:rPr>
          <w:rFonts w:cstheme="minorHAnsi"/>
          <w:b/>
          <w:bCs/>
          <w:sz w:val="20"/>
          <w:szCs w:val="20"/>
          <w:u w:val="single"/>
        </w:rPr>
        <w:lastRenderedPageBreak/>
        <w:t>Zadanie 2  Usługa serwisu i wsparcia technicznego oprogramowania Simple ERP</w:t>
      </w:r>
    </w:p>
    <w:p w14:paraId="79281B4C" w14:textId="77777777" w:rsidR="007E5CFB" w:rsidRPr="00B21C30" w:rsidRDefault="007E5CFB" w:rsidP="00B21C30">
      <w:pPr>
        <w:overflowPunct w:val="0"/>
        <w:autoSpaceDE w:val="0"/>
        <w:autoSpaceDN w:val="0"/>
        <w:adjustRightInd w:val="0"/>
        <w:spacing w:before="0" w:line="276" w:lineRule="auto"/>
        <w:ind w:left="0" w:firstLine="0"/>
        <w:rPr>
          <w:rFonts w:eastAsia="Times New Roman" w:cstheme="minorHAnsi"/>
          <w:b/>
          <w:sz w:val="20"/>
          <w:szCs w:val="20"/>
          <w:u w:val="single"/>
          <w:lang w:eastAsia="pl-PL"/>
        </w:rPr>
      </w:pPr>
    </w:p>
    <w:p w14:paraId="12AC1D16" w14:textId="77777777" w:rsidR="007E5CFB" w:rsidRPr="00B21C30" w:rsidRDefault="007E5CFB" w:rsidP="00B21C30">
      <w:pPr>
        <w:spacing w:before="0" w:line="276" w:lineRule="auto"/>
        <w:ind w:left="0" w:firstLine="0"/>
        <w:rPr>
          <w:rFonts w:eastAsia="Times New Roman" w:cstheme="minorHAnsi"/>
          <w:bCs/>
          <w:sz w:val="20"/>
          <w:szCs w:val="20"/>
          <w:lang w:eastAsia="pl-PL"/>
        </w:rPr>
      </w:pPr>
      <w:r w:rsidRPr="00B21C30">
        <w:rPr>
          <w:rFonts w:eastAsia="Times New Roman" w:cstheme="minorHAnsi"/>
          <w:b/>
          <w:bCs/>
          <w:sz w:val="20"/>
          <w:szCs w:val="20"/>
          <w:lang w:eastAsia="pl-PL"/>
        </w:rPr>
        <w:t>I.</w:t>
      </w:r>
      <w:r w:rsidRPr="00B21C30">
        <w:rPr>
          <w:rFonts w:eastAsia="Times New Roman" w:cstheme="minorHAnsi"/>
          <w:bCs/>
          <w:sz w:val="20"/>
          <w:szCs w:val="20"/>
          <w:lang w:eastAsia="pl-PL"/>
        </w:rPr>
        <w:t xml:space="preserve"> W zakres zadania wchodzą następujące usługi:</w:t>
      </w:r>
    </w:p>
    <w:p w14:paraId="6FE48CD0" w14:textId="68D4EAF8" w:rsidR="007E5CFB" w:rsidRPr="00B21C30" w:rsidRDefault="007E5CFB" w:rsidP="00D03D1E">
      <w:pPr>
        <w:pStyle w:val="Akapitzlist"/>
        <w:numPr>
          <w:ilvl w:val="0"/>
          <w:numId w:val="3"/>
        </w:numPr>
        <w:spacing w:before="0" w:line="276" w:lineRule="auto"/>
        <w:rPr>
          <w:rFonts w:eastAsia="Times New Roman" w:cstheme="minorHAnsi"/>
          <w:bCs/>
          <w:sz w:val="20"/>
          <w:szCs w:val="20"/>
          <w:lang w:eastAsia="pl-PL"/>
        </w:rPr>
      </w:pPr>
      <w:r w:rsidRPr="00B21C30">
        <w:rPr>
          <w:rFonts w:eastAsia="Times New Roman" w:cstheme="minorHAnsi"/>
          <w:bCs/>
          <w:sz w:val="20"/>
          <w:szCs w:val="20"/>
          <w:lang w:eastAsia="pl-PL"/>
        </w:rPr>
        <w:t>24 miesięczny serwis systemu Simple ERP z następującymi obwarowaniami odnośnie czasów i zakresu usług:</w:t>
      </w:r>
    </w:p>
    <w:p w14:paraId="2DFAEDC4" w14:textId="7BFEB02E" w:rsidR="007E5CFB" w:rsidRPr="00B21C30" w:rsidRDefault="007E5CFB" w:rsidP="00D03D1E">
      <w:pPr>
        <w:pStyle w:val="Akapitzlist"/>
        <w:numPr>
          <w:ilvl w:val="0"/>
          <w:numId w:val="5"/>
        </w:numPr>
        <w:spacing w:line="276" w:lineRule="auto"/>
        <w:rPr>
          <w:rFonts w:cstheme="minorHAnsi"/>
          <w:sz w:val="20"/>
          <w:szCs w:val="20"/>
        </w:rPr>
      </w:pPr>
      <w:r w:rsidRPr="00B21C30">
        <w:rPr>
          <w:rFonts w:cstheme="minorHAnsi"/>
          <w:sz w:val="20"/>
          <w:szCs w:val="20"/>
        </w:rPr>
        <w:t xml:space="preserve">przyjmowanie zgłoszeń następuje poprzez narzędzie Helpdesk, zgodnie z regulaminem dostępnym na stronie Wykonawcy, a w przypadku braku dostępności narzędzia </w:t>
      </w:r>
      <w:proofErr w:type="spellStart"/>
      <w:r w:rsidRPr="00B21C30">
        <w:rPr>
          <w:rFonts w:cstheme="minorHAnsi"/>
          <w:sz w:val="20"/>
          <w:szCs w:val="20"/>
        </w:rPr>
        <w:t>HelpDesk</w:t>
      </w:r>
      <w:proofErr w:type="spellEnd"/>
      <w:r w:rsidRPr="00B21C30">
        <w:rPr>
          <w:rFonts w:cstheme="minorHAnsi"/>
          <w:sz w:val="20"/>
          <w:szCs w:val="20"/>
        </w:rPr>
        <w:t xml:space="preserve"> za pomocą telefonu bądź e-maila. Zgłoszenia telefoniczne dostępne będą co najmniej w godzinach 8.00-17.00</w:t>
      </w:r>
      <w:r w:rsidR="0083315D" w:rsidRPr="00B21C30">
        <w:rPr>
          <w:rFonts w:cstheme="minorHAnsi"/>
          <w:sz w:val="20"/>
          <w:szCs w:val="20"/>
        </w:rPr>
        <w:t xml:space="preserve"> w dni robocze od poniedziałku</w:t>
      </w:r>
      <w:r w:rsidR="00982A52" w:rsidRPr="00B21C30">
        <w:rPr>
          <w:rFonts w:cstheme="minorHAnsi"/>
          <w:sz w:val="20"/>
          <w:szCs w:val="20"/>
        </w:rPr>
        <w:t xml:space="preserve"> do piątku</w:t>
      </w:r>
      <w:r w:rsidRPr="00B21C30">
        <w:rPr>
          <w:rFonts w:cstheme="minorHAnsi"/>
          <w:sz w:val="20"/>
          <w:szCs w:val="20"/>
        </w:rPr>
        <w:t>,</w:t>
      </w:r>
    </w:p>
    <w:p w14:paraId="0E8048C1" w14:textId="77777777" w:rsidR="007E5CFB" w:rsidRPr="00B21C30" w:rsidRDefault="007E5CFB" w:rsidP="00D03D1E">
      <w:pPr>
        <w:pStyle w:val="Akapitzlist"/>
        <w:numPr>
          <w:ilvl w:val="0"/>
          <w:numId w:val="5"/>
        </w:numPr>
        <w:spacing w:line="276" w:lineRule="auto"/>
        <w:rPr>
          <w:rFonts w:cstheme="minorHAnsi"/>
          <w:sz w:val="20"/>
          <w:szCs w:val="20"/>
        </w:rPr>
      </w:pPr>
      <w:r w:rsidRPr="00B21C30">
        <w:rPr>
          <w:rFonts w:cstheme="minorHAnsi"/>
          <w:sz w:val="20"/>
          <w:szCs w:val="20"/>
        </w:rPr>
        <w:t>czas reakcji na zgłoszenie awarii - do 12h,</w:t>
      </w:r>
    </w:p>
    <w:p w14:paraId="6A73D1B4" w14:textId="77777777" w:rsidR="007E5CFB" w:rsidRPr="00B21C30" w:rsidRDefault="007E5CFB" w:rsidP="00D03D1E">
      <w:pPr>
        <w:pStyle w:val="Akapitzlist"/>
        <w:numPr>
          <w:ilvl w:val="0"/>
          <w:numId w:val="5"/>
        </w:numPr>
        <w:spacing w:line="276" w:lineRule="auto"/>
        <w:rPr>
          <w:rFonts w:cstheme="minorHAnsi"/>
          <w:sz w:val="20"/>
          <w:szCs w:val="20"/>
        </w:rPr>
      </w:pPr>
      <w:r w:rsidRPr="00B21C30">
        <w:rPr>
          <w:rFonts w:cstheme="minorHAnsi"/>
          <w:sz w:val="20"/>
          <w:szCs w:val="20"/>
        </w:rPr>
        <w:t>czas usunięcia awarii krytycznej - 48h,</w:t>
      </w:r>
    </w:p>
    <w:p w14:paraId="7840CC11" w14:textId="0D945326" w:rsidR="007E5CFB" w:rsidRPr="00B21C30" w:rsidRDefault="007E5CFB" w:rsidP="00D03D1E">
      <w:pPr>
        <w:pStyle w:val="Akapitzlist"/>
        <w:numPr>
          <w:ilvl w:val="0"/>
          <w:numId w:val="5"/>
        </w:numPr>
        <w:spacing w:line="276" w:lineRule="auto"/>
        <w:rPr>
          <w:rFonts w:cstheme="minorHAnsi"/>
          <w:sz w:val="20"/>
          <w:szCs w:val="20"/>
        </w:rPr>
      </w:pPr>
      <w:r w:rsidRPr="00B21C30">
        <w:rPr>
          <w:rFonts w:cstheme="minorHAnsi"/>
          <w:sz w:val="20"/>
          <w:szCs w:val="20"/>
        </w:rPr>
        <w:t>czas usunięcia błędu niekrytycznego lub niedopracowania programistycznego - 14 dni,</w:t>
      </w:r>
    </w:p>
    <w:p w14:paraId="311164ED" w14:textId="713C9666" w:rsidR="007E5CFB" w:rsidRPr="00B21C30" w:rsidRDefault="0083315D" w:rsidP="00D03D1E">
      <w:pPr>
        <w:pStyle w:val="Akapitzlist"/>
        <w:numPr>
          <w:ilvl w:val="0"/>
          <w:numId w:val="3"/>
        </w:numPr>
        <w:spacing w:before="0" w:after="144" w:line="276" w:lineRule="auto"/>
        <w:rPr>
          <w:rFonts w:eastAsia="Times New Roman" w:cstheme="minorHAnsi"/>
          <w:bCs/>
          <w:sz w:val="20"/>
          <w:szCs w:val="20"/>
          <w:lang w:eastAsia="pl-PL"/>
        </w:rPr>
      </w:pPr>
      <w:r w:rsidRPr="00B21C30">
        <w:rPr>
          <w:rFonts w:eastAsia="Times New Roman" w:cstheme="minorHAnsi"/>
          <w:bCs/>
          <w:sz w:val="20"/>
          <w:szCs w:val="20"/>
          <w:lang w:eastAsia="pl-PL"/>
        </w:rPr>
        <w:t>24</w:t>
      </w:r>
      <w:r w:rsidR="007E5CFB" w:rsidRPr="00B21C30">
        <w:rPr>
          <w:rFonts w:eastAsia="Times New Roman" w:cstheme="minorHAnsi"/>
          <w:bCs/>
          <w:sz w:val="20"/>
          <w:szCs w:val="20"/>
          <w:lang w:eastAsia="pl-PL"/>
        </w:rPr>
        <w:t xml:space="preserve">-miesięczne wsparcie techniczne systemu </w:t>
      </w:r>
      <w:proofErr w:type="spellStart"/>
      <w:r w:rsidR="007E5CFB" w:rsidRPr="00B21C30">
        <w:rPr>
          <w:rFonts w:eastAsia="Times New Roman" w:cstheme="minorHAnsi"/>
          <w:bCs/>
          <w:sz w:val="20"/>
          <w:szCs w:val="20"/>
          <w:lang w:eastAsia="pl-PL"/>
        </w:rPr>
        <w:t>Simple.ERP</w:t>
      </w:r>
      <w:proofErr w:type="spellEnd"/>
      <w:r w:rsidR="007E5CFB" w:rsidRPr="00B21C30">
        <w:rPr>
          <w:rFonts w:eastAsia="Times New Roman" w:cstheme="minorHAnsi"/>
          <w:bCs/>
          <w:sz w:val="20"/>
          <w:szCs w:val="20"/>
          <w:lang w:eastAsia="pl-PL"/>
        </w:rPr>
        <w:t xml:space="preserve"> obejmujące  wizyty (lub połączenie zdalne), w ramach których </w:t>
      </w:r>
      <w:r w:rsidR="00066758" w:rsidRPr="00B21C30">
        <w:rPr>
          <w:rFonts w:eastAsia="Times New Roman" w:cstheme="minorHAnsi"/>
          <w:bCs/>
          <w:sz w:val="20"/>
          <w:szCs w:val="20"/>
          <w:lang w:eastAsia="pl-PL"/>
        </w:rPr>
        <w:t xml:space="preserve">mogą być </w:t>
      </w:r>
      <w:r w:rsidR="007E5CFB" w:rsidRPr="00B21C30">
        <w:rPr>
          <w:rFonts w:eastAsia="Times New Roman" w:cstheme="minorHAnsi"/>
          <w:bCs/>
          <w:sz w:val="20"/>
          <w:szCs w:val="20"/>
          <w:lang w:eastAsia="pl-PL"/>
        </w:rPr>
        <w:t>wykonywane następujące czynności:</w:t>
      </w:r>
    </w:p>
    <w:p w14:paraId="035994CB" w14:textId="75B536FC" w:rsidR="007E5CFB" w:rsidRPr="00B21C30" w:rsidRDefault="007E5CFB" w:rsidP="00D03D1E">
      <w:pPr>
        <w:pStyle w:val="Akapitzlist"/>
        <w:numPr>
          <w:ilvl w:val="0"/>
          <w:numId w:val="4"/>
        </w:numPr>
        <w:spacing w:line="276" w:lineRule="auto"/>
        <w:rPr>
          <w:rFonts w:cstheme="minorHAnsi"/>
          <w:sz w:val="20"/>
          <w:szCs w:val="20"/>
        </w:rPr>
      </w:pPr>
      <w:r w:rsidRPr="00B21C30">
        <w:rPr>
          <w:rFonts w:cstheme="minorHAnsi"/>
          <w:sz w:val="20"/>
          <w:szCs w:val="20"/>
        </w:rPr>
        <w:t>instalacja nowych wersji systemu (</w:t>
      </w:r>
      <w:proofErr w:type="spellStart"/>
      <w:r w:rsidRPr="00B21C30">
        <w:rPr>
          <w:rFonts w:cstheme="minorHAnsi"/>
          <w:sz w:val="20"/>
          <w:szCs w:val="20"/>
        </w:rPr>
        <w:t>upgrade</w:t>
      </w:r>
      <w:proofErr w:type="spellEnd"/>
      <w:r w:rsidRPr="00B21C30">
        <w:rPr>
          <w:rFonts w:cstheme="minorHAnsi"/>
          <w:sz w:val="20"/>
          <w:szCs w:val="20"/>
        </w:rPr>
        <w:t>) i aktualizacji (update) –</w:t>
      </w:r>
      <w:r w:rsidR="0083315D" w:rsidRPr="00B21C30">
        <w:rPr>
          <w:rFonts w:cstheme="minorHAnsi"/>
          <w:sz w:val="20"/>
          <w:szCs w:val="20"/>
        </w:rPr>
        <w:t xml:space="preserve"> </w:t>
      </w:r>
      <w:r w:rsidRPr="00B21C30">
        <w:rPr>
          <w:rFonts w:cstheme="minorHAnsi"/>
          <w:sz w:val="20"/>
          <w:szCs w:val="20"/>
        </w:rPr>
        <w:t>zgodnie z posiadanymi przez Zamawiającego licencjami,</w:t>
      </w:r>
    </w:p>
    <w:p w14:paraId="1EADE82B" w14:textId="17073B60" w:rsidR="007E5CFB" w:rsidRPr="00B21C30" w:rsidRDefault="007E5CFB" w:rsidP="00D03D1E">
      <w:pPr>
        <w:pStyle w:val="Akapitzlist"/>
        <w:numPr>
          <w:ilvl w:val="0"/>
          <w:numId w:val="4"/>
        </w:numPr>
        <w:spacing w:line="276" w:lineRule="auto"/>
        <w:rPr>
          <w:rFonts w:cstheme="minorHAnsi"/>
          <w:sz w:val="20"/>
          <w:szCs w:val="20"/>
        </w:rPr>
      </w:pPr>
      <w:r w:rsidRPr="00B21C30">
        <w:rPr>
          <w:rFonts w:cstheme="minorHAnsi"/>
          <w:sz w:val="20"/>
          <w:szCs w:val="20"/>
        </w:rPr>
        <w:t>dostosowywanie systemu do potrzeb Zamawiającego, pomoc w definiowaniu szablonów, sprawozdań, słowników, raportów, itp.,</w:t>
      </w:r>
      <w:r w:rsidR="00407DFE" w:rsidRPr="00B21C30">
        <w:rPr>
          <w:rFonts w:cstheme="minorHAnsi"/>
          <w:sz w:val="20"/>
          <w:szCs w:val="20"/>
        </w:rPr>
        <w:t xml:space="preserve"> w ramach zakresu funkcjonalnego, do którego Zamawiający uzyskał prawo do eksploatacji na podstawie udzielonej licencji.</w:t>
      </w:r>
    </w:p>
    <w:p w14:paraId="10B08AD9" w14:textId="77777777" w:rsidR="007E5CFB" w:rsidRPr="00B21C30" w:rsidRDefault="007E5CFB" w:rsidP="00D03D1E">
      <w:pPr>
        <w:pStyle w:val="Akapitzlist"/>
        <w:numPr>
          <w:ilvl w:val="0"/>
          <w:numId w:val="4"/>
        </w:numPr>
        <w:spacing w:line="276" w:lineRule="auto"/>
        <w:rPr>
          <w:rFonts w:cstheme="minorHAnsi"/>
          <w:sz w:val="20"/>
          <w:szCs w:val="20"/>
        </w:rPr>
      </w:pPr>
      <w:r w:rsidRPr="00B21C30">
        <w:rPr>
          <w:rFonts w:cstheme="minorHAnsi"/>
          <w:sz w:val="20"/>
          <w:szCs w:val="20"/>
        </w:rPr>
        <w:t>przeprowadzanie dodatkowych szkoleń dla pracowników  i administratorów w zakresie nowo wprowadzanych lub zmienianych funkcji systemu,</w:t>
      </w:r>
    </w:p>
    <w:p w14:paraId="61B58F05" w14:textId="77777777" w:rsidR="00407DFE" w:rsidRPr="00B21C30" w:rsidRDefault="007E5CFB" w:rsidP="00D03D1E">
      <w:pPr>
        <w:numPr>
          <w:ilvl w:val="0"/>
          <w:numId w:val="4"/>
        </w:numPr>
        <w:suppressAutoHyphens/>
        <w:spacing w:before="0" w:line="276" w:lineRule="auto"/>
        <w:rPr>
          <w:rFonts w:eastAsia="Times New Roman" w:cstheme="minorHAnsi"/>
          <w:bCs/>
          <w:sz w:val="20"/>
          <w:szCs w:val="20"/>
          <w:lang w:eastAsia="pl-PL"/>
        </w:rPr>
      </w:pPr>
      <w:r w:rsidRPr="00B21C30">
        <w:rPr>
          <w:rFonts w:eastAsia="Times New Roman" w:cstheme="minorHAnsi"/>
          <w:bCs/>
          <w:sz w:val="20"/>
          <w:szCs w:val="20"/>
          <w:lang w:eastAsia="pl-PL"/>
        </w:rPr>
        <w:t xml:space="preserve">pomoc w administracji bazą danych, w tym: </w:t>
      </w:r>
    </w:p>
    <w:p w14:paraId="3CDB2D72" w14:textId="77777777" w:rsidR="00407DFE" w:rsidRPr="00B21C30" w:rsidRDefault="007E5CFB" w:rsidP="00D03D1E">
      <w:pPr>
        <w:pStyle w:val="Akapitzlist"/>
        <w:numPr>
          <w:ilvl w:val="0"/>
          <w:numId w:val="6"/>
        </w:numPr>
        <w:suppressAutoHyphens/>
        <w:spacing w:before="0" w:after="200" w:line="276" w:lineRule="auto"/>
        <w:rPr>
          <w:rFonts w:eastAsia="Times New Roman" w:cstheme="minorHAnsi"/>
          <w:bCs/>
          <w:sz w:val="20"/>
          <w:szCs w:val="20"/>
          <w:lang w:eastAsia="pl-PL"/>
        </w:rPr>
      </w:pPr>
      <w:r w:rsidRPr="00B21C30">
        <w:rPr>
          <w:rFonts w:eastAsia="Times New Roman" w:cstheme="minorHAnsi"/>
          <w:bCs/>
          <w:sz w:val="20"/>
          <w:szCs w:val="20"/>
          <w:lang w:eastAsia="pl-PL"/>
        </w:rPr>
        <w:t>kontrola wydajności bazy danych z ewentualną optymalizacją,</w:t>
      </w:r>
    </w:p>
    <w:p w14:paraId="63BBCB43" w14:textId="77777777" w:rsidR="00407DFE" w:rsidRPr="00B21C30" w:rsidRDefault="007E5CFB" w:rsidP="00D03D1E">
      <w:pPr>
        <w:pStyle w:val="Akapitzlist"/>
        <w:numPr>
          <w:ilvl w:val="0"/>
          <w:numId w:val="6"/>
        </w:numPr>
        <w:suppressAutoHyphens/>
        <w:spacing w:before="0" w:after="200" w:line="276" w:lineRule="auto"/>
        <w:rPr>
          <w:rFonts w:eastAsia="Times New Roman" w:cstheme="minorHAnsi"/>
          <w:bCs/>
          <w:sz w:val="20"/>
          <w:szCs w:val="20"/>
          <w:lang w:eastAsia="pl-PL"/>
        </w:rPr>
      </w:pPr>
      <w:r w:rsidRPr="00B21C30">
        <w:rPr>
          <w:rFonts w:eastAsia="Times New Roman" w:cstheme="minorHAnsi"/>
          <w:bCs/>
          <w:sz w:val="20"/>
          <w:szCs w:val="20"/>
          <w:lang w:eastAsia="pl-PL"/>
        </w:rPr>
        <w:t>usuwanie błędów rekordów, sprawdzanie poprawności tworzenia kopii zapasowych,</w:t>
      </w:r>
    </w:p>
    <w:p w14:paraId="607BED86" w14:textId="0081218F" w:rsidR="00407DFE" w:rsidRPr="00B21C30" w:rsidRDefault="007E5CFB" w:rsidP="00D03D1E">
      <w:pPr>
        <w:pStyle w:val="Akapitzlist"/>
        <w:numPr>
          <w:ilvl w:val="0"/>
          <w:numId w:val="6"/>
        </w:numPr>
        <w:suppressAutoHyphens/>
        <w:spacing w:before="0" w:after="200" w:line="276" w:lineRule="auto"/>
        <w:rPr>
          <w:rFonts w:eastAsia="Times New Roman" w:cstheme="minorHAnsi"/>
          <w:bCs/>
          <w:sz w:val="20"/>
          <w:szCs w:val="20"/>
          <w:lang w:eastAsia="pl-PL"/>
        </w:rPr>
      </w:pPr>
      <w:r w:rsidRPr="00B21C30">
        <w:rPr>
          <w:rFonts w:eastAsia="Times New Roman" w:cstheme="minorHAnsi"/>
          <w:bCs/>
          <w:sz w:val="20"/>
          <w:szCs w:val="20"/>
          <w:lang w:eastAsia="pl-PL"/>
        </w:rPr>
        <w:t>kontrola poprawności uruchamiania zadań bazy danych wyzwalanych czasem (</w:t>
      </w:r>
      <w:proofErr w:type="spellStart"/>
      <w:r w:rsidRPr="00B21C30">
        <w:rPr>
          <w:rFonts w:eastAsia="Times New Roman" w:cstheme="minorHAnsi"/>
          <w:bCs/>
          <w:sz w:val="20"/>
          <w:szCs w:val="20"/>
          <w:lang w:eastAsia="pl-PL"/>
        </w:rPr>
        <w:t>jobs</w:t>
      </w:r>
      <w:proofErr w:type="spellEnd"/>
      <w:r w:rsidRPr="00B21C30">
        <w:rPr>
          <w:rFonts w:eastAsia="Times New Roman" w:cstheme="minorHAnsi"/>
          <w:bCs/>
          <w:sz w:val="20"/>
          <w:szCs w:val="20"/>
          <w:lang w:eastAsia="pl-PL"/>
        </w:rPr>
        <w:t>),</w:t>
      </w:r>
      <w:r w:rsidRPr="00B21C30">
        <w:rPr>
          <w:rFonts w:eastAsia="Times New Roman" w:cstheme="minorHAnsi"/>
          <w:bCs/>
          <w:sz w:val="20"/>
          <w:szCs w:val="20"/>
          <w:lang w:eastAsia="pl-PL"/>
        </w:rPr>
        <w:br/>
        <w:t xml:space="preserve">sprawdzanie przyrostu bazy danych i wolnego miejsca w przestrzeni tabel, </w:t>
      </w:r>
    </w:p>
    <w:p w14:paraId="488163BA" w14:textId="77777777" w:rsidR="00407DFE" w:rsidRPr="00B21C30" w:rsidRDefault="007E5CFB" w:rsidP="00D03D1E">
      <w:pPr>
        <w:pStyle w:val="Akapitzlist"/>
        <w:numPr>
          <w:ilvl w:val="0"/>
          <w:numId w:val="6"/>
        </w:numPr>
        <w:suppressAutoHyphens/>
        <w:spacing w:before="0" w:after="200" w:line="276" w:lineRule="auto"/>
        <w:rPr>
          <w:rFonts w:eastAsia="Times New Roman" w:cstheme="minorHAnsi"/>
          <w:bCs/>
          <w:sz w:val="20"/>
          <w:szCs w:val="20"/>
          <w:lang w:eastAsia="pl-PL"/>
        </w:rPr>
      </w:pPr>
      <w:r w:rsidRPr="00B21C30">
        <w:rPr>
          <w:rFonts w:eastAsia="Times New Roman" w:cstheme="minorHAnsi"/>
          <w:bCs/>
          <w:sz w:val="20"/>
          <w:szCs w:val="20"/>
          <w:lang w:eastAsia="pl-PL"/>
        </w:rPr>
        <w:t>sprawdzanie logów generowanych przez motor bazy danych w systemie operacyjnym,</w:t>
      </w:r>
    </w:p>
    <w:p w14:paraId="5FCB5669" w14:textId="011973F0" w:rsidR="007E5CFB" w:rsidRPr="00B21C30" w:rsidRDefault="007E5CFB" w:rsidP="00D03D1E">
      <w:pPr>
        <w:pStyle w:val="Akapitzlist"/>
        <w:numPr>
          <w:ilvl w:val="0"/>
          <w:numId w:val="6"/>
        </w:numPr>
        <w:suppressAutoHyphens/>
        <w:spacing w:before="0" w:line="276" w:lineRule="auto"/>
        <w:rPr>
          <w:rFonts w:eastAsia="Times New Roman" w:cstheme="minorHAnsi"/>
          <w:bCs/>
          <w:sz w:val="20"/>
          <w:szCs w:val="20"/>
          <w:lang w:eastAsia="pl-PL"/>
        </w:rPr>
      </w:pPr>
      <w:r w:rsidRPr="00B21C30">
        <w:rPr>
          <w:rFonts w:eastAsia="Times New Roman" w:cstheme="minorHAnsi"/>
          <w:bCs/>
          <w:sz w:val="20"/>
          <w:szCs w:val="20"/>
          <w:lang w:eastAsia="pl-PL"/>
        </w:rPr>
        <w:t xml:space="preserve">sprawdzanie logów instalacji bazy, </w:t>
      </w:r>
    </w:p>
    <w:p w14:paraId="16BEE119" w14:textId="77777777" w:rsidR="007E5CFB" w:rsidRPr="00B21C30" w:rsidRDefault="007E5CFB" w:rsidP="00D03D1E">
      <w:pPr>
        <w:numPr>
          <w:ilvl w:val="0"/>
          <w:numId w:val="4"/>
        </w:numPr>
        <w:suppressAutoHyphens/>
        <w:spacing w:before="0" w:line="276" w:lineRule="auto"/>
        <w:rPr>
          <w:rFonts w:eastAsia="Times New Roman" w:cstheme="minorHAnsi"/>
          <w:bCs/>
          <w:sz w:val="20"/>
          <w:szCs w:val="20"/>
          <w:lang w:eastAsia="pl-PL"/>
        </w:rPr>
      </w:pPr>
      <w:r w:rsidRPr="00B21C30">
        <w:rPr>
          <w:rFonts w:eastAsia="Times New Roman" w:cstheme="minorHAnsi"/>
          <w:bCs/>
          <w:sz w:val="20"/>
          <w:szCs w:val="20"/>
          <w:lang w:eastAsia="pl-PL"/>
        </w:rPr>
        <w:t>usuwanie awarii powstałych jako skutek wypadków losowych lub z winy Zamawiającego, w czasie gwarantującym użytkownikowi wykonanie terminowych prac,</w:t>
      </w:r>
    </w:p>
    <w:p w14:paraId="33CE4596" w14:textId="77777777" w:rsidR="007E5CFB" w:rsidRPr="00B21C30" w:rsidRDefault="007E5CFB" w:rsidP="00D03D1E">
      <w:pPr>
        <w:numPr>
          <w:ilvl w:val="0"/>
          <w:numId w:val="4"/>
        </w:numPr>
        <w:suppressAutoHyphens/>
        <w:spacing w:before="0" w:line="276" w:lineRule="auto"/>
        <w:rPr>
          <w:rFonts w:eastAsia="Times New Roman" w:cstheme="minorHAnsi"/>
          <w:bCs/>
          <w:sz w:val="20"/>
          <w:szCs w:val="20"/>
          <w:lang w:eastAsia="pl-PL"/>
        </w:rPr>
      </w:pPr>
      <w:r w:rsidRPr="00B21C30">
        <w:rPr>
          <w:rFonts w:eastAsia="Times New Roman" w:cstheme="minorHAnsi"/>
          <w:bCs/>
          <w:sz w:val="20"/>
          <w:szCs w:val="20"/>
          <w:lang w:eastAsia="pl-PL"/>
        </w:rPr>
        <w:t>konsultacje uzupełniające / pomoc użytkownikom i administratorom w obsłudze systemu,</w:t>
      </w:r>
    </w:p>
    <w:p w14:paraId="0B506C9A" w14:textId="77777777" w:rsidR="007E5CFB" w:rsidRPr="00B21C30" w:rsidRDefault="007E5CFB" w:rsidP="00D03D1E">
      <w:pPr>
        <w:numPr>
          <w:ilvl w:val="0"/>
          <w:numId w:val="4"/>
        </w:numPr>
        <w:suppressAutoHyphens/>
        <w:spacing w:before="0" w:line="276" w:lineRule="auto"/>
        <w:rPr>
          <w:rFonts w:eastAsia="Times New Roman" w:cstheme="minorHAnsi"/>
          <w:bCs/>
          <w:sz w:val="20"/>
          <w:szCs w:val="20"/>
          <w:lang w:eastAsia="pl-PL"/>
        </w:rPr>
      </w:pPr>
      <w:r w:rsidRPr="00B21C30">
        <w:rPr>
          <w:rFonts w:eastAsia="Times New Roman" w:cstheme="minorHAnsi"/>
          <w:bCs/>
          <w:sz w:val="20"/>
          <w:szCs w:val="20"/>
          <w:lang w:eastAsia="pl-PL"/>
        </w:rPr>
        <w:t>doradztwo w zakresie rozbudowy środków informatycznych, dokonywanie ponownych instalacji oprogramowania w przypadkach rozbudowy infrastruktury informatycznej Zamawiającego,</w:t>
      </w:r>
    </w:p>
    <w:p w14:paraId="27631302" w14:textId="77777777" w:rsidR="007E5CFB" w:rsidRPr="00B21C30" w:rsidRDefault="007E5CFB" w:rsidP="00D03D1E">
      <w:pPr>
        <w:numPr>
          <w:ilvl w:val="0"/>
          <w:numId w:val="4"/>
        </w:numPr>
        <w:suppressAutoHyphens/>
        <w:spacing w:before="0" w:line="276" w:lineRule="auto"/>
        <w:rPr>
          <w:rFonts w:eastAsia="Times New Roman" w:cstheme="minorHAnsi"/>
          <w:bCs/>
          <w:sz w:val="20"/>
          <w:szCs w:val="20"/>
          <w:lang w:eastAsia="pl-PL"/>
        </w:rPr>
      </w:pPr>
      <w:r w:rsidRPr="00B21C30">
        <w:rPr>
          <w:rFonts w:eastAsia="Times New Roman" w:cstheme="minorHAnsi"/>
          <w:bCs/>
          <w:sz w:val="20"/>
          <w:szCs w:val="20"/>
          <w:lang w:eastAsia="pl-PL"/>
        </w:rPr>
        <w:t>pomoc w organizacji przekazywania danych w formie elektronicznej do jednostek nadrzędnych i współpracujących,</w:t>
      </w:r>
    </w:p>
    <w:p w14:paraId="1EDCFD02" w14:textId="77777777" w:rsidR="007E5CFB" w:rsidRPr="00B21C30" w:rsidRDefault="007E5CFB" w:rsidP="00D03D1E">
      <w:pPr>
        <w:numPr>
          <w:ilvl w:val="0"/>
          <w:numId w:val="4"/>
        </w:numPr>
        <w:suppressAutoHyphens/>
        <w:spacing w:before="0" w:line="276" w:lineRule="auto"/>
        <w:rPr>
          <w:rFonts w:eastAsia="Times New Roman" w:cstheme="minorHAnsi"/>
          <w:bCs/>
          <w:sz w:val="20"/>
          <w:szCs w:val="20"/>
          <w:lang w:eastAsia="pl-PL"/>
        </w:rPr>
      </w:pPr>
      <w:r w:rsidRPr="00B21C30">
        <w:rPr>
          <w:rFonts w:eastAsia="Times New Roman" w:cstheme="minorHAnsi"/>
          <w:bCs/>
          <w:sz w:val="20"/>
          <w:szCs w:val="20"/>
          <w:lang w:eastAsia="pl-PL"/>
        </w:rPr>
        <w:t>pomoc w instalacji i konfiguracji systemu na wskazanych przez Zamawiającego stacjach roboczych,</w:t>
      </w:r>
    </w:p>
    <w:p w14:paraId="1EE301EE" w14:textId="77777777" w:rsidR="007E5CFB" w:rsidRPr="00B21C30" w:rsidRDefault="007E5CFB" w:rsidP="00D03D1E">
      <w:pPr>
        <w:numPr>
          <w:ilvl w:val="0"/>
          <w:numId w:val="4"/>
        </w:numPr>
        <w:suppressAutoHyphens/>
        <w:spacing w:before="0" w:line="276" w:lineRule="auto"/>
        <w:rPr>
          <w:rFonts w:eastAsia="Times New Roman" w:cstheme="minorHAnsi"/>
          <w:bCs/>
          <w:sz w:val="20"/>
          <w:szCs w:val="20"/>
          <w:lang w:eastAsia="pl-PL"/>
        </w:rPr>
      </w:pPr>
      <w:r w:rsidRPr="00B21C30">
        <w:rPr>
          <w:rFonts w:eastAsia="Times New Roman" w:cstheme="minorHAnsi"/>
          <w:bCs/>
          <w:sz w:val="20"/>
          <w:szCs w:val="20"/>
          <w:lang w:eastAsia="pl-PL"/>
        </w:rPr>
        <w:t>integracja z systemem Eskulap wg potrzeb Zamawiającego,</w:t>
      </w:r>
    </w:p>
    <w:p w14:paraId="05CDD6E4" w14:textId="77777777" w:rsidR="007E5CFB" w:rsidRPr="00B21C30" w:rsidRDefault="007E5CFB" w:rsidP="00D03D1E">
      <w:pPr>
        <w:numPr>
          <w:ilvl w:val="0"/>
          <w:numId w:val="4"/>
        </w:numPr>
        <w:suppressAutoHyphens/>
        <w:spacing w:before="0" w:after="200" w:line="276" w:lineRule="auto"/>
        <w:rPr>
          <w:rFonts w:eastAsia="Times New Roman" w:cstheme="minorHAnsi"/>
          <w:bCs/>
          <w:sz w:val="20"/>
          <w:szCs w:val="20"/>
          <w:lang w:eastAsia="pl-PL"/>
        </w:rPr>
      </w:pPr>
      <w:r w:rsidRPr="00B21C30">
        <w:rPr>
          <w:rFonts w:eastAsia="Times New Roman" w:cstheme="minorHAnsi"/>
          <w:bCs/>
          <w:sz w:val="20"/>
          <w:szCs w:val="20"/>
          <w:lang w:eastAsia="pl-PL"/>
        </w:rPr>
        <w:t>integracja z systemem Płatnik wg potrzeb Zamawiającego.</w:t>
      </w:r>
    </w:p>
    <w:p w14:paraId="44B98A9F" w14:textId="77777777" w:rsidR="007E5CFB" w:rsidRPr="00B21C30" w:rsidRDefault="007E5CFB" w:rsidP="00B21C30">
      <w:pPr>
        <w:suppressAutoHyphens/>
        <w:spacing w:before="0" w:line="276" w:lineRule="auto"/>
        <w:ind w:left="0" w:firstLine="0"/>
        <w:rPr>
          <w:rFonts w:eastAsia="Times New Roman" w:cstheme="minorHAnsi"/>
          <w:bCs/>
          <w:sz w:val="20"/>
          <w:szCs w:val="20"/>
          <w:lang w:eastAsia="pl-PL"/>
        </w:rPr>
      </w:pPr>
    </w:p>
    <w:p w14:paraId="1D07CC88" w14:textId="77777777" w:rsidR="007E5CFB" w:rsidRPr="00B21C30" w:rsidRDefault="007E5CFB" w:rsidP="00B21C30">
      <w:pPr>
        <w:spacing w:before="0" w:line="276" w:lineRule="auto"/>
        <w:ind w:left="0" w:firstLine="0"/>
        <w:rPr>
          <w:rFonts w:eastAsia="Times New Roman" w:cstheme="minorHAnsi"/>
          <w:bCs/>
          <w:sz w:val="20"/>
          <w:szCs w:val="20"/>
          <w:lang w:eastAsia="pl-PL"/>
        </w:rPr>
      </w:pPr>
      <w:r w:rsidRPr="00B21C30">
        <w:rPr>
          <w:rFonts w:eastAsia="Times New Roman" w:cstheme="minorHAnsi"/>
          <w:b/>
          <w:bCs/>
          <w:sz w:val="20"/>
          <w:szCs w:val="20"/>
          <w:lang w:eastAsia="pl-PL"/>
        </w:rPr>
        <w:t>II.</w:t>
      </w:r>
      <w:r w:rsidRPr="00B21C30">
        <w:rPr>
          <w:rFonts w:eastAsia="Times New Roman" w:cstheme="minorHAnsi"/>
          <w:bCs/>
          <w:sz w:val="20"/>
          <w:szCs w:val="20"/>
          <w:lang w:eastAsia="pl-PL"/>
        </w:rPr>
        <w:t xml:space="preserve"> Zasady realizacji serwisu systemów.</w:t>
      </w:r>
    </w:p>
    <w:p w14:paraId="4F3E3DEB" w14:textId="77777777" w:rsidR="007E5CFB" w:rsidRPr="00B21C30" w:rsidRDefault="007E5CFB" w:rsidP="00B21C30">
      <w:pPr>
        <w:tabs>
          <w:tab w:val="left" w:pos="2232"/>
        </w:tabs>
        <w:spacing w:before="120" w:after="200" w:line="276" w:lineRule="auto"/>
        <w:ind w:left="284" w:firstLine="0"/>
        <w:rPr>
          <w:rFonts w:eastAsia="Times New Roman" w:cstheme="minorHAnsi"/>
          <w:sz w:val="20"/>
          <w:szCs w:val="20"/>
          <w:lang w:eastAsia="pl-PL"/>
        </w:rPr>
      </w:pPr>
      <w:r w:rsidRPr="00B21C30">
        <w:rPr>
          <w:rFonts w:eastAsia="Times New Roman" w:cstheme="minorHAnsi"/>
          <w:sz w:val="20"/>
          <w:szCs w:val="20"/>
          <w:lang w:eastAsia="pl-PL"/>
        </w:rPr>
        <w:t>1. Warunki pracy serwisu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1"/>
        <w:gridCol w:w="1833"/>
        <w:gridCol w:w="5108"/>
      </w:tblGrid>
      <w:tr w:rsidR="00D77914" w:rsidRPr="00B21C30" w14:paraId="1B1577DC" w14:textId="77777777" w:rsidTr="007F1247">
        <w:trPr>
          <w:trHeight w:val="343"/>
          <w:jc w:val="center"/>
        </w:trPr>
        <w:tc>
          <w:tcPr>
            <w:tcW w:w="117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79D6671" w14:textId="77777777" w:rsidR="00D77914" w:rsidRPr="00B21C30" w:rsidRDefault="00D77914" w:rsidP="00B21C30">
            <w:pPr>
              <w:spacing w:before="0" w:line="276" w:lineRule="auto"/>
              <w:ind w:left="0" w:firstLine="0"/>
              <w:jc w:val="center"/>
              <w:rPr>
                <w:rFonts w:cstheme="minorHAnsi"/>
                <w:b/>
                <w:bCs/>
                <w:sz w:val="20"/>
                <w:szCs w:val="20"/>
              </w:rPr>
            </w:pPr>
            <w:r w:rsidRPr="00B21C30">
              <w:rPr>
                <w:rFonts w:cstheme="minorHAnsi"/>
                <w:b/>
                <w:bCs/>
                <w:sz w:val="20"/>
                <w:szCs w:val="20"/>
              </w:rPr>
              <w:t>Nazwa</w:t>
            </w:r>
          </w:p>
        </w:tc>
        <w:tc>
          <w:tcPr>
            <w:tcW w:w="100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C6FC117" w14:textId="77777777" w:rsidR="00D77914" w:rsidRPr="00B21C30" w:rsidRDefault="00D77914" w:rsidP="00B21C30">
            <w:pPr>
              <w:spacing w:before="0" w:line="276" w:lineRule="auto"/>
              <w:ind w:left="0" w:firstLine="0"/>
              <w:jc w:val="center"/>
              <w:rPr>
                <w:rFonts w:cstheme="minorHAnsi"/>
                <w:b/>
                <w:bCs/>
                <w:sz w:val="20"/>
                <w:szCs w:val="20"/>
              </w:rPr>
            </w:pPr>
            <w:r w:rsidRPr="00B21C30">
              <w:rPr>
                <w:rFonts w:cstheme="minorHAnsi"/>
                <w:b/>
                <w:bCs/>
                <w:sz w:val="20"/>
                <w:szCs w:val="20"/>
              </w:rPr>
              <w:t>Warunki serwisu</w:t>
            </w:r>
          </w:p>
        </w:tc>
        <w:tc>
          <w:tcPr>
            <w:tcW w:w="281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64F4BA3" w14:textId="77777777" w:rsidR="00D77914" w:rsidRPr="00B21C30" w:rsidRDefault="00D77914" w:rsidP="00B21C30">
            <w:pPr>
              <w:spacing w:before="0" w:line="276" w:lineRule="auto"/>
              <w:ind w:left="0" w:firstLine="0"/>
              <w:jc w:val="center"/>
              <w:rPr>
                <w:rFonts w:cstheme="minorHAnsi"/>
                <w:b/>
                <w:bCs/>
                <w:sz w:val="20"/>
                <w:szCs w:val="20"/>
              </w:rPr>
            </w:pPr>
            <w:r w:rsidRPr="00B21C30">
              <w:rPr>
                <w:rFonts w:cstheme="minorHAnsi"/>
                <w:b/>
                <w:bCs/>
                <w:sz w:val="20"/>
                <w:szCs w:val="20"/>
              </w:rPr>
              <w:t>Uwagi</w:t>
            </w:r>
          </w:p>
        </w:tc>
      </w:tr>
      <w:tr w:rsidR="00D77914" w:rsidRPr="00B21C30" w14:paraId="54E0CD9A" w14:textId="77777777" w:rsidTr="00400FCE">
        <w:trPr>
          <w:trHeight w:val="397"/>
          <w:jc w:val="center"/>
        </w:trPr>
        <w:tc>
          <w:tcPr>
            <w:tcW w:w="1179" w:type="pct"/>
            <w:tcBorders>
              <w:top w:val="single" w:sz="4" w:space="0" w:color="auto"/>
              <w:left w:val="single" w:sz="4" w:space="0" w:color="auto"/>
              <w:bottom w:val="single" w:sz="4" w:space="0" w:color="auto"/>
              <w:right w:val="single" w:sz="4" w:space="0" w:color="auto"/>
            </w:tcBorders>
            <w:vAlign w:val="center"/>
            <w:hideMark/>
          </w:tcPr>
          <w:p w14:paraId="21A3E13B" w14:textId="77777777"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Godziny pracy Serwisu </w:t>
            </w:r>
          </w:p>
        </w:tc>
        <w:tc>
          <w:tcPr>
            <w:tcW w:w="1009" w:type="pct"/>
            <w:tcBorders>
              <w:top w:val="single" w:sz="4" w:space="0" w:color="auto"/>
              <w:left w:val="single" w:sz="4" w:space="0" w:color="auto"/>
              <w:bottom w:val="single" w:sz="4" w:space="0" w:color="auto"/>
              <w:right w:val="single" w:sz="4" w:space="0" w:color="auto"/>
            </w:tcBorders>
            <w:vAlign w:val="center"/>
            <w:hideMark/>
          </w:tcPr>
          <w:p w14:paraId="270451A7" w14:textId="1026DDF2" w:rsidR="00D77914" w:rsidRPr="00B21C30" w:rsidRDefault="00400FCE" w:rsidP="00B21C30">
            <w:pPr>
              <w:spacing w:before="0" w:line="276" w:lineRule="auto"/>
              <w:ind w:left="0" w:firstLine="0"/>
              <w:jc w:val="left"/>
              <w:rPr>
                <w:rFonts w:cstheme="minorHAnsi"/>
                <w:sz w:val="20"/>
                <w:szCs w:val="20"/>
              </w:rPr>
            </w:pPr>
            <w:r w:rsidRPr="00B21C30">
              <w:rPr>
                <w:rFonts w:cstheme="minorHAnsi"/>
                <w:sz w:val="20"/>
                <w:szCs w:val="20"/>
              </w:rPr>
              <w:t>8:</w:t>
            </w:r>
            <w:r w:rsidR="00D77914" w:rsidRPr="00B21C30">
              <w:rPr>
                <w:rFonts w:cstheme="minorHAnsi"/>
                <w:sz w:val="20"/>
                <w:szCs w:val="20"/>
              </w:rPr>
              <w:t>00-1</w:t>
            </w:r>
            <w:r w:rsidRPr="00B21C30">
              <w:rPr>
                <w:rFonts w:cstheme="minorHAnsi"/>
                <w:sz w:val="20"/>
                <w:szCs w:val="20"/>
              </w:rPr>
              <w:t>7:</w:t>
            </w:r>
            <w:r w:rsidR="00D77914" w:rsidRPr="00B21C30">
              <w:rPr>
                <w:rFonts w:cstheme="minorHAnsi"/>
                <w:sz w:val="20"/>
                <w:szCs w:val="20"/>
              </w:rPr>
              <w:t>00</w:t>
            </w:r>
          </w:p>
        </w:tc>
        <w:tc>
          <w:tcPr>
            <w:tcW w:w="2812" w:type="pct"/>
            <w:tcBorders>
              <w:top w:val="single" w:sz="4" w:space="0" w:color="auto"/>
              <w:left w:val="single" w:sz="4" w:space="0" w:color="auto"/>
              <w:bottom w:val="single" w:sz="4" w:space="0" w:color="auto"/>
              <w:right w:val="single" w:sz="4" w:space="0" w:color="auto"/>
            </w:tcBorders>
            <w:vAlign w:val="center"/>
            <w:hideMark/>
          </w:tcPr>
          <w:p w14:paraId="6BBD3680" w14:textId="08D37B6B"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Okres godzin w ciągu dnia roboczego </w:t>
            </w:r>
            <w:r w:rsidR="00400FCE" w:rsidRPr="00B21C30">
              <w:rPr>
                <w:rFonts w:cstheme="minorHAnsi"/>
                <w:sz w:val="20"/>
                <w:szCs w:val="20"/>
              </w:rPr>
              <w:t xml:space="preserve">tj. </w:t>
            </w:r>
            <w:r w:rsidRPr="00B21C30">
              <w:rPr>
                <w:rFonts w:cstheme="minorHAnsi"/>
                <w:sz w:val="20"/>
                <w:szCs w:val="20"/>
              </w:rPr>
              <w:t>od poniedziałku do piątku</w:t>
            </w:r>
            <w:r w:rsidR="00400FCE" w:rsidRPr="00B21C30">
              <w:rPr>
                <w:rFonts w:cstheme="minorHAnsi"/>
                <w:sz w:val="20"/>
                <w:szCs w:val="20"/>
              </w:rPr>
              <w:t xml:space="preserve"> z wyłączeniem sobót i dni ustawowo wolnych od pracy</w:t>
            </w:r>
          </w:p>
        </w:tc>
      </w:tr>
      <w:tr w:rsidR="00D77914" w:rsidRPr="00B21C30" w14:paraId="63D9A07C" w14:textId="77777777" w:rsidTr="00400FCE">
        <w:trPr>
          <w:trHeight w:val="397"/>
          <w:jc w:val="center"/>
        </w:trPr>
        <w:tc>
          <w:tcPr>
            <w:tcW w:w="1179" w:type="pct"/>
            <w:tcBorders>
              <w:top w:val="single" w:sz="4" w:space="0" w:color="auto"/>
              <w:left w:val="single" w:sz="4" w:space="0" w:color="auto"/>
              <w:bottom w:val="single" w:sz="4" w:space="0" w:color="auto"/>
              <w:right w:val="single" w:sz="4" w:space="0" w:color="auto"/>
            </w:tcBorders>
            <w:vAlign w:val="center"/>
          </w:tcPr>
          <w:p w14:paraId="4991A1E4" w14:textId="77777777"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Czas reakcji Serwisu</w:t>
            </w:r>
          </w:p>
        </w:tc>
        <w:tc>
          <w:tcPr>
            <w:tcW w:w="1009" w:type="pct"/>
            <w:tcBorders>
              <w:top w:val="single" w:sz="4" w:space="0" w:color="auto"/>
              <w:left w:val="single" w:sz="4" w:space="0" w:color="auto"/>
              <w:bottom w:val="single" w:sz="4" w:space="0" w:color="auto"/>
              <w:right w:val="single" w:sz="4" w:space="0" w:color="auto"/>
            </w:tcBorders>
            <w:vAlign w:val="center"/>
          </w:tcPr>
          <w:p w14:paraId="72FC8A95" w14:textId="4F810BAB"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Ma</w:t>
            </w:r>
            <w:r w:rsidR="002517A5" w:rsidRPr="00B21C30">
              <w:rPr>
                <w:rFonts w:cstheme="minorHAnsi"/>
                <w:sz w:val="20"/>
                <w:szCs w:val="20"/>
              </w:rPr>
              <w:t>ksymalnie do</w:t>
            </w:r>
            <w:r w:rsidRPr="00B21C30">
              <w:rPr>
                <w:rFonts w:cstheme="minorHAnsi"/>
                <w:sz w:val="20"/>
                <w:szCs w:val="20"/>
              </w:rPr>
              <w:t xml:space="preserve"> </w:t>
            </w:r>
            <w:r w:rsidR="00400FCE" w:rsidRPr="00B21C30">
              <w:rPr>
                <w:rFonts w:cstheme="minorHAnsi"/>
                <w:sz w:val="20"/>
                <w:szCs w:val="20"/>
              </w:rPr>
              <w:t>12</w:t>
            </w:r>
            <w:r w:rsidRPr="00B21C30">
              <w:rPr>
                <w:rFonts w:cstheme="minorHAnsi"/>
                <w:sz w:val="20"/>
                <w:szCs w:val="20"/>
              </w:rPr>
              <w:t>h</w:t>
            </w:r>
          </w:p>
        </w:tc>
        <w:tc>
          <w:tcPr>
            <w:tcW w:w="2812" w:type="pct"/>
            <w:tcBorders>
              <w:top w:val="single" w:sz="4" w:space="0" w:color="auto"/>
              <w:left w:val="single" w:sz="4" w:space="0" w:color="auto"/>
              <w:bottom w:val="single" w:sz="4" w:space="0" w:color="auto"/>
              <w:right w:val="single" w:sz="4" w:space="0" w:color="auto"/>
            </w:tcBorders>
            <w:vAlign w:val="center"/>
          </w:tcPr>
          <w:p w14:paraId="5D5D6ADE" w14:textId="6964168B"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Wymagany czas reakcji serwisu Wykonawcy na zgłoszenie </w:t>
            </w:r>
            <w:r w:rsidRPr="00B21C30">
              <w:rPr>
                <w:rFonts w:cstheme="minorHAnsi"/>
                <w:sz w:val="20"/>
                <w:szCs w:val="20"/>
              </w:rPr>
              <w:lastRenderedPageBreak/>
              <w:t xml:space="preserve">serwisowe: max. </w:t>
            </w:r>
            <w:r w:rsidR="00400FCE" w:rsidRPr="00B21C30">
              <w:rPr>
                <w:rFonts w:cstheme="minorHAnsi"/>
                <w:sz w:val="20"/>
                <w:szCs w:val="20"/>
              </w:rPr>
              <w:t>12</w:t>
            </w:r>
            <w:r w:rsidRPr="00B21C30">
              <w:rPr>
                <w:rFonts w:cstheme="minorHAnsi"/>
                <w:sz w:val="20"/>
                <w:szCs w:val="20"/>
              </w:rPr>
              <w:t xml:space="preserve"> godziny od momentu zaewidencjonowania w narzędziu HD zgłoszenia serwisowego przez Użytkownika Zamawiającego. Zamawiający wymaga by w czasie max. </w:t>
            </w:r>
            <w:r w:rsidR="002517A5" w:rsidRPr="00B21C30">
              <w:rPr>
                <w:rFonts w:cstheme="minorHAnsi"/>
                <w:sz w:val="20"/>
                <w:szCs w:val="20"/>
              </w:rPr>
              <w:t>12</w:t>
            </w:r>
            <w:r w:rsidRPr="00B21C30">
              <w:rPr>
                <w:rFonts w:cstheme="minorHAnsi"/>
                <w:sz w:val="20"/>
                <w:szCs w:val="20"/>
              </w:rPr>
              <w:t xml:space="preserve"> godzin, o których mowa w zdaniu poprzednim, Wykonawca nadał zgłoszeniu serwisowemu w HD status warunkujący jego realizację lub odrzucenie. </w:t>
            </w:r>
          </w:p>
        </w:tc>
      </w:tr>
      <w:tr w:rsidR="00D77914" w:rsidRPr="00B21C30" w14:paraId="3AB29FC0" w14:textId="77777777" w:rsidTr="00400FCE">
        <w:trPr>
          <w:trHeight w:val="397"/>
          <w:jc w:val="center"/>
        </w:trPr>
        <w:tc>
          <w:tcPr>
            <w:tcW w:w="1179" w:type="pct"/>
            <w:tcBorders>
              <w:top w:val="single" w:sz="4" w:space="0" w:color="auto"/>
              <w:left w:val="single" w:sz="4" w:space="0" w:color="auto"/>
              <w:bottom w:val="single" w:sz="4" w:space="0" w:color="auto"/>
              <w:right w:val="single" w:sz="4" w:space="0" w:color="auto"/>
            </w:tcBorders>
            <w:vAlign w:val="center"/>
            <w:hideMark/>
          </w:tcPr>
          <w:p w14:paraId="2EEEAD15" w14:textId="72E32DF9"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lastRenderedPageBreak/>
              <w:t>Czas usunięcia Awarii</w:t>
            </w:r>
            <w:r w:rsidR="00400FCE" w:rsidRPr="00B21C30">
              <w:rPr>
                <w:rFonts w:cstheme="minorHAnsi"/>
                <w:sz w:val="20"/>
                <w:szCs w:val="20"/>
              </w:rPr>
              <w:t xml:space="preserve"> Krytycznej</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572D805" w14:textId="76AD74F4" w:rsidR="00D77914" w:rsidRPr="00B21C30" w:rsidRDefault="002517A5" w:rsidP="00B21C30">
            <w:pPr>
              <w:spacing w:before="0" w:line="276" w:lineRule="auto"/>
              <w:ind w:left="0" w:firstLine="0"/>
              <w:jc w:val="left"/>
              <w:rPr>
                <w:rFonts w:cstheme="minorHAnsi"/>
                <w:sz w:val="20"/>
                <w:szCs w:val="20"/>
              </w:rPr>
            </w:pPr>
            <w:r w:rsidRPr="00B21C30">
              <w:rPr>
                <w:rFonts w:cstheme="minorHAnsi"/>
                <w:sz w:val="20"/>
                <w:szCs w:val="20"/>
              </w:rPr>
              <w:t xml:space="preserve">Maksymalnie do </w:t>
            </w:r>
            <w:r w:rsidR="00400FCE" w:rsidRPr="00B21C30">
              <w:rPr>
                <w:rFonts w:cstheme="minorHAnsi"/>
                <w:sz w:val="20"/>
                <w:szCs w:val="20"/>
              </w:rPr>
              <w:t>48</w:t>
            </w:r>
            <w:r w:rsidR="00D77914" w:rsidRPr="00B21C30">
              <w:rPr>
                <w:rFonts w:cstheme="minorHAnsi"/>
                <w:sz w:val="20"/>
                <w:szCs w:val="20"/>
              </w:rPr>
              <w:t>h</w:t>
            </w:r>
          </w:p>
        </w:tc>
        <w:tc>
          <w:tcPr>
            <w:tcW w:w="2812" w:type="pct"/>
            <w:tcBorders>
              <w:top w:val="single" w:sz="4" w:space="0" w:color="auto"/>
              <w:left w:val="single" w:sz="4" w:space="0" w:color="auto"/>
              <w:bottom w:val="single" w:sz="4" w:space="0" w:color="auto"/>
              <w:right w:val="single" w:sz="4" w:space="0" w:color="auto"/>
            </w:tcBorders>
            <w:vAlign w:val="center"/>
            <w:hideMark/>
          </w:tcPr>
          <w:p w14:paraId="71D6060A" w14:textId="77777777"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Czas liczony w godzinach od upływu czasu reakcji serwisu Wykonawcy do momentu usunięcia awarii</w:t>
            </w:r>
          </w:p>
        </w:tc>
      </w:tr>
      <w:tr w:rsidR="00D77914" w:rsidRPr="00B21C30" w14:paraId="4B193AFB" w14:textId="77777777" w:rsidTr="00400FCE">
        <w:trPr>
          <w:trHeight w:val="397"/>
          <w:jc w:val="center"/>
        </w:trPr>
        <w:tc>
          <w:tcPr>
            <w:tcW w:w="1179" w:type="pct"/>
            <w:tcBorders>
              <w:top w:val="single" w:sz="4" w:space="0" w:color="auto"/>
              <w:left w:val="single" w:sz="4" w:space="0" w:color="auto"/>
              <w:bottom w:val="single" w:sz="4" w:space="0" w:color="auto"/>
              <w:right w:val="single" w:sz="4" w:space="0" w:color="auto"/>
            </w:tcBorders>
            <w:vAlign w:val="center"/>
          </w:tcPr>
          <w:p w14:paraId="71A754CD" w14:textId="718E4E96"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Błąd aplikacji </w:t>
            </w:r>
            <w:r w:rsidR="00400FCE" w:rsidRPr="00B21C30">
              <w:rPr>
                <w:rFonts w:cstheme="minorHAnsi"/>
                <w:sz w:val="20"/>
                <w:szCs w:val="20"/>
              </w:rPr>
              <w:t>(czas usunięcia błędu niekrytycznego lub niedopracowania programistycznego)</w:t>
            </w:r>
          </w:p>
        </w:tc>
        <w:tc>
          <w:tcPr>
            <w:tcW w:w="1009" w:type="pct"/>
            <w:tcBorders>
              <w:top w:val="single" w:sz="4" w:space="0" w:color="auto"/>
              <w:left w:val="single" w:sz="4" w:space="0" w:color="auto"/>
              <w:bottom w:val="single" w:sz="4" w:space="0" w:color="auto"/>
              <w:right w:val="single" w:sz="4" w:space="0" w:color="auto"/>
            </w:tcBorders>
            <w:vAlign w:val="center"/>
          </w:tcPr>
          <w:p w14:paraId="3B6D2453" w14:textId="7EB621DA"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czas usunięcia – </w:t>
            </w:r>
            <w:r w:rsidR="002517A5" w:rsidRPr="00B21C30">
              <w:rPr>
                <w:rFonts w:cstheme="minorHAnsi"/>
                <w:sz w:val="20"/>
                <w:szCs w:val="20"/>
              </w:rPr>
              <w:t xml:space="preserve">maksymalnie do </w:t>
            </w:r>
            <w:r w:rsidR="00400FCE" w:rsidRPr="00B21C30">
              <w:rPr>
                <w:rFonts w:cstheme="minorHAnsi"/>
                <w:sz w:val="20"/>
                <w:szCs w:val="20"/>
              </w:rPr>
              <w:t>14</w:t>
            </w:r>
            <w:r w:rsidRPr="00B21C30">
              <w:rPr>
                <w:rFonts w:cstheme="minorHAnsi"/>
                <w:sz w:val="20"/>
                <w:szCs w:val="20"/>
              </w:rPr>
              <w:t xml:space="preserve"> dni roboczych </w:t>
            </w:r>
          </w:p>
        </w:tc>
        <w:tc>
          <w:tcPr>
            <w:tcW w:w="2812" w:type="pct"/>
            <w:tcBorders>
              <w:top w:val="single" w:sz="4" w:space="0" w:color="auto"/>
              <w:left w:val="single" w:sz="4" w:space="0" w:color="auto"/>
              <w:bottom w:val="single" w:sz="4" w:space="0" w:color="auto"/>
              <w:right w:val="single" w:sz="4" w:space="0" w:color="auto"/>
            </w:tcBorders>
            <w:vAlign w:val="center"/>
          </w:tcPr>
          <w:p w14:paraId="651754B3" w14:textId="77777777"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Czas liczony w dniach roboczych od upływu czasu reakcji serwisu Wykonawcy do momentu usunięcia błędu aplikacji.  </w:t>
            </w:r>
          </w:p>
        </w:tc>
      </w:tr>
      <w:tr w:rsidR="00D77914" w:rsidRPr="00B21C30" w14:paraId="266282E6" w14:textId="77777777" w:rsidTr="00400FCE">
        <w:trPr>
          <w:trHeight w:val="397"/>
          <w:jc w:val="center"/>
        </w:trPr>
        <w:tc>
          <w:tcPr>
            <w:tcW w:w="1179" w:type="pct"/>
            <w:tcBorders>
              <w:top w:val="single" w:sz="4" w:space="0" w:color="auto"/>
              <w:left w:val="single" w:sz="4" w:space="0" w:color="auto"/>
              <w:bottom w:val="single" w:sz="4" w:space="0" w:color="auto"/>
              <w:right w:val="single" w:sz="4" w:space="0" w:color="auto"/>
            </w:tcBorders>
            <w:vAlign w:val="center"/>
          </w:tcPr>
          <w:p w14:paraId="21F894DD" w14:textId="77777777"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Konsultacja </w:t>
            </w:r>
          </w:p>
        </w:tc>
        <w:tc>
          <w:tcPr>
            <w:tcW w:w="1009" w:type="pct"/>
            <w:tcBorders>
              <w:top w:val="single" w:sz="4" w:space="0" w:color="auto"/>
              <w:left w:val="single" w:sz="4" w:space="0" w:color="auto"/>
              <w:bottom w:val="single" w:sz="4" w:space="0" w:color="auto"/>
              <w:right w:val="single" w:sz="4" w:space="0" w:color="auto"/>
            </w:tcBorders>
            <w:vAlign w:val="center"/>
          </w:tcPr>
          <w:p w14:paraId="5873A86B" w14:textId="71B34243"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czas wykonania </w:t>
            </w:r>
            <w:r w:rsidR="002517A5" w:rsidRPr="00B21C30">
              <w:rPr>
                <w:rFonts w:cstheme="minorHAnsi"/>
                <w:sz w:val="20"/>
                <w:szCs w:val="20"/>
              </w:rPr>
              <w:t xml:space="preserve">maksymalnie do </w:t>
            </w:r>
            <w:r w:rsidRPr="00B21C30">
              <w:rPr>
                <w:rFonts w:cstheme="minorHAnsi"/>
                <w:sz w:val="20"/>
                <w:szCs w:val="20"/>
              </w:rPr>
              <w:t>1</w:t>
            </w:r>
            <w:r w:rsidR="00400FCE" w:rsidRPr="00B21C30">
              <w:rPr>
                <w:rFonts w:cstheme="minorHAnsi"/>
                <w:sz w:val="20"/>
                <w:szCs w:val="20"/>
              </w:rPr>
              <w:t>4</w:t>
            </w:r>
            <w:r w:rsidRPr="00B21C30">
              <w:rPr>
                <w:rFonts w:cstheme="minorHAnsi"/>
                <w:sz w:val="20"/>
                <w:szCs w:val="20"/>
              </w:rPr>
              <w:t xml:space="preserve"> dni roboczych  </w:t>
            </w:r>
          </w:p>
        </w:tc>
        <w:tc>
          <w:tcPr>
            <w:tcW w:w="2812" w:type="pct"/>
            <w:tcBorders>
              <w:top w:val="single" w:sz="4" w:space="0" w:color="auto"/>
              <w:left w:val="single" w:sz="4" w:space="0" w:color="auto"/>
              <w:bottom w:val="single" w:sz="4" w:space="0" w:color="auto"/>
              <w:right w:val="single" w:sz="4" w:space="0" w:color="auto"/>
            </w:tcBorders>
            <w:vAlign w:val="center"/>
          </w:tcPr>
          <w:p w14:paraId="6810EB4F" w14:textId="77777777"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Czas liczony w dniach roboczych od upływu czasu reakcji serwisu Wykonawcy.  </w:t>
            </w:r>
          </w:p>
          <w:p w14:paraId="6C2018C1" w14:textId="77777777"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Usługa świadczona w czasie dostępu Użytkownika Zamawiającego do Serwisu Wykonawcy. Konsultacje będą dotyczyć w szczególności dokumentacji medycznej, zleceń medycznych, rozliczeń z płatnikami i FK.  </w:t>
            </w:r>
          </w:p>
        </w:tc>
      </w:tr>
      <w:tr w:rsidR="00D77914" w:rsidRPr="00B21C30" w14:paraId="0C904ECD" w14:textId="77777777" w:rsidTr="00400FCE">
        <w:trPr>
          <w:trHeight w:val="397"/>
          <w:jc w:val="center"/>
        </w:trPr>
        <w:tc>
          <w:tcPr>
            <w:tcW w:w="1179" w:type="pct"/>
            <w:tcBorders>
              <w:top w:val="single" w:sz="4" w:space="0" w:color="auto"/>
              <w:left w:val="single" w:sz="4" w:space="0" w:color="auto"/>
              <w:bottom w:val="single" w:sz="4" w:space="0" w:color="auto"/>
              <w:right w:val="single" w:sz="4" w:space="0" w:color="auto"/>
            </w:tcBorders>
            <w:vAlign w:val="center"/>
          </w:tcPr>
          <w:p w14:paraId="48022380" w14:textId="77777777"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Serwis motoru bazy danych </w:t>
            </w:r>
          </w:p>
        </w:tc>
        <w:tc>
          <w:tcPr>
            <w:tcW w:w="1009" w:type="pct"/>
            <w:tcBorders>
              <w:top w:val="single" w:sz="4" w:space="0" w:color="auto"/>
              <w:left w:val="single" w:sz="4" w:space="0" w:color="auto"/>
              <w:bottom w:val="single" w:sz="4" w:space="0" w:color="auto"/>
              <w:right w:val="single" w:sz="4" w:space="0" w:color="auto"/>
            </w:tcBorders>
            <w:vAlign w:val="center"/>
          </w:tcPr>
          <w:p w14:paraId="1518C676" w14:textId="40CC9504"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czas wykonania </w:t>
            </w:r>
            <w:r w:rsidR="002517A5" w:rsidRPr="00B21C30">
              <w:rPr>
                <w:rFonts w:cstheme="minorHAnsi"/>
                <w:sz w:val="20"/>
                <w:szCs w:val="20"/>
              </w:rPr>
              <w:t xml:space="preserve">maksymalnie do </w:t>
            </w:r>
            <w:r w:rsidRPr="00B21C30">
              <w:rPr>
                <w:rFonts w:cstheme="minorHAnsi"/>
                <w:sz w:val="20"/>
                <w:szCs w:val="20"/>
              </w:rPr>
              <w:t xml:space="preserve">10 dni roboczych  </w:t>
            </w:r>
          </w:p>
        </w:tc>
        <w:tc>
          <w:tcPr>
            <w:tcW w:w="2812" w:type="pct"/>
            <w:tcBorders>
              <w:top w:val="single" w:sz="4" w:space="0" w:color="auto"/>
              <w:left w:val="single" w:sz="4" w:space="0" w:color="auto"/>
              <w:bottom w:val="single" w:sz="4" w:space="0" w:color="auto"/>
              <w:right w:val="single" w:sz="4" w:space="0" w:color="auto"/>
            </w:tcBorders>
            <w:vAlign w:val="center"/>
          </w:tcPr>
          <w:p w14:paraId="728251FD" w14:textId="77777777"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Świadczony w czasie dostępu Zamawiającego do serwisu Wykonawcy; czas liczony w dniach roboczych od upływu czasu reakcji serwisu  </w:t>
            </w:r>
          </w:p>
        </w:tc>
      </w:tr>
      <w:tr w:rsidR="00D77914" w:rsidRPr="00B21C30" w14:paraId="3F9AB66B" w14:textId="77777777" w:rsidTr="00400FCE">
        <w:trPr>
          <w:trHeight w:val="397"/>
          <w:jc w:val="center"/>
        </w:trPr>
        <w:tc>
          <w:tcPr>
            <w:tcW w:w="1179" w:type="pct"/>
            <w:tcBorders>
              <w:top w:val="single" w:sz="4" w:space="0" w:color="auto"/>
              <w:left w:val="single" w:sz="4" w:space="0" w:color="auto"/>
              <w:bottom w:val="single" w:sz="4" w:space="0" w:color="auto"/>
              <w:right w:val="single" w:sz="4" w:space="0" w:color="auto"/>
            </w:tcBorders>
            <w:vAlign w:val="center"/>
          </w:tcPr>
          <w:p w14:paraId="172BB391" w14:textId="48281E5A" w:rsidR="00D77914" w:rsidRPr="00B21C30" w:rsidRDefault="002517A5" w:rsidP="00B21C30">
            <w:pPr>
              <w:spacing w:before="0" w:line="276" w:lineRule="auto"/>
              <w:ind w:left="0" w:firstLine="0"/>
              <w:jc w:val="left"/>
              <w:rPr>
                <w:rFonts w:cstheme="minorHAnsi"/>
                <w:sz w:val="20"/>
                <w:szCs w:val="20"/>
              </w:rPr>
            </w:pPr>
            <w:r w:rsidRPr="00B21C30">
              <w:rPr>
                <w:rFonts w:cstheme="minorHAnsi"/>
                <w:sz w:val="20"/>
                <w:szCs w:val="20"/>
              </w:rPr>
              <w:t>Szacowana liczba godzin w ramach realizacji usługi serwisu oprogramowania</w:t>
            </w:r>
            <w:r w:rsidR="00D77914" w:rsidRPr="00B21C30">
              <w:rPr>
                <w:rFonts w:cstheme="minorHAnsi"/>
                <w:sz w:val="20"/>
                <w:szCs w:val="20"/>
              </w:rPr>
              <w:t xml:space="preserve"> </w:t>
            </w:r>
          </w:p>
        </w:tc>
        <w:tc>
          <w:tcPr>
            <w:tcW w:w="1009" w:type="pct"/>
            <w:tcBorders>
              <w:top w:val="single" w:sz="4" w:space="0" w:color="auto"/>
              <w:left w:val="single" w:sz="4" w:space="0" w:color="auto"/>
              <w:bottom w:val="single" w:sz="4" w:space="0" w:color="auto"/>
              <w:right w:val="single" w:sz="4" w:space="0" w:color="auto"/>
            </w:tcBorders>
            <w:vAlign w:val="center"/>
          </w:tcPr>
          <w:p w14:paraId="029471C9" w14:textId="5EAF5B6A" w:rsidR="00D77914" w:rsidRPr="00B21C30" w:rsidRDefault="002517A5" w:rsidP="00B21C30">
            <w:pPr>
              <w:spacing w:before="0" w:line="276" w:lineRule="auto"/>
              <w:ind w:left="0" w:firstLine="0"/>
              <w:jc w:val="left"/>
              <w:rPr>
                <w:rFonts w:cstheme="minorHAnsi"/>
                <w:sz w:val="20"/>
                <w:szCs w:val="20"/>
              </w:rPr>
            </w:pPr>
            <w:r w:rsidRPr="00B21C30">
              <w:rPr>
                <w:rFonts w:cstheme="minorHAnsi"/>
                <w:sz w:val="20"/>
                <w:szCs w:val="20"/>
              </w:rPr>
              <w:t>ok</w:t>
            </w:r>
            <w:r w:rsidR="00D77914" w:rsidRPr="00B21C30">
              <w:rPr>
                <w:rFonts w:cstheme="minorHAnsi"/>
                <w:sz w:val="20"/>
                <w:szCs w:val="20"/>
              </w:rPr>
              <w:t xml:space="preserve"> </w:t>
            </w:r>
            <w:r w:rsidRPr="00B21C30">
              <w:rPr>
                <w:rFonts w:cstheme="minorHAnsi"/>
                <w:sz w:val="20"/>
                <w:szCs w:val="20"/>
              </w:rPr>
              <w:t>8</w:t>
            </w:r>
            <w:r w:rsidR="00D77914" w:rsidRPr="00B21C30">
              <w:rPr>
                <w:rFonts w:cstheme="minorHAnsi"/>
                <w:sz w:val="20"/>
                <w:szCs w:val="20"/>
              </w:rPr>
              <w:t xml:space="preserve">00  godzin  </w:t>
            </w:r>
          </w:p>
        </w:tc>
        <w:tc>
          <w:tcPr>
            <w:tcW w:w="2812" w:type="pct"/>
            <w:tcBorders>
              <w:top w:val="single" w:sz="4" w:space="0" w:color="auto"/>
              <w:left w:val="single" w:sz="4" w:space="0" w:color="auto"/>
              <w:bottom w:val="single" w:sz="4" w:space="0" w:color="auto"/>
              <w:right w:val="single" w:sz="4" w:space="0" w:color="auto"/>
            </w:tcBorders>
            <w:vAlign w:val="center"/>
          </w:tcPr>
          <w:p w14:paraId="13DDD0AA" w14:textId="77777777" w:rsidR="00D77914" w:rsidRPr="00B21C30" w:rsidRDefault="00D77914" w:rsidP="00B21C30">
            <w:pPr>
              <w:spacing w:before="0" w:line="276" w:lineRule="auto"/>
              <w:ind w:left="0" w:firstLine="0"/>
              <w:jc w:val="left"/>
              <w:rPr>
                <w:rFonts w:cstheme="minorHAnsi"/>
                <w:sz w:val="20"/>
                <w:szCs w:val="20"/>
              </w:rPr>
            </w:pPr>
            <w:r w:rsidRPr="00B21C30">
              <w:rPr>
                <w:rFonts w:cstheme="minorHAnsi"/>
                <w:sz w:val="20"/>
                <w:szCs w:val="20"/>
              </w:rPr>
              <w:t xml:space="preserve">Czas liczony w godzinach, usługa do wyczerpania określonego limitu czasowego w trakcie obowiązywania umowy. </w:t>
            </w:r>
          </w:p>
        </w:tc>
      </w:tr>
    </w:tbl>
    <w:p w14:paraId="5D929EA6" w14:textId="77777777" w:rsidR="007E5CFB" w:rsidRPr="00B21C30" w:rsidRDefault="007E5CFB" w:rsidP="00B21C30">
      <w:pPr>
        <w:suppressAutoHyphens/>
        <w:spacing w:before="120" w:line="276" w:lineRule="auto"/>
        <w:ind w:left="284" w:firstLine="0"/>
        <w:rPr>
          <w:rFonts w:eastAsia="Times New Roman" w:cstheme="minorHAnsi"/>
          <w:sz w:val="20"/>
          <w:szCs w:val="20"/>
          <w:lang w:eastAsia="ar-SA"/>
        </w:rPr>
      </w:pPr>
    </w:p>
    <w:p w14:paraId="0555BB4A" w14:textId="77777777" w:rsidR="00034CBB" w:rsidRPr="00B21C30" w:rsidRDefault="00123CB7" w:rsidP="00D03D1E">
      <w:pPr>
        <w:pStyle w:val="Akapitzlist"/>
        <w:numPr>
          <w:ilvl w:val="0"/>
          <w:numId w:val="9"/>
        </w:numPr>
        <w:spacing w:before="120" w:after="60" w:line="276" w:lineRule="auto"/>
        <w:rPr>
          <w:rFonts w:cstheme="minorHAnsi"/>
          <w:color w:val="FF0000"/>
          <w:sz w:val="20"/>
          <w:szCs w:val="20"/>
        </w:rPr>
      </w:pPr>
      <w:r w:rsidRPr="00B21C30">
        <w:rPr>
          <w:rFonts w:cstheme="minorHAnsi"/>
          <w:sz w:val="20"/>
          <w:szCs w:val="20"/>
        </w:rPr>
        <w:t>Wykonawca w ramach zadania zobowiązany jest do udostępnienia Zamawiającemu elektronicznego narzędzia zgłoszeń. Narzędzie to ma umożliwić rejestrację zgłoszeń oraz śledzenie na bieżąco statusu i stopnia realizacji zgłoszenia. Wykonawca zobowiązany jest najpóźniej w czasie reakcji na zgłoszenia potwierdzić przyjęcie zgłoszenia oraz określić możliwość realizacji, szacowany czas oraz termin realizacji zgłoszenia. Dostęp do elektronicznego narzędzia zgłoszeń i możliwość rejestracji zgłoszeń po stronie Zamawiającego będą mieli tylko upoważnieni do tego pracownicy Zamawiającego</w:t>
      </w:r>
      <w:r w:rsidRPr="00B21C30">
        <w:rPr>
          <w:rFonts w:cstheme="minorHAnsi"/>
          <w:color w:val="FF0000"/>
          <w:sz w:val="20"/>
          <w:szCs w:val="20"/>
        </w:rPr>
        <w:t>.</w:t>
      </w:r>
      <w:r w:rsidRPr="00B21C30">
        <w:rPr>
          <w:rFonts w:cstheme="minorHAnsi"/>
          <w:sz w:val="20"/>
          <w:szCs w:val="20"/>
        </w:rPr>
        <w:t xml:space="preserve">  Wraz z podpisaniem umowy Zamawiający otrzyma dane identyfikacyjne (login, hasło) umożliwiające użytkownikom Zamawiającego uwierzytelnienie w elektronicznym systemie zgłoszeń udostępnionym przez Wykonawcę wraz z danymi identyfikacyjnymi Użytkownikom zostają przyznane w systemie odpowiednie uprawnienia adekwatne do pakietu usług subskrybowanych przez Zamawiającego.</w:t>
      </w:r>
    </w:p>
    <w:p w14:paraId="4CFB9164" w14:textId="470E295D" w:rsidR="00123CB7" w:rsidRPr="00B21C30" w:rsidRDefault="00123CB7" w:rsidP="00D03D1E">
      <w:pPr>
        <w:pStyle w:val="Akapitzlist"/>
        <w:numPr>
          <w:ilvl w:val="0"/>
          <w:numId w:val="9"/>
        </w:numPr>
        <w:spacing w:before="120" w:after="60" w:line="276" w:lineRule="auto"/>
        <w:rPr>
          <w:rFonts w:cstheme="minorHAnsi"/>
          <w:color w:val="FF0000"/>
          <w:sz w:val="20"/>
          <w:szCs w:val="20"/>
        </w:rPr>
      </w:pPr>
      <w:r w:rsidRPr="00B21C30">
        <w:rPr>
          <w:rFonts w:cstheme="minorHAnsi"/>
          <w:sz w:val="20"/>
          <w:szCs w:val="20"/>
        </w:rPr>
        <w:t>W przypadku, gdy formularz zgłoszenia serwisowego zostanie przyjęty przez Wykonawcę:</w:t>
      </w:r>
    </w:p>
    <w:p w14:paraId="6A0577ED" w14:textId="78B86CC1" w:rsidR="00123CB7" w:rsidRPr="00B21C30" w:rsidRDefault="00123CB7" w:rsidP="00D03D1E">
      <w:pPr>
        <w:pStyle w:val="Akapitzlist"/>
        <w:numPr>
          <w:ilvl w:val="0"/>
          <w:numId w:val="7"/>
        </w:numPr>
        <w:spacing w:before="120" w:after="60" w:line="276" w:lineRule="auto"/>
        <w:rPr>
          <w:rFonts w:cstheme="minorHAnsi"/>
          <w:sz w:val="20"/>
          <w:szCs w:val="20"/>
        </w:rPr>
      </w:pPr>
      <w:r w:rsidRPr="00B21C30">
        <w:rPr>
          <w:rFonts w:cstheme="minorHAnsi"/>
          <w:sz w:val="20"/>
          <w:szCs w:val="20"/>
        </w:rPr>
        <w:t>w godzinach pomiędzy 1</w:t>
      </w:r>
      <w:r w:rsidR="00034CBB" w:rsidRPr="00B21C30">
        <w:rPr>
          <w:rFonts w:cstheme="minorHAnsi"/>
          <w:sz w:val="20"/>
          <w:szCs w:val="20"/>
        </w:rPr>
        <w:t>7</w:t>
      </w:r>
      <w:r w:rsidRPr="00B21C30">
        <w:rPr>
          <w:rFonts w:cstheme="minorHAnsi"/>
          <w:sz w:val="20"/>
          <w:szCs w:val="20"/>
        </w:rPr>
        <w:t xml:space="preserve">.00 a 24.00 dnia roboczego – traktowany jest jak przyjęty o godz. </w:t>
      </w:r>
      <w:r w:rsidR="00034CBB" w:rsidRPr="00B21C30">
        <w:rPr>
          <w:rFonts w:cstheme="minorHAnsi"/>
          <w:sz w:val="20"/>
          <w:szCs w:val="20"/>
        </w:rPr>
        <w:t>8</w:t>
      </w:r>
      <w:r w:rsidRPr="00B21C30">
        <w:rPr>
          <w:rFonts w:cstheme="minorHAnsi"/>
          <w:sz w:val="20"/>
          <w:szCs w:val="20"/>
        </w:rPr>
        <w:t>.00 następnego dnia roboczego;</w:t>
      </w:r>
    </w:p>
    <w:p w14:paraId="6ED6ADB0" w14:textId="376BDC58" w:rsidR="00123CB7" w:rsidRPr="00B21C30" w:rsidRDefault="00123CB7" w:rsidP="00D03D1E">
      <w:pPr>
        <w:pStyle w:val="Akapitzlist"/>
        <w:numPr>
          <w:ilvl w:val="0"/>
          <w:numId w:val="7"/>
        </w:numPr>
        <w:spacing w:before="120" w:after="60" w:line="276" w:lineRule="auto"/>
        <w:rPr>
          <w:rFonts w:cstheme="minorHAnsi"/>
          <w:sz w:val="20"/>
          <w:szCs w:val="20"/>
        </w:rPr>
      </w:pPr>
      <w:r w:rsidRPr="00B21C30">
        <w:rPr>
          <w:rFonts w:cstheme="minorHAnsi"/>
          <w:sz w:val="20"/>
          <w:szCs w:val="20"/>
        </w:rPr>
        <w:t xml:space="preserve">w godzinach pomiędzy 0.00 a </w:t>
      </w:r>
      <w:r w:rsidR="00034CBB" w:rsidRPr="00B21C30">
        <w:rPr>
          <w:rFonts w:cstheme="minorHAnsi"/>
          <w:sz w:val="20"/>
          <w:szCs w:val="20"/>
        </w:rPr>
        <w:t>8</w:t>
      </w:r>
      <w:r w:rsidRPr="00B21C30">
        <w:rPr>
          <w:rFonts w:cstheme="minorHAnsi"/>
          <w:sz w:val="20"/>
          <w:szCs w:val="20"/>
        </w:rPr>
        <w:t xml:space="preserve">.00 dnia roboczego - traktowany jest jak przyjęty o godz. </w:t>
      </w:r>
      <w:r w:rsidR="00034CBB" w:rsidRPr="00B21C30">
        <w:rPr>
          <w:rFonts w:cstheme="minorHAnsi"/>
          <w:sz w:val="20"/>
          <w:szCs w:val="20"/>
        </w:rPr>
        <w:t>8</w:t>
      </w:r>
      <w:r w:rsidRPr="00B21C30">
        <w:rPr>
          <w:rFonts w:cstheme="minorHAnsi"/>
          <w:sz w:val="20"/>
          <w:szCs w:val="20"/>
        </w:rPr>
        <w:t>.00 danego dnia roboczego;</w:t>
      </w:r>
    </w:p>
    <w:p w14:paraId="3CD23D09" w14:textId="1B8B66EF" w:rsidR="00123CB7" w:rsidRPr="00B21C30" w:rsidRDefault="00123CB7" w:rsidP="00D03D1E">
      <w:pPr>
        <w:pStyle w:val="Akapitzlist"/>
        <w:numPr>
          <w:ilvl w:val="0"/>
          <w:numId w:val="7"/>
        </w:numPr>
        <w:spacing w:before="120" w:after="60" w:line="276" w:lineRule="auto"/>
        <w:rPr>
          <w:rFonts w:cstheme="minorHAnsi"/>
          <w:sz w:val="20"/>
          <w:szCs w:val="20"/>
        </w:rPr>
      </w:pPr>
      <w:r w:rsidRPr="00B21C30">
        <w:rPr>
          <w:rFonts w:cstheme="minorHAnsi"/>
          <w:sz w:val="20"/>
          <w:szCs w:val="20"/>
        </w:rPr>
        <w:t xml:space="preserve">w dniu ustawowo lub dodatkowo wolnym od pracy - traktowany jest jak przyjęty o godz. </w:t>
      </w:r>
      <w:r w:rsidR="00034CBB" w:rsidRPr="00B21C30">
        <w:rPr>
          <w:rFonts w:cstheme="minorHAnsi"/>
          <w:sz w:val="20"/>
          <w:szCs w:val="20"/>
        </w:rPr>
        <w:t>8</w:t>
      </w:r>
      <w:r w:rsidRPr="00B21C30">
        <w:rPr>
          <w:rFonts w:cstheme="minorHAnsi"/>
          <w:sz w:val="20"/>
          <w:szCs w:val="20"/>
        </w:rPr>
        <w:t>.00 najbliższego dnia roboczego;</w:t>
      </w:r>
    </w:p>
    <w:p w14:paraId="687C6519" w14:textId="77777777" w:rsidR="00123CB7" w:rsidRPr="00B21C30" w:rsidRDefault="00123CB7" w:rsidP="00D03D1E">
      <w:pPr>
        <w:pStyle w:val="Akapitzlist"/>
        <w:numPr>
          <w:ilvl w:val="0"/>
          <w:numId w:val="9"/>
        </w:numPr>
        <w:spacing w:before="120" w:after="60" w:line="276" w:lineRule="auto"/>
        <w:rPr>
          <w:rFonts w:cstheme="minorHAnsi"/>
          <w:sz w:val="20"/>
          <w:szCs w:val="20"/>
        </w:rPr>
      </w:pPr>
      <w:r w:rsidRPr="00B21C30">
        <w:rPr>
          <w:rFonts w:cstheme="minorHAnsi"/>
          <w:sz w:val="20"/>
          <w:szCs w:val="20"/>
        </w:rPr>
        <w:t xml:space="preserve">W sytuacjach wymagających szybkiej interwencji ze strony Wykonawcy lub trudności w zgłoszeniu w elektronicznym systemie zgłoszeń, Zamawiającemu przysługuje prawo Zgłoszenia zapotrzebowania na usługę serwisową za pomocą: </w:t>
      </w:r>
    </w:p>
    <w:p w14:paraId="073F6054" w14:textId="485EAD7D" w:rsidR="00123CB7" w:rsidRPr="00B21C30" w:rsidRDefault="00123CB7" w:rsidP="00D03D1E">
      <w:pPr>
        <w:pStyle w:val="Akapitzlist"/>
        <w:numPr>
          <w:ilvl w:val="0"/>
          <w:numId w:val="10"/>
        </w:numPr>
        <w:spacing w:before="120" w:after="60" w:line="276" w:lineRule="auto"/>
        <w:rPr>
          <w:rFonts w:cstheme="minorHAnsi"/>
          <w:sz w:val="20"/>
          <w:szCs w:val="20"/>
        </w:rPr>
      </w:pPr>
      <w:r w:rsidRPr="00B21C30">
        <w:rPr>
          <w:rFonts w:cstheme="minorHAnsi"/>
          <w:sz w:val="20"/>
          <w:szCs w:val="20"/>
        </w:rPr>
        <w:t>poczty elektronicznej: adres e-mail:………………………(wymagane potwierdzenie otrzymania zgłoszenia),</w:t>
      </w:r>
    </w:p>
    <w:p w14:paraId="255F2DBD" w14:textId="6B83B633" w:rsidR="00123CB7" w:rsidRPr="00B21C30" w:rsidRDefault="00123CB7" w:rsidP="00D03D1E">
      <w:pPr>
        <w:pStyle w:val="Akapitzlist"/>
        <w:numPr>
          <w:ilvl w:val="0"/>
          <w:numId w:val="10"/>
        </w:numPr>
        <w:spacing w:before="120" w:after="60" w:line="276" w:lineRule="auto"/>
        <w:rPr>
          <w:rFonts w:cstheme="minorHAnsi"/>
          <w:sz w:val="20"/>
          <w:szCs w:val="20"/>
        </w:rPr>
      </w:pPr>
      <w:r w:rsidRPr="00B21C30">
        <w:rPr>
          <w:rFonts w:cstheme="minorHAnsi"/>
          <w:sz w:val="20"/>
          <w:szCs w:val="20"/>
        </w:rPr>
        <w:lastRenderedPageBreak/>
        <w:t>telefonu: nr……………………………..</w:t>
      </w:r>
    </w:p>
    <w:p w14:paraId="4F6A807A" w14:textId="1902775D" w:rsidR="00123CB7" w:rsidRPr="00B21C30" w:rsidRDefault="00123CB7" w:rsidP="00D03D1E">
      <w:pPr>
        <w:pStyle w:val="Akapitzlist"/>
        <w:numPr>
          <w:ilvl w:val="0"/>
          <w:numId w:val="9"/>
        </w:numPr>
        <w:spacing w:before="0" w:line="276" w:lineRule="auto"/>
        <w:ind w:right="269"/>
        <w:rPr>
          <w:rFonts w:cstheme="minorHAnsi"/>
          <w:sz w:val="20"/>
          <w:szCs w:val="20"/>
          <w:lang w:eastAsia="ar-SA"/>
        </w:rPr>
      </w:pPr>
      <w:r w:rsidRPr="00B21C30">
        <w:rPr>
          <w:rFonts w:cstheme="minorHAnsi"/>
          <w:sz w:val="20"/>
          <w:szCs w:val="20"/>
          <w:lang w:eastAsia="ar-SA"/>
        </w:rPr>
        <w:t>Użytkownik Zamawiającego będzie miał możliwość zaewidencjonować w narzędziu HD</w:t>
      </w:r>
      <w:r w:rsidRPr="00B21C30">
        <w:rPr>
          <w:rFonts w:cstheme="minorHAnsi"/>
          <w:sz w:val="20"/>
          <w:szCs w:val="20"/>
        </w:rPr>
        <w:t xml:space="preserve"> (</w:t>
      </w:r>
      <w:r w:rsidRPr="00B21C30">
        <w:rPr>
          <w:rFonts w:cstheme="minorHAnsi"/>
          <w:sz w:val="20"/>
          <w:szCs w:val="20"/>
          <w:lang w:eastAsia="ar-SA"/>
        </w:rPr>
        <w:t xml:space="preserve">elektronicznego </w:t>
      </w:r>
      <w:r w:rsidR="00034CBB" w:rsidRPr="00B21C30">
        <w:rPr>
          <w:rFonts w:cstheme="minorHAnsi"/>
          <w:sz w:val="20"/>
          <w:szCs w:val="20"/>
          <w:lang w:eastAsia="ar-SA"/>
        </w:rPr>
        <w:t>narzędzia</w:t>
      </w:r>
      <w:r w:rsidRPr="00B21C30">
        <w:rPr>
          <w:rFonts w:cstheme="minorHAnsi"/>
          <w:sz w:val="20"/>
          <w:szCs w:val="20"/>
          <w:lang w:eastAsia="ar-SA"/>
        </w:rPr>
        <w:t xml:space="preserve"> zgłoszeń ) następujące zgłoszenia serwisowe:  </w:t>
      </w:r>
    </w:p>
    <w:p w14:paraId="43CFB9D6" w14:textId="77777777" w:rsidR="00123CB7" w:rsidRPr="00B21C30" w:rsidRDefault="00123CB7" w:rsidP="00D03D1E">
      <w:pPr>
        <w:numPr>
          <w:ilvl w:val="0"/>
          <w:numId w:val="8"/>
        </w:numPr>
        <w:suppressAutoHyphens/>
        <w:spacing w:before="0" w:line="276" w:lineRule="auto"/>
        <w:rPr>
          <w:rFonts w:cstheme="minorHAnsi"/>
          <w:sz w:val="20"/>
          <w:szCs w:val="20"/>
          <w:lang w:eastAsia="ar-SA"/>
        </w:rPr>
      </w:pPr>
      <w:r w:rsidRPr="00B21C30">
        <w:rPr>
          <w:rFonts w:cstheme="minorHAnsi"/>
          <w:sz w:val="20"/>
          <w:szCs w:val="20"/>
          <w:lang w:eastAsia="ar-SA"/>
        </w:rPr>
        <w:t xml:space="preserve">błąd aplikacji - oznacza działanie powtarzalne, pojawiające się za każdym razem w tym samym miejscu w Aplikacji i prowadzące w każdym przypadku do otrzymywania błędnych wyników jej działania. Szczególnym rodzajem Błędu Aplikacji jest Awaria (zdefiniowana poniżej).  </w:t>
      </w:r>
    </w:p>
    <w:p w14:paraId="131927B4" w14:textId="14CDC617" w:rsidR="00123CB7" w:rsidRPr="00B21C30" w:rsidRDefault="00034CBB" w:rsidP="00D03D1E">
      <w:pPr>
        <w:numPr>
          <w:ilvl w:val="0"/>
          <w:numId w:val="8"/>
        </w:numPr>
        <w:suppressAutoHyphens/>
        <w:spacing w:before="0" w:line="276" w:lineRule="auto"/>
        <w:rPr>
          <w:rFonts w:cstheme="minorHAnsi"/>
          <w:sz w:val="20"/>
          <w:szCs w:val="20"/>
          <w:lang w:eastAsia="ar-SA"/>
        </w:rPr>
      </w:pPr>
      <w:r w:rsidRPr="00B21C30">
        <w:rPr>
          <w:rFonts w:cstheme="minorHAnsi"/>
          <w:sz w:val="20"/>
          <w:szCs w:val="20"/>
          <w:lang w:eastAsia="ar-SA"/>
        </w:rPr>
        <w:t>A</w:t>
      </w:r>
      <w:r w:rsidR="00123CB7" w:rsidRPr="00B21C30">
        <w:rPr>
          <w:rFonts w:cstheme="minorHAnsi"/>
          <w:sz w:val="20"/>
          <w:szCs w:val="20"/>
          <w:lang w:eastAsia="ar-SA"/>
        </w:rPr>
        <w:t>waria</w:t>
      </w:r>
      <w:r w:rsidRPr="00B21C30">
        <w:rPr>
          <w:rFonts w:cstheme="minorHAnsi"/>
          <w:sz w:val="20"/>
          <w:szCs w:val="20"/>
          <w:lang w:eastAsia="ar-SA"/>
        </w:rPr>
        <w:t xml:space="preserve"> krytyczna</w:t>
      </w:r>
      <w:r w:rsidR="00123CB7" w:rsidRPr="00B21C30">
        <w:rPr>
          <w:rFonts w:cstheme="minorHAnsi"/>
          <w:sz w:val="20"/>
          <w:szCs w:val="20"/>
          <w:lang w:eastAsia="ar-SA"/>
        </w:rPr>
        <w:t xml:space="preserve"> - oznacza sytuację, w której nie jest możliwe prawidłowe używanie Oprogramowania z powodu uszkodzenia lub utraty kodu programu, struktur danych lub zawartości bazy danych. Awaria, która uniemożliwia użytkowanie Oprogramowania w zakresie jego podstawowej funkcjonalności (wskazanej w dokumentacji).  </w:t>
      </w:r>
    </w:p>
    <w:p w14:paraId="4714D984" w14:textId="77777777" w:rsidR="00123CB7" w:rsidRPr="00B21C30" w:rsidRDefault="00123CB7" w:rsidP="00D03D1E">
      <w:pPr>
        <w:numPr>
          <w:ilvl w:val="0"/>
          <w:numId w:val="8"/>
        </w:numPr>
        <w:suppressAutoHyphens/>
        <w:spacing w:before="0" w:line="276" w:lineRule="auto"/>
        <w:rPr>
          <w:rFonts w:cstheme="minorHAnsi"/>
          <w:sz w:val="20"/>
          <w:szCs w:val="20"/>
          <w:lang w:eastAsia="ar-SA"/>
        </w:rPr>
      </w:pPr>
      <w:r w:rsidRPr="00B21C30">
        <w:rPr>
          <w:rFonts w:cstheme="minorHAnsi"/>
          <w:sz w:val="20"/>
          <w:szCs w:val="20"/>
          <w:lang w:eastAsia="ar-SA"/>
        </w:rPr>
        <w:t xml:space="preserve">konsultacja - usługa świadczona przez Wykonawcę polegająca na bieżącym udzielaniu Zamawiającemu wyjaśnień w kwestiach dotyczących Oprogramowania Aplikacyjnego.  </w:t>
      </w:r>
    </w:p>
    <w:p w14:paraId="05E96E7B" w14:textId="01FC5FA3" w:rsidR="00123CB7" w:rsidRPr="00B21C30" w:rsidRDefault="00034CBB" w:rsidP="00D03D1E">
      <w:pPr>
        <w:numPr>
          <w:ilvl w:val="0"/>
          <w:numId w:val="8"/>
        </w:numPr>
        <w:suppressAutoHyphens/>
        <w:spacing w:before="0" w:line="276" w:lineRule="auto"/>
        <w:rPr>
          <w:rFonts w:cstheme="minorHAnsi"/>
          <w:sz w:val="20"/>
          <w:szCs w:val="20"/>
          <w:lang w:eastAsia="ar-SA"/>
        </w:rPr>
      </w:pPr>
      <w:r w:rsidRPr="00B21C30">
        <w:rPr>
          <w:rFonts w:cstheme="minorHAnsi"/>
          <w:sz w:val="20"/>
          <w:szCs w:val="20"/>
          <w:lang w:eastAsia="ar-SA"/>
        </w:rPr>
        <w:t>Usługa serwisowa</w:t>
      </w:r>
      <w:r w:rsidR="00123CB7" w:rsidRPr="00B21C30">
        <w:rPr>
          <w:rFonts w:cstheme="minorHAnsi"/>
          <w:sz w:val="20"/>
          <w:szCs w:val="20"/>
          <w:lang w:eastAsia="ar-SA"/>
        </w:rPr>
        <w:t xml:space="preserve"> - usługa zapewnia</w:t>
      </w:r>
      <w:r w:rsidRPr="00B21C30">
        <w:rPr>
          <w:rFonts w:cstheme="minorHAnsi"/>
          <w:sz w:val="20"/>
          <w:szCs w:val="20"/>
          <w:lang w:eastAsia="ar-SA"/>
        </w:rPr>
        <w:t>jąca</w:t>
      </w:r>
      <w:r w:rsidR="00123CB7" w:rsidRPr="00B21C30">
        <w:rPr>
          <w:rFonts w:cstheme="minorHAnsi"/>
          <w:sz w:val="20"/>
          <w:szCs w:val="20"/>
          <w:lang w:eastAsia="ar-SA"/>
        </w:rPr>
        <w:t xml:space="preserve"> Zamawiającemu poprawę jakości oraz poszerzenie zakresu funkcjonalnego oprogramowania, jak również dostosowanie oprogramowania do zmian będących efektem nowelizacji obowiązujących aktów normatywnych lub propozycji Zamawiającego albo Wykonawcy, jeżeli te zmiany dotyczą procesów nie wykraczających poza zakres funkcjonalny Aplikacji.  </w:t>
      </w:r>
    </w:p>
    <w:p w14:paraId="674009C5" w14:textId="49ED9155" w:rsidR="00123CB7" w:rsidRPr="00B21C30" w:rsidRDefault="00123CB7" w:rsidP="00D03D1E">
      <w:pPr>
        <w:numPr>
          <w:ilvl w:val="0"/>
          <w:numId w:val="8"/>
        </w:numPr>
        <w:suppressAutoHyphens/>
        <w:spacing w:before="0" w:line="276" w:lineRule="auto"/>
        <w:rPr>
          <w:rFonts w:cstheme="minorHAnsi"/>
          <w:sz w:val="20"/>
          <w:szCs w:val="20"/>
          <w:lang w:eastAsia="ar-SA"/>
        </w:rPr>
      </w:pPr>
      <w:r w:rsidRPr="00B21C30">
        <w:rPr>
          <w:rFonts w:cstheme="minorHAnsi"/>
          <w:sz w:val="20"/>
          <w:szCs w:val="20"/>
          <w:lang w:eastAsia="ar-SA"/>
        </w:rPr>
        <w:t>serwis Motoru Bazy Danych - usługa zapewniająca Zamawiającemu usuwanie awarii oraz świadczenie usługi zdalnego wsparcia Motoru Bazy Danych (wykonywane w przypadku posiadania przez Zamawiającego aktualnych minimalnych wersji baz danych)</w:t>
      </w:r>
    </w:p>
    <w:p w14:paraId="57C55F0F" w14:textId="77777777" w:rsidR="00123CB7" w:rsidRPr="00B21C30" w:rsidRDefault="00123CB7" w:rsidP="00D03D1E">
      <w:pPr>
        <w:numPr>
          <w:ilvl w:val="0"/>
          <w:numId w:val="8"/>
        </w:numPr>
        <w:suppressAutoHyphens/>
        <w:spacing w:before="0" w:line="276" w:lineRule="auto"/>
        <w:rPr>
          <w:rFonts w:cstheme="minorHAnsi"/>
          <w:sz w:val="20"/>
          <w:szCs w:val="20"/>
          <w:lang w:eastAsia="ar-SA"/>
        </w:rPr>
      </w:pPr>
      <w:r w:rsidRPr="00B21C30">
        <w:rPr>
          <w:rFonts w:cstheme="minorHAnsi"/>
          <w:sz w:val="20"/>
          <w:szCs w:val="20"/>
          <w:lang w:eastAsia="ar-SA"/>
        </w:rPr>
        <w:t xml:space="preserve">nowa funkcjonalność – usługa dająca możliwość wyodrębnienia i rejestracji sugestii i propozycji rozwojowych użytkowników, pod warunkiem, że nie są one sprzeczne z terminami i planami rozwojowymi Producenta Oprogramowania Aplikacyjnego w zakresie Aplikacji  </w:t>
      </w:r>
    </w:p>
    <w:p w14:paraId="59C9D6FF" w14:textId="39DA71B8" w:rsidR="00123CB7" w:rsidRPr="00B21C30" w:rsidRDefault="00034CBB" w:rsidP="00D03D1E">
      <w:pPr>
        <w:numPr>
          <w:ilvl w:val="0"/>
          <w:numId w:val="8"/>
        </w:numPr>
        <w:suppressAutoHyphens/>
        <w:spacing w:before="0" w:line="276" w:lineRule="auto"/>
        <w:rPr>
          <w:rFonts w:cstheme="minorHAnsi"/>
          <w:sz w:val="20"/>
          <w:szCs w:val="20"/>
          <w:lang w:eastAsia="ar-SA"/>
        </w:rPr>
      </w:pPr>
      <w:r w:rsidRPr="00B21C30">
        <w:rPr>
          <w:rFonts w:cstheme="minorHAnsi"/>
          <w:sz w:val="20"/>
          <w:szCs w:val="20"/>
          <w:lang w:eastAsia="ar-SA"/>
        </w:rPr>
        <w:t>usługi serwisowe</w:t>
      </w:r>
      <w:r w:rsidR="00123CB7" w:rsidRPr="00B21C30">
        <w:rPr>
          <w:rFonts w:cstheme="minorHAnsi"/>
          <w:sz w:val="20"/>
          <w:szCs w:val="20"/>
          <w:lang w:eastAsia="ar-SA"/>
        </w:rPr>
        <w:t xml:space="preserve"> - usługi świadczone w ramach pakietu godzin serwisowych mogą być realizowane w siedzibie Zamawiającego lub zdalnie.</w:t>
      </w:r>
    </w:p>
    <w:p w14:paraId="5512CF09" w14:textId="77777777" w:rsidR="00066758" w:rsidRPr="00B21C30" w:rsidRDefault="00066758" w:rsidP="00D03D1E">
      <w:pPr>
        <w:pStyle w:val="Akapitzlist"/>
        <w:numPr>
          <w:ilvl w:val="0"/>
          <w:numId w:val="9"/>
        </w:numPr>
        <w:spacing w:before="0" w:line="276" w:lineRule="auto"/>
        <w:rPr>
          <w:rFonts w:eastAsia="Calibri" w:cstheme="minorHAnsi"/>
          <w:sz w:val="20"/>
          <w:szCs w:val="20"/>
        </w:rPr>
      </w:pPr>
      <w:r w:rsidRPr="00B21C30">
        <w:rPr>
          <w:rFonts w:eastAsia="Calibri" w:cstheme="minorHAnsi"/>
          <w:sz w:val="20"/>
          <w:szCs w:val="20"/>
        </w:rPr>
        <w:t xml:space="preserve">Obsługa zgłoszenia serwisowego przebiegać powinna na zasadach określonych we wskazanych niżej procedurach realizacji przewidzianych dla poszczególnych usług:  </w:t>
      </w:r>
    </w:p>
    <w:p w14:paraId="4D9D6A61" w14:textId="77777777" w:rsidR="00066758" w:rsidRPr="00B21C30" w:rsidRDefault="00066758" w:rsidP="00D03D1E">
      <w:pPr>
        <w:pStyle w:val="Akapitzlist"/>
        <w:numPr>
          <w:ilvl w:val="0"/>
          <w:numId w:val="11"/>
        </w:numPr>
        <w:spacing w:before="0" w:line="276" w:lineRule="auto"/>
        <w:rPr>
          <w:rFonts w:eastAsia="Calibri" w:cstheme="minorHAnsi"/>
          <w:sz w:val="20"/>
          <w:szCs w:val="20"/>
        </w:rPr>
      </w:pPr>
      <w:r w:rsidRPr="00B21C30">
        <w:rPr>
          <w:rFonts w:eastAsia="Calibri" w:cstheme="minorHAnsi"/>
          <w:sz w:val="20"/>
          <w:szCs w:val="20"/>
        </w:rPr>
        <w:t xml:space="preserve">Awaria  Błąd aplikacji  </w:t>
      </w:r>
    </w:p>
    <w:p w14:paraId="2B06EA79" w14:textId="77777777" w:rsidR="00066758" w:rsidRPr="00B21C30" w:rsidRDefault="00066758" w:rsidP="00D03D1E">
      <w:pPr>
        <w:pStyle w:val="Akapitzlist"/>
        <w:numPr>
          <w:ilvl w:val="0"/>
          <w:numId w:val="11"/>
        </w:numPr>
        <w:spacing w:before="0" w:line="276" w:lineRule="auto"/>
        <w:rPr>
          <w:rFonts w:eastAsia="Calibri" w:cstheme="minorHAnsi"/>
          <w:sz w:val="20"/>
          <w:szCs w:val="20"/>
        </w:rPr>
      </w:pPr>
      <w:r w:rsidRPr="00B21C30">
        <w:rPr>
          <w:rFonts w:eastAsia="Calibri" w:cstheme="minorHAnsi"/>
          <w:sz w:val="20"/>
          <w:szCs w:val="20"/>
        </w:rPr>
        <w:t xml:space="preserve">Konsultacje  </w:t>
      </w:r>
    </w:p>
    <w:p w14:paraId="435DF8A0" w14:textId="77777777" w:rsidR="00066758" w:rsidRPr="00B21C30" w:rsidRDefault="00066758" w:rsidP="00D03D1E">
      <w:pPr>
        <w:pStyle w:val="Akapitzlist"/>
        <w:numPr>
          <w:ilvl w:val="0"/>
          <w:numId w:val="11"/>
        </w:numPr>
        <w:spacing w:before="0" w:line="276" w:lineRule="auto"/>
        <w:rPr>
          <w:rFonts w:eastAsia="Calibri" w:cstheme="minorHAnsi"/>
          <w:sz w:val="20"/>
          <w:szCs w:val="20"/>
        </w:rPr>
      </w:pPr>
      <w:r w:rsidRPr="00B21C30">
        <w:rPr>
          <w:rFonts w:eastAsia="Calibri" w:cstheme="minorHAnsi"/>
          <w:sz w:val="20"/>
          <w:szCs w:val="20"/>
        </w:rPr>
        <w:t>Konserwacja, serwis</w:t>
      </w:r>
    </w:p>
    <w:p w14:paraId="0717F5B5" w14:textId="77777777" w:rsidR="00066758" w:rsidRPr="00B21C30" w:rsidRDefault="00066758" w:rsidP="00D03D1E">
      <w:pPr>
        <w:pStyle w:val="Akapitzlist"/>
        <w:numPr>
          <w:ilvl w:val="0"/>
          <w:numId w:val="11"/>
        </w:numPr>
        <w:spacing w:before="0" w:line="276" w:lineRule="auto"/>
        <w:rPr>
          <w:rFonts w:eastAsia="Calibri" w:cstheme="minorHAnsi"/>
          <w:sz w:val="20"/>
          <w:szCs w:val="20"/>
        </w:rPr>
      </w:pPr>
      <w:r w:rsidRPr="00B21C30">
        <w:rPr>
          <w:rFonts w:eastAsia="Calibri" w:cstheme="minorHAnsi"/>
          <w:sz w:val="20"/>
          <w:szCs w:val="20"/>
        </w:rPr>
        <w:t xml:space="preserve">Serwis motoru bazy danych  </w:t>
      </w:r>
    </w:p>
    <w:p w14:paraId="3D39E397" w14:textId="77777777" w:rsidR="00066758" w:rsidRPr="00B21C30" w:rsidRDefault="00066758" w:rsidP="00D03D1E">
      <w:pPr>
        <w:pStyle w:val="Akapitzlist"/>
        <w:numPr>
          <w:ilvl w:val="0"/>
          <w:numId w:val="11"/>
        </w:numPr>
        <w:spacing w:before="0" w:line="276" w:lineRule="auto"/>
        <w:rPr>
          <w:rFonts w:eastAsia="Calibri" w:cstheme="minorHAnsi"/>
          <w:sz w:val="20"/>
          <w:szCs w:val="20"/>
        </w:rPr>
      </w:pPr>
      <w:r w:rsidRPr="00B21C30">
        <w:rPr>
          <w:rFonts w:eastAsia="Calibri" w:cstheme="minorHAnsi"/>
          <w:sz w:val="20"/>
          <w:szCs w:val="20"/>
        </w:rPr>
        <w:t xml:space="preserve">Zapytanie Handlowe  Nowa Funkcjonalność  </w:t>
      </w:r>
    </w:p>
    <w:p w14:paraId="6A8C8544" w14:textId="346E32A4" w:rsidR="00123CB7" w:rsidRPr="00B21C30" w:rsidRDefault="00123CB7" w:rsidP="00D03D1E">
      <w:pPr>
        <w:pStyle w:val="Akapitzlist"/>
        <w:numPr>
          <w:ilvl w:val="0"/>
          <w:numId w:val="9"/>
        </w:numPr>
        <w:spacing w:before="0" w:line="276" w:lineRule="auto"/>
        <w:rPr>
          <w:rFonts w:eastAsia="Calibri" w:cstheme="minorHAnsi"/>
          <w:sz w:val="20"/>
          <w:szCs w:val="20"/>
        </w:rPr>
      </w:pPr>
      <w:r w:rsidRPr="00B21C30">
        <w:rPr>
          <w:rFonts w:eastAsia="Calibri" w:cstheme="minorHAnsi"/>
          <w:sz w:val="20"/>
          <w:szCs w:val="20"/>
        </w:rPr>
        <w:t xml:space="preserve">Prace wykonane na rzecz Zamawiającego w ramach opieki serwisowej wraz z ilością roboczogodzin  ewidencjonowane będą na </w:t>
      </w:r>
      <w:r w:rsidRPr="00B21C30">
        <w:rPr>
          <w:rFonts w:eastAsia="Calibri" w:cstheme="minorHAnsi"/>
          <w:sz w:val="20"/>
          <w:szCs w:val="20"/>
          <w:u w:val="single"/>
        </w:rPr>
        <w:t>protokole</w:t>
      </w:r>
      <w:r w:rsidRPr="00B21C30">
        <w:rPr>
          <w:rFonts w:eastAsia="Calibri" w:cstheme="minorHAnsi"/>
          <w:sz w:val="20"/>
          <w:szCs w:val="20"/>
        </w:rPr>
        <w:t xml:space="preserve"> generowanym automatycznie na podstawie zgłoszeń o statusie „zamknięte” z narzędzia </w:t>
      </w:r>
      <w:proofErr w:type="spellStart"/>
      <w:r w:rsidRPr="00B21C30">
        <w:rPr>
          <w:rFonts w:eastAsia="Calibri" w:cstheme="minorHAnsi"/>
          <w:sz w:val="20"/>
          <w:szCs w:val="20"/>
        </w:rPr>
        <w:t>HelpDesk</w:t>
      </w:r>
      <w:proofErr w:type="spellEnd"/>
      <w:r w:rsidRPr="00B21C30">
        <w:rPr>
          <w:rFonts w:eastAsia="Calibri" w:cstheme="minorHAnsi"/>
          <w:sz w:val="20"/>
          <w:szCs w:val="20"/>
        </w:rPr>
        <w:t>, który to nie wymaga podpisu ze strony Zamawiającego i Wykonawcy.</w:t>
      </w:r>
    </w:p>
    <w:p w14:paraId="5CDD2636" w14:textId="77777777" w:rsidR="007E5CFB" w:rsidRPr="00B21C30" w:rsidRDefault="007E5CFB" w:rsidP="00B21C30">
      <w:pPr>
        <w:suppressAutoHyphens/>
        <w:spacing w:before="120" w:line="276" w:lineRule="auto"/>
        <w:rPr>
          <w:rFonts w:eastAsia="Times New Roman" w:cstheme="minorHAnsi"/>
          <w:sz w:val="20"/>
          <w:szCs w:val="20"/>
          <w:lang w:eastAsia="ar-SA"/>
        </w:rPr>
      </w:pPr>
    </w:p>
    <w:p w14:paraId="76D119D4" w14:textId="549C6A30" w:rsidR="00FD4C15" w:rsidRPr="00B21C30" w:rsidRDefault="00FD4C15" w:rsidP="00B21C30">
      <w:pPr>
        <w:spacing w:line="276" w:lineRule="auto"/>
        <w:rPr>
          <w:rFonts w:cstheme="minorHAnsi"/>
          <w:sz w:val="20"/>
          <w:szCs w:val="20"/>
        </w:rPr>
      </w:pPr>
      <w:r w:rsidRPr="00B21C30">
        <w:rPr>
          <w:rFonts w:cstheme="minorHAnsi"/>
          <w:sz w:val="20"/>
          <w:szCs w:val="20"/>
        </w:rPr>
        <w:br w:type="page"/>
      </w:r>
    </w:p>
    <w:p w14:paraId="0FA2A0E9" w14:textId="09CC1D8B" w:rsidR="007E5CFB" w:rsidRPr="00B21C30" w:rsidRDefault="00FD4C15" w:rsidP="00B21C30">
      <w:pPr>
        <w:spacing w:line="276" w:lineRule="auto"/>
        <w:rPr>
          <w:rFonts w:cstheme="minorHAnsi"/>
          <w:b/>
          <w:bCs/>
          <w:sz w:val="20"/>
          <w:szCs w:val="20"/>
          <w:u w:val="single"/>
        </w:rPr>
      </w:pPr>
      <w:r w:rsidRPr="00B21C30">
        <w:rPr>
          <w:rFonts w:cstheme="minorHAnsi"/>
          <w:b/>
          <w:bCs/>
          <w:sz w:val="20"/>
          <w:szCs w:val="20"/>
          <w:u w:val="single"/>
        </w:rPr>
        <w:lastRenderedPageBreak/>
        <w:t>Zadanie 3</w:t>
      </w:r>
      <w:r w:rsidR="00C70D9C" w:rsidRPr="00B21C30">
        <w:rPr>
          <w:rFonts w:cstheme="minorHAnsi"/>
          <w:b/>
          <w:bCs/>
          <w:sz w:val="20"/>
          <w:szCs w:val="20"/>
          <w:u w:val="single"/>
        </w:rPr>
        <w:t xml:space="preserve">  Narzędzie do analizy danych</w:t>
      </w:r>
    </w:p>
    <w:p w14:paraId="5F3943BD" w14:textId="4BFC45DC" w:rsidR="00B947A9" w:rsidRPr="00B21C30" w:rsidRDefault="00C70D9C" w:rsidP="00B21C30">
      <w:pPr>
        <w:spacing w:line="276" w:lineRule="auto"/>
        <w:ind w:left="0" w:firstLine="0"/>
        <w:rPr>
          <w:rFonts w:cstheme="minorHAnsi"/>
          <w:sz w:val="20"/>
          <w:szCs w:val="20"/>
        </w:rPr>
      </w:pPr>
      <w:r w:rsidRPr="00B21C30">
        <w:rPr>
          <w:rFonts w:cstheme="minorHAnsi"/>
          <w:sz w:val="20"/>
          <w:szCs w:val="20"/>
        </w:rPr>
        <w:t>W ramach realizacji zadania Wykonawca będzie zobowiązany świadczyć usługę subskrypcji narzędzia do analizy danych dotyczących procesów medycznych zawartych w systemie HIS zgodnie z opisem zamieszczonym w tabeli</w:t>
      </w:r>
      <w:r w:rsidR="00982A52" w:rsidRPr="00B21C30">
        <w:rPr>
          <w:rFonts w:cstheme="minorHAnsi"/>
          <w:sz w:val="20"/>
          <w:szCs w:val="20"/>
        </w:rPr>
        <w:t xml:space="preserve">. </w:t>
      </w:r>
      <w:r w:rsidRPr="00B21C30">
        <w:rPr>
          <w:rFonts w:cstheme="minorHAnsi"/>
          <w:sz w:val="20"/>
          <w:szCs w:val="20"/>
        </w:rPr>
        <w:t>Etap zamówienia dotyczący uruchomienia przedmiotu zamówienia obejmuje również szkolenie personelu Zamawiającego w jego siedzibie lub przy wykorzystaniu urządzeń audiowizualnych takich jak telekonferencja za pośrednictwem ogólnie dostępnych narzędzi (szkolenia w takim przypadku będą mieć charakter webinarium) w zakresie: obsługi  i eksploatacji przedmiotu zamówienia. Wszelkie czynności i prace związane z uruchomieniem oferowanej przez Wykonawcę usługi niezbędne do prawidłowego i zgodnego  z przeznaczeniem funkcjonowania przedmiotu zamówienia Wykonawca zobowiązany jest uwzględnić w cenie oferty.</w:t>
      </w:r>
    </w:p>
    <w:p w14:paraId="2759ECE1" w14:textId="77777777" w:rsidR="00982A52" w:rsidRPr="00B21C30" w:rsidRDefault="00982A52" w:rsidP="00B21C30">
      <w:pPr>
        <w:spacing w:before="0" w:line="276" w:lineRule="auto"/>
        <w:ind w:left="0" w:firstLine="0"/>
        <w:rPr>
          <w:rFonts w:eastAsia="Times New Roman" w:cstheme="minorHAnsi"/>
          <w:bCs/>
          <w:sz w:val="20"/>
          <w:szCs w:val="20"/>
          <w:lang w:eastAsia="pl-PL"/>
        </w:rPr>
      </w:pPr>
    </w:p>
    <w:p w14:paraId="2A6AE96D" w14:textId="666B1A6A" w:rsidR="00982A52" w:rsidRPr="00B21C30" w:rsidRDefault="00982A52" w:rsidP="00B21C30">
      <w:pPr>
        <w:spacing w:before="0" w:line="276" w:lineRule="auto"/>
        <w:ind w:left="0" w:firstLine="0"/>
        <w:rPr>
          <w:rFonts w:eastAsia="Times New Roman" w:cstheme="minorHAnsi"/>
          <w:bCs/>
          <w:sz w:val="20"/>
          <w:szCs w:val="20"/>
          <w:lang w:eastAsia="pl-PL"/>
        </w:rPr>
      </w:pPr>
      <w:r w:rsidRPr="00B21C30">
        <w:rPr>
          <w:rFonts w:eastAsia="Times New Roman" w:cstheme="minorHAnsi"/>
          <w:bCs/>
          <w:sz w:val="20"/>
          <w:szCs w:val="20"/>
          <w:lang w:eastAsia="pl-PL"/>
        </w:rPr>
        <w:t>W zakres zadania wchodzą następujące czynności:</w:t>
      </w:r>
    </w:p>
    <w:p w14:paraId="1A1786A7" w14:textId="3BEC9BA7" w:rsidR="004E1F4A" w:rsidRPr="00B21C30" w:rsidRDefault="00B947A9" w:rsidP="00D03D1E">
      <w:pPr>
        <w:pStyle w:val="Akapitzlist"/>
        <w:numPr>
          <w:ilvl w:val="0"/>
          <w:numId w:val="15"/>
        </w:numPr>
        <w:spacing w:before="0" w:line="276" w:lineRule="auto"/>
        <w:rPr>
          <w:rFonts w:cstheme="minorHAnsi"/>
          <w:sz w:val="20"/>
          <w:szCs w:val="20"/>
        </w:rPr>
      </w:pPr>
      <w:r w:rsidRPr="00B21C30">
        <w:rPr>
          <w:rFonts w:cstheme="minorHAnsi"/>
          <w:sz w:val="20"/>
          <w:szCs w:val="20"/>
        </w:rPr>
        <w:t>Przedmiotem realizacji zadania jest zapewnienie Zamawiającemu dostępu do narzędzia do analizy danych</w:t>
      </w:r>
      <w:r w:rsidR="004E1F4A" w:rsidRPr="00B21C30">
        <w:rPr>
          <w:rFonts w:cstheme="minorHAnsi"/>
          <w:sz w:val="20"/>
          <w:szCs w:val="20"/>
        </w:rPr>
        <w:t xml:space="preserve"> w modelu dostępu zdalnego, dla 2 użytkowników przez okres 24 miesięcy od daty zawarcia umowy, </w:t>
      </w:r>
      <w:r w:rsidRPr="00B21C30">
        <w:rPr>
          <w:rFonts w:cstheme="minorHAnsi"/>
          <w:sz w:val="20"/>
          <w:szCs w:val="20"/>
        </w:rPr>
        <w:t xml:space="preserve">w celu przygotowywania analizy aktualizowanych bieżących danych </w:t>
      </w:r>
      <w:r w:rsidR="004E1F4A" w:rsidRPr="00B21C30">
        <w:rPr>
          <w:rFonts w:cstheme="minorHAnsi"/>
          <w:sz w:val="20"/>
          <w:szCs w:val="20"/>
        </w:rPr>
        <w:t>Zamawiającego</w:t>
      </w:r>
      <w:r w:rsidRPr="00B21C30">
        <w:rPr>
          <w:rFonts w:cstheme="minorHAnsi"/>
          <w:sz w:val="20"/>
          <w:szCs w:val="20"/>
        </w:rPr>
        <w:t xml:space="preserve"> oraz przeglądu tych analiz oraz świadczenie usług wsparcia związanych z </w:t>
      </w:r>
      <w:r w:rsidR="004E1F4A" w:rsidRPr="00B21C30">
        <w:rPr>
          <w:rFonts w:cstheme="minorHAnsi"/>
          <w:sz w:val="20"/>
          <w:szCs w:val="20"/>
        </w:rPr>
        <w:t>narzędziem</w:t>
      </w:r>
      <w:r w:rsidRPr="00B21C30">
        <w:rPr>
          <w:rFonts w:cstheme="minorHAnsi"/>
          <w:sz w:val="20"/>
          <w:szCs w:val="20"/>
        </w:rPr>
        <w:t xml:space="preserve"> w wymiarze do 60 godzin.</w:t>
      </w:r>
    </w:p>
    <w:p w14:paraId="051B1DDB" w14:textId="75D35549" w:rsidR="00B947A9" w:rsidRPr="00B21C30" w:rsidRDefault="00B947A9" w:rsidP="00D03D1E">
      <w:pPr>
        <w:pStyle w:val="Akapitzlist"/>
        <w:numPr>
          <w:ilvl w:val="0"/>
          <w:numId w:val="15"/>
        </w:numPr>
        <w:spacing w:line="276" w:lineRule="auto"/>
        <w:rPr>
          <w:rFonts w:cstheme="minorHAnsi"/>
          <w:sz w:val="20"/>
          <w:szCs w:val="20"/>
        </w:rPr>
      </w:pPr>
      <w:r w:rsidRPr="00B21C30">
        <w:rPr>
          <w:rFonts w:cstheme="minorHAnsi"/>
          <w:sz w:val="20"/>
          <w:szCs w:val="20"/>
        </w:rPr>
        <w:t xml:space="preserve">Przez zdalny dostęp do </w:t>
      </w:r>
      <w:r w:rsidR="004E1F4A" w:rsidRPr="00B21C30">
        <w:rPr>
          <w:rFonts w:cstheme="minorHAnsi"/>
          <w:sz w:val="20"/>
          <w:szCs w:val="20"/>
        </w:rPr>
        <w:t>narzędzia</w:t>
      </w:r>
      <w:r w:rsidRPr="00B21C30">
        <w:rPr>
          <w:rFonts w:cstheme="minorHAnsi"/>
          <w:sz w:val="20"/>
          <w:szCs w:val="20"/>
        </w:rPr>
        <w:t xml:space="preserve"> </w:t>
      </w:r>
      <w:r w:rsidR="004E1F4A" w:rsidRPr="00B21C30">
        <w:rPr>
          <w:rFonts w:cstheme="minorHAnsi"/>
          <w:sz w:val="20"/>
          <w:szCs w:val="20"/>
        </w:rPr>
        <w:t xml:space="preserve">Zamawiający </w:t>
      </w:r>
      <w:r w:rsidRPr="00B21C30">
        <w:rPr>
          <w:rFonts w:cstheme="minorHAnsi"/>
          <w:sz w:val="20"/>
          <w:szCs w:val="20"/>
        </w:rPr>
        <w:t xml:space="preserve">rozumie zasilony aktualizowanymi bieżącymi danymi </w:t>
      </w:r>
      <w:r w:rsidR="004E1F4A" w:rsidRPr="00B21C30">
        <w:rPr>
          <w:rFonts w:cstheme="minorHAnsi"/>
          <w:sz w:val="20"/>
          <w:szCs w:val="20"/>
        </w:rPr>
        <w:t>Zamawiającego</w:t>
      </w:r>
      <w:r w:rsidRPr="00B21C30">
        <w:rPr>
          <w:rFonts w:cstheme="minorHAnsi"/>
          <w:sz w:val="20"/>
          <w:szCs w:val="20"/>
        </w:rPr>
        <w:t xml:space="preserve"> model chmury obliczeniowej, w którym aplikacja jest przechowywana i wykonywana na komputerach </w:t>
      </w:r>
      <w:r w:rsidR="004E1F4A" w:rsidRPr="00B21C30">
        <w:rPr>
          <w:rFonts w:cstheme="minorHAnsi"/>
          <w:sz w:val="20"/>
          <w:szCs w:val="20"/>
        </w:rPr>
        <w:t>Wykonawcy</w:t>
      </w:r>
      <w:r w:rsidRPr="00B21C30">
        <w:rPr>
          <w:rFonts w:cstheme="minorHAnsi"/>
          <w:sz w:val="20"/>
          <w:szCs w:val="20"/>
        </w:rPr>
        <w:t xml:space="preserve"> lub podmiotów trzecich i jest udostępniana użytkownikom </w:t>
      </w:r>
      <w:r w:rsidR="004E1F4A" w:rsidRPr="00B21C30">
        <w:rPr>
          <w:rFonts w:cstheme="minorHAnsi"/>
          <w:sz w:val="20"/>
          <w:szCs w:val="20"/>
        </w:rPr>
        <w:t>Zamawiającego</w:t>
      </w:r>
      <w:r w:rsidRPr="00B21C30">
        <w:rPr>
          <w:rFonts w:cstheme="minorHAnsi"/>
          <w:sz w:val="20"/>
          <w:szCs w:val="20"/>
        </w:rPr>
        <w:t xml:space="preserve"> przy pomocy Internetu. </w:t>
      </w:r>
    </w:p>
    <w:p w14:paraId="176E4187" w14:textId="3AD2D2C5" w:rsidR="00340AE3" w:rsidRPr="00B21C30" w:rsidRDefault="00071EDC" w:rsidP="00D03D1E">
      <w:pPr>
        <w:pStyle w:val="Akapitzlist"/>
        <w:numPr>
          <w:ilvl w:val="0"/>
          <w:numId w:val="15"/>
        </w:numPr>
        <w:spacing w:line="276" w:lineRule="auto"/>
        <w:rPr>
          <w:rFonts w:cstheme="minorHAnsi"/>
          <w:sz w:val="20"/>
          <w:szCs w:val="20"/>
        </w:rPr>
      </w:pPr>
      <w:r w:rsidRPr="00B21C30">
        <w:rPr>
          <w:rFonts w:cstheme="minorHAnsi"/>
          <w:sz w:val="20"/>
          <w:szCs w:val="20"/>
        </w:rPr>
        <w:t xml:space="preserve">Uruchomienie narzędzia </w:t>
      </w:r>
      <w:r w:rsidR="005A3188" w:rsidRPr="00B21C30">
        <w:rPr>
          <w:rFonts w:cstheme="minorHAnsi"/>
          <w:sz w:val="20"/>
          <w:szCs w:val="20"/>
        </w:rPr>
        <w:t>powinn</w:t>
      </w:r>
      <w:r w:rsidR="00340AE3" w:rsidRPr="00B21C30">
        <w:rPr>
          <w:rFonts w:cstheme="minorHAnsi"/>
          <w:sz w:val="20"/>
          <w:szCs w:val="20"/>
        </w:rPr>
        <w:t>o</w:t>
      </w:r>
      <w:r w:rsidRPr="00B21C30">
        <w:rPr>
          <w:rFonts w:cstheme="minorHAnsi"/>
          <w:sz w:val="20"/>
          <w:szCs w:val="20"/>
        </w:rPr>
        <w:t xml:space="preserve"> nastąpić w terminie do 90 dni od dnia zakończenia weryfikacji poprawności przekazanych przez Z</w:t>
      </w:r>
      <w:r w:rsidR="005A3188" w:rsidRPr="00B21C30">
        <w:rPr>
          <w:rFonts w:cstheme="minorHAnsi"/>
          <w:sz w:val="20"/>
          <w:szCs w:val="20"/>
        </w:rPr>
        <w:t>amawiającego</w:t>
      </w:r>
      <w:r w:rsidRPr="00B21C30">
        <w:rPr>
          <w:rFonts w:cstheme="minorHAnsi"/>
          <w:sz w:val="20"/>
          <w:szCs w:val="20"/>
        </w:rPr>
        <w:t xml:space="preserve"> do implementacji danych</w:t>
      </w:r>
      <w:r w:rsidR="00340AE3" w:rsidRPr="00B21C30">
        <w:rPr>
          <w:rFonts w:cstheme="minorHAnsi"/>
          <w:sz w:val="20"/>
          <w:szCs w:val="20"/>
        </w:rPr>
        <w:t>.</w:t>
      </w:r>
      <w:r w:rsidR="005A3188" w:rsidRPr="00B21C30">
        <w:rPr>
          <w:rFonts w:cstheme="minorHAnsi"/>
          <w:sz w:val="20"/>
          <w:szCs w:val="20"/>
        </w:rPr>
        <w:t xml:space="preserve"> </w:t>
      </w:r>
    </w:p>
    <w:p w14:paraId="2D008FCF" w14:textId="38C56F6D" w:rsidR="002D7FFB" w:rsidRPr="00B21C30" w:rsidRDefault="00340AE3" w:rsidP="00B21C30">
      <w:pPr>
        <w:pStyle w:val="Akapitzlist"/>
        <w:spacing w:line="276" w:lineRule="auto"/>
        <w:ind w:left="360" w:firstLine="0"/>
        <w:rPr>
          <w:rFonts w:cstheme="minorHAnsi"/>
          <w:sz w:val="20"/>
          <w:szCs w:val="20"/>
        </w:rPr>
      </w:pPr>
      <w:r w:rsidRPr="00B21C30">
        <w:rPr>
          <w:rFonts w:cstheme="minorHAnsi"/>
          <w:sz w:val="20"/>
          <w:szCs w:val="20"/>
        </w:rPr>
        <w:t>Format danych wraz z opisem rodzaju pól zostanie przedstawiony i uzgodniony między stronami w ciągu 14 dni od zawarcia umowy.</w:t>
      </w:r>
      <w:r w:rsidR="006924FB" w:rsidRPr="00B21C30">
        <w:rPr>
          <w:rFonts w:cstheme="minorHAnsi"/>
          <w:sz w:val="20"/>
          <w:szCs w:val="20"/>
        </w:rPr>
        <w:t xml:space="preserve"> </w:t>
      </w:r>
      <w:r w:rsidRPr="00B21C30">
        <w:rPr>
          <w:rFonts w:cstheme="minorHAnsi"/>
          <w:sz w:val="20"/>
          <w:szCs w:val="20"/>
        </w:rPr>
        <w:t xml:space="preserve">Zamawiający zobowiązany będzie przekazać Wykonawcy </w:t>
      </w:r>
      <w:r w:rsidR="005A3188" w:rsidRPr="00B21C30">
        <w:rPr>
          <w:rFonts w:cstheme="minorHAnsi"/>
          <w:sz w:val="20"/>
          <w:szCs w:val="20"/>
        </w:rPr>
        <w:t xml:space="preserve"> </w:t>
      </w:r>
      <w:r w:rsidRPr="00B21C30">
        <w:rPr>
          <w:rFonts w:cstheme="minorHAnsi"/>
          <w:sz w:val="20"/>
          <w:szCs w:val="20"/>
        </w:rPr>
        <w:t>dane</w:t>
      </w:r>
      <w:r w:rsidR="006924FB" w:rsidRPr="00B21C30">
        <w:rPr>
          <w:rFonts w:cstheme="minorHAnsi"/>
          <w:sz w:val="20"/>
          <w:szCs w:val="20"/>
        </w:rPr>
        <w:t>,</w:t>
      </w:r>
      <w:r w:rsidRPr="00B21C30">
        <w:rPr>
          <w:rFonts w:cstheme="minorHAnsi"/>
          <w:sz w:val="20"/>
          <w:szCs w:val="20"/>
        </w:rPr>
        <w:t xml:space="preserve"> o których mowa powyżej w terminie </w:t>
      </w:r>
      <w:r w:rsidR="006924FB" w:rsidRPr="00B21C30">
        <w:rPr>
          <w:rFonts w:cstheme="minorHAnsi"/>
          <w:sz w:val="20"/>
          <w:szCs w:val="20"/>
        </w:rPr>
        <w:t>do 60 dni. Po otrzymaniu danych Wykonawca zobowiązany będzie do wykonania czynności</w:t>
      </w:r>
      <w:r w:rsidR="00982A52" w:rsidRPr="00B21C30">
        <w:rPr>
          <w:rFonts w:cstheme="minorHAnsi"/>
          <w:sz w:val="20"/>
          <w:szCs w:val="20"/>
        </w:rPr>
        <w:t>,</w:t>
      </w:r>
      <w:r w:rsidR="006924FB" w:rsidRPr="00B21C30">
        <w:rPr>
          <w:rFonts w:cstheme="minorHAnsi"/>
          <w:sz w:val="20"/>
          <w:szCs w:val="20"/>
        </w:rPr>
        <w:t xml:space="preserve"> o których mowa w zdaniu pierwszym.</w:t>
      </w:r>
      <w:r w:rsidRPr="00B21C30">
        <w:rPr>
          <w:rFonts w:cstheme="minorHAnsi"/>
          <w:sz w:val="20"/>
          <w:szCs w:val="20"/>
        </w:rPr>
        <w:t xml:space="preserve"> </w:t>
      </w:r>
      <w:r w:rsidR="002D7FFB" w:rsidRPr="00B21C30">
        <w:rPr>
          <w:rFonts w:cstheme="minorHAnsi"/>
          <w:sz w:val="20"/>
          <w:szCs w:val="20"/>
        </w:rPr>
        <w:t xml:space="preserve">Odpowiedzialność́ za zgodność́ danych </w:t>
      </w:r>
      <w:r w:rsidR="00982A52" w:rsidRPr="00B21C30">
        <w:rPr>
          <w:rFonts w:cstheme="minorHAnsi"/>
          <w:sz w:val="20"/>
          <w:szCs w:val="20"/>
        </w:rPr>
        <w:t>ze</w:t>
      </w:r>
      <w:r w:rsidR="002D7FFB" w:rsidRPr="00B21C30">
        <w:rPr>
          <w:rFonts w:cstheme="minorHAnsi"/>
          <w:sz w:val="20"/>
          <w:szCs w:val="20"/>
        </w:rPr>
        <w:t xml:space="preserve"> stanem faktycznym</w:t>
      </w:r>
      <w:r w:rsidR="00982A52" w:rsidRPr="00B21C30">
        <w:rPr>
          <w:rFonts w:cstheme="minorHAnsi"/>
          <w:sz w:val="20"/>
          <w:szCs w:val="20"/>
        </w:rPr>
        <w:t xml:space="preserve"> ponosi</w:t>
      </w:r>
      <w:r w:rsidR="002D7FFB" w:rsidRPr="00B21C30">
        <w:rPr>
          <w:rFonts w:cstheme="minorHAnsi"/>
          <w:sz w:val="20"/>
          <w:szCs w:val="20"/>
        </w:rPr>
        <w:t xml:space="preserve"> Zamawiający.</w:t>
      </w:r>
    </w:p>
    <w:p w14:paraId="6BDBD8C5" w14:textId="17BCAA38" w:rsidR="00071EDC" w:rsidRPr="00B21C30" w:rsidRDefault="00071EDC" w:rsidP="00D03D1E">
      <w:pPr>
        <w:pStyle w:val="Akapitzlist"/>
        <w:numPr>
          <w:ilvl w:val="0"/>
          <w:numId w:val="15"/>
        </w:numPr>
        <w:spacing w:line="276" w:lineRule="auto"/>
        <w:rPr>
          <w:rFonts w:cstheme="minorHAnsi"/>
          <w:sz w:val="20"/>
          <w:szCs w:val="20"/>
        </w:rPr>
      </w:pPr>
      <w:r w:rsidRPr="00B21C30">
        <w:rPr>
          <w:rFonts w:cstheme="minorHAnsi"/>
          <w:sz w:val="20"/>
          <w:szCs w:val="20"/>
        </w:rPr>
        <w:t xml:space="preserve">Uruchomienie dostępu do </w:t>
      </w:r>
      <w:r w:rsidR="005A3188" w:rsidRPr="00B21C30">
        <w:rPr>
          <w:rFonts w:cstheme="minorHAnsi"/>
          <w:sz w:val="20"/>
          <w:szCs w:val="20"/>
        </w:rPr>
        <w:t>narzędzia do analizy danych</w:t>
      </w:r>
      <w:r w:rsidRPr="00B21C30">
        <w:rPr>
          <w:rFonts w:cstheme="minorHAnsi"/>
          <w:sz w:val="20"/>
          <w:szCs w:val="20"/>
        </w:rPr>
        <w:t xml:space="preserve"> nastąpi po instalacji przez </w:t>
      </w:r>
      <w:r w:rsidR="005A3188" w:rsidRPr="00B21C30">
        <w:rPr>
          <w:rFonts w:cstheme="minorHAnsi"/>
          <w:sz w:val="20"/>
          <w:szCs w:val="20"/>
        </w:rPr>
        <w:t xml:space="preserve">Wykonawcę </w:t>
      </w:r>
      <w:r w:rsidRPr="00B21C30">
        <w:rPr>
          <w:rFonts w:cstheme="minorHAnsi"/>
          <w:sz w:val="20"/>
          <w:szCs w:val="20"/>
        </w:rPr>
        <w:t>pośredniego mechanizmu dostępu do bazy z serwera produkcyjnego Z</w:t>
      </w:r>
      <w:r w:rsidR="005A3188" w:rsidRPr="00B21C30">
        <w:rPr>
          <w:rFonts w:cstheme="minorHAnsi"/>
          <w:sz w:val="20"/>
          <w:szCs w:val="20"/>
        </w:rPr>
        <w:t>amawiającego</w:t>
      </w:r>
      <w:r w:rsidRPr="00B21C30">
        <w:rPr>
          <w:rFonts w:cstheme="minorHAnsi"/>
          <w:sz w:val="20"/>
          <w:szCs w:val="20"/>
        </w:rPr>
        <w:t>, implementacji oraz weryfikacji poprawności danych.</w:t>
      </w:r>
    </w:p>
    <w:p w14:paraId="6EFC457C" w14:textId="2D60963C" w:rsidR="00071EDC" w:rsidRPr="00B21C30" w:rsidRDefault="00071EDC" w:rsidP="00D03D1E">
      <w:pPr>
        <w:pStyle w:val="Akapitzlist"/>
        <w:numPr>
          <w:ilvl w:val="0"/>
          <w:numId w:val="15"/>
        </w:numPr>
        <w:spacing w:line="276" w:lineRule="auto"/>
        <w:rPr>
          <w:rFonts w:cstheme="minorHAnsi"/>
          <w:sz w:val="20"/>
          <w:szCs w:val="20"/>
        </w:rPr>
      </w:pPr>
      <w:r w:rsidRPr="00B21C30">
        <w:rPr>
          <w:rFonts w:cstheme="minorHAnsi"/>
          <w:sz w:val="20"/>
          <w:szCs w:val="20"/>
        </w:rPr>
        <w:t xml:space="preserve">Implementacja danych do serwera bazodanowego </w:t>
      </w:r>
      <w:r w:rsidR="002D7FFB" w:rsidRPr="00B21C30">
        <w:rPr>
          <w:rFonts w:cstheme="minorHAnsi"/>
          <w:sz w:val="20"/>
          <w:szCs w:val="20"/>
        </w:rPr>
        <w:t>narzędzia</w:t>
      </w:r>
      <w:r w:rsidRPr="00B21C30">
        <w:rPr>
          <w:rFonts w:cstheme="minorHAnsi"/>
          <w:sz w:val="20"/>
          <w:szCs w:val="20"/>
        </w:rPr>
        <w:t xml:space="preserve"> odbędzie się̨ poprzez przesłanie przez Z</w:t>
      </w:r>
      <w:r w:rsidR="002D7FFB" w:rsidRPr="00B21C30">
        <w:rPr>
          <w:rFonts w:cstheme="minorHAnsi"/>
          <w:sz w:val="20"/>
          <w:szCs w:val="20"/>
        </w:rPr>
        <w:t>amawiającego</w:t>
      </w:r>
      <w:r w:rsidRPr="00B21C30">
        <w:rPr>
          <w:rFonts w:cstheme="minorHAnsi"/>
          <w:sz w:val="20"/>
          <w:szCs w:val="20"/>
        </w:rPr>
        <w:t xml:space="preserve"> pliku w formacie przedstawionym </w:t>
      </w:r>
      <w:r w:rsidR="00142B9F" w:rsidRPr="00B21C30">
        <w:rPr>
          <w:rFonts w:cstheme="minorHAnsi"/>
          <w:sz w:val="20"/>
          <w:szCs w:val="20"/>
        </w:rPr>
        <w:t>przez Wykonawcę.</w:t>
      </w:r>
    </w:p>
    <w:p w14:paraId="00A2DA2D" w14:textId="21839CCB" w:rsidR="00071EDC" w:rsidRPr="00B21C30" w:rsidRDefault="00071EDC" w:rsidP="00D03D1E">
      <w:pPr>
        <w:pStyle w:val="Akapitzlist"/>
        <w:numPr>
          <w:ilvl w:val="0"/>
          <w:numId w:val="15"/>
        </w:numPr>
        <w:spacing w:line="276" w:lineRule="auto"/>
        <w:rPr>
          <w:rFonts w:cstheme="minorHAnsi"/>
          <w:sz w:val="20"/>
          <w:szCs w:val="20"/>
        </w:rPr>
      </w:pPr>
      <w:r w:rsidRPr="00B21C30">
        <w:rPr>
          <w:rFonts w:cstheme="minorHAnsi"/>
          <w:sz w:val="20"/>
          <w:szCs w:val="20"/>
        </w:rPr>
        <w:t xml:space="preserve">Uruchomienie </w:t>
      </w:r>
      <w:r w:rsidR="000C76F0" w:rsidRPr="00B21C30">
        <w:rPr>
          <w:rFonts w:cstheme="minorHAnsi"/>
          <w:sz w:val="20"/>
          <w:szCs w:val="20"/>
        </w:rPr>
        <w:t xml:space="preserve">narzędzia do analizy danych będzie </w:t>
      </w:r>
      <w:r w:rsidRPr="00B21C30">
        <w:rPr>
          <w:rFonts w:cstheme="minorHAnsi"/>
          <w:sz w:val="20"/>
          <w:szCs w:val="20"/>
        </w:rPr>
        <w:t>oznacza</w:t>
      </w:r>
      <w:r w:rsidR="000C76F0" w:rsidRPr="00B21C30">
        <w:rPr>
          <w:rFonts w:cstheme="minorHAnsi"/>
          <w:sz w:val="20"/>
          <w:szCs w:val="20"/>
        </w:rPr>
        <w:t>ło</w:t>
      </w:r>
      <w:r w:rsidRPr="00B21C30">
        <w:rPr>
          <w:rFonts w:cstheme="minorHAnsi"/>
          <w:sz w:val="20"/>
          <w:szCs w:val="20"/>
        </w:rPr>
        <w:t xml:space="preserve"> zakończenie prac związanych z implementacja danych źródłowych do aplikacji, skonfigurowanie dostępu dla wyznaczonych użytkowników i przekazanie danych do logowania wraz z hasłami startowymi. Uruchomienie zostanie potwierdzone protokołem odbioru.</w:t>
      </w:r>
    </w:p>
    <w:p w14:paraId="370DAD97" w14:textId="22956420" w:rsidR="00071EDC" w:rsidRPr="00B21C30" w:rsidRDefault="00071EDC" w:rsidP="00D03D1E">
      <w:pPr>
        <w:pStyle w:val="Akapitzlist"/>
        <w:numPr>
          <w:ilvl w:val="0"/>
          <w:numId w:val="15"/>
        </w:numPr>
        <w:spacing w:line="276" w:lineRule="auto"/>
        <w:rPr>
          <w:rFonts w:cstheme="minorHAnsi"/>
          <w:sz w:val="20"/>
          <w:szCs w:val="20"/>
        </w:rPr>
      </w:pPr>
      <w:r w:rsidRPr="00B21C30">
        <w:rPr>
          <w:rFonts w:cstheme="minorHAnsi"/>
          <w:sz w:val="20"/>
          <w:szCs w:val="20"/>
        </w:rPr>
        <w:t xml:space="preserve">Miejscem instalacji aplikacji jest serwer w lokalizacji </w:t>
      </w:r>
      <w:r w:rsidR="00142B9F" w:rsidRPr="00B21C30">
        <w:rPr>
          <w:rFonts w:cstheme="minorHAnsi"/>
          <w:sz w:val="20"/>
          <w:szCs w:val="20"/>
        </w:rPr>
        <w:t>Wykonawcy</w:t>
      </w:r>
      <w:r w:rsidRPr="00B21C30">
        <w:rPr>
          <w:rFonts w:cstheme="minorHAnsi"/>
          <w:sz w:val="20"/>
          <w:szCs w:val="20"/>
        </w:rPr>
        <w:t xml:space="preserve">, a dostęp dla </w:t>
      </w:r>
      <w:r w:rsidR="00142B9F" w:rsidRPr="00B21C30">
        <w:rPr>
          <w:rFonts w:cstheme="minorHAnsi"/>
          <w:sz w:val="20"/>
          <w:szCs w:val="20"/>
        </w:rPr>
        <w:t>Zamawiającego</w:t>
      </w:r>
      <w:r w:rsidR="000C76F0" w:rsidRPr="00B21C30">
        <w:rPr>
          <w:rFonts w:cstheme="minorHAnsi"/>
          <w:sz w:val="20"/>
          <w:szCs w:val="20"/>
        </w:rPr>
        <w:t xml:space="preserve"> realizowany będzie </w:t>
      </w:r>
      <w:r w:rsidRPr="00B21C30">
        <w:rPr>
          <w:rFonts w:cstheme="minorHAnsi"/>
          <w:sz w:val="20"/>
          <w:szCs w:val="20"/>
        </w:rPr>
        <w:t xml:space="preserve"> </w:t>
      </w:r>
      <w:r w:rsidR="000C76F0" w:rsidRPr="00B21C30">
        <w:rPr>
          <w:rFonts w:cstheme="minorHAnsi"/>
          <w:sz w:val="20"/>
          <w:szCs w:val="20"/>
        </w:rPr>
        <w:t>po</w:t>
      </w:r>
      <w:r w:rsidRPr="00B21C30">
        <w:rPr>
          <w:rFonts w:cstheme="minorHAnsi"/>
          <w:sz w:val="20"/>
          <w:szCs w:val="20"/>
        </w:rPr>
        <w:t>przez udostępn</w:t>
      </w:r>
      <w:r w:rsidR="000C76F0" w:rsidRPr="00B21C30">
        <w:rPr>
          <w:rFonts w:cstheme="minorHAnsi"/>
          <w:sz w:val="20"/>
          <w:szCs w:val="20"/>
        </w:rPr>
        <w:t xml:space="preserve">ioną </w:t>
      </w:r>
      <w:r w:rsidRPr="00B21C30">
        <w:rPr>
          <w:rFonts w:cstheme="minorHAnsi"/>
          <w:sz w:val="20"/>
          <w:szCs w:val="20"/>
        </w:rPr>
        <w:t xml:space="preserve">przeglądarkę  na protokole </w:t>
      </w:r>
      <w:proofErr w:type="spellStart"/>
      <w:r w:rsidRPr="00B21C30">
        <w:rPr>
          <w:rFonts w:cstheme="minorHAnsi"/>
          <w:sz w:val="20"/>
          <w:szCs w:val="20"/>
        </w:rPr>
        <w:t>https</w:t>
      </w:r>
      <w:proofErr w:type="spellEnd"/>
      <w:r w:rsidRPr="00B21C30">
        <w:rPr>
          <w:rFonts w:cstheme="minorHAnsi"/>
          <w:sz w:val="20"/>
          <w:szCs w:val="20"/>
        </w:rPr>
        <w:t>.</w:t>
      </w:r>
    </w:p>
    <w:p w14:paraId="2019C442" w14:textId="5C2F0977" w:rsidR="00071EDC" w:rsidRPr="00B21C30" w:rsidRDefault="00071EDC" w:rsidP="00D03D1E">
      <w:pPr>
        <w:pStyle w:val="Akapitzlist"/>
        <w:numPr>
          <w:ilvl w:val="0"/>
          <w:numId w:val="15"/>
        </w:numPr>
        <w:spacing w:line="276" w:lineRule="auto"/>
        <w:rPr>
          <w:rFonts w:cstheme="minorHAnsi"/>
          <w:sz w:val="20"/>
          <w:szCs w:val="20"/>
        </w:rPr>
      </w:pPr>
      <w:r w:rsidRPr="00B21C30">
        <w:rPr>
          <w:rFonts w:cstheme="minorHAnsi"/>
          <w:sz w:val="20"/>
          <w:szCs w:val="20"/>
        </w:rPr>
        <w:t xml:space="preserve">Zamawiający zobowiązany jest do informowania </w:t>
      </w:r>
      <w:r w:rsidR="00142B9F" w:rsidRPr="00B21C30">
        <w:rPr>
          <w:rFonts w:cstheme="minorHAnsi"/>
          <w:sz w:val="20"/>
          <w:szCs w:val="20"/>
        </w:rPr>
        <w:t>Wykonawcy</w:t>
      </w:r>
      <w:r w:rsidRPr="00B21C30">
        <w:rPr>
          <w:rFonts w:cstheme="minorHAnsi"/>
          <w:sz w:val="20"/>
          <w:szCs w:val="20"/>
        </w:rPr>
        <w:t xml:space="preserve"> o wszelkich zauważonych nieprawidłowościach </w:t>
      </w:r>
      <w:r w:rsidR="00142B9F" w:rsidRPr="00B21C30">
        <w:rPr>
          <w:rFonts w:cstheme="minorHAnsi"/>
          <w:sz w:val="20"/>
          <w:szCs w:val="20"/>
        </w:rPr>
        <w:t xml:space="preserve">związanych </w:t>
      </w:r>
      <w:r w:rsidRPr="00B21C30">
        <w:rPr>
          <w:rFonts w:cstheme="minorHAnsi"/>
          <w:sz w:val="20"/>
          <w:szCs w:val="20"/>
        </w:rPr>
        <w:t xml:space="preserve">z realizacją </w:t>
      </w:r>
      <w:r w:rsidR="00142B9F" w:rsidRPr="00B21C30">
        <w:rPr>
          <w:rFonts w:cstheme="minorHAnsi"/>
          <w:sz w:val="20"/>
          <w:szCs w:val="20"/>
        </w:rPr>
        <w:t>zadania</w:t>
      </w:r>
      <w:r w:rsidRPr="00B21C30">
        <w:rPr>
          <w:rFonts w:cstheme="minorHAnsi"/>
          <w:sz w:val="20"/>
          <w:szCs w:val="20"/>
        </w:rPr>
        <w:t>.</w:t>
      </w:r>
    </w:p>
    <w:p w14:paraId="3CA6ADAA" w14:textId="50F1767E" w:rsidR="00071EDC" w:rsidRPr="00B21C30" w:rsidRDefault="00142B9F" w:rsidP="00D03D1E">
      <w:pPr>
        <w:pStyle w:val="Akapitzlist"/>
        <w:numPr>
          <w:ilvl w:val="0"/>
          <w:numId w:val="15"/>
        </w:numPr>
        <w:spacing w:line="276" w:lineRule="auto"/>
        <w:rPr>
          <w:rFonts w:cstheme="minorHAnsi"/>
          <w:sz w:val="20"/>
          <w:szCs w:val="20"/>
        </w:rPr>
      </w:pPr>
      <w:r w:rsidRPr="00B21C30">
        <w:rPr>
          <w:rFonts w:cstheme="minorHAnsi"/>
          <w:sz w:val="20"/>
          <w:szCs w:val="20"/>
        </w:rPr>
        <w:t>Wykonawca</w:t>
      </w:r>
      <w:r w:rsidR="00071EDC" w:rsidRPr="00B21C30">
        <w:rPr>
          <w:rFonts w:cstheme="minorHAnsi"/>
          <w:sz w:val="20"/>
          <w:szCs w:val="20"/>
        </w:rPr>
        <w:t xml:space="preserve"> ponosi odpowiedzialność za zwłokę w realizacji przedmiotu umowy wynikającą z własnych nieprawidłowych działań. </w:t>
      </w:r>
    </w:p>
    <w:p w14:paraId="6979E9EC" w14:textId="1AF2B17B" w:rsidR="00071EDC" w:rsidRPr="00B21C30" w:rsidRDefault="00142B9F" w:rsidP="00D03D1E">
      <w:pPr>
        <w:pStyle w:val="Akapitzlist"/>
        <w:numPr>
          <w:ilvl w:val="0"/>
          <w:numId w:val="15"/>
        </w:numPr>
        <w:spacing w:line="276" w:lineRule="auto"/>
        <w:rPr>
          <w:rFonts w:cstheme="minorHAnsi"/>
          <w:sz w:val="20"/>
          <w:szCs w:val="20"/>
        </w:rPr>
      </w:pPr>
      <w:r w:rsidRPr="00B21C30">
        <w:rPr>
          <w:rFonts w:cstheme="minorHAnsi"/>
          <w:sz w:val="20"/>
          <w:szCs w:val="20"/>
        </w:rPr>
        <w:t>Wykonawca</w:t>
      </w:r>
      <w:r w:rsidR="00071EDC" w:rsidRPr="00B21C30">
        <w:rPr>
          <w:rFonts w:cstheme="minorHAnsi"/>
          <w:sz w:val="20"/>
          <w:szCs w:val="20"/>
        </w:rPr>
        <w:t xml:space="preserve"> nie ponosi odpowiedzialności za przerwy w realizacji dostępu do </w:t>
      </w:r>
      <w:r w:rsidRPr="00B21C30">
        <w:rPr>
          <w:rFonts w:cstheme="minorHAnsi"/>
          <w:sz w:val="20"/>
          <w:szCs w:val="20"/>
        </w:rPr>
        <w:t>narzędzia</w:t>
      </w:r>
      <w:r w:rsidR="00071EDC" w:rsidRPr="00B21C30">
        <w:rPr>
          <w:rFonts w:cstheme="minorHAnsi"/>
          <w:sz w:val="20"/>
          <w:szCs w:val="20"/>
        </w:rPr>
        <w:t xml:space="preserve"> spowodowane nieprawidłowym działaniem oprogramowania systemowego i infrastruktury informatycznej </w:t>
      </w:r>
      <w:r w:rsidR="000C76F0" w:rsidRPr="00B21C30">
        <w:rPr>
          <w:rFonts w:cstheme="minorHAnsi"/>
          <w:sz w:val="20"/>
          <w:szCs w:val="20"/>
        </w:rPr>
        <w:t>Zamawiającego</w:t>
      </w:r>
      <w:r w:rsidRPr="00B21C30">
        <w:rPr>
          <w:rFonts w:cstheme="minorHAnsi"/>
          <w:sz w:val="20"/>
          <w:szCs w:val="20"/>
        </w:rPr>
        <w:t>,</w:t>
      </w:r>
      <w:r w:rsidR="00071EDC" w:rsidRPr="00B21C30">
        <w:rPr>
          <w:rFonts w:cstheme="minorHAnsi"/>
          <w:sz w:val="20"/>
          <w:szCs w:val="20"/>
        </w:rPr>
        <w:t xml:space="preserve"> od której uzależnione jest korzystanie z </w:t>
      </w:r>
      <w:r w:rsidRPr="00B21C30">
        <w:rPr>
          <w:rFonts w:cstheme="minorHAnsi"/>
          <w:sz w:val="20"/>
          <w:szCs w:val="20"/>
        </w:rPr>
        <w:t>narzędzia</w:t>
      </w:r>
      <w:r w:rsidR="00071EDC" w:rsidRPr="00B21C30">
        <w:rPr>
          <w:rFonts w:cstheme="minorHAnsi"/>
          <w:sz w:val="20"/>
          <w:szCs w:val="20"/>
        </w:rPr>
        <w:t xml:space="preserve">, a także w związku z niekompletnością danych, oraz innych przyczyn, które są niezależne od </w:t>
      </w:r>
      <w:r w:rsidRPr="00B21C30">
        <w:rPr>
          <w:rFonts w:cstheme="minorHAnsi"/>
          <w:sz w:val="20"/>
          <w:szCs w:val="20"/>
        </w:rPr>
        <w:t>Wykonawcy</w:t>
      </w:r>
      <w:r w:rsidR="00071EDC" w:rsidRPr="00B21C30">
        <w:rPr>
          <w:rFonts w:cstheme="minorHAnsi"/>
          <w:sz w:val="20"/>
          <w:szCs w:val="20"/>
        </w:rPr>
        <w:t xml:space="preserve"> i nie maja przyczyn w jego infrastrukturze, na której zainstalowany </w:t>
      </w:r>
      <w:r w:rsidRPr="00B21C30">
        <w:rPr>
          <w:rFonts w:cstheme="minorHAnsi"/>
          <w:sz w:val="20"/>
          <w:szCs w:val="20"/>
        </w:rPr>
        <w:t>będzie narzędzie.</w:t>
      </w:r>
    </w:p>
    <w:p w14:paraId="4FF79DC2" w14:textId="08B5C0EC" w:rsidR="00071EDC" w:rsidRPr="00B21C30" w:rsidRDefault="00071EDC" w:rsidP="00D03D1E">
      <w:pPr>
        <w:pStyle w:val="Akapitzlist"/>
        <w:numPr>
          <w:ilvl w:val="0"/>
          <w:numId w:val="15"/>
        </w:numPr>
        <w:spacing w:line="276" w:lineRule="auto"/>
        <w:rPr>
          <w:rFonts w:cstheme="minorHAnsi"/>
          <w:sz w:val="20"/>
          <w:szCs w:val="20"/>
        </w:rPr>
      </w:pPr>
      <w:r w:rsidRPr="00B21C30">
        <w:rPr>
          <w:rFonts w:cstheme="minorHAnsi"/>
          <w:sz w:val="20"/>
          <w:szCs w:val="20"/>
        </w:rPr>
        <w:t xml:space="preserve">W przypadku czynników opóźniających wykonanie </w:t>
      </w:r>
      <w:r w:rsidR="002678C7" w:rsidRPr="00B21C30">
        <w:rPr>
          <w:rFonts w:cstheme="minorHAnsi"/>
          <w:sz w:val="20"/>
          <w:szCs w:val="20"/>
        </w:rPr>
        <w:t>usługi</w:t>
      </w:r>
      <w:r w:rsidRPr="00B21C30">
        <w:rPr>
          <w:rFonts w:cstheme="minorHAnsi"/>
          <w:sz w:val="20"/>
          <w:szCs w:val="20"/>
        </w:rPr>
        <w:t xml:space="preserve"> a niezależnych od stron wymagane jest w</w:t>
      </w:r>
      <w:r w:rsidR="002678C7" w:rsidRPr="00B21C30">
        <w:rPr>
          <w:rFonts w:cstheme="minorHAnsi"/>
          <w:sz w:val="20"/>
          <w:szCs w:val="20"/>
        </w:rPr>
        <w:t>cz</w:t>
      </w:r>
      <w:r w:rsidRPr="00B21C30">
        <w:rPr>
          <w:rFonts w:cstheme="minorHAnsi"/>
          <w:sz w:val="20"/>
          <w:szCs w:val="20"/>
        </w:rPr>
        <w:t>eśniejsze powiadomienie o takich okolicznościach.</w:t>
      </w:r>
    </w:p>
    <w:p w14:paraId="4487481A" w14:textId="2105BFD8" w:rsidR="00135B53" w:rsidRPr="00B21C30" w:rsidRDefault="002678C7" w:rsidP="00D03D1E">
      <w:pPr>
        <w:pStyle w:val="Akapitzlist"/>
        <w:numPr>
          <w:ilvl w:val="0"/>
          <w:numId w:val="15"/>
        </w:numPr>
        <w:spacing w:line="276" w:lineRule="auto"/>
        <w:rPr>
          <w:rFonts w:cstheme="minorHAnsi"/>
          <w:sz w:val="20"/>
          <w:szCs w:val="20"/>
        </w:rPr>
      </w:pPr>
      <w:r w:rsidRPr="00B21C30">
        <w:rPr>
          <w:rFonts w:cstheme="minorHAnsi"/>
          <w:sz w:val="20"/>
          <w:szCs w:val="20"/>
        </w:rPr>
        <w:lastRenderedPageBreak/>
        <w:t>Wykonawca</w:t>
      </w:r>
      <w:r w:rsidR="00071EDC" w:rsidRPr="00B21C30">
        <w:rPr>
          <w:rFonts w:cstheme="minorHAnsi"/>
          <w:sz w:val="20"/>
          <w:szCs w:val="20"/>
        </w:rPr>
        <w:t xml:space="preserve"> ponosi odpowiedzialność za integralność i ciągłość działania Produktu zdalnego dostępu.</w:t>
      </w:r>
    </w:p>
    <w:p w14:paraId="42E199CC" w14:textId="77777777" w:rsidR="000C76F0" w:rsidRPr="00B21C30" w:rsidRDefault="00135B53" w:rsidP="00D03D1E">
      <w:pPr>
        <w:pStyle w:val="Tekstkomentarza"/>
        <w:numPr>
          <w:ilvl w:val="0"/>
          <w:numId w:val="15"/>
        </w:numPr>
        <w:spacing w:after="0"/>
        <w:rPr>
          <w:rFonts w:asciiTheme="minorHAnsi" w:hAnsiTheme="minorHAnsi" w:cstheme="minorHAnsi"/>
        </w:rPr>
      </w:pPr>
      <w:r w:rsidRPr="00B21C30">
        <w:rPr>
          <w:rFonts w:asciiTheme="minorHAnsi" w:hAnsiTheme="minorHAnsi" w:cstheme="minorHAnsi"/>
        </w:rPr>
        <w:t xml:space="preserve">Zamawiający zobowiązuje się do przygotowania sprzętu i oprogramowania operacyjnego pozwalającego na dostęp do </w:t>
      </w:r>
      <w:r w:rsidR="002678C7" w:rsidRPr="00B21C30">
        <w:rPr>
          <w:rFonts w:asciiTheme="minorHAnsi" w:hAnsiTheme="minorHAnsi" w:cstheme="minorHAnsi"/>
        </w:rPr>
        <w:t>narzędzia</w:t>
      </w:r>
      <w:r w:rsidRPr="00B21C30">
        <w:rPr>
          <w:rFonts w:asciiTheme="minorHAnsi" w:hAnsiTheme="minorHAnsi" w:cstheme="minorHAnsi"/>
        </w:rPr>
        <w:t xml:space="preserve"> według minimalnych wytycznych Wykonawcy</w:t>
      </w:r>
      <w:r w:rsidR="002678C7" w:rsidRPr="00B21C30">
        <w:rPr>
          <w:rFonts w:asciiTheme="minorHAnsi" w:hAnsiTheme="minorHAnsi" w:cstheme="minorHAnsi"/>
        </w:rPr>
        <w:t>.</w:t>
      </w:r>
    </w:p>
    <w:p w14:paraId="58DAD504" w14:textId="3ACA3520" w:rsidR="00982A52" w:rsidRPr="00B21C30" w:rsidRDefault="00135B53" w:rsidP="00D03D1E">
      <w:pPr>
        <w:pStyle w:val="Tekstkomentarza"/>
        <w:numPr>
          <w:ilvl w:val="0"/>
          <w:numId w:val="15"/>
        </w:numPr>
        <w:spacing w:after="0"/>
        <w:rPr>
          <w:rFonts w:asciiTheme="minorHAnsi" w:hAnsiTheme="minorHAnsi" w:cstheme="minorHAnsi"/>
        </w:rPr>
      </w:pPr>
      <w:r w:rsidRPr="00B21C30">
        <w:rPr>
          <w:rFonts w:asciiTheme="minorHAnsi" w:hAnsiTheme="minorHAnsi" w:cstheme="minorHAnsi"/>
        </w:rPr>
        <w:t>Zamawiający</w:t>
      </w:r>
      <w:r w:rsidR="000C76F0" w:rsidRPr="00B21C30">
        <w:rPr>
          <w:rFonts w:asciiTheme="minorHAnsi" w:hAnsiTheme="minorHAnsi" w:cstheme="minorHAnsi"/>
        </w:rPr>
        <w:t xml:space="preserve"> zobowiązuje się do</w:t>
      </w:r>
      <w:r w:rsidRPr="00B21C30">
        <w:rPr>
          <w:rFonts w:asciiTheme="minorHAnsi" w:hAnsiTheme="minorHAnsi" w:cstheme="minorHAnsi"/>
        </w:rPr>
        <w:t xml:space="preserve"> ustanowi</w:t>
      </w:r>
      <w:r w:rsidR="000C76F0" w:rsidRPr="00B21C30">
        <w:rPr>
          <w:rFonts w:asciiTheme="minorHAnsi" w:hAnsiTheme="minorHAnsi" w:cstheme="minorHAnsi"/>
        </w:rPr>
        <w:t>enia</w:t>
      </w:r>
      <w:r w:rsidRPr="00B21C30">
        <w:rPr>
          <w:rFonts w:asciiTheme="minorHAnsi" w:hAnsiTheme="minorHAnsi" w:cstheme="minorHAnsi"/>
        </w:rPr>
        <w:t xml:space="preserve"> administratora Produktu - osobę odpowiedzialnej z jego strony za całość przedmiotu zadania, która uprawniona będzie do kontaktów z Wykonawca i będzie uczestniczyć we wszystkich etapach realizacji zadania.</w:t>
      </w:r>
    </w:p>
    <w:p w14:paraId="155AC8E2" w14:textId="1E9F1AFB" w:rsidR="00982A52" w:rsidRPr="00B21C30" w:rsidRDefault="00982A52" w:rsidP="00D03D1E">
      <w:pPr>
        <w:pStyle w:val="Tekstkomentarza"/>
        <w:numPr>
          <w:ilvl w:val="0"/>
          <w:numId w:val="15"/>
        </w:numPr>
        <w:spacing w:after="0"/>
        <w:rPr>
          <w:rFonts w:asciiTheme="minorHAnsi" w:hAnsiTheme="minorHAnsi" w:cstheme="minorHAnsi"/>
        </w:rPr>
      </w:pPr>
      <w:r w:rsidRPr="00B21C30">
        <w:rPr>
          <w:rFonts w:asciiTheme="minorHAnsi" w:hAnsiTheme="minorHAnsi" w:cstheme="minorHAnsi"/>
        </w:rPr>
        <w:t>Wykonawca w ramach zadania zobowiązany jest do udostępnienia Zamawiającemu elektronicznego narzędzia zgłoszeń. Narzędzie to ma umożliwić rejestrację zgłoszeń oraz śledzenie na bieżąco statusu i stopnia realizacji zgłoszenia. Wykonawca zobowiązany jest najpóźniej w czasie reakcji na zgłoszenia potwierdzić przyjęcie zgłoszenia oraz określić możliwość realizacji, szacowany czas oraz termin realizacji zgłoszenia. Dostęp do elektronicznego narzędzia zgłoszeń i możliwość rejestracji zgłoszeń po stronie Zamawiającego będą mieli tylko upoważnieni do tego pracownicy Zamawiającego.  Wraz z podpisaniem umowy Zamawiający otrzyma dane identyfikacyjne (login, hasło) umożliwiające użytkownikom Zamawiającego uwierzytelnienie w elektronicznym systemie zgłoszeń udostępnionym przez Wykonawcę wraz z danymi identyfikacyjnymi Użytkownikom zostają przyznane w systemie odpowiednie uprawnienia adekwatne do pakietu usług subskrybowanych przez Zamawiającego.</w:t>
      </w:r>
    </w:p>
    <w:p w14:paraId="34A22E95" w14:textId="78A4D9FB" w:rsidR="000C76F0" w:rsidRPr="00B21C30" w:rsidRDefault="000C76F0" w:rsidP="00B21C30">
      <w:pPr>
        <w:spacing w:line="276" w:lineRule="auto"/>
        <w:rPr>
          <w:rFonts w:cstheme="minorHAnsi"/>
          <w:sz w:val="20"/>
          <w:szCs w:val="20"/>
        </w:rPr>
      </w:pPr>
      <w:r w:rsidRPr="00B21C30">
        <w:rPr>
          <w:rFonts w:cstheme="minorHAnsi"/>
          <w:sz w:val="20"/>
          <w:szCs w:val="20"/>
        </w:rPr>
        <w:t>Parametry minimalne jakie musi spełniać narzędzie do analizy danych:</w:t>
      </w:r>
    </w:p>
    <w:tbl>
      <w:tblPr>
        <w:tblStyle w:val="TableGrid"/>
        <w:tblW w:w="5001" w:type="pct"/>
        <w:tblInd w:w="-1" w:type="dxa"/>
        <w:tblCellMar>
          <w:top w:w="47" w:type="dxa"/>
          <w:left w:w="70" w:type="dxa"/>
          <w:right w:w="7" w:type="dxa"/>
        </w:tblCellMar>
        <w:tblLook w:val="04A0" w:firstRow="1" w:lastRow="0" w:firstColumn="1" w:lastColumn="0" w:noHBand="0" w:noVBand="1"/>
      </w:tblPr>
      <w:tblGrid>
        <w:gridCol w:w="379"/>
        <w:gridCol w:w="8772"/>
      </w:tblGrid>
      <w:tr w:rsidR="00B21C30" w:rsidRPr="00B21C30" w14:paraId="1D09A5A2" w14:textId="77777777" w:rsidTr="00B21C30">
        <w:tc>
          <w:tcPr>
            <w:tcW w:w="0" w:type="auto"/>
            <w:tcBorders>
              <w:top w:val="single" w:sz="4" w:space="0" w:color="000000"/>
              <w:left w:val="single" w:sz="4" w:space="0" w:color="000000"/>
              <w:bottom w:val="single" w:sz="4" w:space="0" w:color="000000"/>
              <w:right w:val="single" w:sz="4" w:space="0" w:color="000000"/>
            </w:tcBorders>
            <w:vAlign w:val="center"/>
          </w:tcPr>
          <w:p w14:paraId="32FF71B8" w14:textId="77777777" w:rsidR="00F0295F" w:rsidRPr="00F0295F" w:rsidRDefault="00F0295F" w:rsidP="00B21C30">
            <w:pPr>
              <w:spacing w:line="276" w:lineRule="auto"/>
              <w:ind w:right="64"/>
              <w:jc w:val="center"/>
              <w:rPr>
                <w:rFonts w:eastAsia="Times New Roman" w:cstheme="minorHAnsi"/>
                <w:color w:val="000000"/>
                <w:sz w:val="20"/>
                <w:szCs w:val="20"/>
              </w:rPr>
            </w:pPr>
            <w:r w:rsidRPr="00F0295F">
              <w:rPr>
                <w:rFonts w:eastAsia="Times New Roman" w:cstheme="minorHAnsi"/>
                <w:color w:val="000000"/>
                <w:sz w:val="20"/>
                <w:szCs w:val="20"/>
              </w:rPr>
              <w:t xml:space="preserve">LP. </w:t>
            </w:r>
          </w:p>
        </w:tc>
        <w:tc>
          <w:tcPr>
            <w:tcW w:w="0" w:type="auto"/>
            <w:tcBorders>
              <w:top w:val="single" w:sz="4" w:space="0" w:color="000000"/>
              <w:left w:val="single" w:sz="4" w:space="0" w:color="000000"/>
              <w:bottom w:val="single" w:sz="4" w:space="0" w:color="000000"/>
              <w:right w:val="single" w:sz="4" w:space="0" w:color="000000"/>
            </w:tcBorders>
            <w:vAlign w:val="center"/>
          </w:tcPr>
          <w:p w14:paraId="0CBA7437" w14:textId="6584C7D2" w:rsidR="00F0295F" w:rsidRPr="00F0295F" w:rsidRDefault="00D25F24" w:rsidP="00B21C30">
            <w:pPr>
              <w:spacing w:line="276" w:lineRule="auto"/>
              <w:ind w:right="63"/>
              <w:jc w:val="center"/>
              <w:rPr>
                <w:rFonts w:eastAsia="Times New Roman" w:cstheme="minorHAnsi"/>
                <w:color w:val="000000"/>
                <w:sz w:val="20"/>
                <w:szCs w:val="20"/>
              </w:rPr>
            </w:pPr>
            <w:r w:rsidRPr="00B21C30">
              <w:rPr>
                <w:rFonts w:eastAsia="Times New Roman" w:cstheme="minorHAnsi"/>
                <w:color w:val="000000"/>
                <w:sz w:val="20"/>
                <w:szCs w:val="20"/>
              </w:rPr>
              <w:t>Opis wymagań - parametry minimalne</w:t>
            </w:r>
          </w:p>
        </w:tc>
      </w:tr>
      <w:tr w:rsidR="00B21C30" w:rsidRPr="00B21C30" w14:paraId="5886384A" w14:textId="77777777" w:rsidTr="00C30B10">
        <w:tc>
          <w:tcPr>
            <w:tcW w:w="0" w:type="auto"/>
            <w:gridSpan w:val="2"/>
            <w:tcBorders>
              <w:top w:val="single" w:sz="4" w:space="0" w:color="000000"/>
              <w:left w:val="single" w:sz="4" w:space="0" w:color="000000"/>
              <w:bottom w:val="single" w:sz="4" w:space="0" w:color="000000"/>
              <w:right w:val="single" w:sz="4" w:space="0" w:color="000000"/>
            </w:tcBorders>
            <w:vAlign w:val="center"/>
          </w:tcPr>
          <w:p w14:paraId="7FE74F0E" w14:textId="31F2C0CC" w:rsidR="00B21C30" w:rsidRPr="00F0295F" w:rsidRDefault="00B21C30" w:rsidP="00B21C30">
            <w:pPr>
              <w:spacing w:line="276" w:lineRule="auto"/>
              <w:ind w:right="311"/>
              <w:jc w:val="center"/>
              <w:rPr>
                <w:rFonts w:eastAsia="Times New Roman" w:cstheme="minorHAnsi"/>
                <w:color w:val="000000"/>
                <w:sz w:val="20"/>
                <w:szCs w:val="20"/>
              </w:rPr>
            </w:pPr>
            <w:r w:rsidRPr="00F0295F">
              <w:rPr>
                <w:rFonts w:eastAsia="Times New Roman" w:cstheme="minorHAnsi"/>
                <w:color w:val="000000"/>
                <w:sz w:val="20"/>
                <w:szCs w:val="20"/>
              </w:rPr>
              <w:t>OPIS FUNKCJONALNOŚCI (wymagania obligatoryjne/minimalne jakie musi spełniać oferowana  aplikacja/system)</w:t>
            </w:r>
          </w:p>
        </w:tc>
      </w:tr>
      <w:tr w:rsidR="00B21C30" w:rsidRPr="00B21C30" w14:paraId="66B3832C" w14:textId="77777777" w:rsidTr="00B21C30">
        <w:tc>
          <w:tcPr>
            <w:tcW w:w="0" w:type="auto"/>
            <w:tcBorders>
              <w:top w:val="single" w:sz="4" w:space="0" w:color="000000"/>
              <w:left w:val="single" w:sz="4" w:space="0" w:color="000000"/>
              <w:bottom w:val="single" w:sz="4" w:space="0" w:color="000000"/>
              <w:right w:val="single" w:sz="4" w:space="0" w:color="000000"/>
            </w:tcBorders>
          </w:tcPr>
          <w:p w14:paraId="302A590F" w14:textId="270A4C91" w:rsidR="00F0295F" w:rsidRPr="00B21C30" w:rsidRDefault="00F0295F" w:rsidP="00D03D1E">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63A756AF" w14:textId="3961EFBC" w:rsidR="00F0295F" w:rsidRPr="00F0295F" w:rsidRDefault="00F0295F" w:rsidP="00B21C30">
            <w:pPr>
              <w:spacing w:line="276" w:lineRule="auto"/>
              <w:ind w:right="62"/>
              <w:rPr>
                <w:rFonts w:eastAsia="Times New Roman" w:cstheme="minorHAnsi"/>
                <w:color w:val="000000"/>
                <w:sz w:val="20"/>
                <w:szCs w:val="20"/>
              </w:rPr>
            </w:pPr>
            <w:r w:rsidRPr="00F0295F">
              <w:rPr>
                <w:rFonts w:eastAsia="Times New Roman" w:cstheme="minorHAnsi"/>
                <w:color w:val="000000"/>
                <w:sz w:val="20"/>
                <w:szCs w:val="20"/>
              </w:rPr>
              <w:t>Dostarczon</w:t>
            </w:r>
            <w:r w:rsidR="00D25F24" w:rsidRPr="00B21C30">
              <w:rPr>
                <w:rFonts w:eastAsia="Times New Roman" w:cstheme="minorHAnsi"/>
                <w:color w:val="000000"/>
                <w:sz w:val="20"/>
                <w:szCs w:val="20"/>
              </w:rPr>
              <w:t>e</w:t>
            </w:r>
            <w:r w:rsidRPr="00F0295F">
              <w:rPr>
                <w:rFonts w:eastAsia="Times New Roman" w:cstheme="minorHAnsi"/>
                <w:color w:val="000000"/>
                <w:sz w:val="20"/>
                <w:szCs w:val="20"/>
              </w:rPr>
              <w:t xml:space="preserve"> </w:t>
            </w:r>
            <w:r w:rsidR="00D25F24" w:rsidRPr="00B21C30">
              <w:rPr>
                <w:rFonts w:eastAsia="Times New Roman" w:cstheme="minorHAnsi"/>
                <w:color w:val="000000"/>
                <w:sz w:val="20"/>
                <w:szCs w:val="20"/>
              </w:rPr>
              <w:t>narzędzie</w:t>
            </w:r>
            <w:r w:rsidRPr="00F0295F">
              <w:rPr>
                <w:rFonts w:eastAsia="Times New Roman" w:cstheme="minorHAnsi"/>
                <w:color w:val="000000"/>
                <w:sz w:val="20"/>
                <w:szCs w:val="20"/>
              </w:rPr>
              <w:t xml:space="preserve"> umożliwia bieżącą analizę danych dotyczących procesów medycznych zawartych w systemie HIS Zamawiającego (moduł rozliczeń i powiązane z nimi dane finansowo- księgowe) przy minimum częstotliwości 1 dnia  </w:t>
            </w:r>
          </w:p>
        </w:tc>
      </w:tr>
      <w:tr w:rsidR="00B21C30" w:rsidRPr="00B21C30" w14:paraId="32D0CEA6" w14:textId="77777777" w:rsidTr="00B21C30">
        <w:tc>
          <w:tcPr>
            <w:tcW w:w="0" w:type="auto"/>
            <w:tcBorders>
              <w:top w:val="single" w:sz="4" w:space="0" w:color="000000"/>
              <w:left w:val="single" w:sz="4" w:space="0" w:color="000000"/>
              <w:bottom w:val="single" w:sz="4" w:space="0" w:color="000000"/>
              <w:right w:val="single" w:sz="4" w:space="0" w:color="000000"/>
            </w:tcBorders>
          </w:tcPr>
          <w:p w14:paraId="0FBC1DE2" w14:textId="512816F7" w:rsidR="00F0295F" w:rsidRPr="00B21C30" w:rsidRDefault="00F0295F" w:rsidP="00D03D1E">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3ED313FC" w14:textId="4AD402F8" w:rsidR="00F0295F" w:rsidRPr="00F0295F" w:rsidRDefault="00F0295F" w:rsidP="00B21C30">
            <w:pPr>
              <w:spacing w:line="276" w:lineRule="auto"/>
              <w:rPr>
                <w:rFonts w:eastAsia="Times New Roman" w:cstheme="minorHAnsi"/>
                <w:color w:val="000000"/>
                <w:sz w:val="20"/>
                <w:szCs w:val="20"/>
              </w:rPr>
            </w:pPr>
            <w:r w:rsidRPr="00F0295F">
              <w:rPr>
                <w:rFonts w:eastAsia="Times New Roman" w:cstheme="minorHAnsi"/>
                <w:color w:val="000000"/>
                <w:sz w:val="20"/>
                <w:szCs w:val="20"/>
              </w:rPr>
              <w:t>Usługa dostępu do aplikacji oraz możliwość z jej korzystania przez okres</w:t>
            </w:r>
            <w:r w:rsidR="00D25F24" w:rsidRPr="00B21C30">
              <w:rPr>
                <w:rFonts w:eastAsia="Times New Roman" w:cstheme="minorHAnsi"/>
                <w:color w:val="000000"/>
                <w:sz w:val="20"/>
                <w:szCs w:val="20"/>
              </w:rPr>
              <w:t xml:space="preserve"> do</w:t>
            </w:r>
            <w:r w:rsidRPr="00F0295F">
              <w:rPr>
                <w:rFonts w:eastAsia="Times New Roman" w:cstheme="minorHAnsi"/>
                <w:color w:val="000000"/>
                <w:sz w:val="20"/>
                <w:szCs w:val="20"/>
              </w:rPr>
              <w:t xml:space="preserve"> 24 miesięcy</w:t>
            </w:r>
            <w:r w:rsidR="00D25F24" w:rsidRPr="00B21C30">
              <w:rPr>
                <w:rFonts w:eastAsia="Times New Roman" w:cstheme="minorHAnsi"/>
                <w:color w:val="000000"/>
                <w:sz w:val="20"/>
                <w:szCs w:val="20"/>
              </w:rPr>
              <w:t xml:space="preserve"> od daty zawarcia umowy</w:t>
            </w:r>
            <w:r w:rsidRPr="00F0295F">
              <w:rPr>
                <w:rFonts w:eastAsia="Times New Roman" w:cstheme="minorHAnsi"/>
                <w:color w:val="000000"/>
                <w:sz w:val="20"/>
                <w:szCs w:val="20"/>
              </w:rPr>
              <w:t xml:space="preserve"> (usługa subskrypcji) dla </w:t>
            </w:r>
            <w:r w:rsidR="00D25F24" w:rsidRPr="00B21C30">
              <w:rPr>
                <w:rFonts w:eastAsia="Times New Roman" w:cstheme="minorHAnsi"/>
                <w:color w:val="000000"/>
                <w:sz w:val="20"/>
                <w:szCs w:val="20"/>
              </w:rPr>
              <w:t>2</w:t>
            </w:r>
            <w:r w:rsidRPr="00F0295F">
              <w:rPr>
                <w:rFonts w:eastAsia="Times New Roman" w:cstheme="minorHAnsi"/>
                <w:color w:val="000000"/>
                <w:sz w:val="20"/>
                <w:szCs w:val="20"/>
              </w:rPr>
              <w:t xml:space="preserve"> </w:t>
            </w:r>
            <w:r w:rsidR="00D25F24" w:rsidRPr="00B21C30">
              <w:rPr>
                <w:rFonts w:eastAsia="Times New Roman" w:cstheme="minorHAnsi"/>
                <w:sz w:val="20"/>
                <w:szCs w:val="20"/>
              </w:rPr>
              <w:t>użytkowników.</w:t>
            </w:r>
          </w:p>
        </w:tc>
      </w:tr>
      <w:tr w:rsidR="00B21C30" w:rsidRPr="00B21C30" w14:paraId="6970B519" w14:textId="77777777" w:rsidTr="00B21C30">
        <w:tc>
          <w:tcPr>
            <w:tcW w:w="0" w:type="auto"/>
            <w:tcBorders>
              <w:top w:val="single" w:sz="4" w:space="0" w:color="000000"/>
              <w:left w:val="single" w:sz="4" w:space="0" w:color="000000"/>
              <w:bottom w:val="single" w:sz="4" w:space="0" w:color="000000"/>
              <w:right w:val="single" w:sz="4" w:space="0" w:color="000000"/>
            </w:tcBorders>
          </w:tcPr>
          <w:p w14:paraId="187A79FC" w14:textId="0A05D5BB" w:rsidR="00F0295F" w:rsidRPr="00B21C30" w:rsidRDefault="00F0295F" w:rsidP="00D03D1E">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DA670F8" w14:textId="7B0811FB" w:rsidR="00F0295F" w:rsidRPr="00B21C30" w:rsidRDefault="00F0295F" w:rsidP="00B21C30">
            <w:pPr>
              <w:spacing w:line="276" w:lineRule="auto"/>
              <w:rPr>
                <w:rFonts w:cstheme="minorHAnsi"/>
                <w:sz w:val="20"/>
                <w:szCs w:val="20"/>
              </w:rPr>
            </w:pPr>
            <w:r w:rsidRPr="00B21C30">
              <w:rPr>
                <w:rFonts w:eastAsia="Times New Roman" w:cstheme="minorHAnsi"/>
                <w:sz w:val="20"/>
                <w:szCs w:val="20"/>
              </w:rPr>
              <w:t>Dostarczon</w:t>
            </w:r>
            <w:r w:rsidR="00D25F24" w:rsidRPr="00B21C30">
              <w:rPr>
                <w:rFonts w:eastAsia="Times New Roman" w:cstheme="minorHAnsi"/>
                <w:sz w:val="20"/>
                <w:szCs w:val="20"/>
              </w:rPr>
              <w:t xml:space="preserve">e narzędzie </w:t>
            </w:r>
            <w:r w:rsidRPr="00B21C30">
              <w:rPr>
                <w:rFonts w:eastAsia="Times New Roman" w:cstheme="minorHAnsi"/>
                <w:sz w:val="20"/>
                <w:szCs w:val="20"/>
              </w:rPr>
              <w:t xml:space="preserve">ma możliwość analizowania danych jednocześnie z 3 lub więcej systemów źródłowych. </w:t>
            </w:r>
          </w:p>
        </w:tc>
      </w:tr>
      <w:tr w:rsidR="00B21C30" w:rsidRPr="00B21C30" w14:paraId="1EE5E2CD" w14:textId="77777777" w:rsidTr="00B21C30">
        <w:tc>
          <w:tcPr>
            <w:tcW w:w="0" w:type="auto"/>
            <w:tcBorders>
              <w:top w:val="single" w:sz="4" w:space="0" w:color="000000"/>
              <w:left w:val="single" w:sz="4" w:space="0" w:color="000000"/>
              <w:bottom w:val="single" w:sz="4" w:space="0" w:color="000000"/>
              <w:right w:val="single" w:sz="4" w:space="0" w:color="000000"/>
            </w:tcBorders>
          </w:tcPr>
          <w:p w14:paraId="23E06FF4" w14:textId="1CE50BCD" w:rsidR="00F0295F" w:rsidRPr="00B21C30" w:rsidRDefault="00F0295F" w:rsidP="00D03D1E">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4339E62" w14:textId="5F434C75" w:rsidR="00F0295F" w:rsidRPr="00B21C30" w:rsidRDefault="00F0295F" w:rsidP="00B21C30">
            <w:pPr>
              <w:spacing w:line="276" w:lineRule="auto"/>
              <w:ind w:right="61"/>
              <w:rPr>
                <w:rFonts w:cstheme="minorHAnsi"/>
                <w:sz w:val="20"/>
                <w:szCs w:val="20"/>
              </w:rPr>
            </w:pPr>
            <w:r w:rsidRPr="00B21C30">
              <w:rPr>
                <w:rFonts w:eastAsia="Times New Roman" w:cstheme="minorHAnsi"/>
                <w:sz w:val="20"/>
                <w:szCs w:val="20"/>
              </w:rPr>
              <w:t>Dostarczon</w:t>
            </w:r>
            <w:r w:rsidR="00D25F24" w:rsidRPr="00B21C30">
              <w:rPr>
                <w:rFonts w:eastAsia="Times New Roman" w:cstheme="minorHAnsi"/>
                <w:sz w:val="20"/>
                <w:szCs w:val="20"/>
              </w:rPr>
              <w:t xml:space="preserve">e narzędzie </w:t>
            </w:r>
            <w:r w:rsidRPr="00B21C30">
              <w:rPr>
                <w:rFonts w:eastAsia="Times New Roman" w:cstheme="minorHAnsi"/>
                <w:sz w:val="20"/>
                <w:szCs w:val="20"/>
              </w:rPr>
              <w:t>wykorzystuje technologię "in</w:t>
            </w:r>
            <w:r w:rsidR="00D25F24" w:rsidRPr="00B21C30">
              <w:rPr>
                <w:rFonts w:eastAsia="Times New Roman" w:cstheme="minorHAnsi"/>
                <w:sz w:val="20"/>
                <w:szCs w:val="20"/>
              </w:rPr>
              <w:t xml:space="preserve"> </w:t>
            </w:r>
            <w:proofErr w:type="spellStart"/>
            <w:r w:rsidRPr="00B21C30">
              <w:rPr>
                <w:rFonts w:eastAsia="Times New Roman" w:cstheme="minorHAnsi"/>
                <w:sz w:val="20"/>
                <w:szCs w:val="20"/>
              </w:rPr>
              <w:t>memory</w:t>
            </w:r>
            <w:proofErr w:type="spellEnd"/>
            <w:r w:rsidRPr="00B21C30">
              <w:rPr>
                <w:rFonts w:eastAsia="Times New Roman" w:cstheme="minorHAnsi"/>
                <w:sz w:val="20"/>
                <w:szCs w:val="20"/>
              </w:rPr>
              <w:t xml:space="preserve">" w celu osiągnięcia jak najlepszego czasu reakcji na zapytania użytkownika. </w:t>
            </w:r>
          </w:p>
        </w:tc>
      </w:tr>
      <w:tr w:rsidR="00B21C30" w:rsidRPr="00B21C30" w14:paraId="22609DA2" w14:textId="77777777" w:rsidTr="00B21C30">
        <w:tc>
          <w:tcPr>
            <w:tcW w:w="0" w:type="auto"/>
            <w:tcBorders>
              <w:top w:val="single" w:sz="4" w:space="0" w:color="000000"/>
              <w:left w:val="single" w:sz="4" w:space="0" w:color="000000"/>
              <w:bottom w:val="single" w:sz="4" w:space="0" w:color="000000"/>
              <w:right w:val="single" w:sz="4" w:space="0" w:color="000000"/>
            </w:tcBorders>
          </w:tcPr>
          <w:p w14:paraId="743AA4BE" w14:textId="1A02790A" w:rsidR="00F0295F" w:rsidRPr="00B21C30" w:rsidRDefault="00F0295F" w:rsidP="00D03D1E">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8CEF7CD" w14:textId="749AF0EF" w:rsidR="00F0295F" w:rsidRPr="00B21C30" w:rsidRDefault="00F0295F" w:rsidP="00B21C30">
            <w:pPr>
              <w:spacing w:line="276" w:lineRule="auto"/>
              <w:ind w:right="61"/>
              <w:rPr>
                <w:rFonts w:cstheme="minorHAnsi"/>
                <w:sz w:val="20"/>
                <w:szCs w:val="20"/>
              </w:rPr>
            </w:pPr>
            <w:r w:rsidRPr="00B21C30">
              <w:rPr>
                <w:rFonts w:eastAsia="Times New Roman" w:cstheme="minorHAnsi"/>
                <w:sz w:val="20"/>
                <w:szCs w:val="20"/>
              </w:rPr>
              <w:t>Dostarczon</w:t>
            </w:r>
            <w:r w:rsidR="00D25F24" w:rsidRPr="00B21C30">
              <w:rPr>
                <w:rFonts w:eastAsia="Times New Roman" w:cstheme="minorHAnsi"/>
                <w:sz w:val="20"/>
                <w:szCs w:val="20"/>
              </w:rPr>
              <w:t xml:space="preserve">e narzędzie </w:t>
            </w:r>
            <w:r w:rsidRPr="00B21C30">
              <w:rPr>
                <w:rFonts w:eastAsia="Times New Roman" w:cstheme="minorHAnsi"/>
                <w:sz w:val="20"/>
                <w:szCs w:val="20"/>
              </w:rPr>
              <w:t xml:space="preserve">umożliwia załadowanie danych pochodzących z różnorodnych źródeł danych do pamięci RAM serwera w taki sposób, że dalsza analiza danych nie będzie wymagała wykonywania dodatkowych zapytań (SQL, MDX lub innych) obciążających źródła danych. </w:t>
            </w:r>
          </w:p>
        </w:tc>
      </w:tr>
      <w:tr w:rsidR="00B21C30" w:rsidRPr="00B21C30" w14:paraId="690911EA" w14:textId="77777777" w:rsidTr="00B21C30">
        <w:tc>
          <w:tcPr>
            <w:tcW w:w="0" w:type="auto"/>
            <w:tcBorders>
              <w:top w:val="single" w:sz="4" w:space="0" w:color="000000"/>
              <w:left w:val="single" w:sz="4" w:space="0" w:color="000000"/>
              <w:bottom w:val="single" w:sz="4" w:space="0" w:color="000000"/>
              <w:right w:val="single" w:sz="4" w:space="0" w:color="000000"/>
            </w:tcBorders>
          </w:tcPr>
          <w:p w14:paraId="1823FD09" w14:textId="6BEA25A2" w:rsidR="00F0295F" w:rsidRPr="00B21C30" w:rsidRDefault="00F0295F" w:rsidP="00D03D1E">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665A50DD" w14:textId="77777777" w:rsidR="00FE5CD4" w:rsidRPr="00B21C30" w:rsidRDefault="00FE5CD4" w:rsidP="00B21C30">
            <w:pPr>
              <w:spacing w:after="1" w:line="276" w:lineRule="auto"/>
              <w:ind w:right="522"/>
              <w:rPr>
                <w:rFonts w:eastAsia="Times New Roman" w:cstheme="minorHAnsi"/>
                <w:sz w:val="20"/>
                <w:szCs w:val="20"/>
              </w:rPr>
            </w:pPr>
            <w:r w:rsidRPr="00B21C30">
              <w:rPr>
                <w:rFonts w:eastAsia="Times New Roman" w:cstheme="minorHAnsi"/>
                <w:sz w:val="20"/>
                <w:szCs w:val="20"/>
              </w:rPr>
              <w:t xml:space="preserve">Dostarczone narzędzie </w:t>
            </w:r>
            <w:r w:rsidR="00F0295F" w:rsidRPr="00B21C30">
              <w:rPr>
                <w:rFonts w:eastAsia="Times New Roman" w:cstheme="minorHAnsi"/>
                <w:sz w:val="20"/>
                <w:szCs w:val="20"/>
              </w:rPr>
              <w:t>jest przetłumaczon</w:t>
            </w:r>
            <w:r w:rsidRPr="00B21C30">
              <w:rPr>
                <w:rFonts w:eastAsia="Times New Roman" w:cstheme="minorHAnsi"/>
                <w:sz w:val="20"/>
                <w:szCs w:val="20"/>
              </w:rPr>
              <w:t>e</w:t>
            </w:r>
            <w:r w:rsidR="00F0295F" w:rsidRPr="00B21C30">
              <w:rPr>
                <w:rFonts w:eastAsia="Times New Roman" w:cstheme="minorHAnsi"/>
                <w:sz w:val="20"/>
                <w:szCs w:val="20"/>
              </w:rPr>
              <w:t xml:space="preserve"> na język polski w zakresie: </w:t>
            </w:r>
          </w:p>
          <w:p w14:paraId="07E3C16C" w14:textId="1FD60CCC" w:rsidR="00FE5CD4" w:rsidRPr="00B21C30" w:rsidRDefault="00F0295F" w:rsidP="00D03D1E">
            <w:pPr>
              <w:pStyle w:val="Akapitzlist"/>
              <w:numPr>
                <w:ilvl w:val="0"/>
                <w:numId w:val="20"/>
              </w:numPr>
              <w:spacing w:after="1" w:line="276" w:lineRule="auto"/>
              <w:ind w:right="522"/>
              <w:rPr>
                <w:rFonts w:eastAsia="Times New Roman" w:cstheme="minorHAnsi"/>
                <w:sz w:val="20"/>
                <w:szCs w:val="20"/>
              </w:rPr>
            </w:pPr>
            <w:r w:rsidRPr="00B21C30">
              <w:rPr>
                <w:rFonts w:eastAsia="Times New Roman" w:cstheme="minorHAnsi"/>
                <w:sz w:val="20"/>
                <w:szCs w:val="20"/>
              </w:rPr>
              <w:t xml:space="preserve">interfejsu użytkownika, </w:t>
            </w:r>
          </w:p>
          <w:p w14:paraId="37AEF872" w14:textId="6351E324" w:rsidR="00F0295F" w:rsidRPr="00B21C30" w:rsidRDefault="00F0295F" w:rsidP="00D03D1E">
            <w:pPr>
              <w:pStyle w:val="Akapitzlist"/>
              <w:numPr>
                <w:ilvl w:val="0"/>
                <w:numId w:val="20"/>
              </w:numPr>
              <w:spacing w:after="1" w:line="276" w:lineRule="auto"/>
              <w:ind w:right="522"/>
              <w:rPr>
                <w:rFonts w:cstheme="minorHAnsi"/>
                <w:sz w:val="20"/>
                <w:szCs w:val="20"/>
              </w:rPr>
            </w:pPr>
            <w:r w:rsidRPr="00B21C30">
              <w:rPr>
                <w:rFonts w:eastAsia="Times New Roman" w:cstheme="minorHAnsi"/>
                <w:sz w:val="20"/>
                <w:szCs w:val="20"/>
              </w:rPr>
              <w:t xml:space="preserve">pomocy podręcznej, </w:t>
            </w:r>
          </w:p>
          <w:p w14:paraId="4E7DED67" w14:textId="753CAF24" w:rsidR="00F0295F" w:rsidRPr="00B21C30" w:rsidRDefault="00F0295F" w:rsidP="00D03D1E">
            <w:pPr>
              <w:pStyle w:val="Akapitzlist"/>
              <w:numPr>
                <w:ilvl w:val="0"/>
                <w:numId w:val="20"/>
              </w:numPr>
              <w:spacing w:line="276" w:lineRule="auto"/>
              <w:rPr>
                <w:rFonts w:cstheme="minorHAnsi"/>
                <w:sz w:val="20"/>
                <w:szCs w:val="20"/>
              </w:rPr>
            </w:pPr>
            <w:r w:rsidRPr="00B21C30">
              <w:rPr>
                <w:rFonts w:eastAsia="Times New Roman" w:cstheme="minorHAnsi"/>
                <w:sz w:val="20"/>
                <w:szCs w:val="20"/>
              </w:rPr>
              <w:t xml:space="preserve">dokumentacji systemu. </w:t>
            </w:r>
          </w:p>
        </w:tc>
      </w:tr>
      <w:tr w:rsidR="00B21C30" w:rsidRPr="00B21C30" w14:paraId="30D37C21" w14:textId="77777777" w:rsidTr="00B21C30">
        <w:tc>
          <w:tcPr>
            <w:tcW w:w="0" w:type="auto"/>
            <w:tcBorders>
              <w:top w:val="single" w:sz="4" w:space="0" w:color="000000"/>
              <w:left w:val="single" w:sz="4" w:space="0" w:color="000000"/>
              <w:bottom w:val="single" w:sz="4" w:space="0" w:color="000000"/>
              <w:right w:val="single" w:sz="4" w:space="0" w:color="000000"/>
            </w:tcBorders>
          </w:tcPr>
          <w:p w14:paraId="1C012377" w14:textId="10B2B01D" w:rsidR="00F0295F" w:rsidRPr="00B21C30" w:rsidRDefault="00F0295F" w:rsidP="00D03D1E">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2BA3D75" w14:textId="160B2796" w:rsidR="00F0295F" w:rsidRPr="00B21C30" w:rsidRDefault="00FE5CD4" w:rsidP="00B21C30">
            <w:pPr>
              <w:spacing w:line="276" w:lineRule="auto"/>
              <w:ind w:right="62"/>
              <w:rPr>
                <w:rFonts w:cstheme="minorHAnsi"/>
                <w:sz w:val="20"/>
                <w:szCs w:val="20"/>
              </w:rPr>
            </w:pPr>
            <w:r w:rsidRPr="00B21C30">
              <w:rPr>
                <w:rFonts w:eastAsia="Times New Roman" w:cstheme="minorHAnsi"/>
                <w:sz w:val="20"/>
                <w:szCs w:val="20"/>
              </w:rPr>
              <w:t>Dostarczone narzędzie</w:t>
            </w:r>
            <w:r w:rsidR="00F0295F" w:rsidRPr="00B21C30">
              <w:rPr>
                <w:rFonts w:eastAsia="Times New Roman" w:cstheme="minorHAnsi"/>
                <w:sz w:val="20"/>
                <w:szCs w:val="20"/>
              </w:rPr>
              <w:t xml:space="preserve"> umożliwia przechodzenie pomiędzy różnymi obszarami analitycznymi (</w:t>
            </w:r>
            <w:proofErr w:type="spellStart"/>
            <w:r w:rsidR="00F0295F" w:rsidRPr="00B21C30">
              <w:rPr>
                <w:rFonts w:eastAsia="Times New Roman" w:cstheme="minorHAnsi"/>
                <w:sz w:val="20"/>
                <w:szCs w:val="20"/>
              </w:rPr>
              <w:t>drillthrough</w:t>
            </w:r>
            <w:proofErr w:type="spellEnd"/>
            <w:r w:rsidR="00F0295F" w:rsidRPr="00B21C30">
              <w:rPr>
                <w:rFonts w:eastAsia="Times New Roman" w:cstheme="minorHAnsi"/>
                <w:sz w:val="20"/>
                <w:szCs w:val="20"/>
              </w:rPr>
              <w:t xml:space="preserve">) z zachowaniem nałożonych przez użytkownika filtrów/selekcji np. użytkownik wybiera grupę analizowanych produktów na kokpicie sprzedaży, i ma możliwość otworzenia zupełnie niezależnego kokpitu analizy produkcji z zachowaniem wyboru produktów. </w:t>
            </w:r>
          </w:p>
        </w:tc>
      </w:tr>
      <w:tr w:rsidR="00B21C30" w:rsidRPr="00B21C30" w14:paraId="395DE23B" w14:textId="77777777" w:rsidTr="00B21C30">
        <w:tc>
          <w:tcPr>
            <w:tcW w:w="0" w:type="auto"/>
            <w:tcBorders>
              <w:top w:val="single" w:sz="4" w:space="0" w:color="000000"/>
              <w:left w:val="single" w:sz="4" w:space="0" w:color="000000"/>
              <w:bottom w:val="single" w:sz="4" w:space="0" w:color="000000"/>
              <w:right w:val="single" w:sz="4" w:space="0" w:color="000000"/>
            </w:tcBorders>
          </w:tcPr>
          <w:p w14:paraId="3C4DC745" w14:textId="321B108B" w:rsidR="00F0295F" w:rsidRPr="00B21C30" w:rsidRDefault="00F0295F" w:rsidP="00D03D1E">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EE26E46" w14:textId="5A0BCAA2" w:rsidR="00F0295F" w:rsidRPr="00B21C30" w:rsidRDefault="00FE5CD4" w:rsidP="00B21C30">
            <w:pPr>
              <w:spacing w:line="276" w:lineRule="auto"/>
              <w:rPr>
                <w:rFonts w:cstheme="minorHAnsi"/>
                <w:sz w:val="20"/>
                <w:szCs w:val="20"/>
              </w:rPr>
            </w:pPr>
            <w:r w:rsidRPr="00B21C30">
              <w:rPr>
                <w:rFonts w:eastAsia="Times New Roman" w:cstheme="minorHAnsi"/>
                <w:sz w:val="20"/>
                <w:szCs w:val="20"/>
              </w:rPr>
              <w:t xml:space="preserve">Dostarczone narzędzie </w:t>
            </w:r>
            <w:r w:rsidR="00F0295F" w:rsidRPr="00B21C30">
              <w:rPr>
                <w:rFonts w:eastAsia="Times New Roman" w:cstheme="minorHAnsi"/>
                <w:sz w:val="20"/>
                <w:szCs w:val="20"/>
              </w:rPr>
              <w:t xml:space="preserve">pozwala na globalne filtrowanie danych dla wszystkich wykresów i tabeli w analizie. </w:t>
            </w:r>
          </w:p>
        </w:tc>
      </w:tr>
      <w:tr w:rsidR="00B21C30" w:rsidRPr="00B21C30" w14:paraId="3CA31220" w14:textId="77777777" w:rsidTr="00B21C30">
        <w:tc>
          <w:tcPr>
            <w:tcW w:w="0" w:type="auto"/>
            <w:tcBorders>
              <w:top w:val="single" w:sz="4" w:space="0" w:color="000000"/>
              <w:left w:val="single" w:sz="4" w:space="0" w:color="000000"/>
              <w:bottom w:val="single" w:sz="4" w:space="0" w:color="000000"/>
              <w:right w:val="single" w:sz="4" w:space="0" w:color="000000"/>
            </w:tcBorders>
          </w:tcPr>
          <w:p w14:paraId="61BCB1F2" w14:textId="53566D53" w:rsidR="00F0295F" w:rsidRPr="00B21C30" w:rsidRDefault="00F0295F" w:rsidP="00D03D1E">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1F0379D1" w14:textId="11699520" w:rsidR="00F0295F" w:rsidRPr="00B21C30" w:rsidRDefault="00FE5CD4" w:rsidP="00B21C30">
            <w:pPr>
              <w:spacing w:line="276" w:lineRule="auto"/>
              <w:ind w:right="64"/>
              <w:rPr>
                <w:rFonts w:cstheme="minorHAnsi"/>
                <w:sz w:val="20"/>
                <w:szCs w:val="20"/>
              </w:rPr>
            </w:pPr>
            <w:r w:rsidRPr="00B21C30">
              <w:rPr>
                <w:rFonts w:eastAsia="Times New Roman" w:cstheme="minorHAnsi"/>
                <w:sz w:val="20"/>
                <w:szCs w:val="20"/>
              </w:rPr>
              <w:t xml:space="preserve">Dostarczone narzędzie </w:t>
            </w:r>
            <w:r w:rsidR="00F0295F" w:rsidRPr="00B21C30">
              <w:rPr>
                <w:rFonts w:eastAsia="Times New Roman" w:cstheme="minorHAnsi"/>
                <w:sz w:val="20"/>
                <w:szCs w:val="20"/>
              </w:rPr>
              <w:t xml:space="preserve">posiada możliwość konstruowania kokpitów analitycznych z wcześniej utworzonych wizualizacji danych. </w:t>
            </w:r>
          </w:p>
        </w:tc>
      </w:tr>
      <w:tr w:rsidR="00B21C30" w:rsidRPr="00B21C30" w14:paraId="6E52ECE8" w14:textId="77777777" w:rsidTr="00B21C30">
        <w:tc>
          <w:tcPr>
            <w:tcW w:w="0" w:type="auto"/>
            <w:tcBorders>
              <w:top w:val="single" w:sz="4" w:space="0" w:color="000000"/>
              <w:left w:val="single" w:sz="4" w:space="0" w:color="000000"/>
              <w:bottom w:val="single" w:sz="4" w:space="0" w:color="000000"/>
              <w:right w:val="single" w:sz="4" w:space="0" w:color="000000"/>
            </w:tcBorders>
          </w:tcPr>
          <w:p w14:paraId="56FB366E" w14:textId="35ACF846" w:rsidR="00F0295F" w:rsidRPr="00B21C30" w:rsidRDefault="00F0295F" w:rsidP="00D03D1E">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E640DDF" w14:textId="4CA9EFAF" w:rsidR="00F0295F" w:rsidRPr="00B21C30" w:rsidRDefault="00FE5CD4" w:rsidP="00B21C30">
            <w:pPr>
              <w:spacing w:line="276" w:lineRule="auto"/>
              <w:ind w:right="61"/>
              <w:rPr>
                <w:rFonts w:cstheme="minorHAnsi"/>
                <w:sz w:val="20"/>
                <w:szCs w:val="20"/>
              </w:rPr>
            </w:pPr>
            <w:r w:rsidRPr="00B21C30">
              <w:rPr>
                <w:rFonts w:eastAsia="Times New Roman" w:cstheme="minorHAnsi"/>
                <w:sz w:val="20"/>
                <w:szCs w:val="20"/>
              </w:rPr>
              <w:t xml:space="preserve">Dostarczone narzędzie </w:t>
            </w:r>
            <w:r w:rsidR="00E14DD1" w:rsidRPr="00B21C30">
              <w:rPr>
                <w:rFonts w:eastAsia="Times New Roman" w:cstheme="minorHAnsi"/>
                <w:sz w:val="20"/>
                <w:szCs w:val="20"/>
              </w:rPr>
              <w:t>umożliwia globalne przeszukiwanie całego zakresu danych (wszystkie kolumny).</w:t>
            </w:r>
          </w:p>
        </w:tc>
      </w:tr>
      <w:tr w:rsidR="00B21C30" w:rsidRPr="00B21C30" w14:paraId="5BE88C44" w14:textId="77777777" w:rsidTr="00B21C30">
        <w:tc>
          <w:tcPr>
            <w:tcW w:w="0" w:type="auto"/>
            <w:tcBorders>
              <w:top w:val="single" w:sz="4" w:space="0" w:color="000000"/>
              <w:left w:val="single" w:sz="4" w:space="0" w:color="000000"/>
              <w:bottom w:val="single" w:sz="4" w:space="0" w:color="000000"/>
              <w:right w:val="single" w:sz="4" w:space="0" w:color="000000"/>
            </w:tcBorders>
          </w:tcPr>
          <w:p w14:paraId="7E576C40" w14:textId="47BD5737" w:rsidR="00F0295F" w:rsidRPr="00B21C30" w:rsidRDefault="00F0295F" w:rsidP="00D03D1E">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AE0C9B5" w14:textId="2E5CF699" w:rsidR="00F0295F" w:rsidRPr="00B21C30" w:rsidRDefault="00FE5CD4" w:rsidP="00B21C30">
            <w:pPr>
              <w:spacing w:line="276" w:lineRule="auto"/>
              <w:ind w:right="63"/>
              <w:rPr>
                <w:rFonts w:cstheme="minorHAnsi"/>
                <w:sz w:val="20"/>
                <w:szCs w:val="20"/>
              </w:rPr>
            </w:pPr>
            <w:r w:rsidRPr="00B21C30">
              <w:rPr>
                <w:rFonts w:eastAsia="Times New Roman" w:cstheme="minorHAnsi"/>
                <w:sz w:val="20"/>
                <w:szCs w:val="20"/>
              </w:rPr>
              <w:t>Dostarczone narzędzie</w:t>
            </w:r>
            <w:r w:rsidR="00E14DD1" w:rsidRPr="00B21C30">
              <w:rPr>
                <w:rFonts w:eastAsia="Times New Roman" w:cstheme="minorHAnsi"/>
                <w:sz w:val="20"/>
                <w:szCs w:val="20"/>
              </w:rPr>
              <w:t xml:space="preserve"> </w:t>
            </w:r>
            <w:r w:rsidR="00F0295F" w:rsidRPr="00B21C30">
              <w:rPr>
                <w:rFonts w:eastAsia="Times New Roman" w:cstheme="minorHAnsi"/>
                <w:sz w:val="20"/>
                <w:szCs w:val="20"/>
              </w:rPr>
              <w:t xml:space="preserve">pozwala na trwałe zapisanie utworzonego zestawu filtrów, w taki sposób aby użytkownik mógł powrócić do utworzonego filtru w przyszłości. </w:t>
            </w:r>
          </w:p>
        </w:tc>
      </w:tr>
      <w:tr w:rsidR="00B21C30" w:rsidRPr="00B21C30" w14:paraId="5E255BBC" w14:textId="77777777" w:rsidTr="00B21C30">
        <w:tc>
          <w:tcPr>
            <w:tcW w:w="0" w:type="auto"/>
            <w:tcBorders>
              <w:top w:val="single" w:sz="4" w:space="0" w:color="000000"/>
              <w:left w:val="single" w:sz="4" w:space="0" w:color="000000"/>
              <w:bottom w:val="single" w:sz="4" w:space="0" w:color="000000"/>
              <w:right w:val="single" w:sz="4" w:space="0" w:color="000000"/>
            </w:tcBorders>
          </w:tcPr>
          <w:p w14:paraId="0359F887" w14:textId="45C7C540" w:rsidR="00F0295F" w:rsidRPr="00B21C30" w:rsidRDefault="00F0295F" w:rsidP="00D03D1E">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DA01522" w14:textId="592A5693" w:rsidR="00F0295F" w:rsidRPr="00B21C30" w:rsidRDefault="00FE5CD4" w:rsidP="00B21C30">
            <w:pPr>
              <w:spacing w:line="276" w:lineRule="auto"/>
              <w:ind w:right="63"/>
              <w:rPr>
                <w:rFonts w:cstheme="minorHAnsi"/>
                <w:sz w:val="20"/>
                <w:szCs w:val="20"/>
              </w:rPr>
            </w:pPr>
            <w:r w:rsidRPr="00B21C30">
              <w:rPr>
                <w:rFonts w:eastAsia="Times New Roman" w:cstheme="minorHAnsi"/>
                <w:sz w:val="20"/>
                <w:szCs w:val="20"/>
              </w:rPr>
              <w:t>Dostarczone narzędzie</w:t>
            </w:r>
            <w:r w:rsidR="00E14DD1" w:rsidRPr="00B21C30">
              <w:rPr>
                <w:rFonts w:eastAsia="Times New Roman" w:cstheme="minorHAnsi"/>
                <w:sz w:val="20"/>
                <w:szCs w:val="20"/>
              </w:rPr>
              <w:t xml:space="preserve"> </w:t>
            </w:r>
            <w:r w:rsidR="00F0295F" w:rsidRPr="00B21C30">
              <w:rPr>
                <w:rFonts w:eastAsia="Times New Roman" w:cstheme="minorHAnsi"/>
                <w:sz w:val="20"/>
                <w:szCs w:val="20"/>
              </w:rPr>
              <w:t xml:space="preserve">pozwala na filtrowanie danych poprzez zaznaczenie wybranych elementów bezpośrednio na wykresach czy tabelach. </w:t>
            </w:r>
          </w:p>
        </w:tc>
      </w:tr>
      <w:tr w:rsidR="00B21C30" w:rsidRPr="00B21C30" w14:paraId="132F20A6" w14:textId="77777777" w:rsidTr="00B21C30">
        <w:tc>
          <w:tcPr>
            <w:tcW w:w="0" w:type="auto"/>
            <w:tcBorders>
              <w:top w:val="single" w:sz="4" w:space="0" w:color="000000"/>
              <w:left w:val="single" w:sz="4" w:space="0" w:color="000000"/>
              <w:bottom w:val="single" w:sz="4" w:space="0" w:color="000000"/>
              <w:right w:val="single" w:sz="4" w:space="0" w:color="000000"/>
            </w:tcBorders>
          </w:tcPr>
          <w:p w14:paraId="5A3D313C" w14:textId="1BE71426" w:rsidR="00F0295F" w:rsidRPr="00B21C30" w:rsidRDefault="00F0295F" w:rsidP="00D03D1E">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896A0E3" w14:textId="48482490" w:rsidR="00F0295F" w:rsidRPr="00B21C30" w:rsidRDefault="00FE5CD4" w:rsidP="00B21C30">
            <w:pPr>
              <w:spacing w:line="276" w:lineRule="auto"/>
              <w:ind w:right="61"/>
              <w:rPr>
                <w:rFonts w:cstheme="minorHAnsi"/>
                <w:sz w:val="20"/>
                <w:szCs w:val="20"/>
              </w:rPr>
            </w:pPr>
            <w:r w:rsidRPr="00B21C30">
              <w:rPr>
                <w:rFonts w:eastAsia="Times New Roman" w:cstheme="minorHAnsi"/>
                <w:sz w:val="20"/>
                <w:szCs w:val="20"/>
              </w:rPr>
              <w:t>Dostarczone narzędzie</w:t>
            </w:r>
            <w:r w:rsidR="00E14DD1" w:rsidRPr="00B21C30">
              <w:rPr>
                <w:rFonts w:eastAsia="Times New Roman" w:cstheme="minorHAnsi"/>
                <w:sz w:val="20"/>
                <w:szCs w:val="20"/>
              </w:rPr>
              <w:t xml:space="preserve"> </w:t>
            </w:r>
            <w:r w:rsidR="00F0295F" w:rsidRPr="00B21C30">
              <w:rPr>
                <w:rFonts w:eastAsia="Times New Roman" w:cstheme="minorHAnsi"/>
                <w:sz w:val="20"/>
                <w:szCs w:val="20"/>
              </w:rPr>
              <w:t xml:space="preserve">umożliwia poruszanie się wstecz lub do przodu w ramach historii wykonywanego w trakcie analizy filtrowania np. w celu wykonania analizy porównawczej tej samej selekcji danych. </w:t>
            </w:r>
          </w:p>
        </w:tc>
      </w:tr>
      <w:tr w:rsidR="00B21C30" w:rsidRPr="00B21C30" w14:paraId="1737F50C" w14:textId="77777777" w:rsidTr="00B21C30">
        <w:tc>
          <w:tcPr>
            <w:tcW w:w="0" w:type="auto"/>
            <w:tcBorders>
              <w:top w:val="single" w:sz="4" w:space="0" w:color="000000"/>
              <w:left w:val="single" w:sz="4" w:space="0" w:color="000000"/>
              <w:bottom w:val="single" w:sz="4" w:space="0" w:color="000000"/>
              <w:right w:val="single" w:sz="4" w:space="0" w:color="000000"/>
            </w:tcBorders>
          </w:tcPr>
          <w:p w14:paraId="12043C53" w14:textId="0AFCBEDD" w:rsidR="00F0295F" w:rsidRPr="00B21C30" w:rsidRDefault="00F0295F" w:rsidP="00D03D1E">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78B0296" w14:textId="55237D96" w:rsidR="00F0295F" w:rsidRPr="00B21C30" w:rsidRDefault="00FE5CD4" w:rsidP="00B21C30">
            <w:pPr>
              <w:spacing w:line="276" w:lineRule="auto"/>
              <w:ind w:right="62"/>
              <w:rPr>
                <w:rFonts w:cstheme="minorHAnsi"/>
                <w:sz w:val="20"/>
                <w:szCs w:val="20"/>
              </w:rPr>
            </w:pPr>
            <w:r w:rsidRPr="00B21C30">
              <w:rPr>
                <w:rFonts w:eastAsia="Times New Roman" w:cstheme="minorHAnsi"/>
                <w:sz w:val="20"/>
                <w:szCs w:val="20"/>
              </w:rPr>
              <w:t>Dostarczone narzędzie</w:t>
            </w:r>
            <w:r w:rsidR="00E14DD1" w:rsidRPr="00B21C30">
              <w:rPr>
                <w:rFonts w:eastAsia="Times New Roman" w:cstheme="minorHAnsi"/>
                <w:sz w:val="20"/>
                <w:szCs w:val="20"/>
              </w:rPr>
              <w:t xml:space="preserve"> </w:t>
            </w:r>
            <w:r w:rsidR="00F0295F" w:rsidRPr="00B21C30">
              <w:rPr>
                <w:rFonts w:eastAsia="Times New Roman" w:cstheme="minorHAnsi"/>
                <w:sz w:val="20"/>
                <w:szCs w:val="20"/>
              </w:rPr>
              <w:t>umożliwia porównywanie i wyliczenia zmiany wartości danych miar dla dowolnych okresów czasu</w:t>
            </w:r>
            <w:r w:rsidR="00E14DD1" w:rsidRPr="00B21C30">
              <w:rPr>
                <w:rFonts w:eastAsia="Times New Roman" w:cstheme="minorHAnsi"/>
                <w:sz w:val="20"/>
                <w:szCs w:val="20"/>
              </w:rPr>
              <w:t>.</w:t>
            </w:r>
          </w:p>
        </w:tc>
      </w:tr>
      <w:tr w:rsidR="00B21C30" w:rsidRPr="00B21C30" w14:paraId="0F0722C6" w14:textId="77777777" w:rsidTr="00B21C30">
        <w:tc>
          <w:tcPr>
            <w:tcW w:w="0" w:type="auto"/>
            <w:tcBorders>
              <w:top w:val="single" w:sz="4" w:space="0" w:color="000000"/>
              <w:left w:val="single" w:sz="4" w:space="0" w:color="000000"/>
              <w:bottom w:val="single" w:sz="4" w:space="0" w:color="000000"/>
              <w:right w:val="single" w:sz="4" w:space="0" w:color="000000"/>
            </w:tcBorders>
          </w:tcPr>
          <w:p w14:paraId="58C09092" w14:textId="1D32DB96" w:rsidR="00F0295F" w:rsidRPr="00B21C30" w:rsidRDefault="00F0295F" w:rsidP="00D03D1E">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6E770841" w14:textId="39B96B03" w:rsidR="00F0295F" w:rsidRPr="00B21C30" w:rsidRDefault="00FE5CD4" w:rsidP="00B21C30">
            <w:pPr>
              <w:spacing w:line="276" w:lineRule="auto"/>
              <w:ind w:right="64"/>
              <w:rPr>
                <w:rFonts w:cstheme="minorHAnsi"/>
                <w:sz w:val="20"/>
                <w:szCs w:val="20"/>
              </w:rPr>
            </w:pPr>
            <w:r w:rsidRPr="00B21C30">
              <w:rPr>
                <w:rFonts w:eastAsia="Times New Roman" w:cstheme="minorHAnsi"/>
                <w:sz w:val="20"/>
                <w:szCs w:val="20"/>
              </w:rPr>
              <w:t xml:space="preserve">Dostarczone narzędzie </w:t>
            </w:r>
            <w:r w:rsidR="00E14DD1" w:rsidRPr="00B21C30">
              <w:rPr>
                <w:rFonts w:eastAsia="Times New Roman" w:cstheme="minorHAnsi"/>
                <w:sz w:val="20"/>
                <w:szCs w:val="20"/>
              </w:rPr>
              <w:t>umożliwia dostosowywanie stylu kokpitów analitycznych do wymagań klienta</w:t>
            </w:r>
          </w:p>
        </w:tc>
      </w:tr>
      <w:tr w:rsidR="00B21C30" w:rsidRPr="00B21C30" w14:paraId="05B0C92A" w14:textId="77777777" w:rsidTr="00B21C30">
        <w:tc>
          <w:tcPr>
            <w:tcW w:w="0" w:type="auto"/>
            <w:tcBorders>
              <w:top w:val="single" w:sz="4" w:space="0" w:color="000000"/>
              <w:left w:val="single" w:sz="4" w:space="0" w:color="000000"/>
              <w:bottom w:val="single" w:sz="4" w:space="0" w:color="000000"/>
              <w:right w:val="single" w:sz="4" w:space="0" w:color="000000"/>
            </w:tcBorders>
          </w:tcPr>
          <w:p w14:paraId="1FCDAF5E" w14:textId="431EBEEB" w:rsidR="00F0295F" w:rsidRPr="00B21C30" w:rsidRDefault="00F0295F" w:rsidP="00D03D1E">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30CD6DC9" w14:textId="02C23981" w:rsidR="00F0295F" w:rsidRPr="00B21C30" w:rsidRDefault="00FE5CD4" w:rsidP="00B21C30">
            <w:pPr>
              <w:spacing w:line="276" w:lineRule="auto"/>
              <w:rPr>
                <w:rFonts w:cstheme="minorHAnsi"/>
                <w:sz w:val="20"/>
                <w:szCs w:val="20"/>
              </w:rPr>
            </w:pPr>
            <w:r w:rsidRPr="00B21C30">
              <w:rPr>
                <w:rFonts w:eastAsia="Times New Roman" w:cstheme="minorHAnsi"/>
                <w:sz w:val="20"/>
                <w:szCs w:val="20"/>
              </w:rPr>
              <w:t xml:space="preserve">Dostarczone narzędzie </w:t>
            </w:r>
            <w:r w:rsidR="00F0295F" w:rsidRPr="00B21C30">
              <w:rPr>
                <w:rFonts w:eastAsia="Times New Roman" w:cstheme="minorHAnsi"/>
                <w:sz w:val="20"/>
                <w:szCs w:val="20"/>
              </w:rPr>
              <w:t xml:space="preserve">pozwala na tworzenie wymiarów wyliczanych oraz miar nie przewidzianych pierwotnie w modelu </w:t>
            </w:r>
            <w:r w:rsidR="00E14DD1" w:rsidRPr="00F0295F">
              <w:rPr>
                <w:rFonts w:eastAsia="Times New Roman" w:cstheme="minorHAnsi"/>
                <w:color w:val="000000"/>
                <w:sz w:val="20"/>
                <w:szCs w:val="20"/>
              </w:rPr>
              <w:t>danych.</w:t>
            </w:r>
          </w:p>
        </w:tc>
      </w:tr>
      <w:tr w:rsidR="00B21C30" w:rsidRPr="00B21C30" w14:paraId="1A477ECA" w14:textId="77777777" w:rsidTr="00B21C30">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62147F96" w14:textId="0D8F0468" w:rsidR="00F0295F" w:rsidRPr="00B21C30" w:rsidRDefault="00F0295F" w:rsidP="00D03D1E">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76F8591" w14:textId="10B5E626" w:rsidR="00F0295F" w:rsidRPr="00F0295F" w:rsidRDefault="00FE5CD4" w:rsidP="00B21C30">
            <w:pPr>
              <w:spacing w:line="276" w:lineRule="auto"/>
              <w:ind w:left="70" w:right="63"/>
              <w:rPr>
                <w:rFonts w:eastAsia="Times New Roman" w:cstheme="minorHAnsi"/>
                <w:color w:val="000000"/>
                <w:sz w:val="20"/>
                <w:szCs w:val="20"/>
              </w:rPr>
            </w:pPr>
            <w:r w:rsidRPr="00B21C30">
              <w:rPr>
                <w:rFonts w:eastAsia="Times New Roman" w:cstheme="minorHAnsi"/>
                <w:color w:val="000000"/>
                <w:sz w:val="20"/>
                <w:szCs w:val="20"/>
              </w:rPr>
              <w:t xml:space="preserve">Dostarczone narzędzie </w:t>
            </w:r>
            <w:r w:rsidR="00F0295F" w:rsidRPr="00F0295F">
              <w:rPr>
                <w:rFonts w:eastAsia="Times New Roman" w:cstheme="minorHAnsi"/>
                <w:color w:val="000000"/>
                <w:sz w:val="20"/>
                <w:szCs w:val="20"/>
              </w:rPr>
              <w:t xml:space="preserve">gwarantuje takie same możliwości wyboru filtrów na urządzeniach mobilnych jak na komputerach PC np. możliwość zaznaczania fragmentów mapy, wierszy z tabeli, części wykresów.  </w:t>
            </w:r>
          </w:p>
        </w:tc>
      </w:tr>
      <w:tr w:rsidR="00B21C30" w:rsidRPr="00B21C30" w14:paraId="44541678" w14:textId="77777777" w:rsidTr="00B21C30">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43D7C634" w14:textId="42A8C4C0" w:rsidR="00F0295F" w:rsidRPr="00B21C30" w:rsidRDefault="00F0295F" w:rsidP="00D03D1E">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7DB82EB" w14:textId="2893D565" w:rsidR="00F0295F" w:rsidRPr="00F0295F" w:rsidRDefault="00FE5CD4" w:rsidP="00B21C30">
            <w:pPr>
              <w:spacing w:line="276" w:lineRule="auto"/>
              <w:ind w:left="70" w:right="63"/>
              <w:rPr>
                <w:rFonts w:eastAsia="Times New Roman" w:cstheme="minorHAnsi"/>
                <w:color w:val="000000"/>
                <w:sz w:val="20"/>
                <w:szCs w:val="20"/>
              </w:rPr>
            </w:pPr>
            <w:r w:rsidRPr="00B21C30">
              <w:rPr>
                <w:rFonts w:eastAsia="Times New Roman" w:cstheme="minorHAnsi"/>
                <w:color w:val="000000"/>
                <w:sz w:val="20"/>
                <w:szCs w:val="20"/>
              </w:rPr>
              <w:t xml:space="preserve">Dostarczone narzędzie </w:t>
            </w:r>
            <w:r w:rsidR="000371DE" w:rsidRPr="00B21C30">
              <w:rPr>
                <w:rFonts w:eastAsia="Times New Roman" w:cstheme="minorHAnsi"/>
                <w:color w:val="000000"/>
                <w:sz w:val="20"/>
                <w:szCs w:val="20"/>
              </w:rPr>
              <w:t>ma możliwość rozszerzania o dodatkowe wizualizacje danych nie przewidziane przez producenta.</w:t>
            </w:r>
          </w:p>
        </w:tc>
      </w:tr>
      <w:tr w:rsidR="00B21C30" w:rsidRPr="00B21C30" w14:paraId="76616CAF" w14:textId="77777777" w:rsidTr="00B21C30">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68EED381" w14:textId="5F90D1B7" w:rsidR="00F0295F" w:rsidRPr="00B21C30" w:rsidRDefault="00F0295F" w:rsidP="00D03D1E">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D34FADE" w14:textId="5A6E45F2" w:rsidR="00F0295F" w:rsidRPr="00F0295F" w:rsidRDefault="00FE5CD4" w:rsidP="00B21C30">
            <w:pPr>
              <w:spacing w:line="276" w:lineRule="auto"/>
              <w:ind w:left="70" w:right="62"/>
              <w:rPr>
                <w:rFonts w:eastAsia="Times New Roman" w:cstheme="minorHAnsi"/>
                <w:color w:val="000000"/>
                <w:sz w:val="20"/>
                <w:szCs w:val="20"/>
              </w:rPr>
            </w:pPr>
            <w:r w:rsidRPr="00B21C30">
              <w:rPr>
                <w:rFonts w:eastAsia="Times New Roman" w:cstheme="minorHAnsi"/>
                <w:color w:val="000000"/>
                <w:sz w:val="20"/>
                <w:szCs w:val="20"/>
              </w:rPr>
              <w:t xml:space="preserve">Dostarczone narzędzie </w:t>
            </w:r>
            <w:r w:rsidR="00F0295F" w:rsidRPr="00F0295F">
              <w:rPr>
                <w:rFonts w:eastAsia="Times New Roman" w:cstheme="minorHAnsi"/>
                <w:color w:val="000000"/>
                <w:sz w:val="20"/>
                <w:szCs w:val="20"/>
              </w:rPr>
              <w:t xml:space="preserve">umożliwia </w:t>
            </w:r>
            <w:r w:rsidR="000371DE" w:rsidRPr="00B21C30">
              <w:rPr>
                <w:rFonts w:eastAsia="Times New Roman" w:cstheme="minorHAnsi"/>
                <w:color w:val="000000"/>
                <w:sz w:val="20"/>
                <w:szCs w:val="20"/>
              </w:rPr>
              <w:t xml:space="preserve">eksport plików w formacie pakietu MS Office </w:t>
            </w:r>
            <w:proofErr w:type="spellStart"/>
            <w:r w:rsidR="000371DE" w:rsidRPr="00B21C30">
              <w:rPr>
                <w:rFonts w:eastAsia="Times New Roman" w:cstheme="minorHAnsi"/>
                <w:color w:val="000000"/>
                <w:sz w:val="20"/>
                <w:szCs w:val="20"/>
              </w:rPr>
              <w:t>tj</w:t>
            </w:r>
            <w:proofErr w:type="spellEnd"/>
            <w:r w:rsidR="000371DE" w:rsidRPr="00B21C30">
              <w:rPr>
                <w:rFonts w:eastAsia="Times New Roman" w:cstheme="minorHAnsi"/>
                <w:color w:val="000000"/>
                <w:sz w:val="20"/>
                <w:szCs w:val="20"/>
              </w:rPr>
              <w:t xml:space="preserve"> PP EXEL w ten sposób, aby interaktywne obiekty analityczne takie jak tabele czy wykresu mogły być zagnieżdżane w dokumentach MS Office. Wszystkie wykresy i tabele mogą być kopiowane do programów pakietu MS Office w dwojaki sposób: jako interaktywny obiekt albo jako statyczny obraz</w:t>
            </w:r>
          </w:p>
        </w:tc>
      </w:tr>
      <w:tr w:rsidR="00B21C30" w:rsidRPr="00B21C30" w14:paraId="3F7296A1" w14:textId="77777777" w:rsidTr="00B21C30">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129379AD" w14:textId="51CA3CC2" w:rsidR="00F0295F" w:rsidRPr="00B21C30" w:rsidRDefault="00F0295F" w:rsidP="00D03D1E">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3EAF9E51" w14:textId="3D6A65F4" w:rsidR="00F0295F" w:rsidRPr="00F0295F" w:rsidRDefault="000371DE" w:rsidP="00B21C30">
            <w:pPr>
              <w:spacing w:line="276" w:lineRule="auto"/>
              <w:ind w:left="70" w:right="62"/>
              <w:rPr>
                <w:rFonts w:eastAsia="Times New Roman" w:cstheme="minorHAnsi"/>
                <w:color w:val="000000"/>
                <w:sz w:val="20"/>
                <w:szCs w:val="20"/>
              </w:rPr>
            </w:pPr>
            <w:r w:rsidRPr="00B21C30">
              <w:rPr>
                <w:rFonts w:eastAsia="Times New Roman" w:cstheme="minorHAnsi"/>
                <w:color w:val="000000"/>
                <w:sz w:val="20"/>
                <w:szCs w:val="20"/>
              </w:rPr>
              <w:t xml:space="preserve">Analizy wytworzone za pomocą narzędzia mogą stanowić element bazowy do tworzenia prezentacji PowerPoint, możliwość kopiowania z poszczególnych </w:t>
            </w:r>
            <w:proofErr w:type="spellStart"/>
            <w:r w:rsidRPr="00B21C30">
              <w:rPr>
                <w:rFonts w:eastAsia="Times New Roman" w:cstheme="minorHAnsi"/>
                <w:color w:val="000000"/>
                <w:sz w:val="20"/>
                <w:szCs w:val="20"/>
              </w:rPr>
              <w:t>dashboardów</w:t>
            </w:r>
            <w:proofErr w:type="spellEnd"/>
            <w:r w:rsidRPr="00B21C30">
              <w:rPr>
                <w:rFonts w:eastAsia="Times New Roman" w:cstheme="minorHAnsi"/>
                <w:color w:val="000000"/>
                <w:sz w:val="20"/>
                <w:szCs w:val="20"/>
              </w:rPr>
              <w:t xml:space="preserve"> wykresów, symulacji oraz z poziomu prezentacji przyjść do kokpitów analitycznych.</w:t>
            </w:r>
          </w:p>
        </w:tc>
      </w:tr>
      <w:tr w:rsidR="00B21C30" w:rsidRPr="00B21C30" w14:paraId="2B42B045" w14:textId="77777777" w:rsidTr="00B21C30">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2A09709D" w14:textId="5689D22A" w:rsidR="00F0295F" w:rsidRPr="00B21C30" w:rsidRDefault="00F0295F" w:rsidP="00D03D1E">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731ED82" w14:textId="338C66B1" w:rsidR="00F0295F" w:rsidRPr="00F0295F" w:rsidRDefault="00FE5CD4" w:rsidP="00B21C30">
            <w:pPr>
              <w:spacing w:line="276" w:lineRule="auto"/>
              <w:ind w:left="70" w:right="62"/>
              <w:rPr>
                <w:rFonts w:eastAsia="Times New Roman" w:cstheme="minorHAnsi"/>
                <w:color w:val="000000"/>
                <w:sz w:val="20"/>
                <w:szCs w:val="20"/>
              </w:rPr>
            </w:pPr>
            <w:r w:rsidRPr="00B21C30">
              <w:rPr>
                <w:rFonts w:eastAsia="Times New Roman" w:cstheme="minorHAnsi"/>
                <w:color w:val="000000"/>
                <w:sz w:val="20"/>
                <w:szCs w:val="20"/>
              </w:rPr>
              <w:t xml:space="preserve">Dostarczone narzędzie </w:t>
            </w:r>
            <w:r w:rsidR="00F0295F" w:rsidRPr="00F0295F">
              <w:rPr>
                <w:rFonts w:eastAsia="Times New Roman" w:cstheme="minorHAnsi"/>
                <w:color w:val="000000"/>
                <w:sz w:val="20"/>
                <w:szCs w:val="20"/>
              </w:rPr>
              <w:t xml:space="preserve">ma możliwość tworzenia kokpitów porównawczych wartości miar dla dwóch lub więcej interaktywnie wybieranych zestawów wartości jednego lub więcej wymiarów. </w:t>
            </w:r>
          </w:p>
        </w:tc>
      </w:tr>
      <w:tr w:rsidR="00B21C30" w:rsidRPr="00B21C30" w14:paraId="7484BBCF" w14:textId="77777777" w:rsidTr="00B21C30">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38711F68" w14:textId="0050807C" w:rsidR="00F0295F" w:rsidRPr="00B21C30" w:rsidRDefault="00F0295F" w:rsidP="00D03D1E">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66CEB88A" w14:textId="0BCE0562" w:rsidR="00F0295F" w:rsidRPr="00F0295F" w:rsidRDefault="00FE5CD4" w:rsidP="00B21C30">
            <w:pPr>
              <w:spacing w:line="276" w:lineRule="auto"/>
              <w:ind w:left="70" w:right="63"/>
              <w:rPr>
                <w:rFonts w:eastAsia="Times New Roman" w:cstheme="minorHAnsi"/>
                <w:color w:val="000000"/>
                <w:sz w:val="20"/>
                <w:szCs w:val="20"/>
              </w:rPr>
            </w:pPr>
            <w:r w:rsidRPr="00B21C30">
              <w:rPr>
                <w:rFonts w:eastAsia="Times New Roman" w:cstheme="minorHAnsi"/>
                <w:color w:val="000000"/>
                <w:sz w:val="20"/>
                <w:szCs w:val="20"/>
              </w:rPr>
              <w:t xml:space="preserve">Dostarczone narzędzie </w:t>
            </w:r>
            <w:r w:rsidR="00F0295F" w:rsidRPr="00F0295F">
              <w:rPr>
                <w:rFonts w:eastAsia="Times New Roman" w:cstheme="minorHAnsi"/>
                <w:color w:val="000000"/>
                <w:sz w:val="20"/>
                <w:szCs w:val="20"/>
              </w:rPr>
              <w:t xml:space="preserve">umożliwia przeprowadzenie symulacji ryczałtu w dowolnie zdefiniowanych okresach porównawczych i obliczeniowych z możliwością ręcznego dopisywania wybranych wskaźników. </w:t>
            </w:r>
          </w:p>
          <w:p w14:paraId="238A6538" w14:textId="77777777" w:rsidR="00F0295F" w:rsidRPr="00F0295F" w:rsidRDefault="00F0295F" w:rsidP="00B21C30">
            <w:pPr>
              <w:spacing w:line="276" w:lineRule="auto"/>
              <w:ind w:left="70" w:right="61" w:firstLine="2"/>
              <w:rPr>
                <w:rFonts w:eastAsia="Times New Roman" w:cstheme="minorHAnsi"/>
                <w:color w:val="000000"/>
                <w:sz w:val="20"/>
                <w:szCs w:val="20"/>
              </w:rPr>
            </w:pPr>
            <w:r w:rsidRPr="00F0295F">
              <w:rPr>
                <w:rFonts w:eastAsia="Times New Roman" w:cstheme="minorHAnsi"/>
                <w:color w:val="000000"/>
                <w:sz w:val="20"/>
                <w:szCs w:val="20"/>
              </w:rPr>
              <w:t xml:space="preserve">Zakres symulacji : obliczanie wskaźników: </w:t>
            </w:r>
            <w:proofErr w:type="spellStart"/>
            <w:r w:rsidRPr="00F0295F">
              <w:rPr>
                <w:rFonts w:eastAsia="Times New Roman" w:cstheme="minorHAnsi"/>
                <w:color w:val="000000"/>
                <w:sz w:val="20"/>
                <w:szCs w:val="20"/>
              </w:rPr>
              <w:t>deltaL</w:t>
            </w:r>
            <w:proofErr w:type="spellEnd"/>
            <w:r w:rsidRPr="00F0295F">
              <w:rPr>
                <w:rFonts w:eastAsia="Times New Roman" w:cstheme="minorHAnsi"/>
                <w:color w:val="000000"/>
                <w:sz w:val="20"/>
                <w:szCs w:val="20"/>
              </w:rPr>
              <w:t xml:space="preserve">, wskaźnika I, wskaźników jakościowych Q45( </w:t>
            </w:r>
            <w:proofErr w:type="spellStart"/>
            <w:r w:rsidRPr="00F0295F">
              <w:rPr>
                <w:rFonts w:eastAsia="Times New Roman" w:cstheme="minorHAnsi"/>
                <w:color w:val="000000"/>
                <w:sz w:val="20"/>
                <w:szCs w:val="20"/>
              </w:rPr>
              <w:t>dot</w:t>
            </w:r>
            <w:proofErr w:type="spellEnd"/>
            <w:r w:rsidRPr="00F0295F">
              <w:rPr>
                <w:rFonts w:eastAsia="Times New Roman" w:cstheme="minorHAnsi"/>
                <w:color w:val="000000"/>
                <w:sz w:val="20"/>
                <w:szCs w:val="20"/>
              </w:rPr>
              <w:t xml:space="preserve"> wzrostu/spadku jednostek rozliczeniowych ryczałtu dotyczących ambulatorium),Q67 ( dot. Wzrost/spadku średniej wartości hospitalizacji), </w:t>
            </w:r>
          </w:p>
          <w:p w14:paraId="0F59DC14" w14:textId="1D615DDD" w:rsidR="00F0295F" w:rsidRPr="00F0295F" w:rsidRDefault="00F0295F" w:rsidP="00B21C30">
            <w:pPr>
              <w:spacing w:line="276" w:lineRule="auto"/>
              <w:ind w:left="70" w:right="62"/>
              <w:rPr>
                <w:rFonts w:eastAsia="Times New Roman" w:cstheme="minorHAnsi"/>
                <w:color w:val="000000"/>
                <w:sz w:val="20"/>
                <w:szCs w:val="20"/>
              </w:rPr>
            </w:pPr>
            <w:r w:rsidRPr="00F0295F">
              <w:rPr>
                <w:rFonts w:eastAsia="Times New Roman" w:cstheme="minorHAnsi"/>
                <w:color w:val="000000"/>
                <w:sz w:val="20"/>
                <w:szCs w:val="20"/>
              </w:rPr>
              <w:t xml:space="preserve">Symulacji optymalnej wartości wskaźników DeltaL,Q45,Q67. </w:t>
            </w:r>
            <w:r w:rsidR="00FE5CD4" w:rsidRPr="00B21C30">
              <w:rPr>
                <w:rFonts w:eastAsia="Times New Roman" w:cstheme="minorHAnsi"/>
                <w:color w:val="000000"/>
                <w:sz w:val="20"/>
                <w:szCs w:val="20"/>
              </w:rPr>
              <w:t xml:space="preserve">Dostarczone narzędzie </w:t>
            </w:r>
            <w:r w:rsidRPr="00F0295F">
              <w:rPr>
                <w:rFonts w:eastAsia="Times New Roman" w:cstheme="minorHAnsi"/>
                <w:color w:val="000000"/>
                <w:sz w:val="20"/>
                <w:szCs w:val="20"/>
              </w:rPr>
              <w:t xml:space="preserve">pozwala na zdefiniowanie procesów diagnostyczno-terapeutycznych,  których optymalizacja może poprawić poprawę </w:t>
            </w:r>
            <w:proofErr w:type="spellStart"/>
            <w:r w:rsidRPr="00F0295F">
              <w:rPr>
                <w:rFonts w:eastAsia="Times New Roman" w:cstheme="minorHAnsi"/>
                <w:color w:val="000000"/>
                <w:sz w:val="20"/>
                <w:szCs w:val="20"/>
              </w:rPr>
              <w:t>ww</w:t>
            </w:r>
            <w:proofErr w:type="spellEnd"/>
            <w:r w:rsidRPr="00F0295F">
              <w:rPr>
                <w:rFonts w:eastAsia="Times New Roman" w:cstheme="minorHAnsi"/>
                <w:color w:val="000000"/>
                <w:sz w:val="20"/>
                <w:szCs w:val="20"/>
              </w:rPr>
              <w:t xml:space="preserve"> wskaźników. Narzędzie pozwala na zdefiniowanie zadań w okresie obliczeniowym, których wykonanie pozwoli na optymalizacje wartości ryczałtu w okresie planowym </w:t>
            </w:r>
          </w:p>
        </w:tc>
      </w:tr>
      <w:tr w:rsidR="00B21C30" w:rsidRPr="00B21C30" w14:paraId="0B38098B" w14:textId="77777777" w:rsidTr="00B21C30">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2325F5FA" w14:textId="2B5DC5C0" w:rsidR="00F0295F" w:rsidRPr="00B21C30" w:rsidRDefault="00F0295F" w:rsidP="00D03D1E">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25A4261" w14:textId="204021DF" w:rsidR="00F0295F" w:rsidRPr="00F0295F" w:rsidRDefault="00FE5CD4" w:rsidP="00B21C30">
            <w:pPr>
              <w:spacing w:line="276" w:lineRule="auto"/>
              <w:ind w:left="70" w:right="62"/>
              <w:rPr>
                <w:rFonts w:eastAsia="Times New Roman" w:cstheme="minorHAnsi"/>
                <w:color w:val="000000"/>
                <w:sz w:val="20"/>
                <w:szCs w:val="20"/>
              </w:rPr>
            </w:pPr>
            <w:r w:rsidRPr="00B21C30">
              <w:rPr>
                <w:rFonts w:eastAsia="Times New Roman" w:cstheme="minorHAnsi"/>
                <w:color w:val="000000"/>
                <w:sz w:val="20"/>
                <w:szCs w:val="20"/>
              </w:rPr>
              <w:t xml:space="preserve">Dostarczone narzędzie </w:t>
            </w:r>
            <w:r w:rsidR="00F0295F" w:rsidRPr="00F0295F">
              <w:rPr>
                <w:rFonts w:eastAsia="Times New Roman" w:cstheme="minorHAnsi"/>
                <w:color w:val="000000"/>
                <w:sz w:val="20"/>
                <w:szCs w:val="20"/>
              </w:rPr>
              <w:t xml:space="preserve">umożliwia analizę porównawczą czasów hospitalizacji pacjentów w danym podmiocie z populacją ogólnopolską pacjentów  rozliczonych tym samym świadczeniem z tym samym rozpoznaniem, z tą sama grupą wiekową. Analiza ta powinna być prowadzona w wymiarach: jednostki organizacyjnej, rozliczonego świadczenia ( grupa JGP) , rozpoznania zasadniczego, tryby przyjęcia, tryby wypisy, miejsca zamieszkania pacjentów. </w:t>
            </w:r>
          </w:p>
        </w:tc>
      </w:tr>
      <w:tr w:rsidR="00B21C30" w:rsidRPr="00B21C30" w14:paraId="4F613F1F" w14:textId="77777777" w:rsidTr="00B21C30">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7FD2D1B0" w14:textId="47783323" w:rsidR="00F0295F" w:rsidRPr="00B21C30" w:rsidRDefault="00F0295F" w:rsidP="00D03D1E">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55C355FB" w14:textId="21FC232E" w:rsidR="00F0295F" w:rsidRPr="00F0295F" w:rsidRDefault="00FE5CD4" w:rsidP="00B21C30">
            <w:pPr>
              <w:spacing w:line="276" w:lineRule="auto"/>
              <w:ind w:left="70" w:right="62"/>
              <w:rPr>
                <w:rFonts w:eastAsia="Times New Roman" w:cstheme="minorHAnsi"/>
                <w:color w:val="000000"/>
                <w:sz w:val="20"/>
                <w:szCs w:val="20"/>
              </w:rPr>
            </w:pPr>
            <w:r w:rsidRPr="00B21C30">
              <w:rPr>
                <w:rFonts w:eastAsia="Times New Roman" w:cstheme="minorHAnsi"/>
                <w:color w:val="000000"/>
                <w:sz w:val="20"/>
                <w:szCs w:val="20"/>
              </w:rPr>
              <w:t xml:space="preserve">Dostarczone narzędzie </w:t>
            </w:r>
            <w:r w:rsidR="00F0295F" w:rsidRPr="00F0295F">
              <w:rPr>
                <w:rFonts w:eastAsia="Times New Roman" w:cstheme="minorHAnsi"/>
                <w:color w:val="000000"/>
                <w:sz w:val="20"/>
                <w:szCs w:val="20"/>
              </w:rPr>
              <w:t xml:space="preserve">umożliwia analizę porównawczą trybów przyjęcia i wypisu pacjentów w danym podmiocie z populacją ogólnopolską pacjentów  rozliczonych tym samym świadczeniem z tym samym rozpoznaniem, z tą sama grupą wiekową. Pozwoli na  określenie roli danego podmiotu w systemie opieki zdrowotnej.   </w:t>
            </w:r>
          </w:p>
        </w:tc>
      </w:tr>
      <w:tr w:rsidR="00B21C30" w:rsidRPr="00B21C30" w14:paraId="25F2ADF5" w14:textId="77777777" w:rsidTr="00B21C30">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60BF5AE8" w14:textId="694EAC84" w:rsidR="00F0295F" w:rsidRPr="00B21C30" w:rsidRDefault="00F0295F" w:rsidP="00D03D1E">
            <w:pPr>
              <w:pStyle w:val="Akapitzlist"/>
              <w:numPr>
                <w:ilvl w:val="0"/>
                <w:numId w:val="37"/>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80F5D89" w14:textId="4FB84642" w:rsidR="00F0295F" w:rsidRPr="00F0295F" w:rsidRDefault="00FE5CD4" w:rsidP="00B21C30">
            <w:pPr>
              <w:spacing w:after="2" w:line="276" w:lineRule="auto"/>
              <w:ind w:left="70"/>
              <w:rPr>
                <w:rFonts w:eastAsia="Times New Roman" w:cstheme="minorHAnsi"/>
                <w:color w:val="000000"/>
                <w:sz w:val="20"/>
                <w:szCs w:val="20"/>
              </w:rPr>
            </w:pPr>
            <w:r w:rsidRPr="00B21C30">
              <w:rPr>
                <w:rFonts w:eastAsia="Times New Roman" w:cstheme="minorHAnsi"/>
                <w:color w:val="000000"/>
                <w:sz w:val="20"/>
                <w:szCs w:val="20"/>
              </w:rPr>
              <w:t xml:space="preserve">Dostarczone narzędzie </w:t>
            </w:r>
            <w:r w:rsidR="00F0295F" w:rsidRPr="00F0295F">
              <w:rPr>
                <w:rFonts w:eastAsia="Times New Roman" w:cstheme="minorHAnsi"/>
                <w:color w:val="000000"/>
                <w:sz w:val="20"/>
                <w:szCs w:val="20"/>
              </w:rPr>
              <w:t xml:space="preserve">umożliwia generowanie co najmniej poniższych raportów/analiz: </w:t>
            </w:r>
          </w:p>
          <w:p w14:paraId="5CC0CC96" w14:textId="77777777" w:rsidR="000371DE" w:rsidRPr="00B21C30" w:rsidRDefault="00F0295F" w:rsidP="00B21C30">
            <w:pPr>
              <w:spacing w:line="276" w:lineRule="auto"/>
              <w:ind w:left="70"/>
              <w:rPr>
                <w:rFonts w:eastAsia="Times New Roman" w:cstheme="minorHAnsi"/>
                <w:color w:val="000000"/>
                <w:sz w:val="20"/>
                <w:szCs w:val="20"/>
              </w:rPr>
            </w:pPr>
            <w:r w:rsidRPr="00F0295F">
              <w:rPr>
                <w:rFonts w:eastAsia="Times New Roman" w:cstheme="minorHAnsi"/>
                <w:color w:val="000000"/>
                <w:sz w:val="20"/>
                <w:szCs w:val="20"/>
              </w:rPr>
              <w:t xml:space="preserve"> </w:t>
            </w:r>
            <w:r w:rsidR="000371DE" w:rsidRPr="00B21C30">
              <w:rPr>
                <w:rFonts w:eastAsia="Times New Roman" w:cstheme="minorHAnsi"/>
                <w:color w:val="000000"/>
                <w:sz w:val="20"/>
                <w:szCs w:val="20"/>
              </w:rPr>
              <w:t xml:space="preserve">Medyczny – ogólny </w:t>
            </w:r>
          </w:p>
          <w:p w14:paraId="6B758370" w14:textId="562B634E" w:rsidR="000371DE" w:rsidRPr="00B21C30" w:rsidRDefault="000371DE" w:rsidP="00D03D1E">
            <w:pPr>
              <w:pStyle w:val="Akapitzlist"/>
              <w:numPr>
                <w:ilvl w:val="0"/>
                <w:numId w:val="22"/>
              </w:numPr>
              <w:spacing w:line="276" w:lineRule="auto"/>
              <w:rPr>
                <w:rFonts w:eastAsia="Times New Roman" w:cstheme="minorHAnsi"/>
                <w:color w:val="000000"/>
                <w:sz w:val="20"/>
                <w:szCs w:val="20"/>
              </w:rPr>
            </w:pPr>
            <w:r w:rsidRPr="00B21C30">
              <w:rPr>
                <w:rFonts w:eastAsia="Times New Roman" w:cstheme="minorHAnsi"/>
                <w:color w:val="000000"/>
                <w:sz w:val="20"/>
                <w:szCs w:val="20"/>
              </w:rPr>
              <w:t xml:space="preserve">Analiza liczby wykonywanych hospitalizacji w szpitalu: </w:t>
            </w:r>
          </w:p>
          <w:p w14:paraId="16404BF6" w14:textId="75C4468E" w:rsidR="000371DE" w:rsidRPr="00B21C30" w:rsidRDefault="000371DE" w:rsidP="00D03D1E">
            <w:pPr>
              <w:pStyle w:val="Akapitzlist"/>
              <w:numPr>
                <w:ilvl w:val="0"/>
                <w:numId w:val="23"/>
              </w:numPr>
              <w:spacing w:line="276" w:lineRule="auto"/>
              <w:rPr>
                <w:rFonts w:eastAsia="Times New Roman" w:cstheme="minorHAnsi"/>
                <w:color w:val="000000"/>
                <w:sz w:val="20"/>
                <w:szCs w:val="20"/>
              </w:rPr>
            </w:pPr>
            <w:r w:rsidRPr="00B21C30">
              <w:rPr>
                <w:rFonts w:eastAsia="Times New Roman" w:cstheme="minorHAnsi"/>
                <w:color w:val="000000"/>
                <w:sz w:val="20"/>
                <w:szCs w:val="20"/>
              </w:rPr>
              <w:t>na oddziałach</w:t>
            </w:r>
          </w:p>
          <w:p w14:paraId="3BAEE1FA" w14:textId="0046867E" w:rsidR="000371DE" w:rsidRPr="00B21C30" w:rsidRDefault="000371DE" w:rsidP="00D03D1E">
            <w:pPr>
              <w:pStyle w:val="Akapitzlist"/>
              <w:numPr>
                <w:ilvl w:val="0"/>
                <w:numId w:val="23"/>
              </w:numPr>
              <w:spacing w:line="276" w:lineRule="auto"/>
              <w:rPr>
                <w:rFonts w:eastAsia="Times New Roman" w:cstheme="minorHAnsi"/>
                <w:color w:val="000000"/>
                <w:sz w:val="20"/>
                <w:szCs w:val="20"/>
              </w:rPr>
            </w:pPr>
            <w:r w:rsidRPr="00B21C30">
              <w:rPr>
                <w:rFonts w:eastAsia="Times New Roman" w:cstheme="minorHAnsi"/>
                <w:color w:val="000000"/>
                <w:sz w:val="20"/>
                <w:szCs w:val="20"/>
              </w:rPr>
              <w:t>dla grup JGP</w:t>
            </w:r>
          </w:p>
          <w:p w14:paraId="3F2003D8" w14:textId="3A79C0CA" w:rsidR="000371DE" w:rsidRPr="00B21C30" w:rsidRDefault="000371DE" w:rsidP="00D03D1E">
            <w:pPr>
              <w:pStyle w:val="Akapitzlist"/>
              <w:numPr>
                <w:ilvl w:val="0"/>
                <w:numId w:val="23"/>
              </w:numPr>
              <w:spacing w:line="276" w:lineRule="auto"/>
              <w:rPr>
                <w:rFonts w:eastAsia="Times New Roman" w:cstheme="minorHAnsi"/>
                <w:color w:val="000000"/>
                <w:sz w:val="20"/>
                <w:szCs w:val="20"/>
              </w:rPr>
            </w:pPr>
            <w:r w:rsidRPr="00B21C30">
              <w:rPr>
                <w:rFonts w:eastAsia="Times New Roman" w:cstheme="minorHAnsi"/>
                <w:color w:val="000000"/>
                <w:sz w:val="20"/>
                <w:szCs w:val="20"/>
              </w:rPr>
              <w:t xml:space="preserve">wg </w:t>
            </w:r>
            <w:proofErr w:type="spellStart"/>
            <w:r w:rsidRPr="00B21C30">
              <w:rPr>
                <w:rFonts w:eastAsia="Times New Roman" w:cstheme="minorHAnsi"/>
                <w:color w:val="000000"/>
                <w:sz w:val="20"/>
                <w:szCs w:val="20"/>
              </w:rPr>
              <w:t>rozpoznań</w:t>
            </w:r>
            <w:proofErr w:type="spellEnd"/>
            <w:r w:rsidRPr="00B21C30">
              <w:rPr>
                <w:rFonts w:eastAsia="Times New Roman" w:cstheme="minorHAnsi"/>
                <w:color w:val="000000"/>
                <w:sz w:val="20"/>
                <w:szCs w:val="20"/>
              </w:rPr>
              <w:t xml:space="preserve"> ICD10</w:t>
            </w:r>
          </w:p>
          <w:p w14:paraId="4A404F02" w14:textId="0864C5F4" w:rsidR="000371DE" w:rsidRPr="00B21C30" w:rsidRDefault="000371DE" w:rsidP="00D03D1E">
            <w:pPr>
              <w:pStyle w:val="Akapitzlist"/>
              <w:numPr>
                <w:ilvl w:val="0"/>
                <w:numId w:val="23"/>
              </w:numPr>
              <w:spacing w:line="276" w:lineRule="auto"/>
              <w:rPr>
                <w:rFonts w:eastAsia="Times New Roman" w:cstheme="minorHAnsi"/>
                <w:color w:val="000000"/>
                <w:sz w:val="20"/>
                <w:szCs w:val="20"/>
              </w:rPr>
            </w:pPr>
            <w:r w:rsidRPr="00B21C30">
              <w:rPr>
                <w:rFonts w:eastAsia="Times New Roman" w:cstheme="minorHAnsi"/>
                <w:color w:val="000000"/>
                <w:sz w:val="20"/>
                <w:szCs w:val="20"/>
              </w:rPr>
              <w:t>wg lekarzy</w:t>
            </w:r>
          </w:p>
          <w:p w14:paraId="2023DBE4" w14:textId="4A6A0C56" w:rsidR="000371DE" w:rsidRPr="00B21C30" w:rsidRDefault="000371DE" w:rsidP="00D03D1E">
            <w:pPr>
              <w:pStyle w:val="Akapitzlist"/>
              <w:numPr>
                <w:ilvl w:val="0"/>
                <w:numId w:val="23"/>
              </w:numPr>
              <w:spacing w:line="276" w:lineRule="auto"/>
              <w:rPr>
                <w:rFonts w:eastAsia="Times New Roman" w:cstheme="minorHAnsi"/>
                <w:color w:val="000000"/>
                <w:sz w:val="20"/>
                <w:szCs w:val="20"/>
              </w:rPr>
            </w:pPr>
            <w:r w:rsidRPr="00B21C30">
              <w:rPr>
                <w:rFonts w:eastAsia="Times New Roman" w:cstheme="minorHAnsi"/>
                <w:color w:val="000000"/>
                <w:sz w:val="20"/>
                <w:szCs w:val="20"/>
              </w:rPr>
              <w:lastRenderedPageBreak/>
              <w:t>procedur ICD9</w:t>
            </w:r>
          </w:p>
          <w:p w14:paraId="1AB77D57" w14:textId="348379E2" w:rsidR="000371DE" w:rsidRPr="00B21C30" w:rsidRDefault="000371DE" w:rsidP="00D03D1E">
            <w:pPr>
              <w:pStyle w:val="Akapitzlist"/>
              <w:numPr>
                <w:ilvl w:val="0"/>
                <w:numId w:val="23"/>
              </w:numPr>
              <w:spacing w:line="276" w:lineRule="auto"/>
              <w:rPr>
                <w:rFonts w:eastAsia="Times New Roman" w:cstheme="minorHAnsi"/>
                <w:color w:val="000000"/>
                <w:sz w:val="20"/>
                <w:szCs w:val="20"/>
              </w:rPr>
            </w:pPr>
            <w:r w:rsidRPr="00B21C30">
              <w:rPr>
                <w:rFonts w:eastAsia="Times New Roman" w:cstheme="minorHAnsi"/>
                <w:color w:val="000000"/>
                <w:sz w:val="20"/>
                <w:szCs w:val="20"/>
              </w:rPr>
              <w:t>rodzaju świadczeń (zachowawcze, zabiegowe)</w:t>
            </w:r>
          </w:p>
          <w:p w14:paraId="0C503F56" w14:textId="1C29DCD2" w:rsidR="000371DE" w:rsidRPr="00B21C30" w:rsidRDefault="000371DE" w:rsidP="00D03D1E">
            <w:pPr>
              <w:pStyle w:val="Akapitzlist"/>
              <w:numPr>
                <w:ilvl w:val="0"/>
                <w:numId w:val="23"/>
              </w:numPr>
              <w:spacing w:line="276" w:lineRule="auto"/>
              <w:rPr>
                <w:rFonts w:eastAsia="Times New Roman" w:cstheme="minorHAnsi"/>
                <w:color w:val="000000"/>
                <w:sz w:val="20"/>
                <w:szCs w:val="20"/>
              </w:rPr>
            </w:pPr>
            <w:r w:rsidRPr="00B21C30">
              <w:rPr>
                <w:rFonts w:eastAsia="Times New Roman" w:cstheme="minorHAnsi"/>
                <w:color w:val="000000"/>
                <w:sz w:val="20"/>
                <w:szCs w:val="20"/>
              </w:rPr>
              <w:t>kompleksowości świadczeń</w:t>
            </w:r>
          </w:p>
          <w:p w14:paraId="7D9A79B7" w14:textId="61A95329" w:rsidR="000371DE" w:rsidRPr="00B21C30" w:rsidRDefault="000371DE" w:rsidP="00D03D1E">
            <w:pPr>
              <w:pStyle w:val="Akapitzlist"/>
              <w:numPr>
                <w:ilvl w:val="0"/>
                <w:numId w:val="23"/>
              </w:numPr>
              <w:spacing w:line="276" w:lineRule="auto"/>
              <w:rPr>
                <w:rFonts w:eastAsia="Times New Roman" w:cstheme="minorHAnsi"/>
                <w:color w:val="000000"/>
                <w:sz w:val="20"/>
                <w:szCs w:val="20"/>
              </w:rPr>
            </w:pPr>
            <w:r w:rsidRPr="00B21C30">
              <w:rPr>
                <w:rFonts w:eastAsia="Times New Roman" w:cstheme="minorHAnsi"/>
                <w:color w:val="000000"/>
                <w:sz w:val="20"/>
                <w:szCs w:val="20"/>
              </w:rPr>
              <w:t xml:space="preserve">w grupach wiekowych </w:t>
            </w:r>
          </w:p>
          <w:p w14:paraId="2A3C5984" w14:textId="19E5B69C" w:rsidR="000371DE" w:rsidRPr="00B21C30" w:rsidRDefault="000371DE" w:rsidP="00D03D1E">
            <w:pPr>
              <w:pStyle w:val="Akapitzlist"/>
              <w:numPr>
                <w:ilvl w:val="0"/>
                <w:numId w:val="23"/>
              </w:numPr>
              <w:spacing w:line="276" w:lineRule="auto"/>
              <w:rPr>
                <w:rFonts w:eastAsia="Times New Roman" w:cstheme="minorHAnsi"/>
                <w:color w:val="000000"/>
                <w:sz w:val="20"/>
                <w:szCs w:val="20"/>
              </w:rPr>
            </w:pPr>
            <w:r w:rsidRPr="00B21C30">
              <w:rPr>
                <w:rFonts w:eastAsia="Times New Roman" w:cstheme="minorHAnsi"/>
                <w:color w:val="000000"/>
                <w:sz w:val="20"/>
                <w:szCs w:val="20"/>
              </w:rPr>
              <w:t>wg udzielonych świadczeń</w:t>
            </w:r>
          </w:p>
          <w:p w14:paraId="6842F67E" w14:textId="304E062F" w:rsidR="000371DE" w:rsidRPr="00B21C30" w:rsidRDefault="000371DE" w:rsidP="00D03D1E">
            <w:pPr>
              <w:pStyle w:val="Akapitzlist"/>
              <w:numPr>
                <w:ilvl w:val="0"/>
                <w:numId w:val="23"/>
              </w:numPr>
              <w:spacing w:line="276" w:lineRule="auto"/>
              <w:rPr>
                <w:rFonts w:eastAsia="Times New Roman" w:cstheme="minorHAnsi"/>
                <w:color w:val="000000"/>
                <w:sz w:val="20"/>
                <w:szCs w:val="20"/>
              </w:rPr>
            </w:pPr>
            <w:r w:rsidRPr="00B21C30">
              <w:rPr>
                <w:rFonts w:eastAsia="Times New Roman" w:cstheme="minorHAnsi"/>
                <w:color w:val="000000"/>
                <w:sz w:val="20"/>
                <w:szCs w:val="20"/>
              </w:rPr>
              <w:t>w trybach przyjęć i wypisów</w:t>
            </w:r>
          </w:p>
          <w:p w14:paraId="6BF71BEF" w14:textId="77777777" w:rsidR="000371DE" w:rsidRPr="00B21C30" w:rsidRDefault="000371DE" w:rsidP="00B21C30">
            <w:pPr>
              <w:spacing w:line="276" w:lineRule="auto"/>
              <w:ind w:left="708"/>
              <w:rPr>
                <w:rFonts w:eastAsia="Times New Roman" w:cstheme="minorHAnsi"/>
                <w:color w:val="000000"/>
                <w:sz w:val="20"/>
                <w:szCs w:val="20"/>
              </w:rPr>
            </w:pPr>
            <w:r w:rsidRPr="00B21C30">
              <w:rPr>
                <w:rFonts w:eastAsia="Times New Roman" w:cstheme="minorHAnsi"/>
                <w:color w:val="000000"/>
                <w:sz w:val="20"/>
                <w:szCs w:val="20"/>
              </w:rPr>
              <w:t>Zawiera również analizę porównawczą szpitala wg: trybów przyjęć i wypisów szpitala z danymi NFZ</w:t>
            </w:r>
          </w:p>
          <w:p w14:paraId="01F789B4" w14:textId="349BFF87" w:rsidR="000371DE" w:rsidRPr="00B21C30" w:rsidRDefault="000371DE" w:rsidP="00D03D1E">
            <w:pPr>
              <w:pStyle w:val="Akapitzlist"/>
              <w:numPr>
                <w:ilvl w:val="0"/>
                <w:numId w:val="22"/>
              </w:numPr>
              <w:spacing w:line="276" w:lineRule="auto"/>
              <w:rPr>
                <w:rFonts w:eastAsia="Times New Roman" w:cstheme="minorHAnsi"/>
                <w:color w:val="000000"/>
                <w:sz w:val="20"/>
                <w:szCs w:val="20"/>
              </w:rPr>
            </w:pPr>
            <w:r w:rsidRPr="00B21C30">
              <w:rPr>
                <w:rFonts w:eastAsia="Times New Roman" w:cstheme="minorHAnsi"/>
                <w:color w:val="000000"/>
                <w:sz w:val="20"/>
                <w:szCs w:val="20"/>
              </w:rPr>
              <w:t>Analiza poradni - w aspekcie liczby wykonywanych porad:</w:t>
            </w:r>
          </w:p>
          <w:p w14:paraId="106A64D5" w14:textId="6A882496" w:rsidR="000371DE" w:rsidRPr="00B21C30" w:rsidRDefault="000371DE" w:rsidP="00D03D1E">
            <w:pPr>
              <w:pStyle w:val="Akapitzlist"/>
              <w:numPr>
                <w:ilvl w:val="0"/>
                <w:numId w:val="24"/>
              </w:numPr>
              <w:spacing w:line="276" w:lineRule="auto"/>
              <w:rPr>
                <w:rFonts w:eastAsia="Times New Roman" w:cstheme="minorHAnsi"/>
                <w:color w:val="000000"/>
                <w:sz w:val="20"/>
                <w:szCs w:val="20"/>
              </w:rPr>
            </w:pPr>
            <w:r w:rsidRPr="00B21C30">
              <w:rPr>
                <w:rFonts w:eastAsia="Times New Roman" w:cstheme="minorHAnsi"/>
                <w:color w:val="000000"/>
                <w:sz w:val="20"/>
                <w:szCs w:val="20"/>
              </w:rPr>
              <w:t>w poradniach,</w:t>
            </w:r>
          </w:p>
          <w:p w14:paraId="5CAAF9D3" w14:textId="7E13F687" w:rsidR="000371DE" w:rsidRPr="00B21C30" w:rsidRDefault="000371DE" w:rsidP="00D03D1E">
            <w:pPr>
              <w:pStyle w:val="Akapitzlist"/>
              <w:numPr>
                <w:ilvl w:val="0"/>
                <w:numId w:val="24"/>
              </w:numPr>
              <w:spacing w:line="276" w:lineRule="auto"/>
              <w:rPr>
                <w:rFonts w:eastAsia="Times New Roman" w:cstheme="minorHAnsi"/>
                <w:color w:val="000000"/>
                <w:sz w:val="20"/>
                <w:szCs w:val="20"/>
              </w:rPr>
            </w:pPr>
            <w:r w:rsidRPr="00B21C30">
              <w:rPr>
                <w:rFonts w:eastAsia="Times New Roman" w:cstheme="minorHAnsi"/>
                <w:color w:val="000000"/>
                <w:sz w:val="20"/>
                <w:szCs w:val="20"/>
              </w:rPr>
              <w:t>dla produktów kontraktowych,</w:t>
            </w:r>
          </w:p>
          <w:p w14:paraId="263EF835" w14:textId="6EFF819A" w:rsidR="000371DE" w:rsidRPr="00B21C30" w:rsidRDefault="000371DE" w:rsidP="00D03D1E">
            <w:pPr>
              <w:pStyle w:val="Akapitzlist"/>
              <w:numPr>
                <w:ilvl w:val="0"/>
                <w:numId w:val="24"/>
              </w:numPr>
              <w:spacing w:line="276" w:lineRule="auto"/>
              <w:rPr>
                <w:rFonts w:eastAsia="Times New Roman" w:cstheme="minorHAnsi"/>
                <w:color w:val="000000"/>
                <w:sz w:val="20"/>
                <w:szCs w:val="20"/>
              </w:rPr>
            </w:pPr>
            <w:proofErr w:type="spellStart"/>
            <w:r w:rsidRPr="00B21C30">
              <w:rPr>
                <w:rFonts w:eastAsia="Times New Roman" w:cstheme="minorHAnsi"/>
                <w:color w:val="000000"/>
                <w:sz w:val="20"/>
                <w:szCs w:val="20"/>
              </w:rPr>
              <w:t>rozpoznań</w:t>
            </w:r>
            <w:proofErr w:type="spellEnd"/>
          </w:p>
          <w:p w14:paraId="58C4D9F3" w14:textId="0B548F88" w:rsidR="000371DE" w:rsidRPr="00B21C30" w:rsidRDefault="000371DE" w:rsidP="00D03D1E">
            <w:pPr>
              <w:pStyle w:val="Akapitzlist"/>
              <w:numPr>
                <w:ilvl w:val="0"/>
                <w:numId w:val="24"/>
              </w:numPr>
              <w:spacing w:line="276" w:lineRule="auto"/>
              <w:rPr>
                <w:rFonts w:eastAsia="Times New Roman" w:cstheme="minorHAnsi"/>
                <w:color w:val="000000"/>
                <w:sz w:val="20"/>
                <w:szCs w:val="20"/>
              </w:rPr>
            </w:pPr>
            <w:r w:rsidRPr="00B21C30">
              <w:rPr>
                <w:rFonts w:eastAsia="Times New Roman" w:cstheme="minorHAnsi"/>
                <w:color w:val="000000"/>
                <w:sz w:val="20"/>
                <w:szCs w:val="20"/>
              </w:rPr>
              <w:t>procedur</w:t>
            </w:r>
          </w:p>
          <w:p w14:paraId="12EA312C" w14:textId="2B782C3F" w:rsidR="000371DE" w:rsidRPr="00B21C30" w:rsidRDefault="00341FC0" w:rsidP="00D03D1E">
            <w:pPr>
              <w:pStyle w:val="Akapitzlist"/>
              <w:numPr>
                <w:ilvl w:val="0"/>
                <w:numId w:val="24"/>
              </w:numPr>
              <w:spacing w:line="276" w:lineRule="auto"/>
              <w:rPr>
                <w:rFonts w:eastAsia="Times New Roman" w:cstheme="minorHAnsi"/>
                <w:color w:val="000000"/>
                <w:sz w:val="20"/>
                <w:szCs w:val="20"/>
              </w:rPr>
            </w:pPr>
            <w:r w:rsidRPr="00B21C30">
              <w:rPr>
                <w:rFonts w:eastAsia="Times New Roman" w:cstheme="minorHAnsi"/>
                <w:color w:val="000000"/>
                <w:sz w:val="20"/>
                <w:szCs w:val="20"/>
              </w:rPr>
              <w:t>l</w:t>
            </w:r>
            <w:r w:rsidR="000371DE" w:rsidRPr="00B21C30">
              <w:rPr>
                <w:rFonts w:eastAsia="Times New Roman" w:cstheme="minorHAnsi"/>
                <w:color w:val="000000"/>
                <w:sz w:val="20"/>
                <w:szCs w:val="20"/>
              </w:rPr>
              <w:t>ekarzy,</w:t>
            </w:r>
          </w:p>
          <w:p w14:paraId="3D6D1C0F" w14:textId="176F17C8" w:rsidR="000371DE" w:rsidRPr="00B21C30" w:rsidRDefault="000371DE" w:rsidP="00D03D1E">
            <w:pPr>
              <w:pStyle w:val="Akapitzlist"/>
              <w:numPr>
                <w:ilvl w:val="0"/>
                <w:numId w:val="24"/>
              </w:numPr>
              <w:spacing w:line="276" w:lineRule="auto"/>
              <w:rPr>
                <w:rFonts w:eastAsia="Times New Roman" w:cstheme="minorHAnsi"/>
                <w:color w:val="000000"/>
                <w:sz w:val="20"/>
                <w:szCs w:val="20"/>
              </w:rPr>
            </w:pPr>
            <w:r w:rsidRPr="00B21C30">
              <w:rPr>
                <w:rFonts w:eastAsia="Times New Roman" w:cstheme="minorHAnsi"/>
                <w:color w:val="000000"/>
                <w:sz w:val="20"/>
                <w:szCs w:val="20"/>
              </w:rPr>
              <w:t>w grupach wiekowych.</w:t>
            </w:r>
          </w:p>
          <w:p w14:paraId="1DDA3255" w14:textId="77777777" w:rsidR="000371DE" w:rsidRPr="00B21C30" w:rsidRDefault="000371DE" w:rsidP="00B21C30">
            <w:pPr>
              <w:spacing w:line="276" w:lineRule="auto"/>
              <w:ind w:left="70"/>
              <w:rPr>
                <w:rFonts w:eastAsia="Times New Roman" w:cstheme="minorHAnsi"/>
                <w:color w:val="000000"/>
                <w:sz w:val="20"/>
                <w:szCs w:val="20"/>
              </w:rPr>
            </w:pPr>
            <w:r w:rsidRPr="00B21C30">
              <w:rPr>
                <w:rFonts w:eastAsia="Times New Roman" w:cstheme="minorHAnsi"/>
                <w:color w:val="000000"/>
                <w:sz w:val="20"/>
                <w:szCs w:val="20"/>
              </w:rPr>
              <w:t xml:space="preserve">               Zawiera również analizę rozkładu liczby porad w czasie.</w:t>
            </w:r>
          </w:p>
          <w:p w14:paraId="13FBEFA4" w14:textId="21F117FE" w:rsidR="000371DE" w:rsidRPr="00B21C30" w:rsidRDefault="000371DE" w:rsidP="00D03D1E">
            <w:pPr>
              <w:pStyle w:val="Akapitzlist"/>
              <w:numPr>
                <w:ilvl w:val="0"/>
                <w:numId w:val="22"/>
              </w:numPr>
              <w:spacing w:line="276" w:lineRule="auto"/>
              <w:rPr>
                <w:rFonts w:eastAsia="Times New Roman" w:cstheme="minorHAnsi"/>
                <w:color w:val="000000"/>
                <w:sz w:val="20"/>
                <w:szCs w:val="20"/>
              </w:rPr>
            </w:pPr>
            <w:r w:rsidRPr="00B21C30">
              <w:rPr>
                <w:rFonts w:eastAsia="Times New Roman" w:cstheme="minorHAnsi"/>
                <w:color w:val="000000"/>
                <w:sz w:val="20"/>
                <w:szCs w:val="20"/>
              </w:rPr>
              <w:t>Analiza danych Bloku Operacyjnego w zakresie:</w:t>
            </w:r>
          </w:p>
          <w:p w14:paraId="432522BF" w14:textId="7A4D5123" w:rsidR="000371DE" w:rsidRPr="00B21C30" w:rsidRDefault="000371DE" w:rsidP="00D03D1E">
            <w:pPr>
              <w:pStyle w:val="Akapitzlist"/>
              <w:numPr>
                <w:ilvl w:val="0"/>
                <w:numId w:val="25"/>
              </w:numPr>
              <w:spacing w:line="276" w:lineRule="auto"/>
              <w:rPr>
                <w:rFonts w:eastAsia="Times New Roman" w:cstheme="minorHAnsi"/>
                <w:color w:val="000000"/>
                <w:sz w:val="20"/>
                <w:szCs w:val="20"/>
              </w:rPr>
            </w:pPr>
            <w:r w:rsidRPr="00B21C30">
              <w:rPr>
                <w:rFonts w:eastAsia="Times New Roman" w:cstheme="minorHAnsi"/>
                <w:color w:val="000000"/>
                <w:sz w:val="20"/>
                <w:szCs w:val="20"/>
              </w:rPr>
              <w:t xml:space="preserve">efektywności wykorzystania </w:t>
            </w:r>
            <w:proofErr w:type="spellStart"/>
            <w:r w:rsidRPr="00B21C30">
              <w:rPr>
                <w:rFonts w:eastAsia="Times New Roman" w:cstheme="minorHAnsi"/>
                <w:color w:val="000000"/>
                <w:sz w:val="20"/>
                <w:szCs w:val="20"/>
              </w:rPr>
              <w:t>sal</w:t>
            </w:r>
            <w:proofErr w:type="spellEnd"/>
            <w:r w:rsidRPr="00B21C30">
              <w:rPr>
                <w:rFonts w:eastAsia="Times New Roman" w:cstheme="minorHAnsi"/>
                <w:color w:val="000000"/>
                <w:sz w:val="20"/>
                <w:szCs w:val="20"/>
              </w:rPr>
              <w:t>, w podziale na:</w:t>
            </w:r>
          </w:p>
          <w:p w14:paraId="02B2CDC3" w14:textId="75FBD972" w:rsidR="000371DE" w:rsidRPr="00B21C30" w:rsidRDefault="000371DE" w:rsidP="00D03D1E">
            <w:pPr>
              <w:pStyle w:val="Akapitzlist"/>
              <w:numPr>
                <w:ilvl w:val="0"/>
                <w:numId w:val="26"/>
              </w:numPr>
              <w:spacing w:line="276" w:lineRule="auto"/>
              <w:rPr>
                <w:rFonts w:eastAsia="Times New Roman" w:cstheme="minorHAnsi"/>
                <w:color w:val="000000"/>
                <w:sz w:val="20"/>
                <w:szCs w:val="20"/>
              </w:rPr>
            </w:pPr>
            <w:r w:rsidRPr="00B21C30">
              <w:rPr>
                <w:rFonts w:eastAsia="Times New Roman" w:cstheme="minorHAnsi"/>
                <w:color w:val="000000"/>
                <w:sz w:val="20"/>
                <w:szCs w:val="20"/>
              </w:rPr>
              <w:t>operatora</w:t>
            </w:r>
          </w:p>
          <w:p w14:paraId="208C532F" w14:textId="5C247AB3" w:rsidR="000371DE" w:rsidRPr="00B21C30" w:rsidRDefault="000371DE" w:rsidP="00D03D1E">
            <w:pPr>
              <w:pStyle w:val="Akapitzlist"/>
              <w:numPr>
                <w:ilvl w:val="0"/>
                <w:numId w:val="26"/>
              </w:numPr>
              <w:spacing w:line="276" w:lineRule="auto"/>
              <w:rPr>
                <w:rFonts w:eastAsia="Times New Roman" w:cstheme="minorHAnsi"/>
                <w:color w:val="000000"/>
                <w:sz w:val="20"/>
                <w:szCs w:val="20"/>
              </w:rPr>
            </w:pPr>
            <w:r w:rsidRPr="00B21C30">
              <w:rPr>
                <w:rFonts w:eastAsia="Times New Roman" w:cstheme="minorHAnsi"/>
                <w:color w:val="000000"/>
                <w:sz w:val="20"/>
                <w:szCs w:val="20"/>
              </w:rPr>
              <w:t>zespół operacyjny</w:t>
            </w:r>
          </w:p>
          <w:p w14:paraId="42600566" w14:textId="143EE28D" w:rsidR="000371DE" w:rsidRPr="00B21C30" w:rsidRDefault="000371DE" w:rsidP="00D03D1E">
            <w:pPr>
              <w:pStyle w:val="Akapitzlist"/>
              <w:numPr>
                <w:ilvl w:val="0"/>
                <w:numId w:val="26"/>
              </w:numPr>
              <w:spacing w:line="276" w:lineRule="auto"/>
              <w:rPr>
                <w:rFonts w:eastAsia="Times New Roman" w:cstheme="minorHAnsi"/>
                <w:color w:val="000000"/>
                <w:sz w:val="20"/>
                <w:szCs w:val="20"/>
              </w:rPr>
            </w:pPr>
            <w:r w:rsidRPr="00B21C30">
              <w:rPr>
                <w:rFonts w:eastAsia="Times New Roman" w:cstheme="minorHAnsi"/>
                <w:color w:val="000000"/>
                <w:sz w:val="20"/>
                <w:szCs w:val="20"/>
              </w:rPr>
              <w:t>porę dnia wykonania operacji</w:t>
            </w:r>
          </w:p>
          <w:p w14:paraId="78BBE3EE" w14:textId="70F7373D" w:rsidR="000371DE" w:rsidRPr="00B21C30" w:rsidRDefault="000371DE" w:rsidP="00D03D1E">
            <w:pPr>
              <w:pStyle w:val="Akapitzlist"/>
              <w:numPr>
                <w:ilvl w:val="0"/>
                <w:numId w:val="26"/>
              </w:numPr>
              <w:spacing w:line="276" w:lineRule="auto"/>
              <w:rPr>
                <w:rFonts w:eastAsia="Times New Roman" w:cstheme="minorHAnsi"/>
                <w:color w:val="000000"/>
                <w:sz w:val="20"/>
                <w:szCs w:val="20"/>
              </w:rPr>
            </w:pPr>
            <w:r w:rsidRPr="00B21C30">
              <w:rPr>
                <w:rFonts w:eastAsia="Times New Roman" w:cstheme="minorHAnsi"/>
                <w:color w:val="000000"/>
                <w:sz w:val="20"/>
                <w:szCs w:val="20"/>
              </w:rPr>
              <w:t>rozpoznanie ICD 10</w:t>
            </w:r>
          </w:p>
          <w:p w14:paraId="5B242569" w14:textId="576C43F6" w:rsidR="000371DE" w:rsidRPr="00B21C30" w:rsidRDefault="000371DE" w:rsidP="00D03D1E">
            <w:pPr>
              <w:pStyle w:val="Akapitzlist"/>
              <w:numPr>
                <w:ilvl w:val="0"/>
                <w:numId w:val="26"/>
              </w:numPr>
              <w:spacing w:line="276" w:lineRule="auto"/>
              <w:rPr>
                <w:rFonts w:eastAsia="Times New Roman" w:cstheme="minorHAnsi"/>
                <w:color w:val="000000"/>
                <w:sz w:val="20"/>
                <w:szCs w:val="20"/>
              </w:rPr>
            </w:pPr>
            <w:r w:rsidRPr="00B21C30">
              <w:rPr>
                <w:rFonts w:eastAsia="Times New Roman" w:cstheme="minorHAnsi"/>
                <w:color w:val="000000"/>
                <w:sz w:val="20"/>
                <w:szCs w:val="20"/>
              </w:rPr>
              <w:t>procedurę ICD 9</w:t>
            </w:r>
          </w:p>
          <w:p w14:paraId="14BC020B" w14:textId="2CEFB464" w:rsidR="000371DE" w:rsidRPr="00B21C30" w:rsidRDefault="000371DE" w:rsidP="00D03D1E">
            <w:pPr>
              <w:pStyle w:val="Akapitzlist"/>
              <w:numPr>
                <w:ilvl w:val="0"/>
                <w:numId w:val="25"/>
              </w:numPr>
              <w:spacing w:line="276" w:lineRule="auto"/>
              <w:rPr>
                <w:rFonts w:eastAsia="Times New Roman" w:cstheme="minorHAnsi"/>
                <w:color w:val="000000"/>
                <w:sz w:val="20"/>
                <w:szCs w:val="20"/>
              </w:rPr>
            </w:pPr>
            <w:r w:rsidRPr="00B21C30">
              <w:rPr>
                <w:rFonts w:eastAsia="Times New Roman" w:cstheme="minorHAnsi"/>
                <w:color w:val="000000"/>
                <w:sz w:val="20"/>
                <w:szCs w:val="20"/>
              </w:rPr>
              <w:t>czasów zabiegów</w:t>
            </w:r>
          </w:p>
          <w:p w14:paraId="0BA70BC2" w14:textId="575482C6" w:rsidR="000371DE" w:rsidRPr="00B21C30" w:rsidRDefault="000371DE" w:rsidP="00D03D1E">
            <w:pPr>
              <w:pStyle w:val="Akapitzlist"/>
              <w:numPr>
                <w:ilvl w:val="0"/>
                <w:numId w:val="27"/>
              </w:numPr>
              <w:spacing w:line="276" w:lineRule="auto"/>
              <w:rPr>
                <w:rFonts w:cstheme="minorHAnsi"/>
                <w:sz w:val="20"/>
                <w:szCs w:val="20"/>
              </w:rPr>
            </w:pPr>
            <w:r w:rsidRPr="00B21C30">
              <w:rPr>
                <w:rFonts w:cstheme="minorHAnsi"/>
                <w:sz w:val="20"/>
                <w:szCs w:val="20"/>
              </w:rPr>
              <w:t>czasu przegotowania do operacji</w:t>
            </w:r>
          </w:p>
          <w:p w14:paraId="227AC7F4" w14:textId="62E4DB9E" w:rsidR="000371DE" w:rsidRPr="00B21C30" w:rsidRDefault="000371DE" w:rsidP="00D03D1E">
            <w:pPr>
              <w:pStyle w:val="Akapitzlist"/>
              <w:numPr>
                <w:ilvl w:val="0"/>
                <w:numId w:val="27"/>
              </w:numPr>
              <w:spacing w:line="276" w:lineRule="auto"/>
              <w:rPr>
                <w:rFonts w:cstheme="minorHAnsi"/>
                <w:sz w:val="20"/>
                <w:szCs w:val="20"/>
              </w:rPr>
            </w:pPr>
            <w:r w:rsidRPr="00B21C30">
              <w:rPr>
                <w:rFonts w:cstheme="minorHAnsi"/>
                <w:sz w:val="20"/>
                <w:szCs w:val="20"/>
              </w:rPr>
              <w:t>czasu wykonania operacji</w:t>
            </w:r>
          </w:p>
          <w:p w14:paraId="5B559123" w14:textId="3BA84081" w:rsidR="000371DE" w:rsidRPr="00B21C30" w:rsidRDefault="000371DE" w:rsidP="00D03D1E">
            <w:pPr>
              <w:pStyle w:val="Akapitzlist"/>
              <w:numPr>
                <w:ilvl w:val="0"/>
                <w:numId w:val="27"/>
              </w:numPr>
              <w:spacing w:line="276" w:lineRule="auto"/>
              <w:rPr>
                <w:rFonts w:cstheme="minorHAnsi"/>
                <w:sz w:val="20"/>
                <w:szCs w:val="20"/>
              </w:rPr>
            </w:pPr>
            <w:r w:rsidRPr="00B21C30">
              <w:rPr>
                <w:rFonts w:cstheme="minorHAnsi"/>
                <w:sz w:val="20"/>
                <w:szCs w:val="20"/>
              </w:rPr>
              <w:t>czasu podoperacyjnego</w:t>
            </w:r>
          </w:p>
          <w:p w14:paraId="7CADE013" w14:textId="2EB087C8" w:rsidR="000371DE" w:rsidRPr="00B21C30" w:rsidRDefault="000371DE" w:rsidP="00D03D1E">
            <w:pPr>
              <w:pStyle w:val="Akapitzlist"/>
              <w:numPr>
                <w:ilvl w:val="0"/>
                <w:numId w:val="27"/>
              </w:numPr>
              <w:spacing w:line="276" w:lineRule="auto"/>
              <w:rPr>
                <w:rFonts w:cstheme="minorHAnsi"/>
                <w:sz w:val="20"/>
                <w:szCs w:val="20"/>
              </w:rPr>
            </w:pPr>
            <w:r w:rsidRPr="00B21C30">
              <w:rPr>
                <w:rFonts w:cstheme="minorHAnsi"/>
                <w:sz w:val="20"/>
                <w:szCs w:val="20"/>
              </w:rPr>
              <w:t>czasu oczekiwania na anestezjologa</w:t>
            </w:r>
          </w:p>
          <w:p w14:paraId="357A3C7A" w14:textId="6801A584" w:rsidR="000371DE" w:rsidRPr="00B21C30" w:rsidRDefault="000371DE" w:rsidP="00D03D1E">
            <w:pPr>
              <w:pStyle w:val="Akapitzlist"/>
              <w:numPr>
                <w:ilvl w:val="0"/>
                <w:numId w:val="27"/>
              </w:numPr>
              <w:spacing w:line="276" w:lineRule="auto"/>
              <w:rPr>
                <w:rFonts w:cstheme="minorHAnsi"/>
                <w:sz w:val="20"/>
                <w:szCs w:val="20"/>
              </w:rPr>
            </w:pPr>
            <w:r w:rsidRPr="00B21C30">
              <w:rPr>
                <w:rFonts w:cstheme="minorHAnsi"/>
                <w:sz w:val="20"/>
                <w:szCs w:val="20"/>
              </w:rPr>
              <w:t>czasu oczekiwania na operatora</w:t>
            </w:r>
          </w:p>
          <w:p w14:paraId="2D6EECAA" w14:textId="70D14333" w:rsidR="000371DE" w:rsidRPr="00B21C30" w:rsidRDefault="000371DE" w:rsidP="00D03D1E">
            <w:pPr>
              <w:pStyle w:val="Akapitzlist"/>
              <w:numPr>
                <w:ilvl w:val="0"/>
                <w:numId w:val="25"/>
              </w:numPr>
              <w:spacing w:line="276" w:lineRule="auto"/>
              <w:rPr>
                <w:rFonts w:eastAsia="Times New Roman" w:cstheme="minorHAnsi"/>
                <w:color w:val="000000"/>
                <w:sz w:val="20"/>
                <w:szCs w:val="20"/>
              </w:rPr>
            </w:pPr>
            <w:r w:rsidRPr="00B21C30">
              <w:rPr>
                <w:rFonts w:eastAsia="Times New Roman" w:cstheme="minorHAnsi"/>
                <w:color w:val="000000"/>
                <w:sz w:val="20"/>
                <w:szCs w:val="20"/>
              </w:rPr>
              <w:t>ilości zabiegów, w podziale na:</w:t>
            </w:r>
          </w:p>
          <w:p w14:paraId="1379EF28" w14:textId="028519B4" w:rsidR="000371DE" w:rsidRPr="00B21C30" w:rsidRDefault="000371DE" w:rsidP="00D03D1E">
            <w:pPr>
              <w:pStyle w:val="Akapitzlist"/>
              <w:numPr>
                <w:ilvl w:val="0"/>
                <w:numId w:val="28"/>
              </w:numPr>
              <w:spacing w:line="276" w:lineRule="auto"/>
              <w:rPr>
                <w:rFonts w:cstheme="minorHAnsi"/>
                <w:sz w:val="20"/>
                <w:szCs w:val="20"/>
              </w:rPr>
            </w:pPr>
            <w:r w:rsidRPr="00B21C30">
              <w:rPr>
                <w:rFonts w:cstheme="minorHAnsi"/>
                <w:sz w:val="20"/>
                <w:szCs w:val="20"/>
              </w:rPr>
              <w:t>operatora</w:t>
            </w:r>
          </w:p>
          <w:p w14:paraId="47D88A40" w14:textId="7F630303" w:rsidR="000371DE" w:rsidRPr="00B21C30" w:rsidRDefault="000371DE" w:rsidP="00D03D1E">
            <w:pPr>
              <w:pStyle w:val="Akapitzlist"/>
              <w:numPr>
                <w:ilvl w:val="0"/>
                <w:numId w:val="28"/>
              </w:numPr>
              <w:spacing w:line="276" w:lineRule="auto"/>
              <w:rPr>
                <w:rFonts w:cstheme="minorHAnsi"/>
                <w:sz w:val="20"/>
                <w:szCs w:val="20"/>
              </w:rPr>
            </w:pPr>
            <w:r w:rsidRPr="00B21C30">
              <w:rPr>
                <w:rFonts w:cstheme="minorHAnsi"/>
                <w:sz w:val="20"/>
                <w:szCs w:val="20"/>
              </w:rPr>
              <w:t>zespół operacyjny</w:t>
            </w:r>
          </w:p>
          <w:p w14:paraId="593CA658" w14:textId="3150F8E6" w:rsidR="000371DE" w:rsidRPr="00B21C30" w:rsidRDefault="000371DE" w:rsidP="00D03D1E">
            <w:pPr>
              <w:pStyle w:val="Akapitzlist"/>
              <w:numPr>
                <w:ilvl w:val="0"/>
                <w:numId w:val="28"/>
              </w:numPr>
              <w:spacing w:line="276" w:lineRule="auto"/>
              <w:rPr>
                <w:rFonts w:cstheme="minorHAnsi"/>
                <w:sz w:val="20"/>
                <w:szCs w:val="20"/>
              </w:rPr>
            </w:pPr>
            <w:r w:rsidRPr="00B21C30">
              <w:rPr>
                <w:rFonts w:cstheme="minorHAnsi"/>
                <w:sz w:val="20"/>
                <w:szCs w:val="20"/>
              </w:rPr>
              <w:t>rozpoznanie ICD 10</w:t>
            </w:r>
          </w:p>
          <w:p w14:paraId="06C669CB" w14:textId="6490A2F6" w:rsidR="000371DE" w:rsidRPr="00B21C30" w:rsidRDefault="000371DE" w:rsidP="00D03D1E">
            <w:pPr>
              <w:pStyle w:val="Akapitzlist"/>
              <w:numPr>
                <w:ilvl w:val="0"/>
                <w:numId w:val="28"/>
              </w:numPr>
              <w:spacing w:line="276" w:lineRule="auto"/>
              <w:rPr>
                <w:rFonts w:cstheme="minorHAnsi"/>
                <w:sz w:val="20"/>
                <w:szCs w:val="20"/>
              </w:rPr>
            </w:pPr>
            <w:r w:rsidRPr="00B21C30">
              <w:rPr>
                <w:rFonts w:cstheme="minorHAnsi"/>
                <w:sz w:val="20"/>
                <w:szCs w:val="20"/>
              </w:rPr>
              <w:t>procedurę ICD 9</w:t>
            </w:r>
          </w:p>
          <w:p w14:paraId="04D552D6" w14:textId="330D7435" w:rsidR="000371DE" w:rsidRPr="00B21C30" w:rsidRDefault="000371DE" w:rsidP="00D03D1E">
            <w:pPr>
              <w:pStyle w:val="Akapitzlist"/>
              <w:numPr>
                <w:ilvl w:val="0"/>
                <w:numId w:val="28"/>
              </w:numPr>
              <w:spacing w:line="276" w:lineRule="auto"/>
              <w:rPr>
                <w:rFonts w:cstheme="minorHAnsi"/>
                <w:sz w:val="20"/>
                <w:szCs w:val="20"/>
              </w:rPr>
            </w:pPr>
            <w:r w:rsidRPr="00B21C30">
              <w:rPr>
                <w:rFonts w:cstheme="minorHAnsi"/>
                <w:sz w:val="20"/>
                <w:szCs w:val="20"/>
              </w:rPr>
              <w:t>typ znieczulenia i anestezjologa</w:t>
            </w:r>
          </w:p>
          <w:p w14:paraId="06D7972A" w14:textId="139A4E3B" w:rsidR="000371DE" w:rsidRPr="00B21C30" w:rsidRDefault="000371DE" w:rsidP="00D03D1E">
            <w:pPr>
              <w:pStyle w:val="Akapitzlist"/>
              <w:numPr>
                <w:ilvl w:val="0"/>
                <w:numId w:val="28"/>
              </w:numPr>
              <w:spacing w:line="276" w:lineRule="auto"/>
              <w:rPr>
                <w:rFonts w:cstheme="minorHAnsi"/>
                <w:sz w:val="20"/>
                <w:szCs w:val="20"/>
              </w:rPr>
            </w:pPr>
            <w:r w:rsidRPr="00B21C30">
              <w:rPr>
                <w:rFonts w:cstheme="minorHAnsi"/>
                <w:sz w:val="20"/>
                <w:szCs w:val="20"/>
              </w:rPr>
              <w:t>sumę czasu opóźnionych zabiegów i ich przyczyn</w:t>
            </w:r>
          </w:p>
          <w:p w14:paraId="17CEDB4F" w14:textId="44C55062" w:rsidR="000371DE" w:rsidRPr="00B21C30" w:rsidRDefault="000371DE" w:rsidP="00D03D1E">
            <w:pPr>
              <w:pStyle w:val="Akapitzlist"/>
              <w:numPr>
                <w:ilvl w:val="0"/>
                <w:numId w:val="22"/>
              </w:numPr>
              <w:spacing w:line="276" w:lineRule="auto"/>
              <w:rPr>
                <w:rFonts w:eastAsia="Times New Roman" w:cstheme="minorHAnsi"/>
                <w:color w:val="000000"/>
                <w:sz w:val="20"/>
                <w:szCs w:val="20"/>
              </w:rPr>
            </w:pPr>
            <w:r w:rsidRPr="00B21C30">
              <w:rPr>
                <w:rFonts w:eastAsia="Times New Roman" w:cstheme="minorHAnsi"/>
                <w:color w:val="000000"/>
                <w:sz w:val="20"/>
                <w:szCs w:val="20"/>
              </w:rPr>
              <w:t>Analiza liczby wykonywanych wizyt w SOR wg:</w:t>
            </w:r>
          </w:p>
          <w:p w14:paraId="75C03040" w14:textId="447A9B24" w:rsidR="000371DE" w:rsidRPr="00B21C30" w:rsidRDefault="000371DE" w:rsidP="00D03D1E">
            <w:pPr>
              <w:pStyle w:val="Akapitzlist"/>
              <w:numPr>
                <w:ilvl w:val="0"/>
                <w:numId w:val="31"/>
              </w:numPr>
              <w:spacing w:line="276" w:lineRule="auto"/>
              <w:rPr>
                <w:rFonts w:eastAsia="Times New Roman" w:cstheme="minorHAnsi"/>
                <w:color w:val="000000"/>
                <w:sz w:val="20"/>
                <w:szCs w:val="20"/>
              </w:rPr>
            </w:pPr>
            <w:r w:rsidRPr="00B21C30">
              <w:rPr>
                <w:rFonts w:eastAsia="Times New Roman" w:cstheme="minorHAnsi"/>
                <w:color w:val="000000"/>
                <w:sz w:val="20"/>
                <w:szCs w:val="20"/>
              </w:rPr>
              <w:t>wg typów wizyt i sposobu zakończenia wizyty</w:t>
            </w:r>
          </w:p>
          <w:p w14:paraId="6907FD2F" w14:textId="1C93D98B" w:rsidR="000371DE" w:rsidRPr="00B21C30" w:rsidRDefault="000371DE" w:rsidP="00D03D1E">
            <w:pPr>
              <w:pStyle w:val="Akapitzlist"/>
              <w:numPr>
                <w:ilvl w:val="0"/>
                <w:numId w:val="31"/>
              </w:numPr>
              <w:spacing w:line="276" w:lineRule="auto"/>
              <w:rPr>
                <w:rFonts w:eastAsia="Times New Roman" w:cstheme="minorHAnsi"/>
                <w:color w:val="000000"/>
                <w:sz w:val="20"/>
                <w:szCs w:val="20"/>
              </w:rPr>
            </w:pPr>
            <w:r w:rsidRPr="00B21C30">
              <w:rPr>
                <w:rFonts w:eastAsia="Times New Roman" w:cstheme="minorHAnsi"/>
                <w:color w:val="000000"/>
                <w:sz w:val="20"/>
                <w:szCs w:val="20"/>
              </w:rPr>
              <w:t xml:space="preserve">wg </w:t>
            </w:r>
            <w:proofErr w:type="spellStart"/>
            <w:r w:rsidRPr="00B21C30">
              <w:rPr>
                <w:rFonts w:eastAsia="Times New Roman" w:cstheme="minorHAnsi"/>
                <w:color w:val="000000"/>
                <w:sz w:val="20"/>
                <w:szCs w:val="20"/>
              </w:rPr>
              <w:t>rozpoznań</w:t>
            </w:r>
            <w:proofErr w:type="spellEnd"/>
          </w:p>
          <w:p w14:paraId="7288F0AD" w14:textId="7D8B9BA7" w:rsidR="000371DE" w:rsidRPr="00B21C30" w:rsidRDefault="000371DE" w:rsidP="00D03D1E">
            <w:pPr>
              <w:pStyle w:val="Akapitzlist"/>
              <w:numPr>
                <w:ilvl w:val="0"/>
                <w:numId w:val="31"/>
              </w:numPr>
              <w:spacing w:line="276" w:lineRule="auto"/>
              <w:rPr>
                <w:rFonts w:eastAsia="Times New Roman" w:cstheme="minorHAnsi"/>
                <w:color w:val="000000"/>
                <w:sz w:val="20"/>
                <w:szCs w:val="20"/>
              </w:rPr>
            </w:pPr>
            <w:r w:rsidRPr="00B21C30">
              <w:rPr>
                <w:rFonts w:eastAsia="Times New Roman" w:cstheme="minorHAnsi"/>
                <w:color w:val="000000"/>
                <w:sz w:val="20"/>
                <w:szCs w:val="20"/>
              </w:rPr>
              <w:t>wg lekarzy</w:t>
            </w:r>
          </w:p>
          <w:p w14:paraId="0A861FAD" w14:textId="7EDA1721" w:rsidR="000371DE" w:rsidRPr="00B21C30" w:rsidRDefault="000371DE" w:rsidP="00D03D1E">
            <w:pPr>
              <w:pStyle w:val="Akapitzlist"/>
              <w:numPr>
                <w:ilvl w:val="0"/>
                <w:numId w:val="31"/>
              </w:numPr>
              <w:spacing w:line="276" w:lineRule="auto"/>
              <w:rPr>
                <w:rFonts w:eastAsia="Times New Roman" w:cstheme="minorHAnsi"/>
                <w:color w:val="000000"/>
                <w:sz w:val="20"/>
                <w:szCs w:val="20"/>
              </w:rPr>
            </w:pPr>
            <w:r w:rsidRPr="00B21C30">
              <w:rPr>
                <w:rFonts w:eastAsia="Times New Roman" w:cstheme="minorHAnsi"/>
                <w:color w:val="000000"/>
                <w:sz w:val="20"/>
                <w:szCs w:val="20"/>
              </w:rPr>
              <w:t>w grupach wiekowych</w:t>
            </w:r>
          </w:p>
          <w:p w14:paraId="5679E904" w14:textId="3A6461D9" w:rsidR="000371DE" w:rsidRPr="00B21C30" w:rsidRDefault="000371DE" w:rsidP="00D03D1E">
            <w:pPr>
              <w:pStyle w:val="Akapitzlist"/>
              <w:numPr>
                <w:ilvl w:val="0"/>
                <w:numId w:val="31"/>
              </w:numPr>
              <w:spacing w:line="276" w:lineRule="auto"/>
              <w:rPr>
                <w:rFonts w:eastAsia="Times New Roman" w:cstheme="minorHAnsi"/>
                <w:color w:val="000000"/>
                <w:sz w:val="20"/>
                <w:szCs w:val="20"/>
              </w:rPr>
            </w:pPr>
            <w:r w:rsidRPr="00B21C30">
              <w:rPr>
                <w:rFonts w:eastAsia="Times New Roman" w:cstheme="minorHAnsi"/>
                <w:color w:val="000000"/>
                <w:sz w:val="20"/>
                <w:szCs w:val="20"/>
              </w:rPr>
              <w:t>wg udzielonych świadczeń</w:t>
            </w:r>
          </w:p>
          <w:p w14:paraId="1DED2EFF" w14:textId="2F3CA333" w:rsidR="000371DE" w:rsidRPr="00B21C30" w:rsidRDefault="000371DE" w:rsidP="00D03D1E">
            <w:pPr>
              <w:pStyle w:val="Akapitzlist"/>
              <w:numPr>
                <w:ilvl w:val="0"/>
                <w:numId w:val="31"/>
              </w:numPr>
              <w:spacing w:line="276" w:lineRule="auto"/>
              <w:rPr>
                <w:rFonts w:eastAsia="Times New Roman" w:cstheme="minorHAnsi"/>
                <w:color w:val="000000"/>
                <w:sz w:val="20"/>
                <w:szCs w:val="20"/>
              </w:rPr>
            </w:pPr>
            <w:r w:rsidRPr="00B21C30">
              <w:rPr>
                <w:rFonts w:eastAsia="Times New Roman" w:cstheme="minorHAnsi"/>
                <w:color w:val="000000"/>
                <w:sz w:val="20"/>
                <w:szCs w:val="20"/>
              </w:rPr>
              <w:t>w trybach przyjęć i wypisów</w:t>
            </w:r>
          </w:p>
          <w:p w14:paraId="2F30BFBC" w14:textId="3F37926D" w:rsidR="000371DE" w:rsidRPr="00B21C30" w:rsidRDefault="000371DE" w:rsidP="00D03D1E">
            <w:pPr>
              <w:pStyle w:val="Akapitzlist"/>
              <w:numPr>
                <w:ilvl w:val="0"/>
                <w:numId w:val="31"/>
              </w:numPr>
              <w:spacing w:line="276" w:lineRule="auto"/>
              <w:rPr>
                <w:rFonts w:eastAsia="Times New Roman" w:cstheme="minorHAnsi"/>
                <w:color w:val="000000"/>
                <w:sz w:val="20"/>
                <w:szCs w:val="20"/>
              </w:rPr>
            </w:pPr>
            <w:r w:rsidRPr="00B21C30">
              <w:rPr>
                <w:rFonts w:eastAsia="Times New Roman" w:cstheme="minorHAnsi"/>
                <w:color w:val="000000"/>
                <w:sz w:val="20"/>
                <w:szCs w:val="20"/>
              </w:rPr>
              <w:t>kategoryzacji procedur ICD9</w:t>
            </w:r>
          </w:p>
          <w:p w14:paraId="7C3853A1" w14:textId="55792DBA" w:rsidR="000371DE" w:rsidRPr="00B21C30" w:rsidRDefault="000371DE" w:rsidP="00D03D1E">
            <w:pPr>
              <w:pStyle w:val="Akapitzlist"/>
              <w:numPr>
                <w:ilvl w:val="0"/>
                <w:numId w:val="31"/>
              </w:numPr>
              <w:spacing w:line="276" w:lineRule="auto"/>
              <w:rPr>
                <w:rFonts w:eastAsia="Times New Roman" w:cstheme="minorHAnsi"/>
                <w:color w:val="000000"/>
                <w:sz w:val="20"/>
                <w:szCs w:val="20"/>
              </w:rPr>
            </w:pPr>
            <w:r w:rsidRPr="00B21C30">
              <w:rPr>
                <w:rFonts w:eastAsia="Times New Roman" w:cstheme="minorHAnsi"/>
                <w:color w:val="000000"/>
                <w:sz w:val="20"/>
                <w:szCs w:val="20"/>
              </w:rPr>
              <w:t>pochodzenia pacjentów</w:t>
            </w:r>
          </w:p>
          <w:p w14:paraId="17ED3A82" w14:textId="6A394AF2" w:rsidR="000371DE" w:rsidRPr="00B21C30" w:rsidRDefault="000371DE" w:rsidP="00D03D1E">
            <w:pPr>
              <w:pStyle w:val="Akapitzlist"/>
              <w:numPr>
                <w:ilvl w:val="0"/>
                <w:numId w:val="31"/>
              </w:numPr>
              <w:spacing w:line="276" w:lineRule="auto"/>
              <w:rPr>
                <w:rFonts w:eastAsia="Times New Roman" w:cstheme="minorHAnsi"/>
                <w:color w:val="000000"/>
                <w:sz w:val="20"/>
                <w:szCs w:val="20"/>
              </w:rPr>
            </w:pPr>
            <w:r w:rsidRPr="00B21C30">
              <w:rPr>
                <w:rFonts w:eastAsia="Times New Roman" w:cstheme="minorHAnsi"/>
                <w:color w:val="000000"/>
                <w:sz w:val="20"/>
                <w:szCs w:val="20"/>
              </w:rPr>
              <w:t>pory dani udzielania świadczeń</w:t>
            </w:r>
          </w:p>
          <w:p w14:paraId="02EA39D0" w14:textId="6C31D8AE" w:rsidR="000371DE" w:rsidRPr="00B21C30" w:rsidRDefault="000371DE" w:rsidP="00D03D1E">
            <w:pPr>
              <w:pStyle w:val="Akapitzlist"/>
              <w:numPr>
                <w:ilvl w:val="0"/>
                <w:numId w:val="31"/>
              </w:numPr>
              <w:spacing w:line="276" w:lineRule="auto"/>
              <w:rPr>
                <w:rFonts w:eastAsia="Times New Roman" w:cstheme="minorHAnsi"/>
                <w:color w:val="000000"/>
                <w:sz w:val="20"/>
                <w:szCs w:val="20"/>
              </w:rPr>
            </w:pPr>
            <w:r w:rsidRPr="00B21C30">
              <w:rPr>
                <w:rFonts w:eastAsia="Times New Roman" w:cstheme="minorHAnsi"/>
                <w:color w:val="000000"/>
                <w:sz w:val="20"/>
                <w:szCs w:val="20"/>
              </w:rPr>
              <w:t>czasu oczekiwania na wizytę w SOR</w:t>
            </w:r>
          </w:p>
          <w:p w14:paraId="6EB896F5" w14:textId="51030E1D" w:rsidR="000371DE" w:rsidRPr="00B21C30" w:rsidRDefault="000371DE" w:rsidP="00D03D1E">
            <w:pPr>
              <w:pStyle w:val="Akapitzlist"/>
              <w:numPr>
                <w:ilvl w:val="0"/>
                <w:numId w:val="22"/>
              </w:numPr>
              <w:spacing w:line="276" w:lineRule="auto"/>
              <w:rPr>
                <w:rFonts w:eastAsia="Times New Roman" w:cstheme="minorHAnsi"/>
                <w:color w:val="000000"/>
                <w:sz w:val="20"/>
                <w:szCs w:val="20"/>
              </w:rPr>
            </w:pPr>
            <w:r w:rsidRPr="00B21C30">
              <w:rPr>
                <w:rFonts w:eastAsia="Times New Roman" w:cstheme="minorHAnsi"/>
                <w:color w:val="000000"/>
                <w:sz w:val="20"/>
                <w:szCs w:val="20"/>
              </w:rPr>
              <w:t>Analiza Diagnostyki obrazowej i laboratoryjnej w zakresie:</w:t>
            </w:r>
          </w:p>
          <w:p w14:paraId="3A843044" w14:textId="223F1916" w:rsidR="000371DE" w:rsidRPr="00B21C30" w:rsidRDefault="000371DE" w:rsidP="00D03D1E">
            <w:pPr>
              <w:pStyle w:val="Akapitzlist"/>
              <w:numPr>
                <w:ilvl w:val="0"/>
                <w:numId w:val="32"/>
              </w:numPr>
              <w:spacing w:line="276" w:lineRule="auto"/>
              <w:rPr>
                <w:rFonts w:eastAsia="Times New Roman" w:cstheme="minorHAnsi"/>
                <w:color w:val="000000"/>
                <w:sz w:val="20"/>
                <w:szCs w:val="20"/>
              </w:rPr>
            </w:pPr>
            <w:r w:rsidRPr="00B21C30">
              <w:rPr>
                <w:rFonts w:eastAsia="Times New Roman" w:cstheme="minorHAnsi"/>
                <w:color w:val="000000"/>
                <w:sz w:val="20"/>
                <w:szCs w:val="20"/>
              </w:rPr>
              <w:t>lekarzy zlecających</w:t>
            </w:r>
          </w:p>
          <w:p w14:paraId="7C3C6376" w14:textId="07E00712" w:rsidR="000371DE" w:rsidRPr="00B21C30" w:rsidRDefault="000371DE" w:rsidP="00D03D1E">
            <w:pPr>
              <w:pStyle w:val="Akapitzlist"/>
              <w:numPr>
                <w:ilvl w:val="0"/>
                <w:numId w:val="32"/>
              </w:numPr>
              <w:spacing w:line="276" w:lineRule="auto"/>
              <w:rPr>
                <w:rFonts w:eastAsia="Times New Roman" w:cstheme="minorHAnsi"/>
                <w:color w:val="000000"/>
                <w:sz w:val="20"/>
                <w:szCs w:val="20"/>
              </w:rPr>
            </w:pPr>
            <w:r w:rsidRPr="00B21C30">
              <w:rPr>
                <w:rFonts w:eastAsia="Times New Roman" w:cstheme="minorHAnsi"/>
                <w:color w:val="000000"/>
                <w:sz w:val="20"/>
                <w:szCs w:val="20"/>
              </w:rPr>
              <w:lastRenderedPageBreak/>
              <w:t xml:space="preserve">pracowników </w:t>
            </w:r>
          </w:p>
          <w:p w14:paraId="33C0A000" w14:textId="2F4A2DD1" w:rsidR="000371DE" w:rsidRPr="00B21C30" w:rsidRDefault="000371DE" w:rsidP="00D03D1E">
            <w:pPr>
              <w:pStyle w:val="Akapitzlist"/>
              <w:numPr>
                <w:ilvl w:val="0"/>
                <w:numId w:val="32"/>
              </w:numPr>
              <w:spacing w:line="276" w:lineRule="auto"/>
              <w:rPr>
                <w:rFonts w:eastAsia="Times New Roman" w:cstheme="minorHAnsi"/>
                <w:color w:val="000000"/>
                <w:sz w:val="20"/>
                <w:szCs w:val="20"/>
              </w:rPr>
            </w:pPr>
            <w:r w:rsidRPr="00B21C30">
              <w:rPr>
                <w:rFonts w:eastAsia="Times New Roman" w:cstheme="minorHAnsi"/>
                <w:color w:val="000000"/>
                <w:sz w:val="20"/>
                <w:szCs w:val="20"/>
              </w:rPr>
              <w:t>czasu zlecenia</w:t>
            </w:r>
          </w:p>
          <w:p w14:paraId="7FC6FCD5" w14:textId="1ACCF310" w:rsidR="000371DE" w:rsidRPr="00B21C30" w:rsidRDefault="000371DE" w:rsidP="00D03D1E">
            <w:pPr>
              <w:pStyle w:val="Akapitzlist"/>
              <w:numPr>
                <w:ilvl w:val="0"/>
                <w:numId w:val="32"/>
              </w:numPr>
              <w:spacing w:line="276" w:lineRule="auto"/>
              <w:rPr>
                <w:rFonts w:eastAsia="Times New Roman" w:cstheme="minorHAnsi"/>
                <w:color w:val="000000"/>
                <w:sz w:val="20"/>
                <w:szCs w:val="20"/>
              </w:rPr>
            </w:pPr>
            <w:r w:rsidRPr="00B21C30">
              <w:rPr>
                <w:rFonts w:eastAsia="Times New Roman" w:cstheme="minorHAnsi"/>
                <w:color w:val="000000"/>
                <w:sz w:val="20"/>
                <w:szCs w:val="20"/>
              </w:rPr>
              <w:t>ilości zleceń</w:t>
            </w:r>
          </w:p>
          <w:p w14:paraId="0FDE799C" w14:textId="1589F0EF" w:rsidR="000371DE" w:rsidRPr="00B21C30" w:rsidRDefault="000371DE" w:rsidP="00D03D1E">
            <w:pPr>
              <w:pStyle w:val="Akapitzlist"/>
              <w:numPr>
                <w:ilvl w:val="0"/>
                <w:numId w:val="32"/>
              </w:numPr>
              <w:spacing w:line="276" w:lineRule="auto"/>
              <w:rPr>
                <w:rFonts w:eastAsia="Times New Roman" w:cstheme="minorHAnsi"/>
                <w:color w:val="000000"/>
                <w:sz w:val="20"/>
                <w:szCs w:val="20"/>
              </w:rPr>
            </w:pPr>
            <w:r w:rsidRPr="00B21C30">
              <w:rPr>
                <w:rFonts w:eastAsia="Times New Roman" w:cstheme="minorHAnsi"/>
                <w:color w:val="000000"/>
                <w:sz w:val="20"/>
                <w:szCs w:val="20"/>
              </w:rPr>
              <w:t>norm i wyników</w:t>
            </w:r>
          </w:p>
          <w:p w14:paraId="64EBFD75" w14:textId="3055E7BD" w:rsidR="000371DE" w:rsidRPr="00B21C30" w:rsidRDefault="000371DE" w:rsidP="00D03D1E">
            <w:pPr>
              <w:pStyle w:val="Akapitzlist"/>
              <w:numPr>
                <w:ilvl w:val="0"/>
                <w:numId w:val="32"/>
              </w:numPr>
              <w:spacing w:line="276" w:lineRule="auto"/>
              <w:rPr>
                <w:rFonts w:eastAsia="Times New Roman" w:cstheme="minorHAnsi"/>
                <w:color w:val="000000"/>
                <w:sz w:val="20"/>
                <w:szCs w:val="20"/>
              </w:rPr>
            </w:pPr>
            <w:r w:rsidRPr="00B21C30">
              <w:rPr>
                <w:rFonts w:eastAsia="Times New Roman" w:cstheme="minorHAnsi"/>
                <w:color w:val="000000"/>
                <w:sz w:val="20"/>
                <w:szCs w:val="20"/>
              </w:rPr>
              <w:t>badań i grup badań, w podziale na:</w:t>
            </w:r>
          </w:p>
          <w:p w14:paraId="4C675CA7" w14:textId="5483126B" w:rsidR="000371DE" w:rsidRPr="00B21C30" w:rsidRDefault="000371DE" w:rsidP="00D03D1E">
            <w:pPr>
              <w:pStyle w:val="Akapitzlist"/>
              <w:numPr>
                <w:ilvl w:val="0"/>
                <w:numId w:val="29"/>
              </w:numPr>
              <w:spacing w:line="276" w:lineRule="auto"/>
              <w:rPr>
                <w:rFonts w:eastAsia="Times New Roman" w:cstheme="minorHAnsi"/>
                <w:color w:val="000000"/>
                <w:sz w:val="20"/>
                <w:szCs w:val="20"/>
              </w:rPr>
            </w:pPr>
            <w:r w:rsidRPr="00B21C30">
              <w:rPr>
                <w:rFonts w:eastAsia="Times New Roman" w:cstheme="minorHAnsi"/>
                <w:color w:val="000000"/>
                <w:sz w:val="20"/>
                <w:szCs w:val="20"/>
              </w:rPr>
              <w:t>rozpoznanie ICD 10</w:t>
            </w:r>
          </w:p>
          <w:p w14:paraId="345A42C4" w14:textId="3A557601" w:rsidR="000371DE" w:rsidRPr="00B21C30" w:rsidRDefault="000371DE" w:rsidP="00D03D1E">
            <w:pPr>
              <w:pStyle w:val="Akapitzlist"/>
              <w:numPr>
                <w:ilvl w:val="0"/>
                <w:numId w:val="29"/>
              </w:numPr>
              <w:spacing w:line="276" w:lineRule="auto"/>
              <w:rPr>
                <w:rFonts w:eastAsia="Times New Roman" w:cstheme="minorHAnsi"/>
                <w:color w:val="000000"/>
                <w:sz w:val="20"/>
                <w:szCs w:val="20"/>
              </w:rPr>
            </w:pPr>
            <w:r w:rsidRPr="00B21C30">
              <w:rPr>
                <w:rFonts w:eastAsia="Times New Roman" w:cstheme="minorHAnsi"/>
                <w:color w:val="000000"/>
                <w:sz w:val="20"/>
                <w:szCs w:val="20"/>
              </w:rPr>
              <w:t>procedurę ICD 9</w:t>
            </w:r>
          </w:p>
          <w:p w14:paraId="05C039B7" w14:textId="15AB3A34" w:rsidR="000371DE" w:rsidRPr="00B21C30" w:rsidRDefault="000371DE" w:rsidP="00D03D1E">
            <w:pPr>
              <w:pStyle w:val="Akapitzlist"/>
              <w:numPr>
                <w:ilvl w:val="0"/>
                <w:numId w:val="34"/>
              </w:numPr>
              <w:spacing w:line="276" w:lineRule="auto"/>
              <w:rPr>
                <w:rFonts w:eastAsia="Times New Roman" w:cstheme="minorHAnsi"/>
                <w:color w:val="000000"/>
                <w:sz w:val="20"/>
                <w:szCs w:val="20"/>
              </w:rPr>
            </w:pPr>
            <w:r w:rsidRPr="00B21C30">
              <w:rPr>
                <w:rFonts w:eastAsia="Times New Roman" w:cstheme="minorHAnsi"/>
                <w:color w:val="000000"/>
                <w:sz w:val="20"/>
                <w:szCs w:val="20"/>
              </w:rPr>
              <w:t>wykorzystania analizatorów laboratoryjnych</w:t>
            </w:r>
          </w:p>
          <w:p w14:paraId="3A72D329" w14:textId="59738DA1" w:rsidR="000371DE" w:rsidRPr="00B21C30" w:rsidRDefault="000371DE" w:rsidP="00D03D1E">
            <w:pPr>
              <w:pStyle w:val="Akapitzlist"/>
              <w:numPr>
                <w:ilvl w:val="0"/>
                <w:numId w:val="22"/>
              </w:numPr>
              <w:spacing w:line="276" w:lineRule="auto"/>
              <w:rPr>
                <w:rFonts w:eastAsia="Times New Roman" w:cstheme="minorHAnsi"/>
                <w:color w:val="000000"/>
                <w:sz w:val="20"/>
                <w:szCs w:val="20"/>
              </w:rPr>
            </w:pPr>
            <w:r w:rsidRPr="00B21C30">
              <w:rPr>
                <w:rFonts w:eastAsia="Times New Roman" w:cstheme="minorHAnsi"/>
                <w:color w:val="000000"/>
                <w:sz w:val="20"/>
                <w:szCs w:val="20"/>
              </w:rPr>
              <w:t>Analiza Apteki Głównej w zakresie:</w:t>
            </w:r>
          </w:p>
          <w:p w14:paraId="621B8FC7" w14:textId="38808E10" w:rsidR="000371DE" w:rsidRPr="00B21C30" w:rsidRDefault="000371DE" w:rsidP="00D03D1E">
            <w:pPr>
              <w:pStyle w:val="Akapitzlist"/>
              <w:numPr>
                <w:ilvl w:val="0"/>
                <w:numId w:val="33"/>
              </w:numPr>
              <w:spacing w:line="276" w:lineRule="auto"/>
              <w:rPr>
                <w:rFonts w:eastAsia="Times New Roman" w:cstheme="minorHAnsi"/>
                <w:color w:val="000000"/>
                <w:sz w:val="20"/>
                <w:szCs w:val="20"/>
              </w:rPr>
            </w:pPr>
            <w:r w:rsidRPr="00B21C30">
              <w:rPr>
                <w:rFonts w:eastAsia="Times New Roman" w:cstheme="minorHAnsi"/>
                <w:color w:val="000000"/>
                <w:sz w:val="20"/>
                <w:szCs w:val="20"/>
              </w:rPr>
              <w:t>zamówień publicznych</w:t>
            </w:r>
          </w:p>
          <w:p w14:paraId="5667B4DC" w14:textId="097B5FB6" w:rsidR="000371DE" w:rsidRPr="00B21C30" w:rsidRDefault="000371DE" w:rsidP="00D03D1E">
            <w:pPr>
              <w:pStyle w:val="Akapitzlist"/>
              <w:numPr>
                <w:ilvl w:val="0"/>
                <w:numId w:val="33"/>
              </w:numPr>
              <w:spacing w:line="276" w:lineRule="auto"/>
              <w:rPr>
                <w:rFonts w:eastAsia="Times New Roman" w:cstheme="minorHAnsi"/>
                <w:color w:val="000000"/>
                <w:sz w:val="20"/>
                <w:szCs w:val="20"/>
              </w:rPr>
            </w:pPr>
            <w:r w:rsidRPr="00B21C30">
              <w:rPr>
                <w:rFonts w:eastAsia="Times New Roman" w:cstheme="minorHAnsi"/>
                <w:color w:val="000000"/>
                <w:sz w:val="20"/>
                <w:szCs w:val="20"/>
              </w:rPr>
              <w:t>realizacji umów</w:t>
            </w:r>
          </w:p>
          <w:p w14:paraId="63924784" w14:textId="03452E05" w:rsidR="000371DE" w:rsidRPr="00B21C30" w:rsidRDefault="000371DE" w:rsidP="00D03D1E">
            <w:pPr>
              <w:pStyle w:val="Akapitzlist"/>
              <w:numPr>
                <w:ilvl w:val="0"/>
                <w:numId w:val="33"/>
              </w:numPr>
              <w:spacing w:line="276" w:lineRule="auto"/>
              <w:rPr>
                <w:rFonts w:eastAsia="Times New Roman" w:cstheme="minorHAnsi"/>
                <w:color w:val="000000"/>
                <w:sz w:val="20"/>
                <w:szCs w:val="20"/>
              </w:rPr>
            </w:pPr>
            <w:r w:rsidRPr="00B21C30">
              <w:rPr>
                <w:rFonts w:eastAsia="Times New Roman" w:cstheme="minorHAnsi"/>
                <w:color w:val="000000"/>
                <w:sz w:val="20"/>
                <w:szCs w:val="20"/>
              </w:rPr>
              <w:t>typów leków</w:t>
            </w:r>
          </w:p>
          <w:p w14:paraId="7DCE8CDC" w14:textId="6CC15AD1" w:rsidR="000371DE" w:rsidRPr="00B21C30" w:rsidRDefault="000371DE" w:rsidP="00D03D1E">
            <w:pPr>
              <w:pStyle w:val="Akapitzlist"/>
              <w:numPr>
                <w:ilvl w:val="0"/>
                <w:numId w:val="33"/>
              </w:numPr>
              <w:spacing w:line="276" w:lineRule="auto"/>
              <w:rPr>
                <w:rFonts w:eastAsia="Times New Roman" w:cstheme="minorHAnsi"/>
                <w:color w:val="000000"/>
                <w:sz w:val="20"/>
                <w:szCs w:val="20"/>
              </w:rPr>
            </w:pPr>
            <w:r w:rsidRPr="00B21C30">
              <w:rPr>
                <w:rFonts w:eastAsia="Times New Roman" w:cstheme="minorHAnsi"/>
                <w:color w:val="000000"/>
                <w:sz w:val="20"/>
                <w:szCs w:val="20"/>
              </w:rPr>
              <w:t>dokumentów zakupu</w:t>
            </w:r>
          </w:p>
          <w:p w14:paraId="77FEC210" w14:textId="227C92BC" w:rsidR="000371DE" w:rsidRPr="00B21C30" w:rsidRDefault="000371DE" w:rsidP="00D03D1E">
            <w:pPr>
              <w:pStyle w:val="Akapitzlist"/>
              <w:numPr>
                <w:ilvl w:val="0"/>
                <w:numId w:val="33"/>
              </w:numPr>
              <w:spacing w:line="276" w:lineRule="auto"/>
              <w:rPr>
                <w:rFonts w:eastAsia="Times New Roman" w:cstheme="minorHAnsi"/>
                <w:color w:val="000000"/>
                <w:sz w:val="20"/>
                <w:szCs w:val="20"/>
              </w:rPr>
            </w:pPr>
            <w:r w:rsidRPr="00B21C30">
              <w:rPr>
                <w:rFonts w:eastAsia="Times New Roman" w:cstheme="minorHAnsi"/>
                <w:color w:val="000000"/>
                <w:sz w:val="20"/>
                <w:szCs w:val="20"/>
              </w:rPr>
              <w:t>terminu ważności</w:t>
            </w:r>
          </w:p>
          <w:p w14:paraId="0367E09E" w14:textId="76AFD7C8" w:rsidR="000371DE" w:rsidRPr="00B21C30" w:rsidRDefault="000371DE" w:rsidP="00D03D1E">
            <w:pPr>
              <w:pStyle w:val="Akapitzlist"/>
              <w:numPr>
                <w:ilvl w:val="0"/>
                <w:numId w:val="33"/>
              </w:numPr>
              <w:spacing w:line="276" w:lineRule="auto"/>
              <w:rPr>
                <w:rFonts w:eastAsia="Times New Roman" w:cstheme="minorHAnsi"/>
                <w:color w:val="000000"/>
                <w:sz w:val="20"/>
                <w:szCs w:val="20"/>
              </w:rPr>
            </w:pPr>
            <w:r w:rsidRPr="00B21C30">
              <w:rPr>
                <w:rFonts w:eastAsia="Times New Roman" w:cstheme="minorHAnsi"/>
                <w:color w:val="000000"/>
                <w:sz w:val="20"/>
                <w:szCs w:val="20"/>
              </w:rPr>
              <w:t>stanów magazynowych</w:t>
            </w:r>
          </w:p>
          <w:p w14:paraId="4320CA2A" w14:textId="18F3400F" w:rsidR="000371DE" w:rsidRPr="00B21C30" w:rsidRDefault="000371DE" w:rsidP="00D03D1E">
            <w:pPr>
              <w:pStyle w:val="Akapitzlist"/>
              <w:numPr>
                <w:ilvl w:val="0"/>
                <w:numId w:val="33"/>
              </w:numPr>
              <w:spacing w:line="276" w:lineRule="auto"/>
              <w:rPr>
                <w:rFonts w:eastAsia="Times New Roman" w:cstheme="minorHAnsi"/>
                <w:color w:val="000000"/>
                <w:sz w:val="20"/>
                <w:szCs w:val="20"/>
              </w:rPr>
            </w:pPr>
            <w:r w:rsidRPr="00B21C30">
              <w:rPr>
                <w:rFonts w:eastAsia="Times New Roman" w:cstheme="minorHAnsi"/>
                <w:color w:val="000000"/>
                <w:sz w:val="20"/>
                <w:szCs w:val="20"/>
              </w:rPr>
              <w:t>obrotów</w:t>
            </w:r>
          </w:p>
          <w:p w14:paraId="5BF89302" w14:textId="4A62490F" w:rsidR="000371DE" w:rsidRPr="00B21C30" w:rsidRDefault="000371DE" w:rsidP="00D03D1E">
            <w:pPr>
              <w:pStyle w:val="Akapitzlist"/>
              <w:numPr>
                <w:ilvl w:val="0"/>
                <w:numId w:val="33"/>
              </w:numPr>
              <w:spacing w:line="276" w:lineRule="auto"/>
              <w:rPr>
                <w:rFonts w:eastAsia="Times New Roman" w:cstheme="minorHAnsi"/>
                <w:color w:val="000000"/>
                <w:sz w:val="20"/>
                <w:szCs w:val="20"/>
              </w:rPr>
            </w:pPr>
            <w:r w:rsidRPr="00B21C30">
              <w:rPr>
                <w:rFonts w:eastAsia="Times New Roman" w:cstheme="minorHAnsi"/>
                <w:color w:val="000000"/>
                <w:sz w:val="20"/>
                <w:szCs w:val="20"/>
              </w:rPr>
              <w:t>weryfikacji wg Zintegrowanego Systemu Informacji Obrotów Medycznych</w:t>
            </w:r>
          </w:p>
          <w:p w14:paraId="6A2CA730" w14:textId="68AA11E0" w:rsidR="000371DE" w:rsidRPr="00B21C30" w:rsidRDefault="000371DE" w:rsidP="00D03D1E">
            <w:pPr>
              <w:pStyle w:val="Akapitzlist"/>
              <w:numPr>
                <w:ilvl w:val="0"/>
                <w:numId w:val="22"/>
              </w:numPr>
              <w:spacing w:line="276" w:lineRule="auto"/>
              <w:rPr>
                <w:rFonts w:eastAsia="Times New Roman" w:cstheme="minorHAnsi"/>
                <w:color w:val="000000"/>
                <w:sz w:val="20"/>
                <w:szCs w:val="20"/>
              </w:rPr>
            </w:pPr>
            <w:r w:rsidRPr="00B21C30">
              <w:rPr>
                <w:rFonts w:eastAsia="Times New Roman" w:cstheme="minorHAnsi"/>
                <w:color w:val="000000"/>
                <w:sz w:val="20"/>
                <w:szCs w:val="20"/>
              </w:rPr>
              <w:t>Analiza Apteczek oddziałowych w zakresie:</w:t>
            </w:r>
          </w:p>
          <w:p w14:paraId="4E16D91E" w14:textId="3691C396" w:rsidR="000371DE" w:rsidRPr="00B21C30" w:rsidRDefault="000371DE" w:rsidP="00D03D1E">
            <w:pPr>
              <w:pStyle w:val="Akapitzlist"/>
              <w:numPr>
                <w:ilvl w:val="0"/>
                <w:numId w:val="35"/>
              </w:numPr>
              <w:spacing w:line="276" w:lineRule="auto"/>
              <w:rPr>
                <w:rFonts w:eastAsia="Times New Roman" w:cstheme="minorHAnsi"/>
                <w:color w:val="000000"/>
                <w:sz w:val="20"/>
                <w:szCs w:val="20"/>
              </w:rPr>
            </w:pPr>
            <w:r w:rsidRPr="00B21C30">
              <w:rPr>
                <w:rFonts w:eastAsia="Times New Roman" w:cstheme="minorHAnsi"/>
                <w:color w:val="000000"/>
                <w:sz w:val="20"/>
                <w:szCs w:val="20"/>
              </w:rPr>
              <w:t xml:space="preserve">stanów apteczek </w:t>
            </w:r>
          </w:p>
          <w:p w14:paraId="5D943754" w14:textId="54715120" w:rsidR="000371DE" w:rsidRPr="00B21C30" w:rsidRDefault="000371DE" w:rsidP="00D03D1E">
            <w:pPr>
              <w:pStyle w:val="Akapitzlist"/>
              <w:numPr>
                <w:ilvl w:val="0"/>
                <w:numId w:val="35"/>
              </w:numPr>
              <w:spacing w:line="276" w:lineRule="auto"/>
              <w:rPr>
                <w:rFonts w:eastAsia="Times New Roman" w:cstheme="minorHAnsi"/>
                <w:color w:val="000000"/>
                <w:sz w:val="20"/>
                <w:szCs w:val="20"/>
              </w:rPr>
            </w:pPr>
            <w:r w:rsidRPr="00B21C30">
              <w:rPr>
                <w:rFonts w:eastAsia="Times New Roman" w:cstheme="minorHAnsi"/>
                <w:color w:val="000000"/>
                <w:sz w:val="20"/>
                <w:szCs w:val="20"/>
              </w:rPr>
              <w:t>obrotów</w:t>
            </w:r>
          </w:p>
          <w:p w14:paraId="1A1B6CC8" w14:textId="002F9AC7" w:rsidR="000371DE" w:rsidRPr="00B21C30" w:rsidRDefault="000371DE" w:rsidP="00D03D1E">
            <w:pPr>
              <w:pStyle w:val="Akapitzlist"/>
              <w:numPr>
                <w:ilvl w:val="0"/>
                <w:numId w:val="35"/>
              </w:numPr>
              <w:spacing w:line="276" w:lineRule="auto"/>
              <w:rPr>
                <w:rFonts w:eastAsia="Times New Roman" w:cstheme="minorHAnsi"/>
                <w:color w:val="000000"/>
                <w:sz w:val="20"/>
                <w:szCs w:val="20"/>
              </w:rPr>
            </w:pPr>
            <w:r w:rsidRPr="00B21C30">
              <w:rPr>
                <w:rFonts w:eastAsia="Times New Roman" w:cstheme="minorHAnsi"/>
                <w:color w:val="000000"/>
                <w:sz w:val="20"/>
                <w:szCs w:val="20"/>
              </w:rPr>
              <w:t>wydań na pacjenta w powiązaniu z:</w:t>
            </w:r>
          </w:p>
          <w:p w14:paraId="2928F146" w14:textId="7E477955" w:rsidR="000371DE" w:rsidRPr="00B21C30" w:rsidRDefault="000371DE" w:rsidP="00D03D1E">
            <w:pPr>
              <w:pStyle w:val="Akapitzlist"/>
              <w:numPr>
                <w:ilvl w:val="0"/>
                <w:numId w:val="30"/>
              </w:numPr>
              <w:spacing w:line="276" w:lineRule="auto"/>
              <w:rPr>
                <w:rFonts w:eastAsia="Times New Roman" w:cstheme="minorHAnsi"/>
                <w:color w:val="000000"/>
                <w:sz w:val="20"/>
                <w:szCs w:val="20"/>
              </w:rPr>
            </w:pPr>
            <w:r w:rsidRPr="00B21C30">
              <w:rPr>
                <w:rFonts w:eastAsia="Times New Roman" w:cstheme="minorHAnsi"/>
                <w:color w:val="000000"/>
                <w:sz w:val="20"/>
                <w:szCs w:val="20"/>
              </w:rPr>
              <w:t>dokumentami zakupu</w:t>
            </w:r>
          </w:p>
          <w:p w14:paraId="22BCE23F" w14:textId="741A55D5" w:rsidR="000371DE" w:rsidRPr="00B21C30" w:rsidRDefault="000371DE" w:rsidP="00D03D1E">
            <w:pPr>
              <w:pStyle w:val="Akapitzlist"/>
              <w:numPr>
                <w:ilvl w:val="0"/>
                <w:numId w:val="30"/>
              </w:numPr>
              <w:spacing w:line="276" w:lineRule="auto"/>
              <w:rPr>
                <w:rFonts w:eastAsia="Times New Roman" w:cstheme="minorHAnsi"/>
                <w:color w:val="000000"/>
                <w:sz w:val="20"/>
                <w:szCs w:val="20"/>
              </w:rPr>
            </w:pPr>
            <w:r w:rsidRPr="00B21C30">
              <w:rPr>
                <w:rFonts w:eastAsia="Times New Roman" w:cstheme="minorHAnsi"/>
                <w:color w:val="000000"/>
                <w:sz w:val="20"/>
                <w:szCs w:val="20"/>
              </w:rPr>
              <w:t>Partiami</w:t>
            </w:r>
          </w:p>
          <w:p w14:paraId="4340603B" w14:textId="613C508A" w:rsidR="000371DE" w:rsidRPr="00B21C30" w:rsidRDefault="000371DE" w:rsidP="00D03D1E">
            <w:pPr>
              <w:pStyle w:val="Akapitzlist"/>
              <w:numPr>
                <w:ilvl w:val="0"/>
                <w:numId w:val="30"/>
              </w:numPr>
              <w:spacing w:line="276" w:lineRule="auto"/>
              <w:rPr>
                <w:rFonts w:eastAsia="Times New Roman" w:cstheme="minorHAnsi"/>
                <w:color w:val="000000"/>
                <w:sz w:val="20"/>
                <w:szCs w:val="20"/>
              </w:rPr>
            </w:pPr>
            <w:r w:rsidRPr="00B21C30">
              <w:rPr>
                <w:rFonts w:eastAsia="Times New Roman" w:cstheme="minorHAnsi"/>
                <w:color w:val="000000"/>
                <w:sz w:val="20"/>
                <w:szCs w:val="20"/>
              </w:rPr>
              <w:t>Kodami EAN</w:t>
            </w:r>
          </w:p>
          <w:p w14:paraId="17B88D01" w14:textId="62213E93" w:rsidR="000371DE" w:rsidRPr="00B21C30" w:rsidRDefault="000371DE" w:rsidP="00D03D1E">
            <w:pPr>
              <w:pStyle w:val="Akapitzlist"/>
              <w:numPr>
                <w:ilvl w:val="0"/>
                <w:numId w:val="36"/>
              </w:numPr>
              <w:spacing w:line="276" w:lineRule="auto"/>
              <w:ind w:left="791"/>
              <w:rPr>
                <w:rFonts w:eastAsia="Times New Roman" w:cstheme="minorHAnsi"/>
                <w:color w:val="000000"/>
                <w:sz w:val="20"/>
                <w:szCs w:val="20"/>
              </w:rPr>
            </w:pPr>
            <w:r w:rsidRPr="00B21C30">
              <w:rPr>
                <w:rFonts w:eastAsia="Times New Roman" w:cstheme="minorHAnsi"/>
                <w:color w:val="000000"/>
                <w:sz w:val="20"/>
                <w:szCs w:val="20"/>
              </w:rPr>
              <w:t>Ilości i wartości wydanego leku</w:t>
            </w:r>
          </w:p>
          <w:p w14:paraId="155E62A5" w14:textId="1494440F" w:rsidR="00F0295F" w:rsidRPr="00B21C30" w:rsidRDefault="000371DE" w:rsidP="00D03D1E">
            <w:pPr>
              <w:pStyle w:val="Akapitzlist"/>
              <w:numPr>
                <w:ilvl w:val="0"/>
                <w:numId w:val="36"/>
              </w:numPr>
              <w:spacing w:line="276" w:lineRule="auto"/>
              <w:ind w:left="791"/>
              <w:rPr>
                <w:rFonts w:eastAsia="Times New Roman" w:cstheme="minorHAnsi"/>
                <w:color w:val="000000"/>
                <w:sz w:val="20"/>
                <w:szCs w:val="20"/>
              </w:rPr>
            </w:pPr>
            <w:r w:rsidRPr="00B21C30">
              <w:rPr>
                <w:rFonts w:eastAsia="Times New Roman" w:cstheme="minorHAnsi"/>
                <w:color w:val="000000"/>
                <w:sz w:val="20"/>
                <w:szCs w:val="20"/>
              </w:rPr>
              <w:t>Daty wydania</w:t>
            </w:r>
          </w:p>
        </w:tc>
      </w:tr>
      <w:tr w:rsidR="000371DE" w:rsidRPr="00B21C30" w14:paraId="63DCFD6E" w14:textId="77777777" w:rsidTr="00B21C30">
        <w:tblPrEx>
          <w:tblCellMar>
            <w:top w:w="10" w:type="dxa"/>
            <w:left w:w="0" w:type="dxa"/>
          </w:tblCellMar>
        </w:tblPrEx>
        <w:tc>
          <w:tcPr>
            <w:tcW w:w="0" w:type="auto"/>
            <w:gridSpan w:val="2"/>
            <w:tcBorders>
              <w:top w:val="single" w:sz="4" w:space="0" w:color="000000"/>
              <w:left w:val="single" w:sz="4" w:space="0" w:color="000000"/>
              <w:bottom w:val="single" w:sz="4" w:space="0" w:color="000000"/>
              <w:right w:val="single" w:sz="4" w:space="0" w:color="000000"/>
            </w:tcBorders>
          </w:tcPr>
          <w:p w14:paraId="788D6808" w14:textId="0B73DE80" w:rsidR="000371DE" w:rsidRPr="00B21C30" w:rsidRDefault="000371DE" w:rsidP="00B21C30">
            <w:pPr>
              <w:spacing w:after="2" w:line="276" w:lineRule="auto"/>
              <w:ind w:left="70"/>
              <w:rPr>
                <w:rFonts w:eastAsia="Times New Roman" w:cstheme="minorHAnsi"/>
                <w:color w:val="000000"/>
                <w:sz w:val="20"/>
                <w:szCs w:val="20"/>
              </w:rPr>
            </w:pPr>
            <w:r w:rsidRPr="00F0295F">
              <w:rPr>
                <w:rFonts w:eastAsia="Times New Roman" w:cstheme="minorHAnsi"/>
                <w:color w:val="000000"/>
                <w:sz w:val="20"/>
                <w:szCs w:val="20"/>
              </w:rPr>
              <w:lastRenderedPageBreak/>
              <w:t xml:space="preserve">WARUNKI GWARANCJI I SERWISU </w:t>
            </w:r>
          </w:p>
        </w:tc>
      </w:tr>
      <w:tr w:rsidR="000371DE" w:rsidRPr="00B21C30" w14:paraId="3404C6C4" w14:textId="77777777" w:rsidTr="00B21C30">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788A8D36" w14:textId="77777777" w:rsidR="000371DE" w:rsidRPr="00B21C30" w:rsidRDefault="000371DE" w:rsidP="00D03D1E">
            <w:pPr>
              <w:pStyle w:val="Akapitzlist"/>
              <w:numPr>
                <w:ilvl w:val="0"/>
                <w:numId w:val="21"/>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6584966" w14:textId="772B7B4F" w:rsidR="000371DE" w:rsidRPr="00B21C30" w:rsidRDefault="000371DE" w:rsidP="00B21C30">
            <w:pPr>
              <w:spacing w:after="2" w:line="276" w:lineRule="auto"/>
              <w:ind w:left="70"/>
              <w:rPr>
                <w:rFonts w:eastAsia="Times New Roman" w:cstheme="minorHAnsi"/>
                <w:color w:val="000000"/>
                <w:sz w:val="20"/>
                <w:szCs w:val="20"/>
              </w:rPr>
            </w:pPr>
            <w:r w:rsidRPr="00F0295F">
              <w:rPr>
                <w:rFonts w:eastAsia="Times New Roman" w:cstheme="minorHAnsi"/>
                <w:color w:val="000000"/>
                <w:sz w:val="20"/>
                <w:szCs w:val="20"/>
              </w:rPr>
              <w:t>Gwarancja dla wszystkich funkcjonalności aplikacji, wskazanych powyżej, przez okres 24 m-</w:t>
            </w:r>
            <w:proofErr w:type="spellStart"/>
            <w:r w:rsidRPr="00F0295F">
              <w:rPr>
                <w:rFonts w:eastAsia="Times New Roman" w:cstheme="minorHAnsi"/>
                <w:color w:val="000000"/>
                <w:sz w:val="20"/>
                <w:szCs w:val="20"/>
              </w:rPr>
              <w:t>cy</w:t>
            </w:r>
            <w:proofErr w:type="spellEnd"/>
            <w:r w:rsidRPr="00F0295F">
              <w:rPr>
                <w:rFonts w:eastAsia="Times New Roman" w:cstheme="minorHAnsi"/>
                <w:color w:val="000000"/>
                <w:sz w:val="20"/>
                <w:szCs w:val="20"/>
              </w:rPr>
              <w:t xml:space="preserve"> liczony od dnia podpisania Umowy </w:t>
            </w:r>
          </w:p>
        </w:tc>
      </w:tr>
      <w:tr w:rsidR="000371DE" w:rsidRPr="00B21C30" w14:paraId="3ED214D5" w14:textId="77777777" w:rsidTr="00B21C30">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5845E881" w14:textId="77777777" w:rsidR="000371DE" w:rsidRPr="00B21C30" w:rsidRDefault="000371DE" w:rsidP="00D03D1E">
            <w:pPr>
              <w:pStyle w:val="Akapitzlist"/>
              <w:numPr>
                <w:ilvl w:val="0"/>
                <w:numId w:val="21"/>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CF56FE3" w14:textId="30F5CB64" w:rsidR="000371DE" w:rsidRPr="00B21C30" w:rsidRDefault="000371DE" w:rsidP="00B21C30">
            <w:pPr>
              <w:spacing w:after="2" w:line="276" w:lineRule="auto"/>
              <w:ind w:left="70"/>
              <w:rPr>
                <w:rFonts w:eastAsia="Times New Roman" w:cstheme="minorHAnsi"/>
                <w:color w:val="000000"/>
                <w:sz w:val="20"/>
                <w:szCs w:val="20"/>
              </w:rPr>
            </w:pPr>
            <w:r w:rsidRPr="00F0295F">
              <w:rPr>
                <w:rFonts w:eastAsia="Times New Roman" w:cstheme="minorHAnsi"/>
                <w:color w:val="000000"/>
                <w:sz w:val="20"/>
                <w:szCs w:val="20"/>
              </w:rPr>
              <w:t>Liczba godzin, przeznaczonych na usługi konsultacyjno</w:t>
            </w:r>
            <w:r w:rsidR="00367271" w:rsidRPr="00B21C30">
              <w:rPr>
                <w:rFonts w:eastAsia="Times New Roman" w:cstheme="minorHAnsi"/>
                <w:color w:val="000000"/>
                <w:sz w:val="20"/>
                <w:szCs w:val="20"/>
              </w:rPr>
              <w:t>-</w:t>
            </w:r>
            <w:r w:rsidRPr="00F0295F">
              <w:rPr>
                <w:rFonts w:eastAsia="Times New Roman" w:cstheme="minorHAnsi"/>
                <w:color w:val="000000"/>
                <w:sz w:val="20"/>
                <w:szCs w:val="20"/>
              </w:rPr>
              <w:t xml:space="preserve">serwisowe – 60 godzin, do wykorzystania w okresie gwarancji i serwisu.  </w:t>
            </w:r>
          </w:p>
        </w:tc>
      </w:tr>
      <w:tr w:rsidR="000371DE" w:rsidRPr="00B21C30" w14:paraId="2F118307" w14:textId="77777777" w:rsidTr="00B21C30">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2BF94524" w14:textId="77777777" w:rsidR="000371DE" w:rsidRPr="00B21C30" w:rsidRDefault="000371DE" w:rsidP="00D03D1E">
            <w:pPr>
              <w:pStyle w:val="Akapitzlist"/>
              <w:numPr>
                <w:ilvl w:val="0"/>
                <w:numId w:val="21"/>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14DE4BE0" w14:textId="136FFAB8" w:rsidR="000371DE" w:rsidRPr="00B21C30" w:rsidRDefault="000371DE" w:rsidP="00B21C30">
            <w:pPr>
              <w:spacing w:after="2" w:line="276" w:lineRule="auto"/>
              <w:ind w:left="70"/>
              <w:rPr>
                <w:rFonts w:eastAsia="Times New Roman" w:cstheme="minorHAnsi"/>
                <w:color w:val="000000"/>
                <w:sz w:val="20"/>
                <w:szCs w:val="20"/>
              </w:rPr>
            </w:pPr>
            <w:r w:rsidRPr="00F0295F">
              <w:rPr>
                <w:rFonts w:eastAsia="Times New Roman" w:cstheme="minorHAnsi"/>
                <w:color w:val="000000"/>
                <w:sz w:val="20"/>
                <w:szCs w:val="20"/>
              </w:rPr>
              <w:t xml:space="preserve">W przypadku konieczności przeprowadzenia dodatkowych Usług w zakresie dostarczona aplikacji/systemu: koszt każdej rozpoczętej godziny usług świadczonej przez Wykonawcę wynosić będzie ______ PLN (słownie: _____________) PLN netto oraz dojazd.  </w:t>
            </w:r>
          </w:p>
        </w:tc>
      </w:tr>
      <w:tr w:rsidR="000371DE" w:rsidRPr="00B21C30" w14:paraId="292E3DDB" w14:textId="77777777" w:rsidTr="00B21C30">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30EDACA1" w14:textId="77777777" w:rsidR="000371DE" w:rsidRPr="00B21C30" w:rsidRDefault="000371DE" w:rsidP="00D03D1E">
            <w:pPr>
              <w:pStyle w:val="Akapitzlist"/>
              <w:numPr>
                <w:ilvl w:val="0"/>
                <w:numId w:val="21"/>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904689E" w14:textId="49F22116" w:rsidR="000371DE" w:rsidRPr="00B21C30" w:rsidRDefault="000371DE" w:rsidP="00B21C30">
            <w:pPr>
              <w:spacing w:after="2" w:line="276" w:lineRule="auto"/>
              <w:ind w:left="70"/>
              <w:rPr>
                <w:rFonts w:eastAsia="Times New Roman" w:cstheme="minorHAnsi"/>
                <w:color w:val="000000"/>
                <w:sz w:val="20"/>
                <w:szCs w:val="20"/>
              </w:rPr>
            </w:pPr>
            <w:r w:rsidRPr="00F0295F">
              <w:rPr>
                <w:rFonts w:eastAsia="Times New Roman" w:cstheme="minorHAnsi"/>
                <w:color w:val="000000"/>
                <w:sz w:val="20"/>
                <w:szCs w:val="20"/>
              </w:rPr>
              <w:t xml:space="preserve">Wartość godziny serwisowej w pkt 3, nie uwzględnia kosztów związanych z dojazdem do siedziby Zamawiającego. W przypadku prac serwisowych prowadzonych w placówce Zamawiającego, czas poświęcony na ich wykonanie zostanie powiększony o 2 godziny w ramach rekompensaty kosztów związanych z wizytą </w:t>
            </w:r>
          </w:p>
        </w:tc>
      </w:tr>
      <w:tr w:rsidR="000371DE" w:rsidRPr="00B21C30" w14:paraId="5C726121" w14:textId="77777777" w:rsidTr="00B21C30">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61ECF28C" w14:textId="77777777" w:rsidR="000371DE" w:rsidRPr="00B21C30" w:rsidRDefault="000371DE" w:rsidP="00D03D1E">
            <w:pPr>
              <w:pStyle w:val="Akapitzlist"/>
              <w:numPr>
                <w:ilvl w:val="0"/>
                <w:numId w:val="21"/>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5A21C43E" w14:textId="68EC2454" w:rsidR="000371DE" w:rsidRPr="00B21C30" w:rsidRDefault="000371DE" w:rsidP="00B21C30">
            <w:pPr>
              <w:spacing w:after="2" w:line="276" w:lineRule="auto"/>
              <w:ind w:left="70"/>
              <w:rPr>
                <w:rFonts w:eastAsia="Times New Roman" w:cstheme="minorHAnsi"/>
                <w:color w:val="000000"/>
                <w:sz w:val="20"/>
                <w:szCs w:val="20"/>
              </w:rPr>
            </w:pPr>
            <w:r w:rsidRPr="00F0295F">
              <w:rPr>
                <w:rFonts w:eastAsia="Times New Roman" w:cstheme="minorHAnsi"/>
                <w:color w:val="000000"/>
                <w:sz w:val="20"/>
                <w:szCs w:val="20"/>
              </w:rPr>
              <w:t xml:space="preserve">Czas reakcji na zgłoszenie awarii „przyjęcie zgłoszenia – podjęcie naprawy” max 48 godz. w dni robocze </w:t>
            </w:r>
          </w:p>
        </w:tc>
      </w:tr>
      <w:tr w:rsidR="000371DE" w:rsidRPr="00B21C30" w14:paraId="7DBE6F7E" w14:textId="77777777" w:rsidTr="00B21C30">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360E7B4E" w14:textId="77777777" w:rsidR="000371DE" w:rsidRPr="00B21C30" w:rsidRDefault="000371DE" w:rsidP="00D03D1E">
            <w:pPr>
              <w:pStyle w:val="Akapitzlist"/>
              <w:numPr>
                <w:ilvl w:val="0"/>
                <w:numId w:val="21"/>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49D331B" w14:textId="463A9477" w:rsidR="000371DE" w:rsidRPr="00B21C30" w:rsidRDefault="000371DE" w:rsidP="00B21C30">
            <w:pPr>
              <w:spacing w:after="2" w:line="276" w:lineRule="auto"/>
              <w:ind w:left="70"/>
              <w:rPr>
                <w:rFonts w:eastAsia="Times New Roman" w:cstheme="minorHAnsi"/>
                <w:color w:val="000000"/>
                <w:sz w:val="20"/>
                <w:szCs w:val="20"/>
              </w:rPr>
            </w:pPr>
            <w:r w:rsidRPr="00F0295F">
              <w:rPr>
                <w:rFonts w:eastAsia="Times New Roman" w:cstheme="minorHAnsi"/>
                <w:color w:val="000000"/>
                <w:sz w:val="20"/>
                <w:szCs w:val="20"/>
              </w:rPr>
              <w:t xml:space="preserve">Czas oczekiwania na usunięcie awarii max 5 dni roboczych </w:t>
            </w:r>
          </w:p>
        </w:tc>
      </w:tr>
      <w:tr w:rsidR="000371DE" w:rsidRPr="00B21C30" w14:paraId="3B6191C5" w14:textId="77777777" w:rsidTr="00B21C30">
        <w:tblPrEx>
          <w:tblCellMar>
            <w:top w:w="10" w:type="dxa"/>
            <w:left w:w="0" w:type="dxa"/>
          </w:tblCellMar>
        </w:tblPrEx>
        <w:tc>
          <w:tcPr>
            <w:tcW w:w="0" w:type="auto"/>
            <w:tcBorders>
              <w:top w:val="single" w:sz="4" w:space="0" w:color="000000"/>
              <w:left w:val="single" w:sz="4" w:space="0" w:color="000000"/>
              <w:bottom w:val="single" w:sz="4" w:space="0" w:color="000000"/>
              <w:right w:val="single" w:sz="4" w:space="0" w:color="000000"/>
            </w:tcBorders>
          </w:tcPr>
          <w:p w14:paraId="2CD01513" w14:textId="77777777" w:rsidR="000371DE" w:rsidRPr="00B21C30" w:rsidRDefault="000371DE" w:rsidP="00D03D1E">
            <w:pPr>
              <w:pStyle w:val="Akapitzlist"/>
              <w:numPr>
                <w:ilvl w:val="0"/>
                <w:numId w:val="21"/>
              </w:numPr>
              <w:spacing w:line="276" w:lineRule="auto"/>
              <w:ind w:left="360"/>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5C54129" w14:textId="505E6CED" w:rsidR="000371DE" w:rsidRPr="00B21C30" w:rsidRDefault="000371DE" w:rsidP="00B21C30">
            <w:pPr>
              <w:spacing w:after="2" w:line="276" w:lineRule="auto"/>
              <w:ind w:left="70"/>
              <w:rPr>
                <w:rFonts w:eastAsia="Times New Roman" w:cstheme="minorHAnsi"/>
                <w:color w:val="000000"/>
                <w:sz w:val="20"/>
                <w:szCs w:val="20"/>
              </w:rPr>
            </w:pPr>
            <w:r w:rsidRPr="00F0295F">
              <w:rPr>
                <w:rFonts w:eastAsia="Times New Roman" w:cstheme="minorHAnsi"/>
                <w:color w:val="000000"/>
                <w:sz w:val="20"/>
                <w:szCs w:val="20"/>
              </w:rPr>
              <w:t xml:space="preserve">Do ewidencjonowania zleceń w ramach świadczenia Usługi Wykonawca zobowiązuje się udostępnić Zamawiającemu serwis typu HD dostępny z poziomu www w całym okresie obowiązywania niniejszej umowy.  </w:t>
            </w:r>
          </w:p>
        </w:tc>
      </w:tr>
    </w:tbl>
    <w:p w14:paraId="1A19157E" w14:textId="77777777" w:rsidR="003748E7" w:rsidRPr="00B21C30" w:rsidRDefault="003748E7" w:rsidP="00B21C30">
      <w:pPr>
        <w:spacing w:line="276" w:lineRule="auto"/>
        <w:ind w:left="0" w:firstLine="0"/>
        <w:rPr>
          <w:rFonts w:cstheme="minorHAnsi"/>
          <w:sz w:val="20"/>
          <w:szCs w:val="20"/>
        </w:rPr>
      </w:pPr>
    </w:p>
    <w:p w14:paraId="674B693E" w14:textId="2DCC850D" w:rsidR="000C76F0" w:rsidRPr="00B21C30" w:rsidRDefault="000C76F0" w:rsidP="00B21C30">
      <w:pPr>
        <w:spacing w:line="276" w:lineRule="auto"/>
        <w:ind w:left="0" w:firstLine="0"/>
        <w:rPr>
          <w:rFonts w:cstheme="minorHAnsi"/>
          <w:sz w:val="20"/>
          <w:szCs w:val="20"/>
        </w:rPr>
      </w:pPr>
      <w:r w:rsidRPr="00B21C30">
        <w:rPr>
          <w:rFonts w:cstheme="minorHAnsi"/>
          <w:sz w:val="20"/>
          <w:szCs w:val="20"/>
        </w:rPr>
        <w:br w:type="page"/>
      </w:r>
    </w:p>
    <w:p w14:paraId="20FBD847" w14:textId="2870C339" w:rsidR="00135B53" w:rsidRDefault="000C76F0" w:rsidP="00B21C30">
      <w:pPr>
        <w:spacing w:line="276" w:lineRule="auto"/>
        <w:rPr>
          <w:rFonts w:cstheme="minorHAnsi"/>
          <w:b/>
          <w:bCs/>
          <w:sz w:val="20"/>
          <w:szCs w:val="20"/>
          <w:u w:val="single"/>
        </w:rPr>
      </w:pPr>
      <w:r w:rsidRPr="00B21C30">
        <w:rPr>
          <w:rFonts w:cstheme="minorHAnsi"/>
          <w:b/>
          <w:bCs/>
          <w:sz w:val="20"/>
          <w:szCs w:val="20"/>
          <w:u w:val="single"/>
        </w:rPr>
        <w:lastRenderedPageBreak/>
        <w:t>Zadanie 4 Rozbudowa posiadanych przez Zamawiającego systemów</w:t>
      </w:r>
    </w:p>
    <w:p w14:paraId="443967C3" w14:textId="2F181A32" w:rsidR="0018301F" w:rsidRPr="00B21C30" w:rsidRDefault="0018301F" w:rsidP="00B21C30">
      <w:pPr>
        <w:pStyle w:val="Standard"/>
        <w:spacing w:after="0" w:line="276" w:lineRule="auto"/>
        <w:jc w:val="both"/>
        <w:rPr>
          <w:rFonts w:asciiTheme="minorHAnsi" w:hAnsiTheme="minorHAnsi" w:cstheme="minorHAnsi"/>
          <w:sz w:val="20"/>
          <w:szCs w:val="20"/>
        </w:rPr>
      </w:pPr>
      <w:r w:rsidRPr="00B21C30">
        <w:rPr>
          <w:rFonts w:asciiTheme="minorHAnsi" w:eastAsia="Lucida Sans Unicode" w:hAnsiTheme="minorHAnsi" w:cstheme="minorHAnsi"/>
          <w:sz w:val="20"/>
          <w:szCs w:val="20"/>
          <w:lang w:eastAsia="ar-SA"/>
        </w:rPr>
        <w:t xml:space="preserve">Wykonawca zobowiązuje się dostarczyć Zamawiającemu </w:t>
      </w:r>
      <w:r w:rsidR="00B35DD3" w:rsidRPr="00B21C30">
        <w:rPr>
          <w:rFonts w:asciiTheme="minorHAnsi" w:eastAsia="Lucida Sans Unicode" w:hAnsiTheme="minorHAnsi" w:cstheme="minorHAnsi"/>
          <w:sz w:val="20"/>
          <w:szCs w:val="20"/>
          <w:lang w:eastAsia="ar-SA"/>
        </w:rPr>
        <w:t xml:space="preserve">opisane poniżej, </w:t>
      </w:r>
      <w:r w:rsidRPr="00B21C30">
        <w:rPr>
          <w:rFonts w:asciiTheme="minorHAnsi" w:eastAsia="Lucida Sans Unicode" w:hAnsiTheme="minorHAnsi" w:cstheme="minorHAnsi"/>
          <w:sz w:val="20"/>
          <w:szCs w:val="20"/>
          <w:lang w:eastAsia="ar-SA"/>
        </w:rPr>
        <w:t xml:space="preserve">wymagane funkcjonalności </w:t>
      </w:r>
      <w:r w:rsidR="00B35DD3" w:rsidRPr="00B21C30">
        <w:rPr>
          <w:rFonts w:asciiTheme="minorHAnsi" w:eastAsia="Lucida Sans Unicode" w:hAnsiTheme="minorHAnsi" w:cstheme="minorHAnsi"/>
          <w:sz w:val="20"/>
          <w:szCs w:val="20"/>
          <w:lang w:eastAsia="ar-SA"/>
        </w:rPr>
        <w:t xml:space="preserve">systemu </w:t>
      </w:r>
      <w:r w:rsidRPr="00B21C30">
        <w:rPr>
          <w:rFonts w:asciiTheme="minorHAnsi" w:eastAsia="Lucida Sans Unicode" w:hAnsiTheme="minorHAnsi" w:cstheme="minorHAnsi"/>
          <w:sz w:val="20"/>
          <w:szCs w:val="20"/>
          <w:lang w:eastAsia="ar-SA"/>
        </w:rPr>
        <w:t>poprzez zmodernizowanie i rozbudowanie istniejącego rozwiązania w taki sposób, aby w jak najszerszym zakresie zostały zaspokojone obecne i przyszłe potrzeby Zamawiającego. Koniecznym jest zachowanie pełnej wzajemnej interoperacyjności nowo wdrażanych modułów/grup funkcjonalności</w:t>
      </w:r>
      <w:r w:rsidR="00B35DD3" w:rsidRPr="00B21C30">
        <w:rPr>
          <w:rFonts w:asciiTheme="minorHAnsi" w:eastAsia="Lucida Sans Unicode" w:hAnsiTheme="minorHAnsi" w:cstheme="minorHAnsi"/>
          <w:sz w:val="20"/>
          <w:szCs w:val="20"/>
          <w:lang w:eastAsia="ar-SA"/>
        </w:rPr>
        <w:t xml:space="preserve"> </w:t>
      </w:r>
      <w:r w:rsidRPr="00B21C30">
        <w:rPr>
          <w:rFonts w:asciiTheme="minorHAnsi" w:eastAsia="Lucida Sans Unicode" w:hAnsiTheme="minorHAnsi" w:cstheme="minorHAnsi"/>
          <w:sz w:val="20"/>
          <w:szCs w:val="20"/>
          <w:lang w:eastAsia="ar-SA"/>
        </w:rPr>
        <w:t>z modułami/grupami /systemami funkcjonalności już funkcjonującymi u Zamawiającego.</w:t>
      </w:r>
    </w:p>
    <w:p w14:paraId="5D67FC94" w14:textId="77777777" w:rsidR="00B35DD3" w:rsidRPr="00B21C30" w:rsidRDefault="00B35DD3" w:rsidP="00B21C30">
      <w:pPr>
        <w:pStyle w:val="Standard"/>
        <w:spacing w:after="0" w:line="276" w:lineRule="auto"/>
        <w:jc w:val="both"/>
        <w:rPr>
          <w:rFonts w:asciiTheme="minorHAnsi" w:eastAsia="Lucida Sans Unicode" w:hAnsiTheme="minorHAnsi" w:cstheme="minorHAnsi"/>
          <w:sz w:val="20"/>
          <w:szCs w:val="20"/>
          <w:lang w:eastAsia="ar-SA"/>
        </w:rPr>
      </w:pPr>
    </w:p>
    <w:p w14:paraId="2B8DFF57" w14:textId="1761F807" w:rsidR="0018301F" w:rsidRPr="00B21C30" w:rsidRDefault="0018301F" w:rsidP="00B21C30">
      <w:pPr>
        <w:pStyle w:val="Standard"/>
        <w:spacing w:after="0" w:line="276" w:lineRule="auto"/>
        <w:jc w:val="both"/>
        <w:rPr>
          <w:rFonts w:asciiTheme="minorHAnsi" w:eastAsia="Lucida Sans Unicode" w:hAnsiTheme="minorHAnsi" w:cstheme="minorHAnsi"/>
          <w:sz w:val="20"/>
          <w:szCs w:val="20"/>
          <w:lang w:eastAsia="ar-SA"/>
        </w:rPr>
      </w:pPr>
      <w:r w:rsidRPr="00B21C30">
        <w:rPr>
          <w:rFonts w:asciiTheme="minorHAnsi" w:eastAsia="Lucida Sans Unicode" w:hAnsiTheme="minorHAnsi" w:cstheme="minorHAnsi"/>
          <w:sz w:val="20"/>
          <w:szCs w:val="20"/>
          <w:lang w:eastAsia="ar-SA"/>
        </w:rPr>
        <w:t>Dostarczone rozwiązania</w:t>
      </w:r>
      <w:r w:rsidR="00B35DD3" w:rsidRPr="00B21C30">
        <w:rPr>
          <w:rFonts w:asciiTheme="minorHAnsi" w:eastAsia="Lucida Sans Unicode" w:hAnsiTheme="minorHAnsi" w:cstheme="minorHAnsi"/>
          <w:sz w:val="20"/>
          <w:szCs w:val="20"/>
          <w:lang w:eastAsia="ar-SA"/>
        </w:rPr>
        <w:t xml:space="preserve"> </w:t>
      </w:r>
      <w:r w:rsidRPr="00B21C30">
        <w:rPr>
          <w:rFonts w:asciiTheme="minorHAnsi" w:eastAsia="Lucida Sans Unicode" w:hAnsiTheme="minorHAnsi" w:cstheme="minorHAnsi"/>
          <w:sz w:val="20"/>
          <w:szCs w:val="20"/>
          <w:lang w:eastAsia="ar-SA"/>
        </w:rPr>
        <w:t>mus</w:t>
      </w:r>
      <w:r w:rsidR="00B35DD3" w:rsidRPr="00B21C30">
        <w:rPr>
          <w:rFonts w:asciiTheme="minorHAnsi" w:eastAsia="Lucida Sans Unicode" w:hAnsiTheme="minorHAnsi" w:cstheme="minorHAnsi"/>
          <w:sz w:val="20"/>
          <w:szCs w:val="20"/>
          <w:lang w:eastAsia="ar-SA"/>
        </w:rPr>
        <w:t>i</w:t>
      </w:r>
      <w:r w:rsidRPr="00B21C30">
        <w:rPr>
          <w:rFonts w:asciiTheme="minorHAnsi" w:eastAsia="Lucida Sans Unicode" w:hAnsiTheme="minorHAnsi" w:cstheme="minorHAnsi"/>
          <w:sz w:val="20"/>
          <w:szCs w:val="20"/>
          <w:lang w:eastAsia="ar-SA"/>
        </w:rPr>
        <w:t xml:space="preserve"> być zgodne z powszechnie obowiązującymi przepisami prawa polskiego i europejskiego. Musi pozwalać na gromadzenie, przetwarzanie i analizowanie danych i informacji w obszarach objętych wdrożeniem, na bazie tych danych musi umożliwiać wytwarzanie prawidłowej, kompletnej, ujętej w obowiązujących przepisach prawa dokumentacji (dokumenty, raporty, wykazy, oświadczenia, zaświadczenia itp.).</w:t>
      </w:r>
    </w:p>
    <w:p w14:paraId="2474D998" w14:textId="31CC66C6" w:rsidR="003748E7" w:rsidRPr="00B21C30" w:rsidRDefault="003748E7" w:rsidP="00B21C30">
      <w:pPr>
        <w:pStyle w:val="Standard"/>
        <w:spacing w:after="0" w:line="276" w:lineRule="auto"/>
        <w:jc w:val="both"/>
        <w:rPr>
          <w:rFonts w:asciiTheme="minorHAnsi" w:eastAsia="Lucida Sans Unicode" w:hAnsiTheme="minorHAnsi" w:cstheme="minorHAnsi"/>
          <w:sz w:val="20"/>
          <w:szCs w:val="20"/>
          <w:lang w:eastAsia="ar-SA"/>
        </w:rPr>
      </w:pPr>
    </w:p>
    <w:p w14:paraId="098F8982" w14:textId="008991A9" w:rsidR="003748E7" w:rsidRPr="00B21C30" w:rsidRDefault="003748E7" w:rsidP="00D03D1E">
      <w:pPr>
        <w:pStyle w:val="Standard"/>
        <w:numPr>
          <w:ilvl w:val="0"/>
          <w:numId w:val="19"/>
        </w:numPr>
        <w:spacing w:after="0" w:line="276" w:lineRule="auto"/>
        <w:jc w:val="both"/>
        <w:rPr>
          <w:rFonts w:asciiTheme="minorHAnsi" w:eastAsia="Lucida Sans Unicode" w:hAnsiTheme="minorHAnsi" w:cstheme="minorHAnsi"/>
          <w:sz w:val="20"/>
          <w:szCs w:val="20"/>
          <w:lang w:eastAsia="ar-SA"/>
        </w:rPr>
      </w:pPr>
      <w:r w:rsidRPr="00B21C30">
        <w:rPr>
          <w:rFonts w:asciiTheme="minorHAnsi" w:eastAsia="Lucida Sans Unicode" w:hAnsiTheme="minorHAnsi" w:cstheme="minorHAnsi"/>
          <w:sz w:val="20"/>
          <w:szCs w:val="20"/>
          <w:lang w:eastAsia="ar-SA"/>
        </w:rPr>
        <w:t>Rozbudowa systemu Eskulap o moduły:</w:t>
      </w:r>
    </w:p>
    <w:p w14:paraId="78D3FE24" w14:textId="77C9B099" w:rsidR="003748E7" w:rsidRPr="00B21C30" w:rsidRDefault="003748E7" w:rsidP="00B21C30">
      <w:pPr>
        <w:pStyle w:val="Standard"/>
        <w:spacing w:after="0" w:line="276" w:lineRule="auto"/>
        <w:jc w:val="both"/>
        <w:rPr>
          <w:rFonts w:asciiTheme="minorHAnsi" w:eastAsia="Lucida Sans Unicode" w:hAnsiTheme="minorHAnsi" w:cstheme="minorHAnsi"/>
          <w:sz w:val="20"/>
          <w:szCs w:val="20"/>
          <w:lang w:eastAsia="ar-SA"/>
        </w:rPr>
      </w:pPr>
    </w:p>
    <w:p w14:paraId="0F88D1CD" w14:textId="49800892" w:rsidR="003748E7" w:rsidRPr="00B21C30" w:rsidRDefault="003748E7" w:rsidP="00D03D1E">
      <w:pPr>
        <w:pStyle w:val="Standard"/>
        <w:numPr>
          <w:ilvl w:val="0"/>
          <w:numId w:val="17"/>
        </w:numPr>
        <w:spacing w:after="0" w:line="276" w:lineRule="auto"/>
        <w:jc w:val="both"/>
        <w:rPr>
          <w:rFonts w:asciiTheme="minorHAnsi" w:hAnsiTheme="minorHAnsi" w:cstheme="minorHAnsi"/>
          <w:sz w:val="20"/>
          <w:szCs w:val="20"/>
        </w:rPr>
      </w:pPr>
      <w:proofErr w:type="spellStart"/>
      <w:r w:rsidRPr="00B21C30">
        <w:rPr>
          <w:rFonts w:asciiTheme="minorHAnsi" w:eastAsia="Lucida Sans Unicode" w:hAnsiTheme="minorHAnsi" w:cstheme="minorHAnsi"/>
          <w:sz w:val="20"/>
          <w:szCs w:val="20"/>
          <w:lang w:eastAsia="ar-SA"/>
        </w:rPr>
        <w:t>eZLA</w:t>
      </w:r>
      <w:proofErr w:type="spellEnd"/>
      <w:r w:rsidRPr="00B21C30">
        <w:rPr>
          <w:rFonts w:asciiTheme="minorHAnsi" w:eastAsia="Lucida Sans Unicode" w:hAnsiTheme="minorHAnsi" w:cstheme="minorHAnsi"/>
          <w:sz w:val="20"/>
          <w:szCs w:val="20"/>
          <w:lang w:eastAsia="ar-SA"/>
        </w:rPr>
        <w:t>- 1 SRW</w:t>
      </w:r>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0"/>
        <w:gridCol w:w="8647"/>
      </w:tblGrid>
      <w:tr w:rsidR="003748E7" w:rsidRPr="003748E7" w14:paraId="53021A83" w14:textId="77777777" w:rsidTr="006E37F9">
        <w:tc>
          <w:tcPr>
            <w:tcW w:w="509"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7442D68" w14:textId="77777777" w:rsidR="003748E7" w:rsidRPr="003748E7" w:rsidRDefault="003748E7" w:rsidP="00B21C30">
            <w:pPr>
              <w:spacing w:before="0" w:line="276" w:lineRule="auto"/>
              <w:ind w:left="57" w:right="57" w:hanging="6"/>
              <w:jc w:val="center"/>
              <w:rPr>
                <w:rFonts w:eastAsia="Times New Roman" w:cstheme="minorHAnsi"/>
                <w:b/>
                <w:bCs/>
                <w:color w:val="000000"/>
                <w:sz w:val="20"/>
                <w:szCs w:val="20"/>
                <w:lang w:eastAsia="pl-PL"/>
              </w:rPr>
            </w:pPr>
            <w:r w:rsidRPr="003748E7">
              <w:rPr>
                <w:rFonts w:eastAsia="Times New Roman" w:cstheme="minorHAnsi"/>
                <w:b/>
                <w:bCs/>
                <w:color w:val="000000"/>
                <w:sz w:val="20"/>
                <w:szCs w:val="20"/>
                <w:lang w:eastAsia="pl-PL"/>
              </w:rPr>
              <w:t>L.p.</w:t>
            </w:r>
          </w:p>
        </w:tc>
        <w:tc>
          <w:tcPr>
            <w:tcW w:w="449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2D8E9BF7" w14:textId="41B2E741" w:rsidR="003748E7" w:rsidRPr="003748E7" w:rsidRDefault="003748E7" w:rsidP="00B21C30">
            <w:pPr>
              <w:spacing w:before="0" w:line="276" w:lineRule="auto"/>
              <w:ind w:left="57" w:right="57" w:hanging="6"/>
              <w:jc w:val="center"/>
              <w:rPr>
                <w:rFonts w:eastAsia="Times New Roman" w:cstheme="minorHAnsi"/>
                <w:b/>
                <w:bCs/>
                <w:color w:val="000000"/>
                <w:sz w:val="20"/>
                <w:szCs w:val="20"/>
                <w:lang w:eastAsia="pl-PL"/>
              </w:rPr>
            </w:pPr>
            <w:r w:rsidRPr="003748E7">
              <w:rPr>
                <w:rFonts w:eastAsia="Times New Roman" w:cstheme="minorHAnsi"/>
                <w:b/>
                <w:bCs/>
                <w:color w:val="000000"/>
                <w:sz w:val="20"/>
                <w:szCs w:val="20"/>
                <w:lang w:eastAsia="pl-PL"/>
              </w:rPr>
              <w:t>Opis wymagań</w:t>
            </w:r>
            <w:r w:rsidRPr="00B21C30">
              <w:rPr>
                <w:rFonts w:eastAsia="Times New Roman" w:cstheme="minorHAnsi"/>
                <w:b/>
                <w:bCs/>
                <w:color w:val="000000"/>
                <w:sz w:val="20"/>
                <w:szCs w:val="20"/>
                <w:lang w:eastAsia="pl-PL"/>
              </w:rPr>
              <w:t>- parametry minimalne</w:t>
            </w:r>
          </w:p>
        </w:tc>
      </w:tr>
      <w:tr w:rsidR="003748E7" w:rsidRPr="003748E7" w14:paraId="2188A996" w14:textId="77777777" w:rsidTr="006E37F9">
        <w:tc>
          <w:tcPr>
            <w:tcW w:w="509" w:type="pct"/>
            <w:tcBorders>
              <w:top w:val="single" w:sz="4" w:space="0" w:color="auto"/>
              <w:left w:val="single" w:sz="4" w:space="0" w:color="auto"/>
              <w:bottom w:val="single" w:sz="4" w:space="0" w:color="auto"/>
              <w:right w:val="single" w:sz="4" w:space="0" w:color="auto"/>
            </w:tcBorders>
          </w:tcPr>
          <w:p w14:paraId="12BFEDE2"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vAlign w:val="bottom"/>
            <w:hideMark/>
          </w:tcPr>
          <w:p w14:paraId="6815A5DB" w14:textId="77777777" w:rsidR="003748E7" w:rsidRPr="003748E7" w:rsidRDefault="003748E7" w:rsidP="00B21C30">
            <w:pPr>
              <w:spacing w:before="0" w:line="276" w:lineRule="auto"/>
              <w:ind w:left="0" w:right="57" w:firstLine="0"/>
              <w:rPr>
                <w:rFonts w:eastAsia="Times New Roman" w:cstheme="minorHAnsi"/>
                <w:color w:val="000000"/>
                <w:sz w:val="20"/>
                <w:szCs w:val="20"/>
                <w:lang w:eastAsia="pl-PL"/>
              </w:rPr>
            </w:pPr>
            <w:r w:rsidRPr="003748E7">
              <w:rPr>
                <w:rFonts w:eastAsia="Times New Roman" w:cstheme="minorHAnsi"/>
                <w:color w:val="000000"/>
                <w:sz w:val="20"/>
                <w:szCs w:val="20"/>
                <w:lang w:eastAsia="pl-PL"/>
              </w:rPr>
              <w:t>Moduł musi realizować zobowiązania związane z wystawianiem e-zwolnień lekarskich ZLA.</w:t>
            </w:r>
          </w:p>
        </w:tc>
      </w:tr>
      <w:tr w:rsidR="003748E7" w:rsidRPr="003748E7" w14:paraId="2C911D48" w14:textId="77777777" w:rsidTr="006E37F9">
        <w:trPr>
          <w:trHeight w:val="888"/>
        </w:trPr>
        <w:tc>
          <w:tcPr>
            <w:tcW w:w="509" w:type="pct"/>
            <w:tcBorders>
              <w:top w:val="single" w:sz="4" w:space="0" w:color="auto"/>
              <w:left w:val="single" w:sz="4" w:space="0" w:color="auto"/>
              <w:bottom w:val="single" w:sz="4" w:space="0" w:color="auto"/>
              <w:right w:val="single" w:sz="4" w:space="0" w:color="auto"/>
            </w:tcBorders>
          </w:tcPr>
          <w:p w14:paraId="12DEAFF8"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right w:val="single" w:sz="4" w:space="0" w:color="auto"/>
            </w:tcBorders>
            <w:vAlign w:val="bottom"/>
            <w:hideMark/>
          </w:tcPr>
          <w:p w14:paraId="041173B8" w14:textId="77777777" w:rsidR="003748E7" w:rsidRPr="003748E7" w:rsidRDefault="003748E7" w:rsidP="00B21C30">
            <w:pPr>
              <w:spacing w:before="0" w:line="276" w:lineRule="auto"/>
              <w:ind w:left="-1" w:right="57" w:firstLine="0"/>
              <w:rPr>
                <w:rFonts w:eastAsia="Times New Roman" w:cstheme="minorHAnsi"/>
                <w:color w:val="000000"/>
                <w:sz w:val="20"/>
                <w:szCs w:val="20"/>
                <w:lang w:eastAsia="pl-PL"/>
              </w:rPr>
            </w:pPr>
            <w:r w:rsidRPr="003748E7">
              <w:rPr>
                <w:rFonts w:eastAsia="Times New Roman" w:cstheme="minorHAnsi"/>
                <w:color w:val="000000"/>
                <w:sz w:val="20"/>
                <w:szCs w:val="20"/>
                <w:lang w:eastAsia="pl-PL"/>
              </w:rPr>
              <w:t xml:space="preserve">Moduł musi być zgodny z Ustawą z dnia 15 maja 2015 r. o zmianie ustawy o świadczeniach pieniężnych z ubezpieczenia społecznego w razie choroby i macierzyństwa oraz niektórych innych ustaw (Dz.U. z 2015 r., poz. 1066 z </w:t>
            </w:r>
            <w:proofErr w:type="spellStart"/>
            <w:r w:rsidRPr="003748E7">
              <w:rPr>
                <w:rFonts w:eastAsia="Times New Roman" w:cstheme="minorHAnsi"/>
                <w:color w:val="000000"/>
                <w:sz w:val="20"/>
                <w:szCs w:val="20"/>
                <w:lang w:eastAsia="pl-PL"/>
              </w:rPr>
              <w:t>późn</w:t>
            </w:r>
            <w:proofErr w:type="spellEnd"/>
            <w:r w:rsidRPr="003748E7">
              <w:rPr>
                <w:rFonts w:eastAsia="Times New Roman" w:cstheme="minorHAnsi"/>
                <w:color w:val="000000"/>
                <w:sz w:val="20"/>
                <w:szCs w:val="20"/>
                <w:lang w:eastAsia="pl-PL"/>
              </w:rPr>
              <w:t>. zm.).</w:t>
            </w:r>
          </w:p>
        </w:tc>
      </w:tr>
      <w:tr w:rsidR="003748E7" w:rsidRPr="003748E7" w14:paraId="187F4965" w14:textId="77777777" w:rsidTr="006E37F9">
        <w:trPr>
          <w:trHeight w:val="803"/>
        </w:trPr>
        <w:tc>
          <w:tcPr>
            <w:tcW w:w="509" w:type="pct"/>
            <w:tcBorders>
              <w:top w:val="single" w:sz="4" w:space="0" w:color="auto"/>
              <w:left w:val="single" w:sz="4" w:space="0" w:color="auto"/>
              <w:bottom w:val="single" w:sz="4" w:space="0" w:color="auto"/>
              <w:right w:val="single" w:sz="4" w:space="0" w:color="auto"/>
            </w:tcBorders>
          </w:tcPr>
          <w:p w14:paraId="561D18EA"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right w:val="single" w:sz="4" w:space="0" w:color="auto"/>
            </w:tcBorders>
            <w:vAlign w:val="bottom"/>
            <w:hideMark/>
          </w:tcPr>
          <w:p w14:paraId="3551A6F8" w14:textId="77777777" w:rsidR="003748E7" w:rsidRPr="003748E7" w:rsidRDefault="003748E7" w:rsidP="00B21C30">
            <w:pPr>
              <w:spacing w:before="0" w:line="276" w:lineRule="auto"/>
              <w:ind w:left="57" w:right="57" w:hanging="6"/>
              <w:rPr>
                <w:rFonts w:eastAsia="Times New Roman" w:cstheme="minorHAnsi"/>
                <w:color w:val="000000"/>
                <w:sz w:val="20"/>
                <w:szCs w:val="20"/>
                <w:lang w:eastAsia="pl-PL"/>
              </w:rPr>
            </w:pPr>
            <w:r w:rsidRPr="003748E7">
              <w:rPr>
                <w:rFonts w:eastAsia="Times New Roman" w:cstheme="minorHAnsi"/>
                <w:color w:val="000000"/>
                <w:sz w:val="20"/>
                <w:szCs w:val="20"/>
                <w:lang w:eastAsia="pl-PL"/>
              </w:rPr>
              <w:t>Moduł musi być zgodny z Ustawą z dnia 25 czerwca 1999 r. o świadczeniach pieniężnych z ubezpieczenia społecznego w razie choroby i macierzyństwa (tekst jednolity Dz.U. z 2020 r. poz. 870 z późn.zm.)</w:t>
            </w:r>
          </w:p>
        </w:tc>
      </w:tr>
      <w:tr w:rsidR="003748E7" w:rsidRPr="003748E7" w14:paraId="0CADD628" w14:textId="77777777" w:rsidTr="006E37F9">
        <w:tc>
          <w:tcPr>
            <w:tcW w:w="509" w:type="pct"/>
            <w:tcBorders>
              <w:top w:val="single" w:sz="4" w:space="0" w:color="auto"/>
              <w:left w:val="single" w:sz="4" w:space="0" w:color="auto"/>
              <w:bottom w:val="single" w:sz="4" w:space="0" w:color="auto"/>
              <w:right w:val="single" w:sz="4" w:space="0" w:color="auto"/>
            </w:tcBorders>
          </w:tcPr>
          <w:p w14:paraId="662F5E3D"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vAlign w:val="bottom"/>
            <w:hideMark/>
          </w:tcPr>
          <w:p w14:paraId="423F2CFE" w14:textId="77777777" w:rsidR="003748E7" w:rsidRPr="003748E7" w:rsidRDefault="003748E7" w:rsidP="00B21C30">
            <w:pPr>
              <w:spacing w:before="0" w:line="276" w:lineRule="auto"/>
              <w:ind w:left="57" w:right="57" w:hanging="6"/>
              <w:rPr>
                <w:rFonts w:eastAsia="Times New Roman" w:cstheme="minorHAnsi"/>
                <w:color w:val="000000"/>
                <w:sz w:val="20"/>
                <w:szCs w:val="20"/>
                <w:lang w:eastAsia="pl-PL"/>
              </w:rPr>
            </w:pPr>
            <w:r w:rsidRPr="003748E7">
              <w:rPr>
                <w:rFonts w:eastAsia="Times New Roman" w:cstheme="minorHAnsi"/>
                <w:color w:val="000000"/>
                <w:sz w:val="20"/>
                <w:szCs w:val="20"/>
                <w:lang w:eastAsia="pl-PL"/>
              </w:rPr>
              <w:t>Moduł musi być zgodny z procedurą opisaną w portalu http://bip.zus.pl/ w zakładce wymagania dla oprogramowania interfejsowego dla aplikacje gabinetowe dla e-zwolnienia.</w:t>
            </w:r>
          </w:p>
        </w:tc>
      </w:tr>
      <w:tr w:rsidR="003748E7" w:rsidRPr="003748E7" w14:paraId="38C1A6FA" w14:textId="77777777" w:rsidTr="006E37F9">
        <w:tc>
          <w:tcPr>
            <w:tcW w:w="509" w:type="pct"/>
            <w:tcBorders>
              <w:top w:val="single" w:sz="4" w:space="0" w:color="auto"/>
              <w:left w:val="single" w:sz="4" w:space="0" w:color="auto"/>
              <w:bottom w:val="single" w:sz="4" w:space="0" w:color="auto"/>
              <w:right w:val="single" w:sz="4" w:space="0" w:color="auto"/>
            </w:tcBorders>
          </w:tcPr>
          <w:p w14:paraId="03FD73C2"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hideMark/>
          </w:tcPr>
          <w:p w14:paraId="2D4E87EF" w14:textId="77777777" w:rsidR="003748E7" w:rsidRPr="003748E7" w:rsidRDefault="003748E7" w:rsidP="00B21C30">
            <w:pPr>
              <w:spacing w:before="0" w:line="276" w:lineRule="auto"/>
              <w:ind w:left="57" w:right="57" w:hanging="6"/>
              <w:rPr>
                <w:rFonts w:eastAsia="Times New Roman" w:cstheme="minorHAnsi"/>
                <w:color w:val="000000"/>
                <w:sz w:val="20"/>
                <w:szCs w:val="20"/>
                <w:lang w:eastAsia="pl-PL"/>
              </w:rPr>
            </w:pPr>
            <w:r w:rsidRPr="003748E7">
              <w:rPr>
                <w:rFonts w:eastAsia="Times New Roman" w:cstheme="minorHAnsi"/>
                <w:color w:val="000000"/>
                <w:sz w:val="20"/>
                <w:szCs w:val="20"/>
                <w:lang w:eastAsia="pl-PL"/>
              </w:rPr>
              <w:t xml:space="preserve">System musi umożliwiać lekarzowi lub uprawnionemu użytkownikowi z wykorzystaniem Certyfikatu kwalifikowanego lub </w:t>
            </w:r>
            <w:proofErr w:type="spellStart"/>
            <w:r w:rsidRPr="003748E7">
              <w:rPr>
                <w:rFonts w:eastAsia="Times New Roman" w:cstheme="minorHAnsi"/>
                <w:color w:val="000000"/>
                <w:sz w:val="20"/>
                <w:szCs w:val="20"/>
                <w:lang w:eastAsia="pl-PL"/>
              </w:rPr>
              <w:t>Porfilu</w:t>
            </w:r>
            <w:proofErr w:type="spellEnd"/>
            <w:r w:rsidRPr="003748E7">
              <w:rPr>
                <w:rFonts w:eastAsia="Times New Roman" w:cstheme="minorHAnsi"/>
                <w:color w:val="000000"/>
                <w:sz w:val="20"/>
                <w:szCs w:val="20"/>
                <w:lang w:eastAsia="pl-PL"/>
              </w:rPr>
              <w:t xml:space="preserve"> Zaufanego </w:t>
            </w:r>
            <w:proofErr w:type="spellStart"/>
            <w:r w:rsidRPr="003748E7">
              <w:rPr>
                <w:rFonts w:eastAsia="Times New Roman" w:cstheme="minorHAnsi"/>
                <w:color w:val="000000"/>
                <w:sz w:val="20"/>
                <w:szCs w:val="20"/>
                <w:lang w:eastAsia="pl-PL"/>
              </w:rPr>
              <w:t>ePUAP</w:t>
            </w:r>
            <w:proofErr w:type="spellEnd"/>
            <w:r w:rsidRPr="003748E7">
              <w:rPr>
                <w:rFonts w:eastAsia="Times New Roman" w:cstheme="minorHAnsi"/>
                <w:color w:val="000000"/>
                <w:sz w:val="20"/>
                <w:szCs w:val="20"/>
                <w:lang w:eastAsia="pl-PL"/>
              </w:rPr>
              <w:t>, wystawienie i anulowanie zwolnienia lekarskiego w systemie zintegrowanym ze środowiskiem produkcyjnym ZUS zgodnie ze specyfikacją określoną przez ZUS na stronie bip.zus.pl (wymagania dla oprogramowania interfejsowego dla aplikacji gabinetowych e-zwolnienia).</w:t>
            </w:r>
          </w:p>
        </w:tc>
      </w:tr>
      <w:tr w:rsidR="003748E7" w:rsidRPr="003748E7" w14:paraId="74933040" w14:textId="77777777" w:rsidTr="006E37F9">
        <w:tc>
          <w:tcPr>
            <w:tcW w:w="509" w:type="pct"/>
            <w:tcBorders>
              <w:top w:val="single" w:sz="4" w:space="0" w:color="auto"/>
              <w:left w:val="single" w:sz="4" w:space="0" w:color="auto"/>
              <w:bottom w:val="single" w:sz="4" w:space="0" w:color="auto"/>
              <w:right w:val="single" w:sz="4" w:space="0" w:color="auto"/>
            </w:tcBorders>
          </w:tcPr>
          <w:p w14:paraId="782FA5C6"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vAlign w:val="bottom"/>
            <w:hideMark/>
          </w:tcPr>
          <w:p w14:paraId="56F79EC8" w14:textId="77777777" w:rsidR="003748E7" w:rsidRPr="003748E7" w:rsidRDefault="003748E7" w:rsidP="00B21C30">
            <w:pPr>
              <w:spacing w:before="0" w:line="276" w:lineRule="auto"/>
              <w:ind w:left="57" w:right="57" w:hanging="6"/>
              <w:rPr>
                <w:rFonts w:eastAsia="Times New Roman" w:cstheme="minorHAnsi"/>
                <w:color w:val="000000"/>
                <w:sz w:val="20"/>
                <w:szCs w:val="20"/>
                <w:lang w:eastAsia="pl-PL"/>
              </w:rPr>
            </w:pPr>
            <w:r w:rsidRPr="003748E7">
              <w:rPr>
                <w:rFonts w:eastAsia="Times New Roman" w:cstheme="minorHAnsi"/>
                <w:color w:val="000000"/>
                <w:sz w:val="20"/>
                <w:szCs w:val="20"/>
                <w:lang w:eastAsia="pl-PL"/>
              </w:rPr>
              <w:t>System musi umożliwiać realizację procedury w trybie bieżącym wystawianie/anulowanie przez lekarza zaświadczenia lekarskiego przy bezpośrednim połączeniu z systemem w trakcie wizyty, podpisanie i wysłanie zaświadczenia odbywa się przy pacjencie.</w:t>
            </w:r>
          </w:p>
        </w:tc>
      </w:tr>
      <w:tr w:rsidR="003748E7" w:rsidRPr="003748E7" w14:paraId="3B1317C7" w14:textId="77777777" w:rsidTr="006E37F9">
        <w:tc>
          <w:tcPr>
            <w:tcW w:w="509" w:type="pct"/>
            <w:tcBorders>
              <w:top w:val="single" w:sz="4" w:space="0" w:color="auto"/>
              <w:left w:val="single" w:sz="4" w:space="0" w:color="auto"/>
              <w:bottom w:val="single" w:sz="4" w:space="0" w:color="auto"/>
              <w:right w:val="single" w:sz="4" w:space="0" w:color="auto"/>
            </w:tcBorders>
          </w:tcPr>
          <w:p w14:paraId="4DAF0009"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vAlign w:val="bottom"/>
            <w:hideMark/>
          </w:tcPr>
          <w:p w14:paraId="4DA12B9D" w14:textId="77777777" w:rsidR="003748E7" w:rsidRPr="003748E7" w:rsidRDefault="003748E7" w:rsidP="00B21C30">
            <w:pPr>
              <w:spacing w:before="0" w:line="276" w:lineRule="auto"/>
              <w:ind w:left="57" w:right="57" w:hanging="6"/>
              <w:rPr>
                <w:rFonts w:eastAsia="Times New Roman" w:cstheme="minorHAnsi"/>
                <w:color w:val="000000"/>
                <w:sz w:val="20"/>
                <w:szCs w:val="20"/>
                <w:lang w:eastAsia="pl-PL"/>
              </w:rPr>
            </w:pPr>
            <w:r w:rsidRPr="003748E7">
              <w:rPr>
                <w:rFonts w:eastAsia="Times New Roman" w:cstheme="minorHAnsi"/>
                <w:color w:val="000000"/>
                <w:sz w:val="20"/>
                <w:szCs w:val="20"/>
                <w:lang w:eastAsia="pl-PL"/>
              </w:rPr>
              <w:t>System musi pobierać dane pacjenta oraz numer PESEL z systemu medycznego.</w:t>
            </w:r>
          </w:p>
        </w:tc>
      </w:tr>
      <w:tr w:rsidR="003748E7" w:rsidRPr="003748E7" w14:paraId="572B2BA8" w14:textId="77777777" w:rsidTr="006E37F9">
        <w:tc>
          <w:tcPr>
            <w:tcW w:w="509" w:type="pct"/>
            <w:tcBorders>
              <w:top w:val="single" w:sz="4" w:space="0" w:color="auto"/>
              <w:left w:val="single" w:sz="4" w:space="0" w:color="auto"/>
              <w:bottom w:val="single" w:sz="4" w:space="0" w:color="auto"/>
              <w:right w:val="single" w:sz="4" w:space="0" w:color="auto"/>
            </w:tcBorders>
          </w:tcPr>
          <w:p w14:paraId="6683FCCA"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vAlign w:val="bottom"/>
            <w:hideMark/>
          </w:tcPr>
          <w:p w14:paraId="7085C6DE" w14:textId="77777777" w:rsidR="003748E7" w:rsidRPr="003748E7" w:rsidRDefault="003748E7" w:rsidP="00B21C30">
            <w:pPr>
              <w:spacing w:before="0" w:line="276" w:lineRule="auto"/>
              <w:ind w:left="57" w:right="57" w:hanging="6"/>
              <w:rPr>
                <w:rFonts w:eastAsia="Times New Roman" w:cstheme="minorHAnsi"/>
                <w:color w:val="000000"/>
                <w:sz w:val="20"/>
                <w:szCs w:val="20"/>
                <w:lang w:eastAsia="pl-PL"/>
              </w:rPr>
            </w:pPr>
            <w:r w:rsidRPr="003748E7">
              <w:rPr>
                <w:rFonts w:eastAsia="Times New Roman" w:cstheme="minorHAnsi"/>
                <w:color w:val="000000"/>
                <w:sz w:val="20"/>
                <w:szCs w:val="20"/>
                <w:lang w:eastAsia="pl-PL"/>
              </w:rPr>
              <w:t>Zwolnienie wystawione w systemie musi być widoczne na profilu lekarza PUE ZUS.</w:t>
            </w:r>
          </w:p>
        </w:tc>
      </w:tr>
      <w:tr w:rsidR="003748E7" w:rsidRPr="003748E7" w14:paraId="1D15E049" w14:textId="77777777" w:rsidTr="006E37F9">
        <w:tc>
          <w:tcPr>
            <w:tcW w:w="509" w:type="pct"/>
            <w:tcBorders>
              <w:top w:val="single" w:sz="4" w:space="0" w:color="auto"/>
              <w:left w:val="single" w:sz="4" w:space="0" w:color="auto"/>
              <w:bottom w:val="single" w:sz="4" w:space="0" w:color="auto"/>
              <w:right w:val="single" w:sz="4" w:space="0" w:color="auto"/>
            </w:tcBorders>
          </w:tcPr>
          <w:p w14:paraId="2E36B35C"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vAlign w:val="bottom"/>
            <w:hideMark/>
          </w:tcPr>
          <w:p w14:paraId="038B9669" w14:textId="77777777" w:rsidR="003748E7" w:rsidRPr="003748E7" w:rsidRDefault="003748E7" w:rsidP="00B21C30">
            <w:pPr>
              <w:spacing w:before="0" w:line="276" w:lineRule="auto"/>
              <w:ind w:left="57" w:right="57" w:hanging="6"/>
              <w:rPr>
                <w:rFonts w:eastAsia="Times New Roman" w:cstheme="minorHAnsi"/>
                <w:color w:val="000000"/>
                <w:sz w:val="20"/>
                <w:szCs w:val="20"/>
                <w:lang w:eastAsia="pl-PL"/>
              </w:rPr>
            </w:pPr>
            <w:r w:rsidRPr="003748E7">
              <w:rPr>
                <w:rFonts w:eastAsia="Times New Roman" w:cstheme="minorHAnsi"/>
                <w:color w:val="000000"/>
                <w:sz w:val="20"/>
                <w:szCs w:val="20"/>
                <w:lang w:eastAsia="pl-PL"/>
              </w:rPr>
              <w:t>Możliwość automatycznego dzielenia zwolnień na bieżące oraz wsteczne wraz z podaniem uzasadnienia dla zwolnienia wstecznego.</w:t>
            </w:r>
          </w:p>
        </w:tc>
      </w:tr>
      <w:tr w:rsidR="003748E7" w:rsidRPr="003748E7" w14:paraId="0C3C53B1" w14:textId="77777777" w:rsidTr="006E37F9">
        <w:tc>
          <w:tcPr>
            <w:tcW w:w="509" w:type="pct"/>
            <w:tcBorders>
              <w:top w:val="single" w:sz="4" w:space="0" w:color="auto"/>
              <w:left w:val="single" w:sz="4" w:space="0" w:color="auto"/>
              <w:bottom w:val="single" w:sz="4" w:space="0" w:color="auto"/>
              <w:right w:val="single" w:sz="4" w:space="0" w:color="auto"/>
            </w:tcBorders>
          </w:tcPr>
          <w:p w14:paraId="6B4A1574"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vAlign w:val="bottom"/>
            <w:hideMark/>
          </w:tcPr>
          <w:p w14:paraId="1425E12E" w14:textId="77777777" w:rsidR="003748E7" w:rsidRPr="003748E7" w:rsidRDefault="003748E7" w:rsidP="00B21C30">
            <w:pPr>
              <w:spacing w:before="0" w:line="276" w:lineRule="auto"/>
              <w:ind w:left="57" w:right="57" w:hanging="6"/>
              <w:rPr>
                <w:rFonts w:eastAsia="Times New Roman" w:cstheme="minorHAnsi"/>
                <w:color w:val="000000"/>
                <w:sz w:val="20"/>
                <w:szCs w:val="20"/>
                <w:lang w:eastAsia="pl-PL"/>
              </w:rPr>
            </w:pPr>
            <w:r w:rsidRPr="003748E7">
              <w:rPr>
                <w:rFonts w:eastAsia="Times New Roman" w:cstheme="minorHAnsi"/>
                <w:color w:val="000000"/>
                <w:sz w:val="20"/>
                <w:szCs w:val="20"/>
                <w:lang w:eastAsia="pl-PL"/>
              </w:rPr>
              <w:t>Możliwość pobrania danych pacjenta udostępnianych przez ZUS.</w:t>
            </w:r>
          </w:p>
        </w:tc>
      </w:tr>
      <w:tr w:rsidR="003748E7" w:rsidRPr="003748E7" w14:paraId="6A82217B" w14:textId="77777777" w:rsidTr="006E37F9">
        <w:tc>
          <w:tcPr>
            <w:tcW w:w="509" w:type="pct"/>
            <w:tcBorders>
              <w:top w:val="single" w:sz="4" w:space="0" w:color="auto"/>
              <w:left w:val="single" w:sz="4" w:space="0" w:color="auto"/>
              <w:bottom w:val="single" w:sz="4" w:space="0" w:color="auto"/>
              <w:right w:val="single" w:sz="4" w:space="0" w:color="auto"/>
            </w:tcBorders>
          </w:tcPr>
          <w:p w14:paraId="016366B3"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vAlign w:val="bottom"/>
            <w:hideMark/>
          </w:tcPr>
          <w:p w14:paraId="5D6799BF" w14:textId="77777777" w:rsidR="003748E7" w:rsidRPr="003748E7" w:rsidRDefault="003748E7" w:rsidP="00B21C30">
            <w:pPr>
              <w:spacing w:before="0" w:line="276" w:lineRule="auto"/>
              <w:ind w:left="57" w:right="57" w:hanging="6"/>
              <w:rPr>
                <w:rFonts w:eastAsia="Times New Roman" w:cstheme="minorHAnsi"/>
                <w:color w:val="000000"/>
                <w:sz w:val="20"/>
                <w:szCs w:val="20"/>
                <w:lang w:eastAsia="pl-PL"/>
              </w:rPr>
            </w:pPr>
            <w:r w:rsidRPr="003748E7">
              <w:rPr>
                <w:rFonts w:eastAsia="Times New Roman" w:cstheme="minorHAnsi"/>
                <w:color w:val="000000"/>
                <w:sz w:val="20"/>
                <w:szCs w:val="20"/>
                <w:lang w:eastAsia="pl-PL"/>
              </w:rPr>
              <w:t>Możliwość pobrania płatników pacjenta udostępnianych przez ZUS.</w:t>
            </w:r>
          </w:p>
        </w:tc>
      </w:tr>
      <w:tr w:rsidR="003748E7" w:rsidRPr="003748E7" w14:paraId="2F54A01E" w14:textId="77777777" w:rsidTr="006E37F9">
        <w:tc>
          <w:tcPr>
            <w:tcW w:w="509" w:type="pct"/>
            <w:tcBorders>
              <w:top w:val="single" w:sz="4" w:space="0" w:color="auto"/>
              <w:left w:val="single" w:sz="4" w:space="0" w:color="auto"/>
              <w:bottom w:val="single" w:sz="4" w:space="0" w:color="auto"/>
              <w:right w:val="single" w:sz="4" w:space="0" w:color="auto"/>
            </w:tcBorders>
          </w:tcPr>
          <w:p w14:paraId="1D4B62F9"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vAlign w:val="bottom"/>
            <w:hideMark/>
          </w:tcPr>
          <w:p w14:paraId="7020A486" w14:textId="77777777" w:rsidR="003748E7" w:rsidRPr="003748E7" w:rsidRDefault="003748E7" w:rsidP="00B21C30">
            <w:pPr>
              <w:spacing w:before="0" w:line="276" w:lineRule="auto"/>
              <w:ind w:left="57" w:right="57" w:hanging="6"/>
              <w:rPr>
                <w:rFonts w:eastAsia="Times New Roman" w:cstheme="minorHAnsi"/>
                <w:color w:val="000000"/>
                <w:sz w:val="20"/>
                <w:szCs w:val="20"/>
                <w:lang w:eastAsia="pl-PL"/>
              </w:rPr>
            </w:pPr>
            <w:r w:rsidRPr="003748E7">
              <w:rPr>
                <w:rFonts w:eastAsia="Times New Roman" w:cstheme="minorHAnsi"/>
                <w:color w:val="000000"/>
                <w:sz w:val="20"/>
                <w:szCs w:val="20"/>
                <w:lang w:eastAsia="pl-PL"/>
              </w:rPr>
              <w:t>Możliwość wystawienia zwolnienia dla kilku płatników jednocześnie z możliwością wyboru przez użytkownika, dla których płatników ma być wystawione zwolnienie.</w:t>
            </w:r>
          </w:p>
        </w:tc>
      </w:tr>
      <w:tr w:rsidR="003748E7" w:rsidRPr="003748E7" w14:paraId="0BB74413" w14:textId="77777777" w:rsidTr="006E37F9">
        <w:tc>
          <w:tcPr>
            <w:tcW w:w="509" w:type="pct"/>
            <w:tcBorders>
              <w:top w:val="single" w:sz="4" w:space="0" w:color="auto"/>
              <w:left w:val="single" w:sz="4" w:space="0" w:color="auto"/>
              <w:bottom w:val="single" w:sz="4" w:space="0" w:color="auto"/>
              <w:right w:val="single" w:sz="4" w:space="0" w:color="auto"/>
            </w:tcBorders>
          </w:tcPr>
          <w:p w14:paraId="5C8F670E"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vAlign w:val="bottom"/>
            <w:hideMark/>
          </w:tcPr>
          <w:p w14:paraId="04715ADB" w14:textId="77777777" w:rsidR="003748E7" w:rsidRPr="003748E7" w:rsidRDefault="003748E7" w:rsidP="00B21C30">
            <w:pPr>
              <w:spacing w:before="0" w:line="276" w:lineRule="auto"/>
              <w:ind w:left="57" w:right="57" w:hanging="6"/>
              <w:rPr>
                <w:rFonts w:eastAsia="Times New Roman" w:cstheme="minorHAnsi"/>
                <w:color w:val="000000"/>
                <w:sz w:val="20"/>
                <w:szCs w:val="20"/>
                <w:lang w:eastAsia="pl-PL"/>
              </w:rPr>
            </w:pPr>
            <w:r w:rsidRPr="003748E7">
              <w:rPr>
                <w:rFonts w:eastAsia="Times New Roman" w:cstheme="minorHAnsi"/>
                <w:color w:val="000000"/>
                <w:sz w:val="20"/>
                <w:szCs w:val="20"/>
                <w:lang w:eastAsia="pl-PL"/>
              </w:rPr>
              <w:t>Możliwość seryjnego wystawiania zwolnień lekarskich (jedna osoba przygotowuje zwolnienia a następnie lekarz podpisuje i wysyła je do ZUS).</w:t>
            </w:r>
          </w:p>
        </w:tc>
      </w:tr>
      <w:tr w:rsidR="003748E7" w:rsidRPr="003748E7" w14:paraId="3A09DA0F" w14:textId="77777777" w:rsidTr="006E37F9">
        <w:tc>
          <w:tcPr>
            <w:tcW w:w="509" w:type="pct"/>
            <w:tcBorders>
              <w:top w:val="single" w:sz="4" w:space="0" w:color="auto"/>
              <w:left w:val="single" w:sz="4" w:space="0" w:color="auto"/>
              <w:bottom w:val="single" w:sz="4" w:space="0" w:color="auto"/>
              <w:right w:val="single" w:sz="4" w:space="0" w:color="auto"/>
            </w:tcBorders>
          </w:tcPr>
          <w:p w14:paraId="10BB4F71" w14:textId="77777777" w:rsidR="003748E7" w:rsidRPr="003748E7" w:rsidRDefault="003748E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vAlign w:val="bottom"/>
            <w:hideMark/>
          </w:tcPr>
          <w:p w14:paraId="7CE360EA" w14:textId="77777777" w:rsidR="003748E7" w:rsidRPr="003748E7" w:rsidRDefault="003748E7" w:rsidP="00B21C30">
            <w:pPr>
              <w:spacing w:before="0" w:line="276" w:lineRule="auto"/>
              <w:ind w:left="57" w:right="57" w:hanging="6"/>
              <w:rPr>
                <w:rFonts w:eastAsia="Times New Roman" w:cstheme="minorHAnsi"/>
                <w:color w:val="000000"/>
                <w:sz w:val="20"/>
                <w:szCs w:val="20"/>
                <w:lang w:eastAsia="pl-PL"/>
              </w:rPr>
            </w:pPr>
            <w:r w:rsidRPr="003748E7">
              <w:rPr>
                <w:rFonts w:eastAsia="Times New Roman" w:cstheme="minorHAnsi"/>
                <w:color w:val="000000"/>
                <w:sz w:val="20"/>
                <w:szCs w:val="20"/>
                <w:lang w:eastAsia="pl-PL"/>
              </w:rPr>
              <w:t>Możliwość informowania użytkownika, że płatnik pacjenta nie ma konta na PUE ZUS i należy wydrukować papierowe zwolnienie.</w:t>
            </w:r>
          </w:p>
        </w:tc>
      </w:tr>
      <w:tr w:rsidR="007F1247" w:rsidRPr="00B21C30" w14:paraId="6BA73479" w14:textId="77777777" w:rsidTr="006E37F9">
        <w:tc>
          <w:tcPr>
            <w:tcW w:w="509" w:type="pct"/>
            <w:tcBorders>
              <w:top w:val="single" w:sz="4" w:space="0" w:color="auto"/>
              <w:left w:val="single" w:sz="4" w:space="0" w:color="auto"/>
              <w:bottom w:val="single" w:sz="4" w:space="0" w:color="auto"/>
              <w:right w:val="single" w:sz="4" w:space="0" w:color="auto"/>
            </w:tcBorders>
          </w:tcPr>
          <w:p w14:paraId="2C61DF05" w14:textId="77777777" w:rsidR="007F1247" w:rsidRPr="00B21C30" w:rsidRDefault="007F1247" w:rsidP="00D03D1E">
            <w:pPr>
              <w:numPr>
                <w:ilvl w:val="0"/>
                <w:numId w:val="16"/>
              </w:numPr>
              <w:suppressAutoHyphens/>
              <w:spacing w:before="0" w:after="15" w:line="276" w:lineRule="auto"/>
              <w:ind w:right="38"/>
              <w:jc w:val="center"/>
              <w:rPr>
                <w:rFonts w:eastAsia="Times New Roman" w:cstheme="minorHAnsi"/>
                <w:color w:val="000000"/>
                <w:sz w:val="20"/>
                <w:szCs w:val="20"/>
                <w:lang w:eastAsia="pl-PL"/>
              </w:rPr>
            </w:pPr>
          </w:p>
        </w:tc>
        <w:tc>
          <w:tcPr>
            <w:tcW w:w="4491" w:type="pct"/>
            <w:tcBorders>
              <w:top w:val="single" w:sz="4" w:space="0" w:color="auto"/>
              <w:left w:val="single" w:sz="4" w:space="0" w:color="auto"/>
              <w:bottom w:val="single" w:sz="4" w:space="0" w:color="auto"/>
              <w:right w:val="single" w:sz="4" w:space="0" w:color="auto"/>
            </w:tcBorders>
            <w:vAlign w:val="bottom"/>
          </w:tcPr>
          <w:p w14:paraId="41B58474" w14:textId="77777777" w:rsidR="007F1247" w:rsidRPr="00B21C30" w:rsidRDefault="007F1247" w:rsidP="00B21C30">
            <w:pPr>
              <w:spacing w:before="0" w:line="276" w:lineRule="auto"/>
              <w:ind w:left="57" w:right="57" w:hanging="6"/>
              <w:rPr>
                <w:rFonts w:eastAsia="Times New Roman" w:cstheme="minorHAnsi"/>
                <w:color w:val="000000"/>
                <w:sz w:val="20"/>
                <w:szCs w:val="20"/>
                <w:lang w:eastAsia="pl-PL"/>
              </w:rPr>
            </w:pPr>
          </w:p>
        </w:tc>
      </w:tr>
    </w:tbl>
    <w:p w14:paraId="3422B55D" w14:textId="77777777" w:rsidR="00E47B20" w:rsidRPr="00E47B20" w:rsidRDefault="00E47B20" w:rsidP="00E47B20">
      <w:pPr>
        <w:pStyle w:val="Akapitzlist"/>
        <w:spacing w:line="276" w:lineRule="auto"/>
        <w:ind w:firstLine="0"/>
        <w:rPr>
          <w:rFonts w:cstheme="minorHAnsi"/>
          <w:sz w:val="20"/>
          <w:szCs w:val="20"/>
        </w:rPr>
      </w:pPr>
      <w:r w:rsidRPr="00E47B20">
        <w:rPr>
          <w:rFonts w:cstheme="minorHAnsi"/>
          <w:sz w:val="20"/>
          <w:szCs w:val="20"/>
        </w:rPr>
        <w:br w:type="page"/>
      </w:r>
    </w:p>
    <w:p w14:paraId="05AEF20B" w14:textId="33ED5D58" w:rsidR="00C70D9C" w:rsidRPr="00B21C30" w:rsidRDefault="003748E7" w:rsidP="00D03D1E">
      <w:pPr>
        <w:pStyle w:val="Akapitzlist"/>
        <w:numPr>
          <w:ilvl w:val="0"/>
          <w:numId w:val="17"/>
        </w:numPr>
        <w:spacing w:line="276" w:lineRule="auto"/>
        <w:rPr>
          <w:rFonts w:cstheme="minorHAnsi"/>
          <w:sz w:val="20"/>
          <w:szCs w:val="20"/>
        </w:rPr>
      </w:pPr>
      <w:proofErr w:type="spellStart"/>
      <w:r w:rsidRPr="00B21C30">
        <w:rPr>
          <w:rFonts w:cstheme="minorHAnsi"/>
          <w:sz w:val="20"/>
          <w:szCs w:val="20"/>
        </w:rPr>
        <w:lastRenderedPageBreak/>
        <w:t>eZWM</w:t>
      </w:r>
      <w:proofErr w:type="spellEnd"/>
      <w:r w:rsidRPr="00B21C30">
        <w:rPr>
          <w:rFonts w:cstheme="minorHAnsi"/>
          <w:sz w:val="20"/>
          <w:szCs w:val="20"/>
        </w:rPr>
        <w:t xml:space="preserve"> – 1 SRW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8513"/>
      </w:tblGrid>
      <w:tr w:rsidR="003748E7" w:rsidRPr="003748E7" w14:paraId="6753EA58" w14:textId="77777777" w:rsidTr="006E37F9">
        <w:trPr>
          <w:trHeight w:val="315"/>
        </w:trPr>
        <w:tc>
          <w:tcPr>
            <w:tcW w:w="417" w:type="pct"/>
            <w:shd w:val="clear" w:color="auto" w:fill="D9E2F3" w:themeFill="accent1" w:themeFillTint="33"/>
            <w:hideMark/>
          </w:tcPr>
          <w:p w14:paraId="47F02E14" w14:textId="77777777" w:rsidR="003748E7" w:rsidRPr="003748E7" w:rsidRDefault="003748E7" w:rsidP="00B21C30">
            <w:pPr>
              <w:spacing w:before="0" w:line="276" w:lineRule="auto"/>
              <w:ind w:left="0" w:right="57" w:firstLine="0"/>
              <w:jc w:val="center"/>
              <w:rPr>
                <w:rFonts w:eastAsia="Times New Roman" w:cstheme="minorHAnsi"/>
                <w:b/>
                <w:bCs/>
                <w:color w:val="000000"/>
                <w:sz w:val="20"/>
                <w:szCs w:val="20"/>
                <w:lang w:eastAsia="pl-PL"/>
              </w:rPr>
            </w:pPr>
            <w:r w:rsidRPr="003748E7">
              <w:rPr>
                <w:rFonts w:eastAsia="Times New Roman" w:cstheme="minorHAnsi"/>
                <w:b/>
                <w:bCs/>
                <w:color w:val="000000"/>
                <w:sz w:val="20"/>
                <w:szCs w:val="20"/>
                <w:lang w:eastAsia="pl-PL"/>
              </w:rPr>
              <w:t>L.p.</w:t>
            </w:r>
          </w:p>
        </w:tc>
        <w:tc>
          <w:tcPr>
            <w:tcW w:w="4583" w:type="pct"/>
            <w:shd w:val="clear" w:color="auto" w:fill="D9E2F3" w:themeFill="accent1" w:themeFillTint="33"/>
            <w:vAlign w:val="bottom"/>
            <w:hideMark/>
          </w:tcPr>
          <w:p w14:paraId="6424801E" w14:textId="3FD2683F" w:rsidR="003748E7" w:rsidRPr="003748E7" w:rsidRDefault="003748E7" w:rsidP="00B21C30">
            <w:pPr>
              <w:spacing w:before="0" w:line="276" w:lineRule="auto"/>
              <w:ind w:left="0" w:right="57" w:firstLine="0"/>
              <w:jc w:val="center"/>
              <w:rPr>
                <w:rFonts w:eastAsia="Times New Roman" w:cstheme="minorHAnsi"/>
                <w:b/>
                <w:bCs/>
                <w:color w:val="000000"/>
                <w:sz w:val="20"/>
                <w:szCs w:val="20"/>
                <w:lang w:eastAsia="pl-PL"/>
              </w:rPr>
            </w:pPr>
            <w:r w:rsidRPr="003748E7">
              <w:rPr>
                <w:rFonts w:eastAsia="Times New Roman" w:cstheme="minorHAnsi"/>
                <w:b/>
                <w:bCs/>
                <w:color w:val="000000"/>
                <w:sz w:val="20"/>
                <w:szCs w:val="20"/>
                <w:lang w:eastAsia="pl-PL"/>
              </w:rPr>
              <w:t>Opis wymagań</w:t>
            </w:r>
            <w:r w:rsidRPr="00B21C30">
              <w:rPr>
                <w:rFonts w:eastAsia="Times New Roman" w:cstheme="minorHAnsi"/>
                <w:b/>
                <w:bCs/>
                <w:color w:val="000000"/>
                <w:sz w:val="20"/>
                <w:szCs w:val="20"/>
                <w:lang w:eastAsia="pl-PL"/>
              </w:rPr>
              <w:t xml:space="preserve"> </w:t>
            </w:r>
            <w:r w:rsidR="00D25F24" w:rsidRPr="00B21C30">
              <w:rPr>
                <w:rFonts w:eastAsia="Times New Roman" w:cstheme="minorHAnsi"/>
                <w:b/>
                <w:bCs/>
                <w:color w:val="000000"/>
                <w:sz w:val="20"/>
                <w:szCs w:val="20"/>
                <w:lang w:eastAsia="pl-PL"/>
              </w:rPr>
              <w:t xml:space="preserve">- </w:t>
            </w:r>
            <w:r w:rsidRPr="00B21C30">
              <w:rPr>
                <w:rFonts w:eastAsia="Times New Roman" w:cstheme="minorHAnsi"/>
                <w:b/>
                <w:bCs/>
                <w:color w:val="000000"/>
                <w:sz w:val="20"/>
                <w:szCs w:val="20"/>
                <w:lang w:eastAsia="pl-PL"/>
              </w:rPr>
              <w:t>parametry minimalne</w:t>
            </w:r>
          </w:p>
        </w:tc>
      </w:tr>
      <w:tr w:rsidR="003748E7" w:rsidRPr="003748E7" w14:paraId="62F8BEF1" w14:textId="77777777" w:rsidTr="006E37F9">
        <w:trPr>
          <w:trHeight w:val="244"/>
        </w:trPr>
        <w:tc>
          <w:tcPr>
            <w:tcW w:w="417" w:type="pct"/>
          </w:tcPr>
          <w:p w14:paraId="19521DF1" w14:textId="77777777" w:rsidR="003748E7" w:rsidRPr="003748E7" w:rsidRDefault="003748E7" w:rsidP="00D03D1E">
            <w:pPr>
              <w:numPr>
                <w:ilvl w:val="0"/>
                <w:numId w:val="18"/>
              </w:numPr>
              <w:spacing w:before="0" w:after="15" w:line="276" w:lineRule="auto"/>
              <w:ind w:right="57"/>
              <w:contextualSpacing/>
              <w:rPr>
                <w:rFonts w:eastAsia="Times New Roman" w:cstheme="minorHAnsi"/>
                <w:color w:val="000000"/>
                <w:sz w:val="20"/>
                <w:szCs w:val="20"/>
                <w:lang w:eastAsia="pl-PL"/>
              </w:rPr>
            </w:pPr>
          </w:p>
        </w:tc>
        <w:tc>
          <w:tcPr>
            <w:tcW w:w="4583" w:type="pct"/>
            <w:hideMark/>
          </w:tcPr>
          <w:p w14:paraId="7E537692" w14:textId="77777777" w:rsidR="003748E7" w:rsidRPr="003748E7" w:rsidRDefault="003748E7" w:rsidP="00B21C30">
            <w:pPr>
              <w:spacing w:before="0" w:line="276" w:lineRule="auto"/>
              <w:ind w:left="0" w:right="57" w:firstLine="0"/>
              <w:rPr>
                <w:rFonts w:eastAsia="Times New Roman" w:cstheme="minorHAnsi"/>
                <w:color w:val="000000"/>
                <w:sz w:val="20"/>
                <w:szCs w:val="20"/>
                <w:lang w:eastAsia="pl-PL"/>
              </w:rPr>
            </w:pPr>
            <w:r w:rsidRPr="003748E7">
              <w:rPr>
                <w:rFonts w:eastAsia="Times New Roman" w:cstheme="minorHAnsi"/>
                <w:color w:val="000000"/>
                <w:sz w:val="20"/>
                <w:szCs w:val="20"/>
                <w:lang w:eastAsia="pl-PL"/>
              </w:rPr>
              <w:t xml:space="preserve">Możliwość wystawienia elektronicznego zapotrzebowania na wyrobu medyczne </w:t>
            </w:r>
          </w:p>
        </w:tc>
      </w:tr>
      <w:tr w:rsidR="003748E7" w:rsidRPr="003748E7" w14:paraId="03A0910B" w14:textId="77777777" w:rsidTr="006E37F9">
        <w:trPr>
          <w:trHeight w:val="206"/>
        </w:trPr>
        <w:tc>
          <w:tcPr>
            <w:tcW w:w="417" w:type="pct"/>
          </w:tcPr>
          <w:p w14:paraId="7BC1FFC9" w14:textId="77777777" w:rsidR="003748E7" w:rsidRPr="003748E7" w:rsidRDefault="003748E7" w:rsidP="00D03D1E">
            <w:pPr>
              <w:numPr>
                <w:ilvl w:val="0"/>
                <w:numId w:val="18"/>
              </w:numPr>
              <w:spacing w:before="0" w:after="15" w:line="276" w:lineRule="auto"/>
              <w:ind w:right="57"/>
              <w:contextualSpacing/>
              <w:rPr>
                <w:rFonts w:eastAsia="Times New Roman" w:cstheme="minorHAnsi"/>
                <w:color w:val="000000"/>
                <w:sz w:val="20"/>
                <w:szCs w:val="20"/>
                <w:lang w:eastAsia="pl-PL"/>
              </w:rPr>
            </w:pPr>
          </w:p>
        </w:tc>
        <w:tc>
          <w:tcPr>
            <w:tcW w:w="4583" w:type="pct"/>
            <w:hideMark/>
          </w:tcPr>
          <w:p w14:paraId="5C7EB2DC" w14:textId="77777777" w:rsidR="003748E7" w:rsidRPr="003748E7" w:rsidRDefault="003748E7" w:rsidP="00B21C30">
            <w:pPr>
              <w:spacing w:before="0" w:line="276" w:lineRule="auto"/>
              <w:ind w:left="0" w:right="57" w:firstLine="0"/>
              <w:rPr>
                <w:rFonts w:eastAsia="Times New Roman" w:cstheme="minorHAnsi"/>
                <w:color w:val="000000"/>
                <w:sz w:val="20"/>
                <w:szCs w:val="20"/>
                <w:lang w:eastAsia="pl-PL"/>
              </w:rPr>
            </w:pPr>
            <w:r w:rsidRPr="003748E7">
              <w:rPr>
                <w:rFonts w:eastAsia="Times New Roman" w:cstheme="minorHAnsi"/>
                <w:color w:val="000000"/>
                <w:sz w:val="20"/>
                <w:szCs w:val="20"/>
                <w:lang w:eastAsia="pl-PL"/>
              </w:rPr>
              <w:t>Możliwość anulowania elektronicznego zapotrzebowania na wyrobu medyczne</w:t>
            </w:r>
          </w:p>
        </w:tc>
      </w:tr>
      <w:tr w:rsidR="003748E7" w:rsidRPr="003748E7" w14:paraId="1761F7FF" w14:textId="77777777" w:rsidTr="006E37F9">
        <w:trPr>
          <w:trHeight w:val="315"/>
        </w:trPr>
        <w:tc>
          <w:tcPr>
            <w:tcW w:w="417" w:type="pct"/>
          </w:tcPr>
          <w:p w14:paraId="41E914C9" w14:textId="77777777" w:rsidR="003748E7" w:rsidRPr="003748E7" w:rsidRDefault="003748E7" w:rsidP="00D03D1E">
            <w:pPr>
              <w:numPr>
                <w:ilvl w:val="0"/>
                <w:numId w:val="18"/>
              </w:numPr>
              <w:spacing w:before="0" w:after="15" w:line="276" w:lineRule="auto"/>
              <w:ind w:right="57"/>
              <w:contextualSpacing/>
              <w:rPr>
                <w:rFonts w:eastAsia="Times New Roman" w:cstheme="minorHAnsi"/>
                <w:color w:val="000000"/>
                <w:sz w:val="20"/>
                <w:szCs w:val="20"/>
                <w:lang w:eastAsia="pl-PL"/>
              </w:rPr>
            </w:pPr>
          </w:p>
        </w:tc>
        <w:tc>
          <w:tcPr>
            <w:tcW w:w="4583" w:type="pct"/>
            <w:hideMark/>
          </w:tcPr>
          <w:p w14:paraId="25CF28EE" w14:textId="77777777" w:rsidR="003748E7" w:rsidRPr="003748E7" w:rsidRDefault="003748E7" w:rsidP="00B21C30">
            <w:pPr>
              <w:spacing w:before="0" w:line="276" w:lineRule="auto"/>
              <w:ind w:left="0" w:right="57" w:firstLine="0"/>
              <w:rPr>
                <w:rFonts w:eastAsia="Times New Roman" w:cstheme="minorHAnsi"/>
                <w:color w:val="000000"/>
                <w:sz w:val="20"/>
                <w:szCs w:val="20"/>
                <w:lang w:eastAsia="pl-PL"/>
              </w:rPr>
            </w:pPr>
            <w:r w:rsidRPr="003748E7">
              <w:rPr>
                <w:rFonts w:eastAsia="Times New Roman" w:cstheme="minorHAnsi"/>
                <w:color w:val="000000"/>
                <w:sz w:val="20"/>
                <w:szCs w:val="20"/>
                <w:lang w:eastAsia="pl-PL"/>
              </w:rPr>
              <w:t>Możliwość otrzymania potwierdzenia on-line</w:t>
            </w:r>
          </w:p>
        </w:tc>
      </w:tr>
      <w:tr w:rsidR="003748E7" w:rsidRPr="003748E7" w14:paraId="2661BA28" w14:textId="77777777" w:rsidTr="006E37F9">
        <w:trPr>
          <w:trHeight w:val="508"/>
        </w:trPr>
        <w:tc>
          <w:tcPr>
            <w:tcW w:w="417" w:type="pct"/>
          </w:tcPr>
          <w:p w14:paraId="2473BAB2" w14:textId="77777777" w:rsidR="003748E7" w:rsidRPr="003748E7" w:rsidRDefault="003748E7" w:rsidP="00D03D1E">
            <w:pPr>
              <w:numPr>
                <w:ilvl w:val="0"/>
                <w:numId w:val="18"/>
              </w:numPr>
              <w:spacing w:before="0" w:after="15" w:line="276" w:lineRule="auto"/>
              <w:ind w:right="57"/>
              <w:contextualSpacing/>
              <w:rPr>
                <w:rFonts w:eastAsia="Times New Roman" w:cstheme="minorHAnsi"/>
                <w:color w:val="000000"/>
                <w:sz w:val="20"/>
                <w:szCs w:val="20"/>
                <w:lang w:eastAsia="pl-PL"/>
              </w:rPr>
            </w:pPr>
          </w:p>
        </w:tc>
        <w:tc>
          <w:tcPr>
            <w:tcW w:w="4583" w:type="pct"/>
            <w:hideMark/>
          </w:tcPr>
          <w:p w14:paraId="06CDF5F7" w14:textId="77777777" w:rsidR="003748E7" w:rsidRPr="003748E7" w:rsidRDefault="003748E7" w:rsidP="00B21C30">
            <w:pPr>
              <w:spacing w:before="0" w:line="276" w:lineRule="auto"/>
              <w:ind w:left="0" w:right="57" w:firstLine="0"/>
              <w:rPr>
                <w:rFonts w:eastAsia="Times New Roman" w:cstheme="minorHAnsi"/>
                <w:color w:val="000000"/>
                <w:sz w:val="20"/>
                <w:szCs w:val="20"/>
                <w:lang w:eastAsia="pl-PL"/>
              </w:rPr>
            </w:pPr>
            <w:r w:rsidRPr="003748E7">
              <w:rPr>
                <w:rFonts w:eastAsia="Times New Roman" w:cstheme="minorHAnsi"/>
                <w:color w:val="000000"/>
                <w:sz w:val="20"/>
                <w:szCs w:val="20"/>
                <w:lang w:eastAsia="pl-PL"/>
              </w:rPr>
              <w:t>Możliwość otrzymywania podpowiedzi dotyczącej dofinansowania przysługującego pacjentowi z powodu minimum wiek, niepełnosprawność</w:t>
            </w:r>
          </w:p>
        </w:tc>
      </w:tr>
    </w:tbl>
    <w:p w14:paraId="59828AFC" w14:textId="77777777" w:rsidR="003748E7" w:rsidRPr="00B21C30" w:rsidRDefault="003748E7" w:rsidP="00B21C30">
      <w:pPr>
        <w:spacing w:line="276" w:lineRule="auto"/>
        <w:ind w:left="360" w:firstLine="0"/>
        <w:rPr>
          <w:rFonts w:cstheme="minorHAnsi"/>
          <w:sz w:val="20"/>
          <w:szCs w:val="20"/>
        </w:rPr>
      </w:pPr>
    </w:p>
    <w:p w14:paraId="6EA0DDF7" w14:textId="3B40F9BC" w:rsidR="003748E7" w:rsidRDefault="003748E7" w:rsidP="00D03D1E">
      <w:pPr>
        <w:pStyle w:val="Akapitzlist"/>
        <w:numPr>
          <w:ilvl w:val="0"/>
          <w:numId w:val="19"/>
        </w:numPr>
        <w:spacing w:line="276" w:lineRule="auto"/>
        <w:rPr>
          <w:rFonts w:cstheme="minorHAnsi"/>
          <w:sz w:val="20"/>
          <w:szCs w:val="20"/>
        </w:rPr>
      </w:pPr>
      <w:r w:rsidRPr="00B21C30">
        <w:rPr>
          <w:rFonts w:cstheme="minorHAnsi"/>
          <w:sz w:val="20"/>
          <w:szCs w:val="20"/>
        </w:rPr>
        <w:t xml:space="preserve">Rozbudowa systemu </w:t>
      </w:r>
      <w:proofErr w:type="spellStart"/>
      <w:r w:rsidRPr="00B21C30">
        <w:rPr>
          <w:rFonts w:cstheme="minorHAnsi"/>
          <w:sz w:val="20"/>
          <w:szCs w:val="20"/>
        </w:rPr>
        <w:t>Simple.ERP</w:t>
      </w:r>
      <w:proofErr w:type="spellEnd"/>
      <w:r w:rsidRPr="00B21C30">
        <w:rPr>
          <w:rFonts w:cstheme="minorHAnsi"/>
          <w:sz w:val="20"/>
          <w:szCs w:val="20"/>
        </w:rPr>
        <w:t xml:space="preserve"> o 2 dodatkowe stanowiska.</w:t>
      </w:r>
    </w:p>
    <w:p w14:paraId="46B987CC" w14:textId="65DE58C4" w:rsidR="00B21C30" w:rsidRDefault="00B21C30" w:rsidP="00B21C30">
      <w:pPr>
        <w:spacing w:line="276" w:lineRule="auto"/>
        <w:rPr>
          <w:rFonts w:cstheme="minorHAnsi"/>
          <w:sz w:val="20"/>
          <w:szCs w:val="20"/>
        </w:rPr>
      </w:pPr>
    </w:p>
    <w:p w14:paraId="1E003C6F" w14:textId="0A1B3104" w:rsidR="00B21C30" w:rsidRDefault="00B21C30" w:rsidP="00B21C30">
      <w:pPr>
        <w:spacing w:line="276" w:lineRule="auto"/>
        <w:rPr>
          <w:rFonts w:cstheme="minorHAnsi"/>
          <w:sz w:val="20"/>
          <w:szCs w:val="20"/>
        </w:rPr>
      </w:pPr>
    </w:p>
    <w:p w14:paraId="50340CE4" w14:textId="77DF67A2" w:rsidR="00B21C30" w:rsidRDefault="00B21C30" w:rsidP="00B21C30">
      <w:pPr>
        <w:spacing w:line="276" w:lineRule="auto"/>
        <w:rPr>
          <w:rFonts w:cstheme="minorHAnsi"/>
          <w:sz w:val="20"/>
          <w:szCs w:val="20"/>
        </w:rPr>
      </w:pPr>
    </w:p>
    <w:p w14:paraId="5097A5C4" w14:textId="64BF2A0A" w:rsidR="00B21C30" w:rsidRDefault="00B21C30" w:rsidP="00B21C30">
      <w:pPr>
        <w:spacing w:line="276" w:lineRule="auto"/>
        <w:rPr>
          <w:rFonts w:cstheme="minorHAnsi"/>
          <w:sz w:val="20"/>
          <w:szCs w:val="20"/>
        </w:rPr>
      </w:pPr>
    </w:p>
    <w:p w14:paraId="77728017" w14:textId="77777777" w:rsidR="00D03D1E" w:rsidRDefault="00B21C30" w:rsidP="00D03D1E">
      <w:pPr>
        <w:ind w:left="0" w:firstLine="0"/>
        <w:jc w:val="right"/>
        <w:rPr>
          <w:sz w:val="20"/>
          <w:szCs w:val="20"/>
        </w:rPr>
      </w:pPr>
      <w:r w:rsidRPr="00B21C30">
        <w:rPr>
          <w:sz w:val="20"/>
          <w:szCs w:val="20"/>
        </w:rPr>
        <w:t>..................................................................</w:t>
      </w:r>
    </w:p>
    <w:p w14:paraId="51D2A5D0" w14:textId="7EA8E777" w:rsidR="00B21C30" w:rsidRPr="00B21C30" w:rsidRDefault="00D03D1E" w:rsidP="00D03D1E">
      <w:pPr>
        <w:ind w:left="0" w:firstLine="0"/>
        <w:jc w:val="right"/>
        <w:rPr>
          <w:sz w:val="20"/>
          <w:szCs w:val="20"/>
        </w:rPr>
      </w:pPr>
      <w:r>
        <w:rPr>
          <w:sz w:val="20"/>
          <w:szCs w:val="20"/>
        </w:rPr>
        <w:t>(</w:t>
      </w:r>
      <w:r w:rsidR="00B21C30" w:rsidRPr="00B21C30">
        <w:rPr>
          <w:sz w:val="20"/>
          <w:szCs w:val="20"/>
        </w:rPr>
        <w:t>podpis uprawnionego przedst. Wykonawcy)</w:t>
      </w:r>
    </w:p>
    <w:p w14:paraId="14BCB9AC" w14:textId="77777777" w:rsidR="00B21C30" w:rsidRPr="00B21C30" w:rsidRDefault="00B21C30" w:rsidP="00B21C30">
      <w:pPr>
        <w:spacing w:line="276" w:lineRule="auto"/>
        <w:rPr>
          <w:rFonts w:cstheme="minorHAnsi"/>
          <w:sz w:val="20"/>
          <w:szCs w:val="20"/>
        </w:rPr>
      </w:pPr>
    </w:p>
    <w:sectPr w:rsidR="00B21C30" w:rsidRPr="00B21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altName w:val="HGPMinchoE"/>
    <w:panose1 w:val="00000000000000000000"/>
    <w:charset w:val="80"/>
    <w:family w:val="roman"/>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146"/>
    <w:multiLevelType w:val="hybridMultilevel"/>
    <w:tmpl w:val="0BA646B2"/>
    <w:lvl w:ilvl="0" w:tplc="E22AED0C">
      <w:start w:val="1"/>
      <w:numFmt w:val="ordinal"/>
      <w:lvlText w:val="%1"/>
      <w:lvlJc w:val="left"/>
      <w:pPr>
        <w:ind w:left="430" w:hanging="360"/>
      </w:pPr>
      <w:rPr>
        <w:rFonts w:hint="default"/>
        <w:color w:val="000000" w:themeColor="text1"/>
      </w:rPr>
    </w:lvl>
    <w:lvl w:ilvl="1" w:tplc="90E059EC">
      <w:start w:val="25"/>
      <w:numFmt w:val="bullet"/>
      <w:lvlText w:val="•"/>
      <w:lvlJc w:val="left"/>
      <w:pPr>
        <w:ind w:left="1495" w:hanging="705"/>
      </w:pPr>
      <w:rPr>
        <w:rFonts w:ascii="Calibri" w:eastAsia="Times New Roman" w:hAnsi="Calibri" w:cs="Calibri" w:hint="default"/>
      </w:r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1" w15:restartNumberingAfterBreak="0">
    <w:nsid w:val="039E685E"/>
    <w:multiLevelType w:val="hybridMultilevel"/>
    <w:tmpl w:val="3EFE1E4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4862B91"/>
    <w:multiLevelType w:val="hybridMultilevel"/>
    <w:tmpl w:val="3E581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F033C"/>
    <w:multiLevelType w:val="hybridMultilevel"/>
    <w:tmpl w:val="922C2A90"/>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C16CD"/>
    <w:multiLevelType w:val="hybridMultilevel"/>
    <w:tmpl w:val="ECA61C8C"/>
    <w:lvl w:ilvl="0" w:tplc="90B630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C571D8C"/>
    <w:multiLevelType w:val="hybridMultilevel"/>
    <w:tmpl w:val="7D663C40"/>
    <w:lvl w:ilvl="0" w:tplc="04150001">
      <w:start w:val="1"/>
      <w:numFmt w:val="bullet"/>
      <w:lvlText w:val=""/>
      <w:lvlJc w:val="left"/>
      <w:pPr>
        <w:ind w:left="790" w:hanging="360"/>
      </w:pPr>
      <w:rPr>
        <w:rFonts w:ascii="Symbol" w:hAnsi="Symbol" w:hint="default"/>
      </w:rPr>
    </w:lvl>
    <w:lvl w:ilvl="1" w:tplc="04150003">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6" w15:restartNumberingAfterBreak="0">
    <w:nsid w:val="10204270"/>
    <w:multiLevelType w:val="hybridMultilevel"/>
    <w:tmpl w:val="A50AF71A"/>
    <w:lvl w:ilvl="0" w:tplc="CBD4182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BE595E"/>
    <w:multiLevelType w:val="hybridMultilevel"/>
    <w:tmpl w:val="ABC074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070EA8"/>
    <w:multiLevelType w:val="hybridMultilevel"/>
    <w:tmpl w:val="C86A0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251CBC"/>
    <w:multiLevelType w:val="hybridMultilevel"/>
    <w:tmpl w:val="E1344D88"/>
    <w:lvl w:ilvl="0" w:tplc="50E842F8">
      <w:start w:val="1"/>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80346"/>
    <w:multiLevelType w:val="hybridMultilevel"/>
    <w:tmpl w:val="7DB40888"/>
    <w:lvl w:ilvl="0" w:tplc="BCC2DBFC">
      <w:start w:val="1"/>
      <w:numFmt w:val="bullet"/>
      <w:lvlText w:val=""/>
      <w:lvlJc w:val="left"/>
      <w:pPr>
        <w:ind w:left="1068" w:hanging="360"/>
      </w:pPr>
      <w:rPr>
        <w:rFonts w:ascii="Symbol" w:hAnsi="Symbol"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A590AB2"/>
    <w:multiLevelType w:val="hybridMultilevel"/>
    <w:tmpl w:val="EB1630C8"/>
    <w:lvl w:ilvl="0" w:tplc="55286B98">
      <w:start w:val="1"/>
      <w:numFmt w:val="bullet"/>
      <w:lvlText w:val="▪"/>
      <w:lvlJc w:val="left"/>
      <w:pPr>
        <w:ind w:left="1150"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870" w:hanging="360"/>
      </w:pPr>
      <w:rPr>
        <w:rFonts w:ascii="Courier New" w:hAnsi="Courier New" w:cs="Courier New" w:hint="default"/>
      </w:rPr>
    </w:lvl>
    <w:lvl w:ilvl="2" w:tplc="04150005" w:tentative="1">
      <w:start w:val="1"/>
      <w:numFmt w:val="bullet"/>
      <w:lvlText w:val=""/>
      <w:lvlJc w:val="left"/>
      <w:pPr>
        <w:ind w:left="2590" w:hanging="360"/>
      </w:pPr>
      <w:rPr>
        <w:rFonts w:ascii="Wingdings" w:hAnsi="Wingdings" w:hint="default"/>
      </w:rPr>
    </w:lvl>
    <w:lvl w:ilvl="3" w:tplc="04150001" w:tentative="1">
      <w:start w:val="1"/>
      <w:numFmt w:val="bullet"/>
      <w:lvlText w:val=""/>
      <w:lvlJc w:val="left"/>
      <w:pPr>
        <w:ind w:left="3310" w:hanging="360"/>
      </w:pPr>
      <w:rPr>
        <w:rFonts w:ascii="Symbol" w:hAnsi="Symbol" w:hint="default"/>
      </w:rPr>
    </w:lvl>
    <w:lvl w:ilvl="4" w:tplc="04150003" w:tentative="1">
      <w:start w:val="1"/>
      <w:numFmt w:val="bullet"/>
      <w:lvlText w:val="o"/>
      <w:lvlJc w:val="left"/>
      <w:pPr>
        <w:ind w:left="4030" w:hanging="360"/>
      </w:pPr>
      <w:rPr>
        <w:rFonts w:ascii="Courier New" w:hAnsi="Courier New" w:cs="Courier New" w:hint="default"/>
      </w:rPr>
    </w:lvl>
    <w:lvl w:ilvl="5" w:tplc="04150005" w:tentative="1">
      <w:start w:val="1"/>
      <w:numFmt w:val="bullet"/>
      <w:lvlText w:val=""/>
      <w:lvlJc w:val="left"/>
      <w:pPr>
        <w:ind w:left="4750" w:hanging="360"/>
      </w:pPr>
      <w:rPr>
        <w:rFonts w:ascii="Wingdings" w:hAnsi="Wingdings" w:hint="default"/>
      </w:rPr>
    </w:lvl>
    <w:lvl w:ilvl="6" w:tplc="04150001" w:tentative="1">
      <w:start w:val="1"/>
      <w:numFmt w:val="bullet"/>
      <w:lvlText w:val=""/>
      <w:lvlJc w:val="left"/>
      <w:pPr>
        <w:ind w:left="5470" w:hanging="360"/>
      </w:pPr>
      <w:rPr>
        <w:rFonts w:ascii="Symbol" w:hAnsi="Symbol" w:hint="default"/>
      </w:rPr>
    </w:lvl>
    <w:lvl w:ilvl="7" w:tplc="04150003" w:tentative="1">
      <w:start w:val="1"/>
      <w:numFmt w:val="bullet"/>
      <w:lvlText w:val="o"/>
      <w:lvlJc w:val="left"/>
      <w:pPr>
        <w:ind w:left="6190" w:hanging="360"/>
      </w:pPr>
      <w:rPr>
        <w:rFonts w:ascii="Courier New" w:hAnsi="Courier New" w:cs="Courier New" w:hint="default"/>
      </w:rPr>
    </w:lvl>
    <w:lvl w:ilvl="8" w:tplc="04150005" w:tentative="1">
      <w:start w:val="1"/>
      <w:numFmt w:val="bullet"/>
      <w:lvlText w:val=""/>
      <w:lvlJc w:val="left"/>
      <w:pPr>
        <w:ind w:left="6910" w:hanging="360"/>
      </w:pPr>
      <w:rPr>
        <w:rFonts w:ascii="Wingdings" w:hAnsi="Wingdings" w:hint="default"/>
      </w:rPr>
    </w:lvl>
  </w:abstractNum>
  <w:abstractNum w:abstractNumId="12" w15:restartNumberingAfterBreak="0">
    <w:nsid w:val="1A891FD2"/>
    <w:multiLevelType w:val="hybridMultilevel"/>
    <w:tmpl w:val="D9065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96775F"/>
    <w:multiLevelType w:val="multilevel"/>
    <w:tmpl w:val="6F9AF322"/>
    <w:lvl w:ilvl="0">
      <w:start w:val="1"/>
      <w:numFmt w:val="decimal"/>
      <w:lvlText w:val="%1."/>
      <w:lvlJc w:val="left"/>
      <w:pPr>
        <w:ind w:left="502"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717EF4"/>
    <w:multiLevelType w:val="hybridMultilevel"/>
    <w:tmpl w:val="F5869898"/>
    <w:lvl w:ilvl="0" w:tplc="96384CA4">
      <w:start w:val="1"/>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D83AF6"/>
    <w:multiLevelType w:val="hybridMultilevel"/>
    <w:tmpl w:val="C9C662C4"/>
    <w:lvl w:ilvl="0" w:tplc="55286B98">
      <w:start w:val="1"/>
      <w:numFmt w:val="bullet"/>
      <w:lvlText w:val="▪"/>
      <w:lvlJc w:val="left"/>
      <w:pPr>
        <w:ind w:left="1068" w:hanging="36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384155F2"/>
    <w:multiLevelType w:val="hybridMultilevel"/>
    <w:tmpl w:val="4E1622F4"/>
    <w:lvl w:ilvl="0" w:tplc="55286B98">
      <w:start w:val="1"/>
      <w:numFmt w:val="bullet"/>
      <w:lvlText w:val="▪"/>
      <w:lvlJc w:val="left"/>
      <w:pPr>
        <w:ind w:left="1068" w:hanging="36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3C456A45"/>
    <w:multiLevelType w:val="hybridMultilevel"/>
    <w:tmpl w:val="288CD50A"/>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18" w15:restartNumberingAfterBreak="0">
    <w:nsid w:val="3FCD6961"/>
    <w:multiLevelType w:val="hybridMultilevel"/>
    <w:tmpl w:val="059ECAE4"/>
    <w:lvl w:ilvl="0" w:tplc="BCC2DBFC">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0855F5F"/>
    <w:multiLevelType w:val="hybridMultilevel"/>
    <w:tmpl w:val="9B7ED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672A9B"/>
    <w:multiLevelType w:val="hybridMultilevel"/>
    <w:tmpl w:val="68EC9A48"/>
    <w:lvl w:ilvl="0" w:tplc="E22AED0C">
      <w:start w:val="1"/>
      <w:numFmt w:val="ordin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6E76F2"/>
    <w:multiLevelType w:val="hybridMultilevel"/>
    <w:tmpl w:val="FA5A001C"/>
    <w:lvl w:ilvl="0" w:tplc="04150001">
      <w:start w:val="1"/>
      <w:numFmt w:val="bullet"/>
      <w:lvlText w:val=""/>
      <w:lvlJc w:val="left"/>
      <w:pPr>
        <w:ind w:left="790" w:hanging="360"/>
      </w:pPr>
      <w:rPr>
        <w:rFonts w:ascii="Symbol" w:hAnsi="Symbol" w:hint="default"/>
        <w:color w:val="000000" w:themeColor="text1"/>
      </w:rPr>
    </w:lvl>
    <w:lvl w:ilvl="1" w:tplc="90E059EC">
      <w:start w:val="25"/>
      <w:numFmt w:val="bullet"/>
      <w:lvlText w:val="•"/>
      <w:lvlJc w:val="left"/>
      <w:pPr>
        <w:ind w:left="1855" w:hanging="705"/>
      </w:pPr>
      <w:rPr>
        <w:rFonts w:ascii="Calibri" w:eastAsia="Times New Roman" w:hAnsi="Calibri" w:cs="Calibri" w:hint="default"/>
      </w:r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22" w15:restartNumberingAfterBreak="0">
    <w:nsid w:val="524E4541"/>
    <w:multiLevelType w:val="hybridMultilevel"/>
    <w:tmpl w:val="51EC437C"/>
    <w:lvl w:ilvl="0" w:tplc="04150001">
      <w:start w:val="1"/>
      <w:numFmt w:val="bullet"/>
      <w:lvlText w:val=""/>
      <w:lvlJc w:val="left"/>
      <w:pPr>
        <w:ind w:left="790" w:hanging="360"/>
      </w:pPr>
      <w:rPr>
        <w:rFonts w:ascii="Symbol" w:hAnsi="Symbol" w:hint="default"/>
      </w:rPr>
    </w:lvl>
    <w:lvl w:ilvl="1" w:tplc="04150003">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23" w15:restartNumberingAfterBreak="0">
    <w:nsid w:val="52856C71"/>
    <w:multiLevelType w:val="hybridMultilevel"/>
    <w:tmpl w:val="E6CE22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47C5AA6"/>
    <w:multiLevelType w:val="hybridMultilevel"/>
    <w:tmpl w:val="8C08A872"/>
    <w:lvl w:ilvl="0" w:tplc="E22AED0C">
      <w:start w:val="1"/>
      <w:numFmt w:val="ordin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AD298C"/>
    <w:multiLevelType w:val="hybridMultilevel"/>
    <w:tmpl w:val="46C67F00"/>
    <w:lvl w:ilvl="0" w:tplc="55286B98">
      <w:start w:val="1"/>
      <w:numFmt w:val="bullet"/>
      <w:lvlText w:val="▪"/>
      <w:lvlJc w:val="left"/>
      <w:pPr>
        <w:ind w:left="1068" w:hanging="36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5A8903E1"/>
    <w:multiLevelType w:val="hybridMultilevel"/>
    <w:tmpl w:val="95487BC4"/>
    <w:lvl w:ilvl="0" w:tplc="E22AED0C">
      <w:start w:val="1"/>
      <w:numFmt w:val="ordin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CD1199B"/>
    <w:multiLevelType w:val="hybridMultilevel"/>
    <w:tmpl w:val="139EDC2C"/>
    <w:lvl w:ilvl="0" w:tplc="55286B98">
      <w:start w:val="1"/>
      <w:numFmt w:val="bullet"/>
      <w:lvlText w:val="▪"/>
      <w:lvlJc w:val="left"/>
      <w:pPr>
        <w:ind w:left="1068"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5EFF1D7F"/>
    <w:multiLevelType w:val="hybridMultilevel"/>
    <w:tmpl w:val="1332D230"/>
    <w:lvl w:ilvl="0" w:tplc="E22AED0C">
      <w:start w:val="1"/>
      <w:numFmt w:val="ordin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DD14F9"/>
    <w:multiLevelType w:val="hybridMultilevel"/>
    <w:tmpl w:val="96B40418"/>
    <w:lvl w:ilvl="0" w:tplc="BCC2DB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658A342A"/>
    <w:multiLevelType w:val="hybridMultilevel"/>
    <w:tmpl w:val="CB0ABCDA"/>
    <w:lvl w:ilvl="0" w:tplc="04150001">
      <w:start w:val="1"/>
      <w:numFmt w:val="bullet"/>
      <w:lvlText w:val=""/>
      <w:lvlJc w:val="left"/>
      <w:pPr>
        <w:ind w:left="790" w:hanging="360"/>
      </w:pPr>
      <w:rPr>
        <w:rFonts w:ascii="Symbol" w:hAnsi="Symbol" w:hint="default"/>
      </w:rPr>
    </w:lvl>
    <w:lvl w:ilvl="1" w:tplc="04150003">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31" w15:restartNumberingAfterBreak="0">
    <w:nsid w:val="66435F9F"/>
    <w:multiLevelType w:val="hybridMultilevel"/>
    <w:tmpl w:val="26562DB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8DE6791"/>
    <w:multiLevelType w:val="hybridMultilevel"/>
    <w:tmpl w:val="DBD414B0"/>
    <w:lvl w:ilvl="0" w:tplc="04150001">
      <w:start w:val="1"/>
      <w:numFmt w:val="bullet"/>
      <w:lvlText w:val=""/>
      <w:lvlJc w:val="left"/>
      <w:pPr>
        <w:ind w:left="790" w:hanging="360"/>
      </w:pPr>
      <w:rPr>
        <w:rFonts w:ascii="Symbol" w:hAnsi="Symbol" w:hint="default"/>
        <w:color w:val="000000" w:themeColor="text1"/>
      </w:rPr>
    </w:lvl>
    <w:lvl w:ilvl="1" w:tplc="90E059EC">
      <w:start w:val="25"/>
      <w:numFmt w:val="bullet"/>
      <w:lvlText w:val="•"/>
      <w:lvlJc w:val="left"/>
      <w:pPr>
        <w:ind w:left="1855" w:hanging="705"/>
      </w:pPr>
      <w:rPr>
        <w:rFonts w:ascii="Calibri" w:eastAsia="Times New Roman" w:hAnsi="Calibri" w:cs="Calibri" w:hint="default"/>
      </w:r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33" w15:restartNumberingAfterBreak="0">
    <w:nsid w:val="6BAE3392"/>
    <w:multiLevelType w:val="hybridMultilevel"/>
    <w:tmpl w:val="6DE2E02A"/>
    <w:lvl w:ilvl="0" w:tplc="BCC2DBFC">
      <w:start w:val="1"/>
      <w:numFmt w:val="bullet"/>
      <w:lvlText w:val=""/>
      <w:lvlJc w:val="left"/>
      <w:pPr>
        <w:ind w:left="1015" w:hanging="360"/>
      </w:pPr>
      <w:rPr>
        <w:rFonts w:ascii="Symbol" w:hAnsi="Symbol" w:hint="default"/>
      </w:rPr>
    </w:lvl>
    <w:lvl w:ilvl="1" w:tplc="04150003" w:tentative="1">
      <w:start w:val="1"/>
      <w:numFmt w:val="bullet"/>
      <w:lvlText w:val="o"/>
      <w:lvlJc w:val="left"/>
      <w:pPr>
        <w:ind w:left="1735" w:hanging="360"/>
      </w:pPr>
      <w:rPr>
        <w:rFonts w:ascii="Courier New" w:hAnsi="Courier New" w:cs="Courier New" w:hint="default"/>
      </w:rPr>
    </w:lvl>
    <w:lvl w:ilvl="2" w:tplc="04150005" w:tentative="1">
      <w:start w:val="1"/>
      <w:numFmt w:val="bullet"/>
      <w:lvlText w:val=""/>
      <w:lvlJc w:val="left"/>
      <w:pPr>
        <w:ind w:left="2455" w:hanging="360"/>
      </w:pPr>
      <w:rPr>
        <w:rFonts w:ascii="Wingdings" w:hAnsi="Wingdings" w:hint="default"/>
      </w:rPr>
    </w:lvl>
    <w:lvl w:ilvl="3" w:tplc="04150001" w:tentative="1">
      <w:start w:val="1"/>
      <w:numFmt w:val="bullet"/>
      <w:lvlText w:val=""/>
      <w:lvlJc w:val="left"/>
      <w:pPr>
        <w:ind w:left="3175" w:hanging="360"/>
      </w:pPr>
      <w:rPr>
        <w:rFonts w:ascii="Symbol" w:hAnsi="Symbol" w:hint="default"/>
      </w:rPr>
    </w:lvl>
    <w:lvl w:ilvl="4" w:tplc="04150003" w:tentative="1">
      <w:start w:val="1"/>
      <w:numFmt w:val="bullet"/>
      <w:lvlText w:val="o"/>
      <w:lvlJc w:val="left"/>
      <w:pPr>
        <w:ind w:left="3895" w:hanging="360"/>
      </w:pPr>
      <w:rPr>
        <w:rFonts w:ascii="Courier New" w:hAnsi="Courier New" w:cs="Courier New" w:hint="default"/>
      </w:rPr>
    </w:lvl>
    <w:lvl w:ilvl="5" w:tplc="04150005" w:tentative="1">
      <w:start w:val="1"/>
      <w:numFmt w:val="bullet"/>
      <w:lvlText w:val=""/>
      <w:lvlJc w:val="left"/>
      <w:pPr>
        <w:ind w:left="4615" w:hanging="360"/>
      </w:pPr>
      <w:rPr>
        <w:rFonts w:ascii="Wingdings" w:hAnsi="Wingdings" w:hint="default"/>
      </w:rPr>
    </w:lvl>
    <w:lvl w:ilvl="6" w:tplc="04150001" w:tentative="1">
      <w:start w:val="1"/>
      <w:numFmt w:val="bullet"/>
      <w:lvlText w:val=""/>
      <w:lvlJc w:val="left"/>
      <w:pPr>
        <w:ind w:left="5335" w:hanging="360"/>
      </w:pPr>
      <w:rPr>
        <w:rFonts w:ascii="Symbol" w:hAnsi="Symbol" w:hint="default"/>
      </w:rPr>
    </w:lvl>
    <w:lvl w:ilvl="7" w:tplc="04150003" w:tentative="1">
      <w:start w:val="1"/>
      <w:numFmt w:val="bullet"/>
      <w:lvlText w:val="o"/>
      <w:lvlJc w:val="left"/>
      <w:pPr>
        <w:ind w:left="6055" w:hanging="360"/>
      </w:pPr>
      <w:rPr>
        <w:rFonts w:ascii="Courier New" w:hAnsi="Courier New" w:cs="Courier New" w:hint="default"/>
      </w:rPr>
    </w:lvl>
    <w:lvl w:ilvl="8" w:tplc="04150005" w:tentative="1">
      <w:start w:val="1"/>
      <w:numFmt w:val="bullet"/>
      <w:lvlText w:val=""/>
      <w:lvlJc w:val="left"/>
      <w:pPr>
        <w:ind w:left="6775" w:hanging="360"/>
      </w:pPr>
      <w:rPr>
        <w:rFonts w:ascii="Wingdings" w:hAnsi="Wingdings" w:hint="default"/>
      </w:rPr>
    </w:lvl>
  </w:abstractNum>
  <w:abstractNum w:abstractNumId="34" w15:restartNumberingAfterBreak="0">
    <w:nsid w:val="6C762D26"/>
    <w:multiLevelType w:val="hybridMultilevel"/>
    <w:tmpl w:val="7F4CF8AC"/>
    <w:lvl w:ilvl="0" w:tplc="04150001">
      <w:start w:val="1"/>
      <w:numFmt w:val="bullet"/>
      <w:lvlText w:val=""/>
      <w:lvlJc w:val="left"/>
      <w:pPr>
        <w:ind w:left="790" w:hanging="360"/>
      </w:pPr>
      <w:rPr>
        <w:rFonts w:ascii="Symbol" w:hAnsi="Symbol" w:hint="default"/>
      </w:rPr>
    </w:lvl>
    <w:lvl w:ilvl="1" w:tplc="04150003">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35" w15:restartNumberingAfterBreak="0">
    <w:nsid w:val="6D162D69"/>
    <w:multiLevelType w:val="hybridMultilevel"/>
    <w:tmpl w:val="A9D84FF0"/>
    <w:lvl w:ilvl="0" w:tplc="E22AED0C">
      <w:start w:val="1"/>
      <w:numFmt w:val="ordin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60531B"/>
    <w:multiLevelType w:val="hybridMultilevel"/>
    <w:tmpl w:val="D1CC291C"/>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7"/>
  </w:num>
  <w:num w:numId="5">
    <w:abstractNumId w:val="23"/>
  </w:num>
  <w:num w:numId="6">
    <w:abstractNumId w:val="29"/>
  </w:num>
  <w:num w:numId="7">
    <w:abstractNumId w:val="4"/>
  </w:num>
  <w:num w:numId="8">
    <w:abstractNumId w:val="1"/>
  </w:num>
  <w:num w:numId="9">
    <w:abstractNumId w:val="26"/>
  </w:num>
  <w:num w:numId="10">
    <w:abstractNumId w:val="33"/>
  </w:num>
  <w:num w:numId="11">
    <w:abstractNumId w:val="10"/>
  </w:num>
  <w:num w:numId="12">
    <w:abstractNumId w:val="3"/>
  </w:num>
  <w:num w:numId="13">
    <w:abstractNumId w:val="2"/>
  </w:num>
  <w:num w:numId="14">
    <w:abstractNumId w:val="18"/>
  </w:num>
  <w:num w:numId="15">
    <w:abstractNumId w:val="28"/>
  </w:num>
  <w:num w:numId="16">
    <w:abstractNumId w:val="13"/>
  </w:num>
  <w:num w:numId="17">
    <w:abstractNumId w:val="24"/>
  </w:num>
  <w:num w:numId="18">
    <w:abstractNumId w:val="9"/>
  </w:num>
  <w:num w:numId="19">
    <w:abstractNumId w:val="19"/>
  </w:num>
  <w:num w:numId="20">
    <w:abstractNumId w:val="36"/>
  </w:num>
  <w:num w:numId="21">
    <w:abstractNumId w:val="20"/>
  </w:num>
  <w:num w:numId="22">
    <w:abstractNumId w:val="0"/>
  </w:num>
  <w:num w:numId="23">
    <w:abstractNumId w:val="5"/>
  </w:num>
  <w:num w:numId="24">
    <w:abstractNumId w:val="17"/>
  </w:num>
  <w:num w:numId="25">
    <w:abstractNumId w:val="22"/>
  </w:num>
  <w:num w:numId="26">
    <w:abstractNumId w:val="11"/>
  </w:num>
  <w:num w:numId="27">
    <w:abstractNumId w:val="16"/>
  </w:num>
  <w:num w:numId="28">
    <w:abstractNumId w:val="27"/>
  </w:num>
  <w:num w:numId="29">
    <w:abstractNumId w:val="15"/>
  </w:num>
  <w:num w:numId="30">
    <w:abstractNumId w:val="25"/>
  </w:num>
  <w:num w:numId="31">
    <w:abstractNumId w:val="34"/>
  </w:num>
  <w:num w:numId="32">
    <w:abstractNumId w:val="32"/>
  </w:num>
  <w:num w:numId="33">
    <w:abstractNumId w:val="21"/>
  </w:num>
  <w:num w:numId="34">
    <w:abstractNumId w:val="8"/>
  </w:num>
  <w:num w:numId="35">
    <w:abstractNumId w:val="30"/>
  </w:num>
  <w:num w:numId="36">
    <w:abstractNumId w:val="31"/>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2A8"/>
    <w:rsid w:val="00034CBB"/>
    <w:rsid w:val="000371DE"/>
    <w:rsid w:val="00066758"/>
    <w:rsid w:val="00071EDC"/>
    <w:rsid w:val="000812D2"/>
    <w:rsid w:val="000C76F0"/>
    <w:rsid w:val="00123CB7"/>
    <w:rsid w:val="00135B53"/>
    <w:rsid w:val="00142B9F"/>
    <w:rsid w:val="0018301F"/>
    <w:rsid w:val="002517A5"/>
    <w:rsid w:val="002678C7"/>
    <w:rsid w:val="002754E7"/>
    <w:rsid w:val="002D7FFB"/>
    <w:rsid w:val="003312A8"/>
    <w:rsid w:val="00340AE3"/>
    <w:rsid w:val="00341FC0"/>
    <w:rsid w:val="00367271"/>
    <w:rsid w:val="003748E7"/>
    <w:rsid w:val="00393A70"/>
    <w:rsid w:val="003D6B66"/>
    <w:rsid w:val="00400FCE"/>
    <w:rsid w:val="00407DFE"/>
    <w:rsid w:val="0045484B"/>
    <w:rsid w:val="004E1F4A"/>
    <w:rsid w:val="004E4D4B"/>
    <w:rsid w:val="005A3188"/>
    <w:rsid w:val="006924FB"/>
    <w:rsid w:val="007E5CFB"/>
    <w:rsid w:val="007F1247"/>
    <w:rsid w:val="008210AC"/>
    <w:rsid w:val="0083315D"/>
    <w:rsid w:val="00982A52"/>
    <w:rsid w:val="0099208C"/>
    <w:rsid w:val="00AF7EFE"/>
    <w:rsid w:val="00B21C30"/>
    <w:rsid w:val="00B35DD3"/>
    <w:rsid w:val="00B947A9"/>
    <w:rsid w:val="00C70D9C"/>
    <w:rsid w:val="00D03D1E"/>
    <w:rsid w:val="00D25F24"/>
    <w:rsid w:val="00D77914"/>
    <w:rsid w:val="00E14DD1"/>
    <w:rsid w:val="00E47B20"/>
    <w:rsid w:val="00E9418B"/>
    <w:rsid w:val="00F0295F"/>
    <w:rsid w:val="00FD4C15"/>
    <w:rsid w:val="00FE5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ACF6"/>
  <w15:docId w15:val="{7217EFB7-1B9B-4649-9B2B-895AF7E3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40" w:line="360" w:lineRule="auto"/>
        <w:ind w:left="425"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40" w:lineRule="auto"/>
    </w:pPr>
  </w:style>
  <w:style w:type="paragraph" w:styleId="Nagwek4">
    <w:name w:val="heading 4"/>
    <w:basedOn w:val="Normalny"/>
    <w:next w:val="Normalny"/>
    <w:link w:val="Nagwek4Znak"/>
    <w:semiHidden/>
    <w:unhideWhenUsed/>
    <w:qFormat/>
    <w:rsid w:val="00D77914"/>
    <w:pPr>
      <w:keepNext/>
      <w:keepLines/>
      <w:widowControl w:val="0"/>
      <w:suppressAutoHyphens/>
      <w:spacing w:before="40"/>
      <w:ind w:left="0" w:firstLine="0"/>
      <w:jc w:val="left"/>
      <w:outlineLvl w:val="3"/>
    </w:pPr>
    <w:rPr>
      <w:rFonts w:ascii="Cambria" w:eastAsia="Calibri" w:hAnsi="Cambria" w:cs="Times New Roman"/>
      <w:i/>
      <w:iCs/>
      <w:color w:val="365F91"/>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12A8"/>
    <w:pPr>
      <w:ind w:left="720"/>
      <w:contextualSpacing/>
    </w:pPr>
  </w:style>
  <w:style w:type="character" w:customStyle="1" w:styleId="Nagwek4Znak">
    <w:name w:val="Nagłówek 4 Znak"/>
    <w:basedOn w:val="Domylnaczcionkaakapitu"/>
    <w:link w:val="Nagwek4"/>
    <w:semiHidden/>
    <w:rsid w:val="00D77914"/>
    <w:rPr>
      <w:rFonts w:ascii="Cambria" w:eastAsia="Calibri" w:hAnsi="Cambria" w:cs="Times New Roman"/>
      <w:i/>
      <w:iCs/>
      <w:color w:val="365F91"/>
      <w:kern w:val="2"/>
      <w:sz w:val="24"/>
      <w:szCs w:val="24"/>
    </w:rPr>
  </w:style>
  <w:style w:type="paragraph" w:styleId="Tekstkomentarza">
    <w:name w:val="annotation text"/>
    <w:basedOn w:val="Normalny"/>
    <w:link w:val="TekstkomentarzaZnak"/>
    <w:uiPriority w:val="99"/>
    <w:rsid w:val="00135B53"/>
    <w:pPr>
      <w:spacing w:before="0" w:after="200" w:line="276" w:lineRule="auto"/>
      <w:ind w:left="0" w:firstLine="0"/>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135B53"/>
    <w:rPr>
      <w:rFonts w:ascii="Calibri" w:eastAsia="Times New Roman" w:hAnsi="Calibri" w:cs="Times New Roman"/>
      <w:sz w:val="20"/>
      <w:szCs w:val="20"/>
      <w:lang w:eastAsia="pl-PL"/>
    </w:rPr>
  </w:style>
  <w:style w:type="paragraph" w:customStyle="1" w:styleId="Standard">
    <w:name w:val="Standard"/>
    <w:qFormat/>
    <w:rsid w:val="0018301F"/>
    <w:pPr>
      <w:suppressAutoHyphens/>
      <w:autoSpaceDN w:val="0"/>
      <w:spacing w:before="0" w:after="160" w:line="256" w:lineRule="auto"/>
      <w:ind w:left="0" w:firstLine="0"/>
      <w:jc w:val="left"/>
      <w:textAlignment w:val="baseline"/>
    </w:pPr>
    <w:rPr>
      <w:rFonts w:ascii="Liberation Serif" w:eastAsia="SimSun" w:hAnsi="Liberation Serif" w:cs="Mangal"/>
      <w:kern w:val="3"/>
      <w:sz w:val="24"/>
      <w:szCs w:val="24"/>
      <w:lang w:eastAsia="zh-CN" w:bidi="hi-IN"/>
    </w:rPr>
  </w:style>
  <w:style w:type="table" w:customStyle="1" w:styleId="TableGrid">
    <w:name w:val="TableGrid"/>
    <w:rsid w:val="00F0295F"/>
    <w:pPr>
      <w:spacing w:before="0" w:line="240" w:lineRule="auto"/>
      <w:ind w:left="0" w:firstLine="0"/>
      <w:jc w:val="left"/>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4442</Words>
  <Characters>26653</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Czurejno</dc:creator>
  <cp:lastModifiedBy>Ewelina Szeląg</cp:lastModifiedBy>
  <cp:revision>5</cp:revision>
  <dcterms:created xsi:type="dcterms:W3CDTF">2021-05-12T10:54:00Z</dcterms:created>
  <dcterms:modified xsi:type="dcterms:W3CDTF">2021-06-08T10:41:00Z</dcterms:modified>
</cp:coreProperties>
</file>