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5734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2023/BZP 00287647/01</w:t>
      </w:r>
    </w:p>
    <w:p w14:paraId="1B401DDD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proofErr w:type="spellStart"/>
      <w:r w:rsidRPr="000D3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NOTICES.MY_NOTICES.DETAILS.undefined</w:t>
      </w:r>
      <w:proofErr w:type="spellEnd"/>
      <w:r w:rsidRPr="000D3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</w:t>
      </w:r>
    </w:p>
    <w:p w14:paraId="05C67511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Dostawa lasera </w:t>
      </w:r>
      <w:proofErr w:type="spellStart"/>
      <w:r w:rsidRPr="000D3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holmowego</w:t>
      </w:r>
      <w:proofErr w:type="spellEnd"/>
      <w:r w:rsidRPr="000D3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dla Szpitala Wielospecjalistycznego im. dr. Ludwika Błażka w Inowrocławiu.</w:t>
      </w:r>
    </w:p>
    <w:p w14:paraId="2985AF1F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Ogłoszenie o zamówieniu z dnia 4.07.2023</w:t>
      </w:r>
    </w:p>
    <w:p w14:paraId="089BF69B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Ogłoszenie o zamówieniu</w:t>
      </w:r>
      <w:r w:rsidRPr="000D3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br/>
        <w:t>Dostawy</w:t>
      </w:r>
      <w:r w:rsidRPr="000D3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br/>
        <w:t xml:space="preserve">Dostawa lasera </w:t>
      </w:r>
      <w:proofErr w:type="spellStart"/>
      <w:r w:rsidRPr="000D3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holmowego</w:t>
      </w:r>
      <w:proofErr w:type="spellEnd"/>
      <w:r w:rsidRPr="000D3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dla Szpitala Wielospecjalistycznego im. dr. Ludwika Błażka w Inowrocławiu. </w:t>
      </w:r>
    </w:p>
    <w:p w14:paraId="6250509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 - ZAMAWIAJĄCY</w:t>
      </w:r>
    </w:p>
    <w:p w14:paraId="3E30276A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1.1.) Rola zamawiającego</w:t>
      </w:r>
    </w:p>
    <w:p w14:paraId="5864EBB1" w14:textId="77777777" w:rsidR="000D3077" w:rsidRPr="000D3077" w:rsidRDefault="000D3077" w:rsidP="000D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 prowadzone jest samodzielnie przez zamawiającego</w:t>
      </w:r>
    </w:p>
    <w:p w14:paraId="32B2CB81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1.2.) Nazwa zamawiającego: Szpital Wielospecjalistyczny im. </w:t>
      </w:r>
      <w:proofErr w:type="spellStart"/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dr.L</w:t>
      </w:r>
      <w:proofErr w:type="spellEnd"/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</w:t>
      </w:r>
      <w:proofErr w:type="spellStart"/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udwika</w:t>
      </w:r>
      <w:proofErr w:type="spellEnd"/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Błażka w Inowrocławiu</w:t>
      </w:r>
    </w:p>
    <w:p w14:paraId="1035E46A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1.4) Krajowy Numer Identyfikacyjny: REGON 092358780</w:t>
      </w:r>
    </w:p>
    <w:p w14:paraId="7E887418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1.5) Adres zamawiającego </w:t>
      </w:r>
    </w:p>
    <w:p w14:paraId="53DAC8C2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1.5.1.) Ulica: Poznańska 97</w:t>
      </w:r>
    </w:p>
    <w:p w14:paraId="0B54A70D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1.5.2.) Miejscowość: Inowrocław</w:t>
      </w:r>
    </w:p>
    <w:p w14:paraId="499958C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1.5.3.) Kod pocztowy: 88-100</w:t>
      </w:r>
    </w:p>
    <w:p w14:paraId="1AEF362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1.5.4.) Województwo: kujawsko-pomorskie</w:t>
      </w:r>
    </w:p>
    <w:p w14:paraId="65FCBBDF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1.5.5.) Kraj: Polska</w:t>
      </w:r>
    </w:p>
    <w:p w14:paraId="2BC04E1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1.5.6.) Lokalizacja NUTS 3: PL617 - Inowrocławski</w:t>
      </w:r>
    </w:p>
    <w:p w14:paraId="0B80169B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1.5.9.) Adres poczty elektronicznej: zam.pub2@szpitalino.pl</w:t>
      </w:r>
    </w:p>
    <w:p w14:paraId="4BEFFAC5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1.5.10.) Adres strony internetowej zamawiającego: www.bip.pszozino.pl</w:t>
      </w:r>
    </w:p>
    <w:p w14:paraId="507435D3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1.6.) Rodzaj zamawiającego: Zamawiający publiczny - jednostka sektora finansów publicznych - samodzielny publiczny zakład opieki zdrowotnej </w:t>
      </w:r>
    </w:p>
    <w:p w14:paraId="1541CCD3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1.7.) Przedmiot działalności zamawiającego: Zdrowie </w:t>
      </w:r>
    </w:p>
    <w:p w14:paraId="185B8715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 – INFORMACJE PODSTAWOWE</w:t>
      </w:r>
    </w:p>
    <w:p w14:paraId="0A59EE99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2.1.) Ogłoszenie dotyczy: </w:t>
      </w:r>
    </w:p>
    <w:p w14:paraId="37231F60" w14:textId="77777777" w:rsidR="000D3077" w:rsidRPr="000D3077" w:rsidRDefault="000D3077" w:rsidP="000D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Zamówienia publicznego </w:t>
      </w:r>
    </w:p>
    <w:p w14:paraId="59777DC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2.2.) Ogłoszenie dotyczy usług społecznych i innych szczególnych usług: Nie</w:t>
      </w:r>
    </w:p>
    <w:p w14:paraId="5820A483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2.3.) Nazwa zamówienia albo umowy ramowej: </w:t>
      </w:r>
    </w:p>
    <w:p w14:paraId="77542D66" w14:textId="77777777" w:rsidR="000D3077" w:rsidRPr="000D3077" w:rsidRDefault="000D3077" w:rsidP="000D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Dostawa lasera 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holmowego</w:t>
      </w:r>
      <w:proofErr w:type="spellEnd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Szpitala Wielospecjalistycznego im. dr. Ludwika Błażka w Inowrocławiu. </w:t>
      </w:r>
    </w:p>
    <w:p w14:paraId="735E8CE6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2.4.) Identyfikator postępowania: ocds-148610-827f4cd0-1a3a-11ee-a60c-9ec5599dddc1</w:t>
      </w:r>
    </w:p>
    <w:p w14:paraId="0D5054A9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2.5.) Numer ogłoszenia: 2023/BZP 00287647</w:t>
      </w:r>
    </w:p>
    <w:p w14:paraId="5DCC89AC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2.6.) Wersja ogłoszenia: 01</w:t>
      </w:r>
    </w:p>
    <w:p w14:paraId="0ACA60C2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2.7.) Data ogłoszenia: 2023-07-04</w:t>
      </w:r>
    </w:p>
    <w:p w14:paraId="10EE9AB7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2.8.) Zamówienie albo umowa ramowa zostały ujęte w planie postępowań: Tak</w:t>
      </w:r>
    </w:p>
    <w:p w14:paraId="2CB226B6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2.9.) Numer planu postępowań w BZP: 2023/BZP 00111225/04/P</w:t>
      </w:r>
    </w:p>
    <w:p w14:paraId="4983F1DA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2.10.) Identyfikator pozycji planu postępowań: </w:t>
      </w:r>
    </w:p>
    <w:p w14:paraId="65E21AF3" w14:textId="77777777" w:rsidR="000D3077" w:rsidRPr="000D3077" w:rsidRDefault="000D3077" w:rsidP="000D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1.2.24 Dostawa lasera 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holmowego</w:t>
      </w:r>
      <w:proofErr w:type="spellEnd"/>
    </w:p>
    <w:p w14:paraId="2E30C58E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2.11.) O udzielenie zamówienia mogą ubiegać się wyłącznie wykonawcy, o których mowa w art. 94 ustawy: Nie</w:t>
      </w:r>
    </w:p>
    <w:p w14:paraId="201793EE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2.14.) Czy zamówienie albo umowa ramowa dotyczy projektu lub programu współfinansowanego ze środków Unii Europejskiej: Nie</w:t>
      </w:r>
    </w:p>
    <w:p w14:paraId="4392E5E8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2.16.) Tryb udzielenia zamówienia wraz z podstawą prawną</w:t>
      </w:r>
    </w:p>
    <w:p w14:paraId="758AC3F4" w14:textId="77777777" w:rsidR="000D3077" w:rsidRPr="000D3077" w:rsidRDefault="000D3077" w:rsidP="000D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Zamówienie udzielane jest w trybie podstawowym na podstawie: art. 275 pkt 1 ustawy </w:t>
      </w:r>
    </w:p>
    <w:p w14:paraId="678C5D33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III – UDOSTĘPNIANIE DOKUMENTÓW ZAMÓWIENIA I KOMUNIKACJA</w:t>
      </w:r>
    </w:p>
    <w:p w14:paraId="0EE06D95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3.1.) Adres strony internetowej prowadzonego postępowania</w:t>
      </w:r>
    </w:p>
    <w:p w14:paraId="52D8B0DD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www.platformazakupowa.pl </w:t>
      </w:r>
    </w:p>
    <w:p w14:paraId="5E05EFEA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3.2.) Zamawiający zastrzega dostęp do dokumentów zamówienia: Nie</w:t>
      </w:r>
    </w:p>
    <w:p w14:paraId="24D1D7D9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215272A1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3.5.) Informacje o środkach komunikacji elektronicznej, przy użyciu których zamawiający będzie komunikował się z wykonawcami - adres strony internetowej: https://platformazakupowa.pl/pn/szpital_inowroclaw</w:t>
      </w:r>
    </w:p>
    <w:p w14:paraId="7304594F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3.6.) Wymagania techniczne i organizacyjne dotyczące korespondencji elektronicznej: 1)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https://platformazakupowa.pl/pn/szpital_inowroclaw</w:t>
      </w:r>
    </w:p>
    <w:p w14:paraId="08E32F3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0E9688FA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3.12.) Oferta - katalog elektroniczny: Nie dotyczy</w:t>
      </w:r>
    </w:p>
    <w:p w14:paraId="4011A34E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3.14.) Języki, w jakich mogą być sporządzane dokumenty składane w postępowaniu: </w:t>
      </w:r>
    </w:p>
    <w:p w14:paraId="7FB2C1EC" w14:textId="77777777" w:rsidR="000D3077" w:rsidRPr="000D3077" w:rsidRDefault="000D3077" w:rsidP="000D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polski</w:t>
      </w:r>
    </w:p>
    <w:p w14:paraId="07C66BBB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3.15.) RODO (obowiązek informacyjny): 1) administratorem Pani/Pana danych jest Szpital Wielospecjalistyczny im. dr. Ludwika Błażka w Inowrocławiu z siedzibą w Inowrocławiu (kod pocztowy: 88-100) przy ul. </w:t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Poznańskiej 97, reprezentowany przez Dyrektora dr. n. med. Eligiusza Patalasa (tel. 52 35 45 320), adres e-mail: sekr.nacz@szpitalino.pl</w:t>
      </w:r>
    </w:p>
    <w:p w14:paraId="621F951C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IV – PRZEDMIOT ZAMÓWIENIA</w:t>
      </w:r>
    </w:p>
    <w:p w14:paraId="70A84B81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4.1.) Informacje ogólne odnoszące się do przedmiotu zamówienia.</w:t>
      </w:r>
    </w:p>
    <w:p w14:paraId="03658921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4.1.1.) Przed wszczęciem postępowania przeprowadzono konsultacje rynkowe: Nie</w:t>
      </w:r>
    </w:p>
    <w:p w14:paraId="694A74CD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4.1.2.) Numer referencyjny: M-26/2024</w:t>
      </w:r>
    </w:p>
    <w:p w14:paraId="686FD70E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4.1.3.) Rodzaj zamówienia: Dostawy</w:t>
      </w:r>
    </w:p>
    <w:p w14:paraId="259A1439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4.1.4.) Zamawiający udziela zamówienia w częściach, z których każda stanowi przedmiot odrębnego postępowania: Nie</w:t>
      </w:r>
    </w:p>
    <w:p w14:paraId="230683E9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4.1.8.) Możliwe jest składanie ofert częściowych: Nie</w:t>
      </w:r>
    </w:p>
    <w:p w14:paraId="4BFF33C5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4.1.13.) Zamawiający uwzględnia aspekty społeczne, środowiskowe lub etykiety w opisie przedmiotu zamówienia: Nie</w:t>
      </w:r>
    </w:p>
    <w:p w14:paraId="1871FA4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4.2. Informacje szczegółowe odnoszące się do przedmiotu zamówienia:</w:t>
      </w:r>
    </w:p>
    <w:p w14:paraId="679AB32E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4.2.2.) Krótki opis przedmiotu zamówienia</w:t>
      </w:r>
    </w:p>
    <w:p w14:paraId="34D8D98F" w14:textId="77777777" w:rsidR="000D3077" w:rsidRPr="000D3077" w:rsidRDefault="000D3077" w:rsidP="000D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Przedmiot zamówienia stanowi dostawę lasera 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holmowego</w:t>
      </w:r>
      <w:proofErr w:type="spellEnd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Szpitala Wielospecjalistycznego w Inowrocławiu.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Zamawiający nie dopuszcza możliwości składania ofert częściowych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Miejsce realizacji zamówienia: Szpital Wielospecjalistyczny im. dr. Ludwika Błażka, ul. Poznańska 97, 88-100 Inowrocław.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4) Wspólny Słownik Zamówień: 33169100-3 – laser chirurgiczny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5) Szczegółowy opis przedmiotu zamówienia zawiera Załącznik Nr 2 do SWZ,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6) Projektowane postanowienia umowy – Załącznik nr 5 do SWZ.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7) Gwarancja i rękojmia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a. Wymagany termin gwarancji – min. 36 m-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cy</w:t>
      </w:r>
      <w:proofErr w:type="spellEnd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b. Wymagany okres rękojmi na wykonany przedmiot umowy – 24 miesiące.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9) Termin realizacji zamówienia – 4 tygodnie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10) Oferowane produkty muszą posiadać wymagane świadectwa dopuszczenia do stosowania w 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publicznej służbie zdrowia </w:t>
      </w:r>
    </w:p>
    <w:p w14:paraId="7E1F015C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4.2.6.) Główny kod CPV: 33169100-3 - Lasery chirurgiczne</w:t>
      </w:r>
    </w:p>
    <w:p w14:paraId="0684326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4.2.8.) Zamówienie obejmuje opcje: Nie</w:t>
      </w:r>
    </w:p>
    <w:p w14:paraId="188DE57F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4.2.10.) Okres realizacji zamówienia albo umowy ramowej: 28 dni</w:t>
      </w:r>
    </w:p>
    <w:p w14:paraId="16A9F156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4.2.11.) Zamawiający przewiduje wznowienia: Nie</w:t>
      </w:r>
    </w:p>
    <w:p w14:paraId="109C2C90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4.2.13.) Zamawiający przewiduje udzielenie dotychczasowemu wykonawcy zamówień na podobne usługi lub roboty budowlane: Nie</w:t>
      </w:r>
    </w:p>
    <w:p w14:paraId="52664C41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4.3.) Kryteria oceny ofert</w:t>
      </w:r>
    </w:p>
    <w:p w14:paraId="39883F71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4.3.2.) Sposób określania wagi kryteriów oceny ofert: Procentowo </w:t>
      </w:r>
    </w:p>
    <w:p w14:paraId="3AF6A61F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4.3.3.) Stosowane kryteria oceny ofert: Kryterium ceny oraz kryteria jakościowe </w:t>
      </w:r>
    </w:p>
    <w:p w14:paraId="234FC576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Kryterium 1</w:t>
      </w:r>
    </w:p>
    <w:p w14:paraId="4656FD4F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4.3.5.) Nazwa kryterium: Cena</w:t>
      </w:r>
    </w:p>
    <w:p w14:paraId="12409772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4.3.6.) Waga: 60</w:t>
      </w:r>
    </w:p>
    <w:p w14:paraId="52FE986D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Kryterium 2</w:t>
      </w:r>
    </w:p>
    <w:p w14:paraId="0C2A674A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4.3.4.) Rodzaj kryterium: </w:t>
      </w:r>
    </w:p>
    <w:p w14:paraId="51C9459E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jakość, w tym do parametry techniczne, właściwości estetyczne i funkcjonalne takie jak dostępność dla osób niepełnosprawnych lub uwzględnianie potrzeb użytkowników </w:t>
      </w:r>
    </w:p>
    <w:p w14:paraId="3180A008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4.3.5.) Nazwa kryterium: Jakość</w:t>
      </w:r>
    </w:p>
    <w:p w14:paraId="2E882062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4.3.6.) Waga: 40</w:t>
      </w:r>
    </w:p>
    <w:p w14:paraId="374F2266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4.3.10.) Zamawiający określa aspekty społeczne, środowiskowe lub innowacyjne, żąda etykiet lub stosuje rachunek kosztów cyklu życia w odniesieniu do kryterium oceny ofert: Nie</w:t>
      </w:r>
    </w:p>
    <w:p w14:paraId="71E771E0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V - KWALIFIKACJA WYKONAWCÓW</w:t>
      </w:r>
    </w:p>
    <w:p w14:paraId="5708A1E0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5.1.) Zamawiający przewiduje fakultatywne podstawy wykluczenia: Tak</w:t>
      </w:r>
    </w:p>
    <w:p w14:paraId="0136DFD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5.2.) Fakultatywne podstawy wykluczenia: </w:t>
      </w:r>
    </w:p>
    <w:p w14:paraId="31356623" w14:textId="77777777" w:rsidR="000D3077" w:rsidRPr="000D3077" w:rsidRDefault="000D3077" w:rsidP="000D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109 ust. 1 pkt 1</w:t>
      </w:r>
    </w:p>
    <w:p w14:paraId="689C274D" w14:textId="77777777" w:rsidR="000D3077" w:rsidRPr="000D3077" w:rsidRDefault="000D3077" w:rsidP="000D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109 ust. 1 pkt 4</w:t>
      </w:r>
    </w:p>
    <w:p w14:paraId="499CB177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5.3.) Warunki udziału w postępowaniu: Tak</w:t>
      </w:r>
    </w:p>
    <w:p w14:paraId="1B510763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5.4.) Nazwa i opis warunków udziału w postępowaniu.</w:t>
      </w:r>
    </w:p>
    <w:p w14:paraId="0E951CB0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3. zdolności technicznej lub zawodowej: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wartości 300.000 zł) </w:t>
      </w:r>
    </w:p>
    <w:p w14:paraId="097A3680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5.5.) Zamawiający wymaga złożenia oświadczenia, o którym mowa w art.125 ust. 1 ustawy: Tak</w:t>
      </w:r>
    </w:p>
    <w:p w14:paraId="30898692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5.7.) Wykaz podmiotowych środków dowodowych na potwierdzenie spełniania warunków udziału w postępowaniu: Zgodnie z art. 274 ust. 1 ustawy </w:t>
      </w:r>
      <w:proofErr w:type="spellStart"/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Pzp</w:t>
      </w:r>
      <w:proofErr w:type="spellEnd"/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  <w:t>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  <w:t xml:space="preserve">3.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ewidencji, wykazu </w:t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2 dostawy (w tym minimum jedna o wartości 300.000 zł)</w:t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  <w:t>4.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  <w:t>5. Oświadczenie Wykonawcy, że informacje zawarte w oświadczeniu złożonym wraz z ofertą w zakresie podstaw wykluczenia są aktualne ( wzór oświadczenia dla Wykonawcy najwyżej ocenionego – załącznik 8)</w:t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  <w:t xml:space="preserve">Wykonawca składa podmiotowe środki dowodowe aktualne na dzień ich złożenia. </w:t>
      </w:r>
    </w:p>
    <w:p w14:paraId="26FC601D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5.8.) Wykaz przedmiotowych środków dowodowych: </w:t>
      </w:r>
    </w:p>
    <w:p w14:paraId="3B00008B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żąda, by wykonawca złożył wraz z ofertą następujące, przedmiotowe środki dowodowe: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a. Deklarację zgodności, certyfikat zgodności wystawiony przez jednostkę notyfikowaną (jeżeli wymaga tego klasa urządzenia wg MDD 93/42/EWG, AIMD 90/385/EEC lub IVD 98/79/EC) lub zgodnie z Rozporządzeniem Parlamentu Europejskiego i rady 2017/745 (MDR), oraz kopię zgłoszenia lub powiadomienia Prezesa Urzędu Rejestracji Produktów Leczniczych, Wyrobów Medycznych i Produktów Biobójczych jeżeli są wymagane - zgodnie z ustawą o wyrobach medycznych z dnia 7 kwietnia 2022 r. (Dz.U.2022.974 z dnia 2022.05.09).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b. Spis wszystkich warunków jakie muszą spełniać instalacje (media) oraz pomieszczenie, w którym będzie użytkowany przedmiot zamówienia.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c. oświadczenie o okresie gwarancji przedmiotu zamówienia (minimum 36 miesięcy)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Zamawiający przewiduje uzupełnienie przedmiotowych śr. dowodowych. </w:t>
      </w:r>
    </w:p>
    <w:p w14:paraId="0A219D5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5.9.) Zamawiający przewiduje uzupełnienie przedmiotowych środków dowodowych: Tak</w:t>
      </w:r>
    </w:p>
    <w:p w14:paraId="469D6845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 xml:space="preserve">5.10.) Przedmiotowe środki dowodowe podlegające uzupełnieniu po złożeniu oferty: </w:t>
      </w:r>
    </w:p>
    <w:p w14:paraId="1FB60738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żąda, by wykonawca złożył wraz z ofertą następujące, przedmiotowe środki dowodowe: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a. Deklarację zgodności, certyfikat zgodności wystawiony przez jednostkę notyfikowaną (jeżeli wymaga tego klasa urządzenia wg MDD 93/42/EWG, AIMD 90/385/EEC lub IVD 98/79/EC) lub zgodnie z Rozporządzeniem Parlamentu Europejskiego i rady 2017/745 (MDR), oraz kopię zgłoszenia lub powiadomienia Prezesa Urzędu Rejestracji Produktów Leczniczych, Wyrobów Medycznych i Produktów Biobójczych jeżeli są wymagane - zgodnie z ustawą o wyrobach medycznych z dnia 7 kwietnia 2022 r. (Dz.U.2022.974 z dnia 2022.05.09).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b. Spis wszystkich warunków jakie muszą spełniać instalacje (media) oraz pomieszczenie, w którym będzie użytkowany przedmiot zamówienia.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c. oświadczenie o okresie gwarancji przedmiotu zamówienia (minimum 36 miesięcy)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Zamawiający przewiduje uzupełnienie przedmiotowych śr. dowodowych. </w:t>
      </w:r>
    </w:p>
    <w:p w14:paraId="253FB541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VI - WARUNKI ZAMÓWIENIA</w:t>
      </w:r>
    </w:p>
    <w:p w14:paraId="18194426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6.1.) Zamawiający wymaga albo dopuszcza oferty wariantowe: Nie</w:t>
      </w:r>
    </w:p>
    <w:p w14:paraId="1C582EDD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6.3.) Zamawiający przewiduje aukcję elektroniczną: Nie</w:t>
      </w:r>
    </w:p>
    <w:p w14:paraId="7E0A8B94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6.4.) Zamawiający wymaga wadium: Tak</w:t>
      </w:r>
    </w:p>
    <w:p w14:paraId="7599AEEA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6.4.1) Informacje dotyczące wadium: </w:t>
      </w:r>
    </w:p>
    <w:p w14:paraId="23D8347B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Wykonawca przystępujący do postępowania jest zobowiązany, przed upływem terminu składania ofert, wnieść wadium w kwocie: 4.500 zł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Wadium musi obejmować pełen okres związania ofertą tj. do dnia 10.08.2023 r.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3) Wadium może być wniesione w jednej lub kilku formach wskazanych w art. 97 ust. 7 ustawy 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określenie wierzytelności, która ma być zabezpieczona gwarancją/poręczeniem,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kwotę gwarancji/poręczenia,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d) termin ważności gwarancji/poręczenia,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zamawiający odrzuci ofertę na podstawie art. 226 ust. 1 pkt 14 ustawy 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7) Zamawiający dokona zwrotu wadium na zasadach określonych w art. 98 ust. 1–5 ustawy 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8) Zamawiający zatrzymuje wadium wraz z odsetkami na podstawie art. 98 ust. 6 ustawy 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86214B2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6.5.) Zamawiający wymaga zabezpieczenia należytego wykonania umowy: Tak</w:t>
      </w:r>
    </w:p>
    <w:p w14:paraId="25C0CB7B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704AE6DA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VII - PROJEKTOWANE POSTANOWIENIA UMOWY</w:t>
      </w:r>
    </w:p>
    <w:p w14:paraId="048729BE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7.1.) Zamawiający przewiduje udzielenia zaliczek: Nie</w:t>
      </w:r>
    </w:p>
    <w:p w14:paraId="50590AE8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7.3.) Zamawiający przewiduje zmiany umowy: Tak</w:t>
      </w:r>
    </w:p>
    <w:p w14:paraId="0304388E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7.4.) Rodzaj i zakres zmian umowy oraz warunki ich wprowadzenia: </w:t>
      </w:r>
    </w:p>
    <w:p w14:paraId="53FA63FF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art.439 ustawy </w:t>
      </w:r>
      <w:proofErr w:type="spellStart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7DB0142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7.5.) Zamawiający uwzględnił aspekty społeczne, środowiskowe, innowacyjne lub etykiety związane z realizacją zamówienia: Nie</w:t>
      </w:r>
    </w:p>
    <w:p w14:paraId="37CC26BB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VIII – PROCEDURA</w:t>
      </w:r>
    </w:p>
    <w:p w14:paraId="2DF6A109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8.1.) Termin składania ofert: 2023-07-12 10:00</w:t>
      </w:r>
    </w:p>
    <w:p w14:paraId="698CAC96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8.2.) Miejsce składania ofert: www.platformazakupowa.pl</w:t>
      </w:r>
    </w:p>
    <w:p w14:paraId="54C5D9EC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8.3.) Termin otwarcia ofert: 2023-07-12 10:05</w:t>
      </w:r>
    </w:p>
    <w:p w14:paraId="45460DFF" w14:textId="77777777" w:rsidR="000D3077" w:rsidRPr="000D3077" w:rsidRDefault="000D3077" w:rsidP="000D3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8.4.) Termin związania ofertą: do 2023-08-10</w:t>
      </w:r>
    </w:p>
    <w:p w14:paraId="2B93D29E" w14:textId="77777777" w:rsidR="000D3077" w:rsidRPr="000D3077" w:rsidRDefault="000D3077" w:rsidP="000D3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5" w:history="1">
        <w:r w:rsidRPr="000D307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Strona główna</w:t>
        </w:r>
      </w:hyperlink>
    </w:p>
    <w:p w14:paraId="6103CF36" w14:textId="77777777" w:rsidR="000D3077" w:rsidRPr="000D3077" w:rsidRDefault="000D3077" w:rsidP="000D3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6" w:history="1">
        <w:r w:rsidRPr="000D307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Urząd Zamówień Publicznych</w:t>
        </w:r>
      </w:hyperlink>
    </w:p>
    <w:p w14:paraId="6A314652" w14:textId="77777777" w:rsidR="000D3077" w:rsidRPr="000D3077" w:rsidRDefault="000D3077" w:rsidP="000D3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7" w:history="1">
        <w:r w:rsidRPr="000D307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Ministerstwo Rozwoju, Pracy i Technologii</w:t>
        </w:r>
      </w:hyperlink>
    </w:p>
    <w:p w14:paraId="7F63B3B8" w14:textId="77777777" w:rsidR="000D3077" w:rsidRPr="000D3077" w:rsidRDefault="000D3077" w:rsidP="000D3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8" w:anchor="regulamin-serwisu" w:history="1">
        <w:r w:rsidRPr="000D307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Regulamin</w:t>
        </w:r>
      </w:hyperlink>
    </w:p>
    <w:p w14:paraId="2EF28451" w14:textId="77777777" w:rsidR="000D3077" w:rsidRPr="000D3077" w:rsidRDefault="000D3077" w:rsidP="000D3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9" w:history="1">
        <w:r w:rsidRPr="000D307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Polityka prywatności</w:t>
        </w:r>
      </w:hyperlink>
    </w:p>
    <w:p w14:paraId="28CAF59D" w14:textId="77777777" w:rsidR="000D3077" w:rsidRPr="000D3077" w:rsidRDefault="000D3077" w:rsidP="000D3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0" w:history="1">
        <w:r w:rsidRPr="000D307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FAQ</w:t>
        </w:r>
      </w:hyperlink>
    </w:p>
    <w:p w14:paraId="0D3D47E1" w14:textId="77777777" w:rsidR="000D3077" w:rsidRPr="000D3077" w:rsidRDefault="000D3077" w:rsidP="000D3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1" w:history="1">
        <w:r w:rsidRPr="000D307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Zgłoś problem</w:t>
        </w:r>
      </w:hyperlink>
    </w:p>
    <w:p w14:paraId="02FB2CED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2" w:tgtFrame="_blank" w:history="1">
        <w:r w:rsidRPr="000D3077">
          <w:rPr>
            <w:rFonts w:ascii="Times New Roman" w:eastAsia="Times New Roman" w:hAnsi="Times New Roman" w:cs="Times New Roman"/>
            <w:noProof/>
            <w:color w:val="0000FF"/>
            <w:kern w:val="0"/>
            <w:sz w:val="24"/>
            <w:szCs w:val="24"/>
            <w:lang w:eastAsia="pl-PL"/>
            <w14:ligatures w14:val="none"/>
          </w:rPr>
          <w:drawing>
            <wp:inline distT="0" distB="0" distL="0" distR="0" wp14:anchorId="19081DF6" wp14:editId="67721EC9">
              <wp:extent cx="1219200" cy="561975"/>
              <wp:effectExtent l="0" t="0" r="0" b="9525"/>
              <wp:docPr id="1" name="Obraz 6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D3077">
          <w:rPr>
            <w:rFonts w:ascii="Times New Roman" w:eastAsia="Times New Roman" w:hAnsi="Times New Roman" w:cs="Times New Roman"/>
            <w:noProof/>
            <w:color w:val="0000FF"/>
            <w:kern w:val="0"/>
            <w:sz w:val="24"/>
            <w:szCs w:val="24"/>
            <w:lang w:eastAsia="pl-PL"/>
            <w14:ligatures w14:val="none"/>
          </w:rPr>
          <w:drawing>
            <wp:inline distT="0" distB="0" distL="0" distR="0" wp14:anchorId="2013FC9B" wp14:editId="39CE9C41">
              <wp:extent cx="1181100" cy="542925"/>
              <wp:effectExtent l="0" t="0" r="0" b="9525"/>
              <wp:docPr id="2" name="Obraz 5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8F73DB0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5" w:history="1">
        <w:r w:rsidRPr="000D3077">
          <w:rPr>
            <w:rFonts w:ascii="Times New Roman" w:eastAsia="Times New Roman" w:hAnsi="Times New Roman" w:cs="Times New Roman"/>
            <w:noProof/>
            <w:color w:val="0000FF"/>
            <w:kern w:val="0"/>
            <w:sz w:val="24"/>
            <w:szCs w:val="24"/>
            <w:lang w:eastAsia="pl-PL"/>
            <w14:ligatures w14:val="none"/>
          </w:rPr>
          <w:drawing>
            <wp:inline distT="0" distB="0" distL="0" distR="0" wp14:anchorId="464D2A34" wp14:editId="1958D666">
              <wp:extent cx="1857375" cy="428625"/>
              <wp:effectExtent l="0" t="0" r="9525" b="9525"/>
              <wp:docPr id="3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D3077">
          <w:rPr>
            <w:rFonts w:ascii="Times New Roman" w:eastAsia="Times New Roman" w:hAnsi="Times New Roman" w:cs="Times New Roman"/>
            <w:noProof/>
            <w:color w:val="0000FF"/>
            <w:kern w:val="0"/>
            <w:sz w:val="24"/>
            <w:szCs w:val="24"/>
            <w:lang w:eastAsia="pl-PL"/>
            <w14:ligatures w14:val="none"/>
          </w:rPr>
          <w:drawing>
            <wp:inline distT="0" distB="0" distL="0" distR="0" wp14:anchorId="0025C1CD" wp14:editId="43889889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0066E9E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8" w:tgtFrame="_blank" w:history="1">
        <w:r w:rsidRPr="000D3077">
          <w:rPr>
            <w:rFonts w:ascii="Times New Roman" w:eastAsia="Times New Roman" w:hAnsi="Times New Roman" w:cs="Times New Roman"/>
            <w:noProof/>
            <w:color w:val="0000FF"/>
            <w:kern w:val="0"/>
            <w:sz w:val="24"/>
            <w:szCs w:val="24"/>
            <w:lang w:eastAsia="pl-PL"/>
            <w14:ligatures w14:val="none"/>
          </w:rPr>
          <w:drawing>
            <wp:inline distT="0" distB="0" distL="0" distR="0" wp14:anchorId="6A50890C" wp14:editId="2EA69250">
              <wp:extent cx="1866900" cy="419100"/>
              <wp:effectExtent l="0" t="0" r="0" b="0"/>
              <wp:docPr id="5" name="Obraz 3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D3077">
          <w:rPr>
            <w:rFonts w:ascii="Times New Roman" w:eastAsia="Times New Roman" w:hAnsi="Times New Roman" w:cs="Times New Roman"/>
            <w:noProof/>
            <w:color w:val="0000FF"/>
            <w:kern w:val="0"/>
            <w:sz w:val="24"/>
            <w:szCs w:val="24"/>
            <w:lang w:eastAsia="pl-PL"/>
            <w14:ligatures w14:val="none"/>
          </w:rPr>
          <w:drawing>
            <wp:inline distT="0" distB="0" distL="0" distR="0" wp14:anchorId="4747D1B1" wp14:editId="294449D8">
              <wp:extent cx="2124075" cy="485775"/>
              <wp:effectExtent l="0" t="0" r="9525" b="9525"/>
              <wp:docPr id="6" name="Obraz 2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1CE8089" w14:textId="77777777" w:rsidR="000D3077" w:rsidRPr="000D3077" w:rsidRDefault="000D3077" w:rsidP="000D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7A25D923" w14:textId="77777777" w:rsidR="000D3077" w:rsidRPr="000D3077" w:rsidRDefault="000D3077" w:rsidP="000D30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077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3BD1B571" wp14:editId="772A7EF2">
            <wp:extent cx="1419225" cy="533400"/>
            <wp:effectExtent l="0" t="0" r="9525" b="0"/>
            <wp:docPr id="7" name="Obraz 1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71FC" w14:textId="77777777" w:rsidR="00A70089" w:rsidRDefault="00A70089"/>
    <w:sectPr w:rsidR="00A7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EBF"/>
    <w:multiLevelType w:val="multilevel"/>
    <w:tmpl w:val="0066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793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B2"/>
    <w:rsid w:val="000A2DB2"/>
    <w:rsid w:val="000D3077"/>
    <w:rsid w:val="005A5198"/>
    <w:rsid w:val="00A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DFC0"/>
  <w15:chartTrackingRefBased/>
  <w15:docId w15:val="{59F72431-5B8D-49C8-92DE-635637D4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2436</Words>
  <Characters>14619</Characters>
  <Application>Microsoft Office Word</Application>
  <DocSecurity>0</DocSecurity>
  <Lines>121</Lines>
  <Paragraphs>34</Paragraphs>
  <ScaleCrop>false</ScaleCrop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2023-07-04T07:52:00Z</cp:lastPrinted>
  <dcterms:created xsi:type="dcterms:W3CDTF">2023-07-04T07:52:00Z</dcterms:created>
  <dcterms:modified xsi:type="dcterms:W3CDTF">2023-07-04T07:52:00Z</dcterms:modified>
</cp:coreProperties>
</file>