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04" w:rsidRDefault="00250604" w:rsidP="00057B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0604" w:rsidRDefault="00512AC9" w:rsidP="00057B17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Cs w:val="32"/>
        </w:rPr>
      </w:pPr>
      <w:r w:rsidRPr="00512AC9">
        <w:rPr>
          <w:rFonts w:cs="Times New Roman"/>
          <w:b/>
          <w:bCs/>
          <w:szCs w:val="32"/>
        </w:rPr>
        <w:t>OPIS PRZEDMIOTU ZAMÓWIENIA</w:t>
      </w:r>
    </w:p>
    <w:p w:rsidR="002F4DA8" w:rsidRDefault="002F4DA8" w:rsidP="00057B17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Cs w:val="32"/>
        </w:rPr>
      </w:pPr>
    </w:p>
    <w:p w:rsidR="002F4DA8" w:rsidRPr="00512AC9" w:rsidRDefault="002F4DA8" w:rsidP="00057B17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Cs w:val="32"/>
        </w:rPr>
      </w:pPr>
    </w:p>
    <w:p w:rsidR="00250604" w:rsidRPr="00CB0A46" w:rsidRDefault="00512AC9" w:rsidP="00057B17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  <w:r>
        <w:rPr>
          <w:b/>
        </w:rPr>
        <w:t>Usługa wykonania</w:t>
      </w:r>
      <w:r w:rsidR="00706968" w:rsidRPr="00D96AAA">
        <w:rPr>
          <w:b/>
        </w:rPr>
        <w:t xml:space="preserve"> konserwacji </w:t>
      </w:r>
      <w:r w:rsidR="00706968">
        <w:rPr>
          <w:b/>
        </w:rPr>
        <w:t>i serwisu zespołów spalinowo</w:t>
      </w:r>
      <w:r w:rsidR="00706968" w:rsidRPr="00D96AAA">
        <w:rPr>
          <w:b/>
        </w:rPr>
        <w:t xml:space="preserve"> elektrycznych</w:t>
      </w:r>
      <w:r w:rsidR="00706968">
        <w:rPr>
          <w:b/>
        </w:rPr>
        <w:t xml:space="preserve"> znajdujących</w:t>
      </w:r>
      <w:r>
        <w:rPr>
          <w:b/>
        </w:rPr>
        <w:t xml:space="preserve"> </w:t>
      </w:r>
      <w:r w:rsidR="005D26EA">
        <w:rPr>
          <w:b/>
        </w:rPr>
        <w:t xml:space="preserve">się </w:t>
      </w:r>
      <w:r w:rsidR="005D26EA" w:rsidRPr="00D96AAA">
        <w:rPr>
          <w:b/>
        </w:rPr>
        <w:t xml:space="preserve">na terenie administrowanych </w:t>
      </w:r>
      <w:r w:rsidR="005D26EA" w:rsidRPr="00F63A8F">
        <w:rPr>
          <w:b/>
        </w:rPr>
        <w:t>kompleksów</w:t>
      </w:r>
      <w:r w:rsidR="007A2F13">
        <w:rPr>
          <w:b/>
        </w:rPr>
        <w:t>.</w:t>
      </w:r>
    </w:p>
    <w:p w:rsidR="00250604" w:rsidRPr="00CB0A46" w:rsidRDefault="00250604" w:rsidP="00057B17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</w:p>
    <w:p w:rsidR="00250604" w:rsidRPr="00CB0A46" w:rsidRDefault="00250604" w:rsidP="00057B17">
      <w:pPr>
        <w:pStyle w:val="Tekstpodstawowy"/>
        <w:spacing w:line="276" w:lineRule="auto"/>
        <w:rPr>
          <w:rFonts w:cs="Times New Roman"/>
          <w:b/>
          <w:bCs/>
          <w:sz w:val="16"/>
        </w:rPr>
      </w:pPr>
    </w:p>
    <w:p w:rsidR="00250604" w:rsidRPr="00CB0A46" w:rsidRDefault="00250604" w:rsidP="00057B17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 w:rsidRPr="00CB0A46">
        <w:rPr>
          <w:rFonts w:cs="Times New Roman"/>
          <w:b/>
          <w:bCs/>
        </w:rPr>
        <w:t xml:space="preserve">Kod CPV: </w:t>
      </w:r>
      <w:r w:rsidR="00634D7D">
        <w:rPr>
          <w:rFonts w:cs="Times New Roman"/>
          <w:b/>
          <w:bCs/>
        </w:rPr>
        <w:t>50532300-6</w:t>
      </w:r>
      <w:r w:rsidR="00BC7D5D">
        <w:rPr>
          <w:rFonts w:cs="Times New Roman"/>
          <w:b/>
          <w:bCs/>
        </w:rPr>
        <w:t xml:space="preserve">- </w:t>
      </w:r>
      <w:r w:rsidR="00BC7D5D" w:rsidRPr="00BC7D5D">
        <w:rPr>
          <w:rFonts w:cs="Times New Roman"/>
          <w:b/>
          <w:bCs/>
        </w:rPr>
        <w:t>Usługi w zakresie napraw i konserwacji generatorów</w:t>
      </w:r>
    </w:p>
    <w:p w:rsidR="00250604" w:rsidRPr="00CB0A46" w:rsidRDefault="00250604" w:rsidP="00057B17">
      <w:pPr>
        <w:autoSpaceDE w:val="0"/>
        <w:autoSpaceDN w:val="0"/>
        <w:adjustRightInd w:val="0"/>
        <w:spacing w:line="276" w:lineRule="auto"/>
        <w:jc w:val="both"/>
        <w:rPr>
          <w:rFonts w:eastAsia="BookAntiqua" w:cs="Times New Roman"/>
          <w:b/>
        </w:rPr>
      </w:pPr>
    </w:p>
    <w:p w:rsidR="00250604" w:rsidRPr="00CB0A46" w:rsidRDefault="00250604" w:rsidP="00057B17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 w:rsidRPr="00CB0A46">
        <w:rPr>
          <w:rFonts w:cs="Times New Roman"/>
          <w:b/>
          <w:bCs/>
        </w:rPr>
        <w:t xml:space="preserve">Zamawiający:    </w:t>
      </w:r>
      <w:r w:rsidRPr="00CB0A46">
        <w:rPr>
          <w:rFonts w:cs="Times New Roman"/>
          <w:b/>
          <w:bCs/>
        </w:rPr>
        <w:tab/>
      </w:r>
    </w:p>
    <w:p w:rsidR="00250604" w:rsidRPr="00CB0A46" w:rsidRDefault="005D26EA" w:rsidP="00057B17">
      <w:pPr>
        <w:autoSpaceDE w:val="0"/>
        <w:autoSpaceDN w:val="0"/>
        <w:adjustRightInd w:val="0"/>
        <w:spacing w:line="276" w:lineRule="auto"/>
        <w:rPr>
          <w:rFonts w:eastAsia="BookAntiqua" w:cs="Times New Roman"/>
          <w:b/>
        </w:rPr>
      </w:pPr>
      <w:r>
        <w:rPr>
          <w:rFonts w:eastAsia="BookAntiqua" w:cs="Times New Roman"/>
          <w:b/>
        </w:rPr>
        <w:t>6 Wojskowy Oddział Gospodarczy</w:t>
      </w:r>
    </w:p>
    <w:p w:rsidR="00250604" w:rsidRPr="00CB0A46" w:rsidRDefault="00250604" w:rsidP="00057B17">
      <w:pPr>
        <w:autoSpaceDE w:val="0"/>
        <w:autoSpaceDN w:val="0"/>
        <w:adjustRightInd w:val="0"/>
        <w:spacing w:line="276" w:lineRule="auto"/>
        <w:rPr>
          <w:rFonts w:eastAsia="BookAntiqua" w:cs="Times New Roman"/>
          <w:b/>
        </w:rPr>
      </w:pPr>
      <w:r w:rsidRPr="00CB0A46">
        <w:rPr>
          <w:rFonts w:eastAsia="BookAntiqua" w:cs="Times New Roman"/>
          <w:b/>
        </w:rPr>
        <w:t>76-271 Ustka, Os. Lędowo 1N</w:t>
      </w:r>
    </w:p>
    <w:p w:rsidR="00250604" w:rsidRPr="00CB0A46" w:rsidRDefault="00250604" w:rsidP="00057B17">
      <w:pPr>
        <w:autoSpaceDE w:val="0"/>
        <w:autoSpaceDN w:val="0"/>
        <w:adjustRightInd w:val="0"/>
        <w:spacing w:line="276" w:lineRule="auto"/>
        <w:rPr>
          <w:rFonts w:eastAsia="BookAntiqua" w:cs="Times New Roman"/>
          <w:b/>
        </w:rPr>
      </w:pPr>
    </w:p>
    <w:p w:rsidR="00250604" w:rsidRPr="00CB0A46" w:rsidRDefault="00250604" w:rsidP="00057B17">
      <w:pPr>
        <w:autoSpaceDE w:val="0"/>
        <w:autoSpaceDN w:val="0"/>
        <w:adjustRightInd w:val="0"/>
        <w:spacing w:line="276" w:lineRule="auto"/>
        <w:ind w:left="1362"/>
        <w:jc w:val="both"/>
        <w:rPr>
          <w:rFonts w:eastAsia="BookAntiqua" w:cs="Times New Roman"/>
          <w:b/>
        </w:rPr>
      </w:pPr>
    </w:p>
    <w:p w:rsidR="00250604" w:rsidRPr="00CB0A46" w:rsidRDefault="00250604" w:rsidP="00057B17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512AC9" w:rsidRPr="006B006B" w:rsidRDefault="00512AC9" w:rsidP="00057B17">
      <w:pPr>
        <w:spacing w:line="276" w:lineRule="auto"/>
        <w:ind w:firstLine="708"/>
        <w:jc w:val="both"/>
        <w:rPr>
          <w:i/>
          <w:iCs/>
        </w:rPr>
      </w:pPr>
      <w:r>
        <w:t>Zamówienie nie podlega ustawie „Prawo zamówień publicznych” ze względu na wartość nieprzekraczającą wyrażonej w złotych kwoty 130 000,00 netto - art. 2 ust. 1</w:t>
      </w:r>
      <w:r w:rsidRPr="00532000">
        <w:t xml:space="preserve"> </w:t>
      </w:r>
      <w:r>
        <w:t xml:space="preserve">pkt. 1 </w:t>
      </w:r>
      <w:r w:rsidRPr="00532000">
        <w:t>ustawy Prawo Zamówień Publicznych</w:t>
      </w:r>
      <w:r>
        <w:rPr>
          <w:rStyle w:val="Odwoanieprzypisudolnego"/>
        </w:rPr>
        <w:footnoteReference w:id="1"/>
      </w:r>
      <w:r>
        <w:t>.</w:t>
      </w:r>
    </w:p>
    <w:p w:rsidR="00250604" w:rsidRPr="00CB0A46" w:rsidRDefault="00250604" w:rsidP="00057B17">
      <w:pPr>
        <w:autoSpaceDE w:val="0"/>
        <w:autoSpaceDN w:val="0"/>
        <w:adjustRightInd w:val="0"/>
        <w:spacing w:line="276" w:lineRule="auto"/>
        <w:jc w:val="both"/>
        <w:rPr>
          <w:rFonts w:eastAsia="BookAntiqua" w:cs="Times New Roman"/>
          <w:b/>
          <w:sz w:val="28"/>
          <w:szCs w:val="28"/>
        </w:rPr>
      </w:pPr>
    </w:p>
    <w:p w:rsidR="00250604" w:rsidRPr="00CB0A46" w:rsidRDefault="00250604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250604" w:rsidRPr="00CB0A46" w:rsidRDefault="00250604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250604" w:rsidRDefault="00250604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5D26EA" w:rsidRDefault="005D26EA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5D26EA" w:rsidRDefault="005D26EA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5D26EA" w:rsidRDefault="005D26EA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5D26EA" w:rsidRDefault="005D26EA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E21BF2" w:rsidRDefault="00E21BF2" w:rsidP="00057B17">
      <w:pPr>
        <w:autoSpaceDE w:val="0"/>
        <w:autoSpaceDN w:val="0"/>
        <w:adjustRightInd w:val="0"/>
        <w:spacing w:line="276" w:lineRule="auto"/>
        <w:rPr>
          <w:rFonts w:eastAsia="BookAntiqua" w:cs="Times New Roman"/>
          <w:sz w:val="20"/>
          <w:szCs w:val="20"/>
        </w:rPr>
      </w:pPr>
    </w:p>
    <w:p w:rsidR="00E21BF2" w:rsidRDefault="00E21BF2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D16D51" w:rsidRDefault="00D16D51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E21BF2" w:rsidRDefault="00E21BF2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057B17" w:rsidRDefault="00057B17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057B17" w:rsidRDefault="00057B17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057B17" w:rsidRDefault="00057B17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057B17" w:rsidRDefault="00057B17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057B17" w:rsidRDefault="00057B17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057B17" w:rsidRDefault="00057B17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057B17" w:rsidRDefault="00057B17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057B17" w:rsidRDefault="00057B17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057B17" w:rsidRDefault="00057B17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057B17" w:rsidRDefault="00057B17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2F4DA8" w:rsidRDefault="002F4DA8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057B17" w:rsidRDefault="00057B17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057B17" w:rsidRPr="00CB0A46" w:rsidRDefault="00057B17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5D26EA" w:rsidRDefault="005D26EA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634D7D" w:rsidRPr="00CB0A46" w:rsidRDefault="00634D7D" w:rsidP="00057B17">
      <w:pPr>
        <w:autoSpaceDE w:val="0"/>
        <w:autoSpaceDN w:val="0"/>
        <w:adjustRightInd w:val="0"/>
        <w:spacing w:line="276" w:lineRule="auto"/>
        <w:jc w:val="center"/>
        <w:rPr>
          <w:rFonts w:eastAsia="BookAntiqua" w:cs="Times New Roman"/>
          <w:sz w:val="20"/>
          <w:szCs w:val="20"/>
        </w:rPr>
      </w:pPr>
    </w:p>
    <w:p w:rsidR="00250604" w:rsidRPr="00CB0A46" w:rsidRDefault="00250604" w:rsidP="00057B17">
      <w:pPr>
        <w:pStyle w:val="Nagwek1"/>
        <w:numPr>
          <w:ilvl w:val="0"/>
          <w:numId w:val="0"/>
        </w:numPr>
        <w:spacing w:after="120" w:line="276" w:lineRule="auto"/>
        <w:jc w:val="left"/>
        <w:rPr>
          <w:rFonts w:cs="Times New Roman"/>
        </w:rPr>
      </w:pPr>
      <w:r w:rsidRPr="00CB0A46">
        <w:rPr>
          <w:rFonts w:cs="Times New Roman"/>
        </w:rPr>
        <w:lastRenderedPageBreak/>
        <w:t xml:space="preserve">1. OPIS PRZEDMIOTU ZAMÓWIENIA: </w:t>
      </w:r>
    </w:p>
    <w:p w:rsidR="00250604" w:rsidRPr="00CB0A46" w:rsidRDefault="00250604" w:rsidP="00057B17">
      <w:pPr>
        <w:spacing w:line="276" w:lineRule="auto"/>
        <w:jc w:val="both"/>
        <w:rPr>
          <w:rFonts w:cs="Times New Roman"/>
        </w:rPr>
      </w:pPr>
      <w:r w:rsidRPr="00CB0A46">
        <w:rPr>
          <w:rFonts w:cs="Times New Roman"/>
        </w:rPr>
        <w:t>Przedmiotem zamówienia jest wykonanie</w:t>
      </w:r>
      <w:r w:rsidR="00870C09">
        <w:rPr>
          <w:rFonts w:cs="Times New Roman"/>
        </w:rPr>
        <w:t xml:space="preserve"> </w:t>
      </w:r>
      <w:r w:rsidR="009A25A3">
        <w:rPr>
          <w:rFonts w:cs="Times New Roman"/>
        </w:rPr>
        <w:t>okresowej konserwacji</w:t>
      </w:r>
      <w:r w:rsidR="00B55753">
        <w:rPr>
          <w:rFonts w:cs="Times New Roman"/>
        </w:rPr>
        <w:t xml:space="preserve"> i</w:t>
      </w:r>
      <w:r w:rsidRPr="00CB0A46">
        <w:rPr>
          <w:rFonts w:cs="Times New Roman"/>
        </w:rPr>
        <w:t xml:space="preserve"> serwisu </w:t>
      </w:r>
      <w:r w:rsidRPr="00870C09">
        <w:rPr>
          <w:rFonts w:cs="Times New Roman"/>
        </w:rPr>
        <w:t xml:space="preserve">zespołów </w:t>
      </w:r>
      <w:r w:rsidR="00B55753" w:rsidRPr="00B55753">
        <w:rPr>
          <w:rFonts w:cs="Times New Roman"/>
        </w:rPr>
        <w:t xml:space="preserve">spalinowo </w:t>
      </w:r>
      <w:r w:rsidR="00720E94">
        <w:rPr>
          <w:rFonts w:cs="Times New Roman"/>
        </w:rPr>
        <w:t>-</w:t>
      </w:r>
      <w:r w:rsidR="00B55753" w:rsidRPr="00B55753">
        <w:rPr>
          <w:rFonts w:cs="Times New Roman"/>
        </w:rPr>
        <w:t>elektrycznych</w:t>
      </w:r>
      <w:r w:rsidR="009A25A3" w:rsidRPr="009A25A3">
        <w:rPr>
          <w:rFonts w:cs="Times New Roman"/>
        </w:rPr>
        <w:t xml:space="preserve"> </w:t>
      </w:r>
      <w:r w:rsidR="009A25A3" w:rsidRPr="00CB0A46">
        <w:rPr>
          <w:rFonts w:cs="Times New Roman"/>
        </w:rPr>
        <w:t xml:space="preserve">w kompleksach administrowanych przez </w:t>
      </w:r>
      <w:r w:rsidR="009A25A3">
        <w:rPr>
          <w:rFonts w:cs="Times New Roman"/>
        </w:rPr>
        <w:t>6 Wojskowy Oddział Gospodarczy</w:t>
      </w:r>
      <w:r w:rsidR="009A25A3" w:rsidRPr="00CB0A46">
        <w:rPr>
          <w:rFonts w:cs="Times New Roman"/>
        </w:rPr>
        <w:t>.</w:t>
      </w:r>
      <w:r w:rsidR="009A25A3">
        <w:rPr>
          <w:rFonts w:cs="Times New Roman"/>
        </w:rPr>
        <w:t xml:space="preserve"> </w:t>
      </w:r>
      <w:r w:rsidR="009D50E3">
        <w:rPr>
          <w:rFonts w:cs="Times New Roman"/>
        </w:rPr>
        <w:t xml:space="preserve">      </w:t>
      </w:r>
      <w:r w:rsidR="009A25A3" w:rsidRPr="00E63F7A">
        <w:rPr>
          <w:rFonts w:cs="Times New Roman"/>
        </w:rPr>
        <w:t xml:space="preserve">W przypadku </w:t>
      </w:r>
      <w:r w:rsidR="00946AAE" w:rsidRPr="00E63F7A">
        <w:rPr>
          <w:rFonts w:cs="Times New Roman"/>
        </w:rPr>
        <w:t>stwierdzenia</w:t>
      </w:r>
      <w:r w:rsidR="009A25A3" w:rsidRPr="00E63F7A">
        <w:rPr>
          <w:rFonts w:cs="Times New Roman"/>
        </w:rPr>
        <w:t xml:space="preserve"> niesprawnych części agregatów</w:t>
      </w:r>
      <w:r w:rsidR="00870C09" w:rsidRPr="00E63F7A">
        <w:t xml:space="preserve">, </w:t>
      </w:r>
      <w:r w:rsidR="009A25A3" w:rsidRPr="00720E94">
        <w:rPr>
          <w:b/>
        </w:rPr>
        <w:t>Wykonawca</w:t>
      </w:r>
      <w:r w:rsidR="009A25A3" w:rsidRPr="00E63F7A">
        <w:t xml:space="preserve"> wyceni koszty ewentualnych napraw zgodnie z pk</w:t>
      </w:r>
      <w:r w:rsidR="009D50E3">
        <w:t>t 2.7 opisu</w:t>
      </w:r>
      <w:r w:rsidR="009A25A3" w:rsidRPr="00E63F7A">
        <w:t>.</w:t>
      </w:r>
      <w:r w:rsidR="00870C09">
        <w:t xml:space="preserve"> </w:t>
      </w:r>
      <w:r w:rsidRPr="00CB0A46">
        <w:rPr>
          <w:rFonts w:cs="Times New Roman"/>
        </w:rPr>
        <w:t xml:space="preserve">Miejscem realizacji przedmiotu zamówienia </w:t>
      </w:r>
      <w:r w:rsidR="009D50E3">
        <w:rPr>
          <w:rFonts w:cs="Times New Roman"/>
        </w:rPr>
        <w:t xml:space="preserve">       </w:t>
      </w:r>
      <w:r w:rsidRPr="00CB0A46">
        <w:rPr>
          <w:rFonts w:cs="Times New Roman"/>
        </w:rPr>
        <w:t xml:space="preserve">są obiekty wojskowe </w:t>
      </w:r>
      <w:r w:rsidR="00110095">
        <w:rPr>
          <w:rFonts w:cs="Times New Roman"/>
        </w:rPr>
        <w:t xml:space="preserve"> na terenach </w:t>
      </w:r>
      <w:r w:rsidRPr="00CB0A46">
        <w:rPr>
          <w:rFonts w:cs="Times New Roman"/>
        </w:rPr>
        <w:t>zamknięt</w:t>
      </w:r>
      <w:r w:rsidR="00110095">
        <w:rPr>
          <w:rFonts w:cs="Times New Roman"/>
        </w:rPr>
        <w:t>ych</w:t>
      </w:r>
      <w:r w:rsidRPr="00CB0A46">
        <w:rPr>
          <w:rFonts w:cs="Times New Roman"/>
        </w:rPr>
        <w:t>.</w:t>
      </w:r>
    </w:p>
    <w:p w:rsidR="00250604" w:rsidRPr="00CB0A46" w:rsidRDefault="00250604" w:rsidP="00057B17">
      <w:pPr>
        <w:spacing w:line="276" w:lineRule="auto"/>
        <w:jc w:val="both"/>
        <w:rPr>
          <w:rFonts w:cs="Times New Roman"/>
        </w:rPr>
      </w:pPr>
      <w:r w:rsidRPr="00CB0A46">
        <w:rPr>
          <w:rFonts w:cs="Times New Roman"/>
        </w:rPr>
        <w:t>Czynności związane z realizacją przedmiotu umowy będą wykonywane w godzinach</w:t>
      </w:r>
      <w:r>
        <w:rPr>
          <w:rFonts w:cs="Times New Roman"/>
        </w:rPr>
        <w:t xml:space="preserve">                   </w:t>
      </w:r>
      <w:r w:rsidRPr="00CB0A46">
        <w:rPr>
          <w:rFonts w:cs="Times New Roman"/>
        </w:rPr>
        <w:t xml:space="preserve"> od </w:t>
      </w:r>
      <w:r w:rsidR="00540E1B">
        <w:rPr>
          <w:rFonts w:cs="Times New Roman"/>
        </w:rPr>
        <w:t>7</w:t>
      </w:r>
      <w:r w:rsidRPr="00CB0A46">
        <w:rPr>
          <w:rFonts w:cs="Times New Roman"/>
        </w:rPr>
        <w:t>:</w:t>
      </w:r>
      <w:r w:rsidR="00540E1B">
        <w:rPr>
          <w:rFonts w:cs="Times New Roman"/>
        </w:rPr>
        <w:t>30</w:t>
      </w:r>
      <w:r w:rsidRPr="00CB0A46">
        <w:rPr>
          <w:rFonts w:cs="Times New Roman"/>
        </w:rPr>
        <w:t xml:space="preserve"> do 15:</w:t>
      </w:r>
      <w:r w:rsidR="00540E1B">
        <w:rPr>
          <w:rFonts w:cs="Times New Roman"/>
        </w:rPr>
        <w:t>30</w:t>
      </w:r>
      <w:r w:rsidRPr="00CB0A46">
        <w:rPr>
          <w:rFonts w:cs="Times New Roman"/>
        </w:rPr>
        <w:t xml:space="preserve"> w dniach od poniedziałku do piątku (tylko dni robocze)</w:t>
      </w:r>
      <w:r w:rsidR="00110095">
        <w:rPr>
          <w:rFonts w:cs="Times New Roman"/>
        </w:rPr>
        <w:t xml:space="preserve"> w m Ustka oraz </w:t>
      </w:r>
      <w:r w:rsidR="00525465">
        <w:rPr>
          <w:rFonts w:cs="Times New Roman"/>
        </w:rPr>
        <w:t xml:space="preserve">                       </w:t>
      </w:r>
      <w:r w:rsidR="00110095">
        <w:rPr>
          <w:rFonts w:cs="Times New Roman"/>
        </w:rPr>
        <w:t xml:space="preserve">od 7.00 do 15:30  </w:t>
      </w:r>
      <w:r w:rsidR="00110095" w:rsidRPr="00CB0A46">
        <w:rPr>
          <w:rFonts w:cs="Times New Roman"/>
        </w:rPr>
        <w:t xml:space="preserve">w dniach od poniedziałku do </w:t>
      </w:r>
      <w:r w:rsidR="00110095">
        <w:rPr>
          <w:rFonts w:cs="Times New Roman"/>
        </w:rPr>
        <w:t xml:space="preserve">czwartku i od 7.00 do 13.00 w piątki </w:t>
      </w:r>
      <w:r w:rsidR="00525465">
        <w:rPr>
          <w:rFonts w:cs="Times New Roman"/>
        </w:rPr>
        <w:t xml:space="preserve">                          </w:t>
      </w:r>
      <w:r w:rsidR="00CF1B91">
        <w:rPr>
          <w:rFonts w:cs="Times New Roman"/>
        </w:rPr>
        <w:t>na pozostałych terenach</w:t>
      </w:r>
      <w:r w:rsidRPr="00CB0A46">
        <w:rPr>
          <w:rFonts w:cs="Times New Roman"/>
        </w:rPr>
        <w:t xml:space="preserve">. </w:t>
      </w:r>
    </w:p>
    <w:p w:rsidR="00250604" w:rsidRPr="00870C09" w:rsidRDefault="00250604" w:rsidP="00057B17">
      <w:pPr>
        <w:pStyle w:val="Nagwek1"/>
        <w:numPr>
          <w:ilvl w:val="0"/>
          <w:numId w:val="0"/>
        </w:numPr>
        <w:spacing w:after="120" w:line="276" w:lineRule="auto"/>
        <w:jc w:val="left"/>
        <w:rPr>
          <w:rFonts w:cs="Times New Roman"/>
        </w:rPr>
      </w:pPr>
      <w:r w:rsidRPr="00A94761">
        <w:rPr>
          <w:rFonts w:cs="Times New Roman"/>
        </w:rPr>
        <w:t>2</w:t>
      </w:r>
      <w:r w:rsidRPr="00870C09">
        <w:rPr>
          <w:rFonts w:cs="Times New Roman"/>
        </w:rPr>
        <w:t>. ZAKRES PRZEDMIOTU ZAMÓWIENIA:</w:t>
      </w:r>
    </w:p>
    <w:p w:rsidR="00250604" w:rsidRPr="00870C09" w:rsidRDefault="00D92017" w:rsidP="00057B17">
      <w:pPr>
        <w:numPr>
          <w:ilvl w:val="1"/>
          <w:numId w:val="3"/>
        </w:numPr>
        <w:tabs>
          <w:tab w:val="clear" w:pos="720"/>
          <w:tab w:val="num" w:pos="540"/>
          <w:tab w:val="num" w:pos="567"/>
        </w:tabs>
        <w:spacing w:line="276" w:lineRule="auto"/>
        <w:ind w:left="540" w:hanging="540"/>
        <w:jc w:val="both"/>
        <w:rPr>
          <w:rFonts w:cs="Times New Roman"/>
        </w:rPr>
      </w:pPr>
      <w:r w:rsidRPr="00870C09">
        <w:rPr>
          <w:rFonts w:cs="Times New Roman"/>
        </w:rPr>
        <w:t>W</w:t>
      </w:r>
      <w:r w:rsidR="00250604" w:rsidRPr="00870C09">
        <w:rPr>
          <w:rFonts w:cs="Times New Roman"/>
        </w:rPr>
        <w:t xml:space="preserve">ykonanie oględzin ogólnych, oczyszczenie i neutralizacja miejsc zaolejonych, </w:t>
      </w:r>
    </w:p>
    <w:p w:rsidR="00250604" w:rsidRPr="00870C09" w:rsidRDefault="00D92017" w:rsidP="00057B17">
      <w:pPr>
        <w:numPr>
          <w:ilvl w:val="1"/>
          <w:numId w:val="3"/>
        </w:numPr>
        <w:tabs>
          <w:tab w:val="clear" w:pos="720"/>
          <w:tab w:val="num" w:pos="540"/>
          <w:tab w:val="num" w:pos="567"/>
        </w:tabs>
        <w:spacing w:line="276" w:lineRule="auto"/>
        <w:ind w:left="540" w:hanging="540"/>
        <w:jc w:val="both"/>
        <w:rPr>
          <w:rFonts w:cs="Times New Roman"/>
        </w:rPr>
      </w:pPr>
      <w:r w:rsidRPr="00870C09">
        <w:rPr>
          <w:rFonts w:cs="Times New Roman"/>
        </w:rPr>
        <w:t>Z</w:t>
      </w:r>
      <w:r w:rsidR="00250604" w:rsidRPr="00870C09">
        <w:rPr>
          <w:rFonts w:cs="Times New Roman"/>
        </w:rPr>
        <w:t>lokalizowanie uszkodzeń mechanicznych</w:t>
      </w:r>
      <w:r w:rsidR="00A94761" w:rsidRPr="00870C09">
        <w:rPr>
          <w:rFonts w:cs="Times New Roman"/>
        </w:rPr>
        <w:t xml:space="preserve"> </w:t>
      </w:r>
      <w:r w:rsidR="00870C09" w:rsidRPr="00870C09">
        <w:rPr>
          <w:rFonts w:cs="Times New Roman"/>
        </w:rPr>
        <w:t>wraz z ich wyceną naprawy.</w:t>
      </w:r>
    </w:p>
    <w:p w:rsidR="00250604" w:rsidRPr="00870C09" w:rsidRDefault="00D92017" w:rsidP="00057B17">
      <w:pPr>
        <w:numPr>
          <w:ilvl w:val="1"/>
          <w:numId w:val="3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cs="Times New Roman"/>
        </w:rPr>
      </w:pPr>
      <w:r w:rsidRPr="00870C09">
        <w:rPr>
          <w:rFonts w:cs="Times New Roman"/>
        </w:rPr>
        <w:t>W</w:t>
      </w:r>
      <w:r w:rsidR="00250604" w:rsidRPr="00870C09">
        <w:rPr>
          <w:rFonts w:cs="Times New Roman"/>
        </w:rPr>
        <w:t>ykonanie czynności kontrolnych, obsługowych i konserwacyjnych</w:t>
      </w:r>
      <w:r w:rsidR="00A94761" w:rsidRPr="00870C09">
        <w:rPr>
          <w:rFonts w:cs="Times New Roman"/>
        </w:rPr>
        <w:t xml:space="preserve"> </w:t>
      </w:r>
      <w:r w:rsidR="00A94761" w:rsidRPr="00B849FC">
        <w:rPr>
          <w:rFonts w:cs="Times New Roman"/>
          <w:highlight w:val="yellow"/>
        </w:rPr>
        <w:t xml:space="preserve">(zgodnie </w:t>
      </w:r>
      <w:r w:rsidR="00870C09" w:rsidRPr="00B849FC">
        <w:rPr>
          <w:rFonts w:cs="Times New Roman"/>
          <w:highlight w:val="yellow"/>
        </w:rPr>
        <w:br/>
      </w:r>
      <w:r w:rsidR="00A94761" w:rsidRPr="00B849FC">
        <w:rPr>
          <w:rFonts w:cs="Times New Roman"/>
          <w:highlight w:val="yellow"/>
        </w:rPr>
        <w:t>z instrukcją obsługi – D</w:t>
      </w:r>
      <w:r w:rsidR="00512AC9" w:rsidRPr="00B849FC">
        <w:rPr>
          <w:rFonts w:cs="Times New Roman"/>
          <w:highlight w:val="yellow"/>
        </w:rPr>
        <w:t xml:space="preserve">okumentacji </w:t>
      </w:r>
      <w:r w:rsidR="00A94761" w:rsidRPr="00B849FC">
        <w:rPr>
          <w:rFonts w:cs="Times New Roman"/>
          <w:highlight w:val="yellow"/>
        </w:rPr>
        <w:t>T</w:t>
      </w:r>
      <w:r w:rsidR="00512AC9" w:rsidRPr="00B849FC">
        <w:rPr>
          <w:rFonts w:cs="Times New Roman"/>
          <w:highlight w:val="yellow"/>
        </w:rPr>
        <w:t xml:space="preserve">echniczno - </w:t>
      </w:r>
      <w:r w:rsidR="00A94761" w:rsidRPr="00B849FC">
        <w:rPr>
          <w:rFonts w:cs="Times New Roman"/>
          <w:highlight w:val="yellow"/>
        </w:rPr>
        <w:t>R</w:t>
      </w:r>
      <w:r w:rsidR="00512AC9" w:rsidRPr="00B849FC">
        <w:rPr>
          <w:rFonts w:cs="Times New Roman"/>
          <w:highlight w:val="yellow"/>
        </w:rPr>
        <w:t>uchowej</w:t>
      </w:r>
      <w:r w:rsidR="00A94761" w:rsidRPr="00B849FC">
        <w:rPr>
          <w:rFonts w:cs="Times New Roman"/>
          <w:highlight w:val="yellow"/>
        </w:rPr>
        <w:t>)</w:t>
      </w:r>
      <w:r w:rsidR="00250604" w:rsidRPr="00B849FC">
        <w:rPr>
          <w:rFonts w:cs="Times New Roman"/>
          <w:highlight w:val="yellow"/>
        </w:rPr>
        <w:t>:</w:t>
      </w:r>
    </w:p>
    <w:p w:rsidR="00250604" w:rsidRPr="00870C09" w:rsidRDefault="00250604" w:rsidP="00057B17">
      <w:pPr>
        <w:pStyle w:val="Akapitzlist"/>
        <w:numPr>
          <w:ilvl w:val="0"/>
          <w:numId w:val="5"/>
        </w:numPr>
        <w:tabs>
          <w:tab w:val="num" w:pos="567"/>
        </w:tabs>
        <w:spacing w:line="276" w:lineRule="auto"/>
        <w:jc w:val="both"/>
      </w:pPr>
      <w:r w:rsidRPr="00870C09">
        <w:t>układu zasilania paliwem</w:t>
      </w:r>
      <w:r w:rsidR="00A94761" w:rsidRPr="00870C09">
        <w:t xml:space="preserve"> wraz z układem wtryskowym</w:t>
      </w:r>
      <w:r w:rsidRPr="00870C09">
        <w:t>,</w:t>
      </w:r>
    </w:p>
    <w:p w:rsidR="00250604" w:rsidRPr="00870C09" w:rsidRDefault="00250604" w:rsidP="00057B17">
      <w:pPr>
        <w:pStyle w:val="Akapitzlist"/>
        <w:numPr>
          <w:ilvl w:val="0"/>
          <w:numId w:val="5"/>
        </w:numPr>
        <w:tabs>
          <w:tab w:val="num" w:pos="567"/>
        </w:tabs>
        <w:spacing w:line="276" w:lineRule="auto"/>
        <w:jc w:val="both"/>
      </w:pPr>
      <w:r w:rsidRPr="00870C09">
        <w:t>układu wtryskowego i układu rozrządu,</w:t>
      </w:r>
      <w:r w:rsidR="00A94761" w:rsidRPr="00870C09">
        <w:t xml:space="preserve"> </w:t>
      </w:r>
    </w:p>
    <w:p w:rsidR="00250604" w:rsidRPr="00870C09" w:rsidRDefault="00250604" w:rsidP="00057B17">
      <w:pPr>
        <w:pStyle w:val="Akapitzlist"/>
        <w:numPr>
          <w:ilvl w:val="0"/>
          <w:numId w:val="5"/>
        </w:numPr>
        <w:tabs>
          <w:tab w:val="num" w:pos="567"/>
        </w:tabs>
        <w:spacing w:line="276" w:lineRule="auto"/>
        <w:jc w:val="both"/>
      </w:pPr>
      <w:r w:rsidRPr="00870C09">
        <w:t>układu chłodzenia,</w:t>
      </w:r>
    </w:p>
    <w:p w:rsidR="00250604" w:rsidRPr="00870C09" w:rsidRDefault="00250604" w:rsidP="00057B17">
      <w:pPr>
        <w:pStyle w:val="Akapitzlist"/>
        <w:numPr>
          <w:ilvl w:val="0"/>
          <w:numId w:val="5"/>
        </w:numPr>
        <w:tabs>
          <w:tab w:val="num" w:pos="567"/>
        </w:tabs>
        <w:spacing w:line="276" w:lineRule="auto"/>
        <w:jc w:val="both"/>
      </w:pPr>
      <w:r w:rsidRPr="00870C09">
        <w:t>układu smarowania,</w:t>
      </w:r>
    </w:p>
    <w:p w:rsidR="00250604" w:rsidRPr="00870C09" w:rsidRDefault="00250604" w:rsidP="00057B17">
      <w:pPr>
        <w:pStyle w:val="Akapitzlist"/>
        <w:numPr>
          <w:ilvl w:val="0"/>
          <w:numId w:val="5"/>
        </w:numPr>
        <w:tabs>
          <w:tab w:val="num" w:pos="567"/>
        </w:tabs>
        <w:spacing w:line="276" w:lineRule="auto"/>
        <w:jc w:val="both"/>
      </w:pPr>
      <w:r w:rsidRPr="00870C09">
        <w:t>układu rozruchowego,</w:t>
      </w:r>
    </w:p>
    <w:p w:rsidR="00250604" w:rsidRPr="00353F9E" w:rsidRDefault="00250604" w:rsidP="00057B17">
      <w:pPr>
        <w:pStyle w:val="Akapitzlist"/>
        <w:numPr>
          <w:ilvl w:val="0"/>
          <w:numId w:val="5"/>
        </w:numPr>
        <w:tabs>
          <w:tab w:val="num" w:pos="567"/>
        </w:tabs>
        <w:spacing w:line="276" w:lineRule="auto"/>
        <w:jc w:val="both"/>
      </w:pPr>
      <w:r w:rsidRPr="00353F9E">
        <w:t>układu wydechowego,</w:t>
      </w:r>
    </w:p>
    <w:p w:rsidR="00250604" w:rsidRPr="00353F9E" w:rsidRDefault="00A94761" w:rsidP="00057B17">
      <w:pPr>
        <w:pStyle w:val="Akapitzlist"/>
        <w:numPr>
          <w:ilvl w:val="0"/>
          <w:numId w:val="5"/>
        </w:numPr>
        <w:tabs>
          <w:tab w:val="num" w:pos="567"/>
        </w:tabs>
        <w:spacing w:line="276" w:lineRule="auto"/>
        <w:jc w:val="both"/>
      </w:pPr>
      <w:r w:rsidRPr="00353F9E">
        <w:t>układu zasilania w powietrze,</w:t>
      </w:r>
    </w:p>
    <w:p w:rsidR="00250604" w:rsidRPr="00353F9E" w:rsidRDefault="00A94761" w:rsidP="00057B17">
      <w:pPr>
        <w:pStyle w:val="Akapitzlist"/>
        <w:numPr>
          <w:ilvl w:val="0"/>
          <w:numId w:val="5"/>
        </w:numPr>
        <w:tabs>
          <w:tab w:val="num" w:pos="567"/>
        </w:tabs>
        <w:spacing w:line="276" w:lineRule="auto"/>
        <w:jc w:val="both"/>
      </w:pPr>
      <w:r w:rsidRPr="00353F9E">
        <w:t>instalacji  elektrycznej</w:t>
      </w:r>
      <w:r w:rsidR="00250604" w:rsidRPr="00353F9E">
        <w:t>,</w:t>
      </w:r>
    </w:p>
    <w:p w:rsidR="00250604" w:rsidRPr="00353F9E" w:rsidRDefault="00250604" w:rsidP="00057B17">
      <w:pPr>
        <w:pStyle w:val="Akapitzlist"/>
        <w:numPr>
          <w:ilvl w:val="0"/>
          <w:numId w:val="5"/>
        </w:numPr>
        <w:tabs>
          <w:tab w:val="num" w:pos="567"/>
        </w:tabs>
        <w:spacing w:line="276" w:lineRule="auto"/>
        <w:jc w:val="both"/>
      </w:pPr>
      <w:r w:rsidRPr="00353F9E">
        <w:t>prądnicy,</w:t>
      </w:r>
    </w:p>
    <w:p w:rsidR="00250604" w:rsidRPr="00353F9E" w:rsidRDefault="00250604" w:rsidP="00057B17">
      <w:pPr>
        <w:pStyle w:val="Akapitzlist"/>
        <w:numPr>
          <w:ilvl w:val="0"/>
          <w:numId w:val="5"/>
        </w:numPr>
        <w:tabs>
          <w:tab w:val="num" w:pos="567"/>
        </w:tabs>
        <w:spacing w:line="276" w:lineRule="auto"/>
        <w:jc w:val="both"/>
      </w:pPr>
      <w:r w:rsidRPr="00353F9E">
        <w:t>tablicy sterowniczej i elementów kontrolno</w:t>
      </w:r>
      <w:r w:rsidRPr="00353F9E">
        <w:rPr>
          <w:b/>
        </w:rPr>
        <w:t>-</w:t>
      </w:r>
      <w:r w:rsidRPr="00353F9E">
        <w:t>pomiarowych.</w:t>
      </w:r>
    </w:p>
    <w:p w:rsidR="00250604" w:rsidRPr="00353F9E" w:rsidRDefault="00A94761" w:rsidP="00057B17">
      <w:pPr>
        <w:pStyle w:val="Akapitzlist"/>
        <w:numPr>
          <w:ilvl w:val="0"/>
          <w:numId w:val="5"/>
        </w:numPr>
        <w:tabs>
          <w:tab w:val="num" w:pos="567"/>
        </w:tabs>
        <w:spacing w:line="276" w:lineRule="auto"/>
        <w:jc w:val="both"/>
      </w:pPr>
      <w:r w:rsidRPr="00353F9E">
        <w:t>w</w:t>
      </w:r>
      <w:r w:rsidR="00250604" w:rsidRPr="00353F9E">
        <w:t xml:space="preserve">ykonanie próby działania agregatu bez obciążenia i pod obciążeniem </w:t>
      </w:r>
      <w:r w:rsidR="00DE294E">
        <w:t>przy pomocy obciążnicy</w:t>
      </w:r>
      <w:r w:rsidR="007C47FE">
        <w:t xml:space="preserve"> (obciążnica w gestii </w:t>
      </w:r>
      <w:r w:rsidR="007C47FE" w:rsidRPr="007C47FE">
        <w:rPr>
          <w:b/>
        </w:rPr>
        <w:t>Wykonawcy</w:t>
      </w:r>
      <w:r w:rsidR="007C47FE" w:rsidRPr="007C47FE">
        <w:t>)</w:t>
      </w:r>
      <w:r w:rsidR="00DE294E">
        <w:t xml:space="preserve"> </w:t>
      </w:r>
      <w:r w:rsidR="00250604" w:rsidRPr="00353F9E">
        <w:t>w c</w:t>
      </w:r>
      <w:r w:rsidR="001927F8" w:rsidRPr="00353F9E">
        <w:t xml:space="preserve">zasie nie krótszym niż 1 godz., </w:t>
      </w:r>
      <w:r w:rsidR="00250604" w:rsidRPr="00353F9E">
        <w:t>sprawdzenie podstawowych parametrów technicznych i dokonanie potrzebnych regulacji, kontrola pracy zespołu</w:t>
      </w:r>
      <w:r w:rsidRPr="00353F9E">
        <w:t>.</w:t>
      </w:r>
    </w:p>
    <w:p w:rsidR="00A94761" w:rsidRPr="00353F9E" w:rsidRDefault="00A94761" w:rsidP="00057B17">
      <w:pPr>
        <w:pStyle w:val="Akapitzlist"/>
        <w:spacing w:line="276" w:lineRule="auto"/>
        <w:ind w:left="567"/>
        <w:jc w:val="both"/>
      </w:pPr>
      <w:r w:rsidRPr="00353F9E">
        <w:t xml:space="preserve">Szczegółowy zakres czynności kontrolnych, obsługowych i konserwacyjnych określonych w pkt. 2.3 określa pkt </w:t>
      </w:r>
      <w:r w:rsidR="00353F9E" w:rsidRPr="00353F9E">
        <w:t>3</w:t>
      </w:r>
      <w:r w:rsidRPr="00353F9E">
        <w:t xml:space="preserve"> </w:t>
      </w:r>
      <w:r w:rsidR="00512AC9">
        <w:t>opisu</w:t>
      </w:r>
      <w:r w:rsidRPr="00353F9E">
        <w:t>.</w:t>
      </w:r>
    </w:p>
    <w:p w:rsidR="00250604" w:rsidRPr="00353F9E" w:rsidRDefault="00D92017" w:rsidP="00057B17">
      <w:pPr>
        <w:numPr>
          <w:ilvl w:val="1"/>
          <w:numId w:val="3"/>
        </w:numPr>
        <w:tabs>
          <w:tab w:val="clear" w:pos="720"/>
          <w:tab w:val="num" w:pos="540"/>
          <w:tab w:val="num" w:pos="567"/>
        </w:tabs>
        <w:spacing w:line="276" w:lineRule="auto"/>
        <w:ind w:left="540" w:hanging="540"/>
        <w:jc w:val="both"/>
        <w:rPr>
          <w:rFonts w:cs="Times New Roman"/>
        </w:rPr>
      </w:pPr>
      <w:r w:rsidRPr="00353F9E">
        <w:rPr>
          <w:rFonts w:cs="Times New Roman"/>
        </w:rPr>
        <w:t>W</w:t>
      </w:r>
      <w:r w:rsidR="00250604" w:rsidRPr="00353F9E">
        <w:rPr>
          <w:rFonts w:cs="Times New Roman"/>
        </w:rPr>
        <w:t>ykonanie pomiarów ochronnych – ochrony przeciwporażeniowej</w:t>
      </w:r>
      <w:r w:rsidR="00D57A95" w:rsidRPr="00353F9E">
        <w:rPr>
          <w:rFonts w:cs="Times New Roman"/>
        </w:rPr>
        <w:t xml:space="preserve">, </w:t>
      </w:r>
      <w:r w:rsidR="00250604" w:rsidRPr="00353F9E">
        <w:rPr>
          <w:rFonts w:cs="Times New Roman"/>
        </w:rPr>
        <w:t>rezystancji uziemienia i rezystancji izolacji</w:t>
      </w:r>
      <w:r w:rsidR="009F14CB">
        <w:rPr>
          <w:rFonts w:cs="Times New Roman"/>
        </w:rPr>
        <w:t xml:space="preserve"> obwodów</w:t>
      </w:r>
      <w:r w:rsidR="00250604" w:rsidRPr="00353F9E">
        <w:rPr>
          <w:rFonts w:cs="Times New Roman"/>
        </w:rPr>
        <w:t xml:space="preserve"> prądnicy</w:t>
      </w:r>
      <w:r w:rsidR="00BB39D7" w:rsidRPr="00353F9E">
        <w:rPr>
          <w:rFonts w:cs="Times New Roman"/>
        </w:rPr>
        <w:t xml:space="preserve"> – </w:t>
      </w:r>
      <w:r w:rsidR="00BB39D7" w:rsidRPr="00353F9E">
        <w:t xml:space="preserve">protokoły z pomiarów dostarczyć </w:t>
      </w:r>
      <w:r w:rsidR="009F14CB">
        <w:t xml:space="preserve">do </w:t>
      </w:r>
      <w:r w:rsidR="00BB39D7" w:rsidRPr="00512AC9">
        <w:rPr>
          <w:b/>
        </w:rPr>
        <w:t>Zamawiającego</w:t>
      </w:r>
      <w:r w:rsidR="00BB39D7" w:rsidRPr="00353F9E">
        <w:t xml:space="preserve"> wraz z pozostałymi protokołami z przeglądów,</w:t>
      </w:r>
    </w:p>
    <w:p w:rsidR="00250604" w:rsidRPr="00353F9E" w:rsidRDefault="00D92017" w:rsidP="00057B17">
      <w:pPr>
        <w:numPr>
          <w:ilvl w:val="1"/>
          <w:numId w:val="3"/>
        </w:numPr>
        <w:tabs>
          <w:tab w:val="clear" w:pos="720"/>
          <w:tab w:val="num" w:pos="540"/>
          <w:tab w:val="num" w:pos="567"/>
        </w:tabs>
        <w:spacing w:line="276" w:lineRule="auto"/>
        <w:ind w:left="540" w:hanging="540"/>
        <w:jc w:val="both"/>
        <w:rPr>
          <w:rFonts w:cs="Times New Roman"/>
        </w:rPr>
      </w:pPr>
      <w:r w:rsidRPr="00353F9E">
        <w:rPr>
          <w:rFonts w:cs="Times New Roman"/>
        </w:rPr>
        <w:t>D</w:t>
      </w:r>
      <w:r w:rsidR="00250604" w:rsidRPr="00353F9E">
        <w:rPr>
          <w:rFonts w:cs="Times New Roman"/>
        </w:rPr>
        <w:t>okonanie wpisów do karty pracy i dowodu urządzenia (agregatu) dokumentujących wyniki przeprowadzonego przeglądu,</w:t>
      </w:r>
    </w:p>
    <w:p w:rsidR="00250604" w:rsidRPr="00353F9E" w:rsidRDefault="00D92017" w:rsidP="00057B17">
      <w:pPr>
        <w:numPr>
          <w:ilvl w:val="1"/>
          <w:numId w:val="3"/>
        </w:numPr>
        <w:tabs>
          <w:tab w:val="clear" w:pos="720"/>
          <w:tab w:val="num" w:pos="540"/>
          <w:tab w:val="num" w:pos="567"/>
        </w:tabs>
        <w:spacing w:line="276" w:lineRule="auto"/>
        <w:ind w:left="540" w:hanging="540"/>
        <w:jc w:val="both"/>
        <w:rPr>
          <w:rFonts w:cs="Times New Roman"/>
        </w:rPr>
      </w:pPr>
      <w:r w:rsidRPr="00353F9E">
        <w:rPr>
          <w:rFonts w:cs="Times New Roman"/>
        </w:rPr>
        <w:t>S</w:t>
      </w:r>
      <w:r w:rsidR="00250604" w:rsidRPr="00353F9E">
        <w:rPr>
          <w:rFonts w:cs="Times New Roman"/>
        </w:rPr>
        <w:t>porządzenie protokołu z przeprowadzonego przeglądu (oddzielnie dla każdego agregatu prądotwórczego) z dokła</w:t>
      </w:r>
      <w:r w:rsidR="00E77D9F" w:rsidRPr="00353F9E">
        <w:rPr>
          <w:rFonts w:cs="Times New Roman"/>
        </w:rPr>
        <w:t xml:space="preserve">dnym opisem stanu technicznego </w:t>
      </w:r>
      <w:r w:rsidR="001567A7" w:rsidRPr="00353F9E">
        <w:t xml:space="preserve">oraz ustosunkowaniem </w:t>
      </w:r>
      <w:r w:rsidR="00525465">
        <w:t xml:space="preserve">                      </w:t>
      </w:r>
      <w:r w:rsidR="001567A7" w:rsidRPr="00353F9E">
        <w:t>się d</w:t>
      </w:r>
      <w:r w:rsidR="00525465">
        <w:t>o każdego z podpunktów pkt. 3 opisu</w:t>
      </w:r>
      <w:r w:rsidR="001567A7" w:rsidRPr="00353F9E">
        <w:t>.</w:t>
      </w:r>
      <w:r w:rsidR="008E0B6A" w:rsidRPr="00353F9E">
        <w:rPr>
          <w:rFonts w:cs="Times New Roman"/>
        </w:rPr>
        <w:t xml:space="preserve"> Sporządzone protokoły powinny być potwierdzone podpisem Kierownika S</w:t>
      </w:r>
      <w:r w:rsidR="00525465">
        <w:rPr>
          <w:rFonts w:cs="Times New Roman"/>
        </w:rPr>
        <w:t xml:space="preserve">ekcji </w:t>
      </w:r>
      <w:r w:rsidR="008E0B6A" w:rsidRPr="00353F9E">
        <w:rPr>
          <w:rFonts w:cs="Times New Roman"/>
        </w:rPr>
        <w:t>O</w:t>
      </w:r>
      <w:r w:rsidR="00525465">
        <w:rPr>
          <w:rFonts w:cs="Times New Roman"/>
        </w:rPr>
        <w:t xml:space="preserve">bsługi </w:t>
      </w:r>
      <w:r w:rsidR="008E0B6A" w:rsidRPr="00353F9E">
        <w:rPr>
          <w:rFonts w:cs="Times New Roman"/>
        </w:rPr>
        <w:t>I</w:t>
      </w:r>
      <w:r w:rsidR="00525465">
        <w:rPr>
          <w:rFonts w:cs="Times New Roman"/>
        </w:rPr>
        <w:t>nfrastruktury</w:t>
      </w:r>
      <w:r w:rsidR="00250604" w:rsidRPr="00353F9E">
        <w:rPr>
          <w:rFonts w:cs="Times New Roman"/>
        </w:rPr>
        <w:t>.</w:t>
      </w:r>
    </w:p>
    <w:p w:rsidR="00CF1B91" w:rsidRDefault="00FA7023" w:rsidP="00057B17">
      <w:pPr>
        <w:numPr>
          <w:ilvl w:val="1"/>
          <w:numId w:val="3"/>
        </w:numPr>
        <w:tabs>
          <w:tab w:val="clear" w:pos="720"/>
          <w:tab w:val="num" w:pos="540"/>
          <w:tab w:val="num" w:pos="567"/>
        </w:tabs>
        <w:spacing w:line="276" w:lineRule="auto"/>
        <w:ind w:left="540" w:hanging="540"/>
        <w:jc w:val="both"/>
        <w:rPr>
          <w:rFonts w:cs="Times New Roman"/>
          <w:u w:val="single"/>
        </w:rPr>
      </w:pPr>
      <w:r w:rsidRPr="00870C09">
        <w:rPr>
          <w:rFonts w:cs="Times New Roman"/>
          <w:u w:val="single"/>
        </w:rPr>
        <w:t>P</w:t>
      </w:r>
      <w:r w:rsidR="00452B68" w:rsidRPr="00870C09">
        <w:rPr>
          <w:rFonts w:cs="Times New Roman"/>
          <w:u w:val="single"/>
        </w:rPr>
        <w:t>o dokonaniu</w:t>
      </w:r>
      <w:r w:rsidR="00B813CC" w:rsidRPr="00870C09">
        <w:rPr>
          <w:rFonts w:cs="Times New Roman"/>
          <w:u w:val="single"/>
        </w:rPr>
        <w:t xml:space="preserve"> wszystkich</w:t>
      </w:r>
      <w:r w:rsidR="00452B68" w:rsidRPr="00870C09">
        <w:rPr>
          <w:rFonts w:cs="Times New Roman"/>
          <w:u w:val="single"/>
        </w:rPr>
        <w:t xml:space="preserve"> przegląd</w:t>
      </w:r>
      <w:r w:rsidR="00B813CC" w:rsidRPr="00870C09">
        <w:rPr>
          <w:rFonts w:cs="Times New Roman"/>
          <w:u w:val="single"/>
        </w:rPr>
        <w:t>ów</w:t>
      </w:r>
      <w:r w:rsidR="00452B68" w:rsidRPr="00870C09">
        <w:rPr>
          <w:rFonts w:cs="Times New Roman"/>
          <w:u w:val="single"/>
        </w:rPr>
        <w:t>, sporządzenie zestawienia zbiorczego niesprawnych części wszystkich zespołów prądotwórczych wraz z ich szacunkową wyceną</w:t>
      </w:r>
      <w:r w:rsidR="003E6C54" w:rsidRPr="00870C09">
        <w:rPr>
          <w:rFonts w:cs="Times New Roman"/>
          <w:u w:val="single"/>
        </w:rPr>
        <w:t xml:space="preserve"> oraz szacunkową wyceną naprawy</w:t>
      </w:r>
      <w:r w:rsidR="00FE0025">
        <w:rPr>
          <w:rFonts w:cs="Times New Roman"/>
          <w:u w:val="single"/>
        </w:rPr>
        <w:t xml:space="preserve"> oraz zaleceniami do 10 dni po wykonaniu usługi przeglądu i konserwacji.</w:t>
      </w:r>
    </w:p>
    <w:p w:rsidR="00353F9E" w:rsidRPr="000E39B1" w:rsidRDefault="00A94761" w:rsidP="00057B17">
      <w:pPr>
        <w:tabs>
          <w:tab w:val="num" w:pos="567"/>
        </w:tabs>
        <w:spacing w:line="276" w:lineRule="auto"/>
        <w:ind w:left="540"/>
        <w:jc w:val="both"/>
        <w:rPr>
          <w:rFonts w:cs="Times New Roman"/>
          <w:u w:val="single"/>
        </w:rPr>
      </w:pPr>
      <w:r w:rsidRPr="00870C09">
        <w:rPr>
          <w:rFonts w:cs="Times New Roman"/>
          <w:u w:val="single"/>
        </w:rPr>
        <w:lastRenderedPageBreak/>
        <w:t>Do protokołu należy również dołączyć zalecenia dotyczące dalszej eksploatacji (wykonania obsług, napraw</w:t>
      </w:r>
      <w:r w:rsidR="00B849FC">
        <w:rPr>
          <w:rFonts w:cs="Times New Roman"/>
          <w:u w:val="single"/>
        </w:rPr>
        <w:t>,</w:t>
      </w:r>
      <w:r w:rsidRPr="00870C09">
        <w:rPr>
          <w:rFonts w:cs="Times New Roman"/>
          <w:u w:val="single"/>
        </w:rPr>
        <w:t xml:space="preserve"> badań itp.)</w:t>
      </w:r>
    </w:p>
    <w:p w:rsidR="00DF1B70" w:rsidRDefault="00AD48DB" w:rsidP="00057B17">
      <w:pPr>
        <w:spacing w:line="276" w:lineRule="auto"/>
        <w:ind w:left="567" w:hanging="567"/>
        <w:jc w:val="both"/>
        <w:rPr>
          <w:rFonts w:cs="Times New Roman"/>
        </w:rPr>
      </w:pPr>
      <w:r w:rsidRPr="007A2F13">
        <w:rPr>
          <w:rFonts w:cs="Times New Roman"/>
        </w:rPr>
        <w:t>2.</w:t>
      </w:r>
      <w:r w:rsidR="000E39B1">
        <w:rPr>
          <w:rFonts w:cs="Times New Roman"/>
        </w:rPr>
        <w:t>8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Po dostarczeniu wszystkich wymaganych dokumentów sporządzenie zbiorczego protokołu odbioru usługi oddzielnie dla każdego SOI wg wzoru dołączonego </w:t>
      </w:r>
      <w:r w:rsidR="000F3DA2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do </w:t>
      </w:r>
      <w:r w:rsidR="000F3DA2">
        <w:rPr>
          <w:rFonts w:cs="Times New Roman"/>
        </w:rPr>
        <w:t>opisu</w:t>
      </w:r>
      <w:r>
        <w:rPr>
          <w:rFonts w:cs="Times New Roman"/>
        </w:rPr>
        <w:t xml:space="preserve">. Protokół odbioru powinien </w:t>
      </w:r>
      <w:r w:rsidR="007B277D">
        <w:rPr>
          <w:rFonts w:cs="Times New Roman"/>
        </w:rPr>
        <w:t>być podpisany prz</w:t>
      </w:r>
      <w:r w:rsidR="00953279">
        <w:rPr>
          <w:rFonts w:cs="Times New Roman"/>
        </w:rPr>
        <w:t>ez odpowiedniego terytorialnie K</w:t>
      </w:r>
      <w:r w:rsidR="007B277D">
        <w:rPr>
          <w:rFonts w:cs="Times New Roman"/>
        </w:rPr>
        <w:t>ierownika SOI.</w:t>
      </w:r>
    </w:p>
    <w:p w:rsidR="00057B17" w:rsidRPr="00953279" w:rsidRDefault="00057B17" w:rsidP="00057B17">
      <w:pPr>
        <w:spacing w:line="276" w:lineRule="auto"/>
        <w:ind w:left="567" w:hanging="567"/>
        <w:jc w:val="both"/>
        <w:rPr>
          <w:rFonts w:cs="Times New Roman"/>
        </w:rPr>
      </w:pPr>
    </w:p>
    <w:p w:rsidR="00B813CC" w:rsidRPr="00057B17" w:rsidRDefault="00250604" w:rsidP="00057B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BookAntiqua"/>
          <w:b/>
          <w:color w:val="000000"/>
        </w:rPr>
      </w:pPr>
      <w:r w:rsidRPr="00CB0A46">
        <w:rPr>
          <w:rFonts w:eastAsia="BookAntiqua"/>
          <w:b/>
          <w:color w:val="000000"/>
        </w:rPr>
        <w:t xml:space="preserve">SZCZEGÓŁOWY ZAKRES CZYNNOŚCI KONTROLNYCH, OBSŁUGOWYCH </w:t>
      </w:r>
      <w:r w:rsidRPr="00CB0A46">
        <w:rPr>
          <w:rFonts w:eastAsia="BookAntiqua"/>
          <w:b/>
          <w:color w:val="000000"/>
        </w:rPr>
        <w:br/>
        <w:t>I KONSERWACYJNYCH:</w:t>
      </w:r>
    </w:p>
    <w:p w:rsidR="00250604" w:rsidRDefault="00512AC9" w:rsidP="00057B17">
      <w:pPr>
        <w:pStyle w:val="NormalnyWeb"/>
        <w:spacing w:before="0" w:beforeAutospacing="0" w:after="0" w:afterAutospacing="0" w:line="276" w:lineRule="auto"/>
        <w:jc w:val="both"/>
      </w:pPr>
      <w:r>
        <w:t xml:space="preserve">      3.1 O</w:t>
      </w:r>
      <w:r w:rsidR="00250604" w:rsidRPr="00CB0A46">
        <w:t>ględziny ogólne, oczyszczenie i neutralizacja miejsc zaolejonych silnika</w:t>
      </w:r>
      <w:r w:rsidR="00353F9E">
        <w:t xml:space="preserve">, prądnicy </w:t>
      </w:r>
      <w:r>
        <w:br/>
        <w:t xml:space="preserve">            </w:t>
      </w:r>
      <w:r w:rsidR="00353F9E">
        <w:t xml:space="preserve">osłon i </w:t>
      </w:r>
      <w:r>
        <w:t>ramy.</w:t>
      </w:r>
    </w:p>
    <w:p w:rsidR="00512AC9" w:rsidRPr="00CB0A46" w:rsidRDefault="00512AC9" w:rsidP="00057B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</w:pPr>
      <w:r>
        <w:t>S</w:t>
      </w:r>
      <w:r w:rsidRPr="00CB0A46">
        <w:t>prawdzenie i dokręcenie połączeń śrubowych si</w:t>
      </w:r>
      <w:r>
        <w:t>lnika, prądnicy, ramy i obudowy.</w:t>
      </w:r>
    </w:p>
    <w:p w:rsidR="00250604" w:rsidRDefault="00512AC9" w:rsidP="00057B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</w:pPr>
      <w:r>
        <w:t>S</w:t>
      </w:r>
      <w:r w:rsidR="00250604" w:rsidRPr="00CB0A46">
        <w:t>prawdzenie układu zasilania paliwem, sprawdzenie wystąpienia wycieków</w:t>
      </w:r>
      <w:r w:rsidR="000E39B1">
        <w:t>,</w:t>
      </w:r>
      <w:r w:rsidR="00250604" w:rsidRPr="00CB0A46">
        <w:t xml:space="preserve"> sprawdzenie</w:t>
      </w:r>
      <w:r w:rsidR="00250604" w:rsidRPr="004D63F5">
        <w:t xml:space="preserve"> stanu filtrów</w:t>
      </w:r>
      <w:r w:rsidR="004D63F5" w:rsidRPr="004D63F5">
        <w:t xml:space="preserve"> </w:t>
      </w:r>
      <w:r w:rsidR="00353F9E" w:rsidRPr="004D63F5">
        <w:t>(w przypadku konieczności ich wymiana lub przemycie)</w:t>
      </w:r>
      <w:r w:rsidR="00250604" w:rsidRPr="004D63F5">
        <w:t xml:space="preserve">, odpowietrzenie </w:t>
      </w:r>
      <w:r w:rsidR="00250604" w:rsidRPr="00CB0A46">
        <w:t>filtrów</w:t>
      </w:r>
      <w:r>
        <w:t xml:space="preserve"> paliwa i przewodów paliwowych.</w:t>
      </w:r>
    </w:p>
    <w:p w:rsidR="00250604" w:rsidRPr="00512AC9" w:rsidRDefault="00512AC9" w:rsidP="00057B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</w:pPr>
      <w:r>
        <w:t>S</w:t>
      </w:r>
      <w:r w:rsidR="00250604" w:rsidRPr="00CB0A46">
        <w:t xml:space="preserve">prawdzenie </w:t>
      </w:r>
      <w:r w:rsidR="003E6C54">
        <w:t xml:space="preserve">szczelności </w:t>
      </w:r>
      <w:r w:rsidR="00250604" w:rsidRPr="00CB0A46">
        <w:t>układu wtryskowego,</w:t>
      </w:r>
      <w:r w:rsidR="00250604" w:rsidRPr="00512AC9">
        <w:rPr>
          <w:color w:val="3366FF"/>
        </w:rPr>
        <w:t xml:space="preserve"> </w:t>
      </w:r>
      <w:r w:rsidR="00250604" w:rsidRPr="00CB0A46">
        <w:t>s</w:t>
      </w:r>
      <w:r w:rsidR="000E39B1">
        <w:t>prawdzenie wystąpienia wycieków</w:t>
      </w:r>
      <w:r w:rsidRPr="00512AC9">
        <w:rPr>
          <w:color w:val="FF0000"/>
        </w:rPr>
        <w:t>.</w:t>
      </w:r>
    </w:p>
    <w:p w:rsidR="00250604" w:rsidRDefault="00DE294E" w:rsidP="00057B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</w:pPr>
      <w:r>
        <w:t>S</w:t>
      </w:r>
      <w:r w:rsidR="00250604" w:rsidRPr="00CB0A46">
        <w:t>prawdzenie układu chłodzenia, sprawdzenie wystąpienia wycieków</w:t>
      </w:r>
      <w:r w:rsidR="00250604" w:rsidRPr="00512AC9">
        <w:rPr>
          <w:color w:val="FF0000"/>
        </w:rPr>
        <w:t xml:space="preserve">, </w:t>
      </w:r>
      <w:r w:rsidR="00250604" w:rsidRPr="00CB0A46">
        <w:t>sprawdzenie stanu chłodnicy, wen</w:t>
      </w:r>
      <w:r w:rsidR="00C5762A">
        <w:t xml:space="preserve">tylatora, </w:t>
      </w:r>
      <w:r w:rsidR="00250604" w:rsidRPr="00CB0A46">
        <w:t>sprawdzenie stanu elastycznych węży gumowych</w:t>
      </w:r>
      <w:r w:rsidR="00512AC9">
        <w:t xml:space="preserve">                     </w:t>
      </w:r>
      <w:r w:rsidR="00250604" w:rsidRPr="00CB0A46">
        <w:t xml:space="preserve"> i połączeń</w:t>
      </w:r>
      <w:r w:rsidR="00512AC9">
        <w:t xml:space="preserve"> - uszkodzone wymienić.</w:t>
      </w:r>
    </w:p>
    <w:p w:rsidR="00512AC9" w:rsidRDefault="00512AC9" w:rsidP="00057B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</w:pPr>
      <w:r>
        <w:t>S</w:t>
      </w:r>
      <w:r w:rsidR="00250604" w:rsidRPr="00CB0A46">
        <w:t>prawdzenie układu smarowania, sprawdzenie wystąpienia wycieków</w:t>
      </w:r>
      <w:r>
        <w:t>.</w:t>
      </w:r>
    </w:p>
    <w:p w:rsidR="00250604" w:rsidRDefault="00512AC9" w:rsidP="00057B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</w:pPr>
      <w:r w:rsidRPr="000F3DA2">
        <w:t>S</w:t>
      </w:r>
      <w:r w:rsidR="00250604" w:rsidRPr="000F3DA2">
        <w:t>p</w:t>
      </w:r>
      <w:r w:rsidR="00250604" w:rsidRPr="00CB0A46">
        <w:t>rawdzenie układu rozruchowego, smarowanie i sprawdzenie rozrusznika,</w:t>
      </w:r>
      <w:r w:rsidR="001C119F">
        <w:t xml:space="preserve"> sprawdzenie stanu przewodów oraz </w:t>
      </w:r>
      <w:r w:rsidR="00250604" w:rsidRPr="00CB0A46">
        <w:t xml:space="preserve">połączeń </w:t>
      </w:r>
      <w:r>
        <w:t>śrubowych.</w:t>
      </w:r>
    </w:p>
    <w:p w:rsidR="00512AC9" w:rsidRDefault="00512AC9" w:rsidP="00057B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</w:pPr>
      <w:r>
        <w:t>S</w:t>
      </w:r>
      <w:r w:rsidR="00250604" w:rsidRPr="00CB0A46">
        <w:t>prawdzenie układu wydechowego (odprowadzenia spalin), sprawdzenie połączeń układu z kolektorem wydechowym, sprawdzenie stanu tłumika, s</w:t>
      </w:r>
      <w:r>
        <w:t>prawdzenie szczelności połączeń.</w:t>
      </w:r>
    </w:p>
    <w:p w:rsidR="00512AC9" w:rsidRDefault="00250604" w:rsidP="00057B17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</w:pPr>
      <w:r w:rsidRPr="00CB0A46">
        <w:t xml:space="preserve"> </w:t>
      </w:r>
      <w:r w:rsidR="00512AC9">
        <w:t>S</w:t>
      </w:r>
      <w:r w:rsidRPr="00CB0A46">
        <w:t>prawdzenie układu zasilania w powietrze, sprawdzenie stanu filtra powietrza, oczyszczenie</w:t>
      </w:r>
      <w:r w:rsidR="001C119F">
        <w:t xml:space="preserve"> lub wymiana</w:t>
      </w:r>
      <w:r w:rsidRPr="00CB0A46">
        <w:t>, oczysz</w:t>
      </w:r>
      <w:r w:rsidR="00512AC9">
        <w:t>czenie wlotu i wylotu powietrza.</w:t>
      </w:r>
    </w:p>
    <w:p w:rsidR="00250604" w:rsidRDefault="00512AC9" w:rsidP="00057B17">
      <w:pPr>
        <w:pStyle w:val="NormalnyWeb"/>
        <w:spacing w:before="0" w:beforeAutospacing="0" w:after="0" w:afterAutospacing="0" w:line="276" w:lineRule="auto"/>
        <w:jc w:val="both"/>
      </w:pPr>
      <w:r>
        <w:t xml:space="preserve">     3.10 S</w:t>
      </w:r>
      <w:r w:rsidR="00250604" w:rsidRPr="00CB0A46">
        <w:t>prawdzenie instalacji elektrycznej silnika, prądnicy</w:t>
      </w:r>
      <w:r w:rsidR="001C119F">
        <w:t xml:space="preserve"> silnika</w:t>
      </w:r>
      <w:r w:rsidR="00250604" w:rsidRPr="00CB0A46">
        <w:t xml:space="preserve">, </w:t>
      </w:r>
      <w:r w:rsidR="001C119F">
        <w:t>(sprawdzenie parametrów</w:t>
      </w:r>
      <w:r>
        <w:br/>
        <w:t xml:space="preserve">            </w:t>
      </w:r>
      <w:r w:rsidR="001C119F">
        <w:t xml:space="preserve"> ładowania)</w:t>
      </w:r>
      <w:r w:rsidR="00250604" w:rsidRPr="00CB0A46">
        <w:t xml:space="preserve">, sprawdzenie stanu przewodów roboczych i ochronnych, dokręcenia śrub </w:t>
      </w:r>
      <w:r w:rsidR="004D63F5">
        <w:br/>
      </w:r>
      <w:r>
        <w:t xml:space="preserve">            i nakrętek zacisków.</w:t>
      </w:r>
    </w:p>
    <w:p w:rsidR="00250604" w:rsidRDefault="00512AC9" w:rsidP="00057B17">
      <w:pPr>
        <w:pStyle w:val="NormalnyWeb"/>
        <w:spacing w:before="0" w:beforeAutospacing="0" w:after="0" w:afterAutospacing="0" w:line="276" w:lineRule="auto"/>
        <w:jc w:val="both"/>
      </w:pPr>
      <w:r>
        <w:t xml:space="preserve">     3.11 S</w:t>
      </w:r>
      <w:r w:rsidR="00250604" w:rsidRPr="00CB0A46">
        <w:t>prawdzenie tablicy sterowniczej i elementów kontrolno-pomiarowych, wyłączników,</w:t>
      </w:r>
      <w:r>
        <w:br/>
        <w:t xml:space="preserve">            </w:t>
      </w:r>
      <w:r w:rsidR="00250604" w:rsidRPr="00CB0A46">
        <w:t xml:space="preserve"> zabezpieczeń, oczyszczenie z kurzu</w:t>
      </w:r>
      <w:r>
        <w:t>.</w:t>
      </w:r>
    </w:p>
    <w:p w:rsidR="00250604" w:rsidRDefault="00512AC9" w:rsidP="00057B17">
      <w:pPr>
        <w:pStyle w:val="NormalnyWeb"/>
        <w:numPr>
          <w:ilvl w:val="1"/>
          <w:numId w:val="9"/>
        </w:numPr>
        <w:spacing w:before="0" w:beforeAutospacing="0" w:after="0" w:afterAutospacing="0" w:line="276" w:lineRule="auto"/>
        <w:jc w:val="both"/>
      </w:pPr>
      <w:r>
        <w:t xml:space="preserve"> S</w:t>
      </w:r>
      <w:r w:rsidR="00250604" w:rsidRPr="00CB0A46">
        <w:t>prawdzenie prądnicy (generatora), sprawdzenie połączeń elektrycznych, dokręcenia śrub</w:t>
      </w:r>
      <w:r w:rsidR="00250604">
        <w:t xml:space="preserve"> </w:t>
      </w:r>
      <w:r w:rsidR="00250604" w:rsidRPr="00CB0A46">
        <w:t xml:space="preserve"> i nakrętek, sprawdzenie i oczyszczenie otworów wentylacyjnych, kontrola napięć fazowych i międzyfazowych</w:t>
      </w:r>
      <w:r w:rsidR="007A0F2E">
        <w:t xml:space="preserve">, pomiary napięć </w:t>
      </w:r>
      <w:r w:rsidR="00250604" w:rsidRPr="00CB0A46">
        <w:t>i prądów pod obciążeniem</w:t>
      </w:r>
      <w:r w:rsidR="007C47FE">
        <w:t xml:space="preserve"> z udziałem ob</w:t>
      </w:r>
      <w:r w:rsidR="00B849FC">
        <w:t>c</w:t>
      </w:r>
      <w:r w:rsidR="007C47FE">
        <w:t xml:space="preserve">iążnicy </w:t>
      </w:r>
      <w:r w:rsidR="00250604" w:rsidRPr="00CB0A46">
        <w:t>.</w:t>
      </w:r>
    </w:p>
    <w:p w:rsidR="00250604" w:rsidRDefault="00512AC9" w:rsidP="00057B17">
      <w:pPr>
        <w:pStyle w:val="NormalnyWeb"/>
        <w:numPr>
          <w:ilvl w:val="1"/>
          <w:numId w:val="9"/>
        </w:numPr>
        <w:spacing w:before="0" w:beforeAutospacing="0" w:after="0" w:afterAutospacing="0" w:line="276" w:lineRule="auto"/>
        <w:jc w:val="both"/>
      </w:pPr>
      <w:r>
        <w:t xml:space="preserve"> W</w:t>
      </w:r>
      <w:r w:rsidR="00250604" w:rsidRPr="00CB0A46">
        <w:t xml:space="preserve">ykonanie próby działania agregatu bez obciążenia i  pod obciążeniem w czasie </w:t>
      </w:r>
      <w:r w:rsidR="00250604">
        <w:t xml:space="preserve">                       </w:t>
      </w:r>
      <w:r w:rsidR="00250604" w:rsidRPr="00CB0A46">
        <w:t xml:space="preserve">nie krótszym niż 1 godz., sprawdzenie podstawowych parametrów technicznych </w:t>
      </w:r>
      <w:r w:rsidR="00250604" w:rsidRPr="00CB0A46">
        <w:br/>
        <w:t xml:space="preserve">i dokonanie potrzebnych regulacji, kontrola pracy </w:t>
      </w:r>
      <w:r w:rsidR="00250604" w:rsidRPr="004D63F5">
        <w:t xml:space="preserve">zespołu </w:t>
      </w:r>
      <w:r w:rsidR="007A0F2E" w:rsidRPr="004D63F5">
        <w:t>(</w:t>
      </w:r>
      <w:r w:rsidR="004D63F5" w:rsidRPr="004D63F5">
        <w:t>na okres przedmiotowej pracy zespoł</w:t>
      </w:r>
      <w:r w:rsidR="00CF1B91">
        <w:t>u,</w:t>
      </w:r>
      <w:r w:rsidR="004D63F5" w:rsidRPr="004D63F5">
        <w:t xml:space="preserve"> paliwo zabezpiecza serwisant).</w:t>
      </w:r>
    </w:p>
    <w:p w:rsidR="00250604" w:rsidRDefault="00512AC9" w:rsidP="00057B17">
      <w:pPr>
        <w:pStyle w:val="NormalnyWeb"/>
        <w:numPr>
          <w:ilvl w:val="1"/>
          <w:numId w:val="9"/>
        </w:numPr>
        <w:spacing w:before="0" w:beforeAutospacing="0" w:after="0" w:afterAutospacing="0" w:line="276" w:lineRule="auto"/>
        <w:jc w:val="both"/>
      </w:pPr>
      <w:r>
        <w:t xml:space="preserve"> W</w:t>
      </w:r>
      <w:r w:rsidR="00250604" w:rsidRPr="00CB0A46">
        <w:t xml:space="preserve">ykonanie pomiarów ochronnych – ochrony przeciwporażeniowej, rezystancji uziemienia i rezystancji izolacji </w:t>
      </w:r>
      <w:r w:rsidR="009F14CB" w:rsidRPr="009F14CB">
        <w:t>obwodów</w:t>
      </w:r>
      <w:r w:rsidR="009F14CB" w:rsidRPr="00512AC9">
        <w:rPr>
          <w:b/>
        </w:rPr>
        <w:t xml:space="preserve"> </w:t>
      </w:r>
      <w:r w:rsidR="00250604" w:rsidRPr="00CB0A46">
        <w:t>prądnicy</w:t>
      </w:r>
      <w:r w:rsidR="00BB39D7">
        <w:t>,</w:t>
      </w:r>
    </w:p>
    <w:p w:rsidR="00250604" w:rsidRDefault="00512AC9" w:rsidP="00057B17">
      <w:pPr>
        <w:pStyle w:val="NormalnyWeb"/>
        <w:numPr>
          <w:ilvl w:val="1"/>
          <w:numId w:val="9"/>
        </w:numPr>
        <w:spacing w:before="0" w:beforeAutospacing="0" w:after="0" w:afterAutospacing="0" w:line="276" w:lineRule="auto"/>
        <w:jc w:val="both"/>
      </w:pPr>
      <w:r>
        <w:t xml:space="preserve"> D</w:t>
      </w:r>
      <w:r w:rsidR="00250604" w:rsidRPr="00CB0A46">
        <w:t>okonanie wpisów do karty pracy i dowodu urządzenia (agregatu) dokumentujących wy</w:t>
      </w:r>
      <w:r>
        <w:t>niki przeprowadzonego przeglądu.</w:t>
      </w:r>
    </w:p>
    <w:p w:rsidR="007F3ECA" w:rsidRPr="00A91296" w:rsidRDefault="00DE294E" w:rsidP="00057B17">
      <w:pPr>
        <w:pStyle w:val="NormalnyWeb"/>
        <w:numPr>
          <w:ilvl w:val="1"/>
          <w:numId w:val="9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 </w:t>
      </w:r>
      <w:r w:rsidR="00512AC9" w:rsidRPr="00512AC9">
        <w:rPr>
          <w:b/>
        </w:rPr>
        <w:t xml:space="preserve">Sporządzenie protokołu z okresowej kontroli rocznej stanu technicznego stałego </w:t>
      </w:r>
      <w:r>
        <w:rPr>
          <w:b/>
        </w:rPr>
        <w:t xml:space="preserve">  </w:t>
      </w:r>
      <w:r w:rsidR="00512AC9" w:rsidRPr="00512AC9">
        <w:rPr>
          <w:b/>
        </w:rPr>
        <w:t>urządzenia technicznego na każdy agregat odrębnie.</w:t>
      </w:r>
    </w:p>
    <w:p w:rsidR="00250604" w:rsidRPr="00CB0A46" w:rsidRDefault="006037C9" w:rsidP="00057B17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4</w:t>
      </w:r>
      <w:r w:rsidR="00250604" w:rsidRPr="00CB0A46">
        <w:rPr>
          <w:rFonts w:cs="Times New Roman"/>
          <w:b/>
        </w:rPr>
        <w:t>. WARUNKI PRACY</w:t>
      </w:r>
    </w:p>
    <w:p w:rsidR="00250604" w:rsidRPr="00CB0A46" w:rsidRDefault="006037C9" w:rsidP="00057B17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4</w:t>
      </w:r>
      <w:r w:rsidR="00250604" w:rsidRPr="00CB0A46">
        <w:rPr>
          <w:rFonts w:cs="Times New Roman"/>
          <w:b/>
        </w:rPr>
        <w:t>.1 PROWADZENIE PRAC</w:t>
      </w:r>
    </w:p>
    <w:p w:rsidR="00250604" w:rsidRPr="00CB0A46" w:rsidRDefault="00250604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A91296">
        <w:rPr>
          <w:rFonts w:cs="Times New Roman"/>
          <w:b/>
          <w:color w:val="000000"/>
          <w:szCs w:val="24"/>
        </w:rPr>
        <w:t xml:space="preserve">Wykonawca </w:t>
      </w:r>
      <w:r w:rsidRPr="00CB0A46">
        <w:rPr>
          <w:rFonts w:cs="Times New Roman"/>
          <w:color w:val="000000"/>
          <w:szCs w:val="24"/>
        </w:rPr>
        <w:t>jest zobowiązany do prowadzenia prac zgodnie z instrukcją obsługi i konserwacji (D</w:t>
      </w:r>
      <w:r w:rsidR="000F3DA2">
        <w:rPr>
          <w:rFonts w:cs="Times New Roman"/>
          <w:color w:val="000000"/>
          <w:szCs w:val="24"/>
        </w:rPr>
        <w:t xml:space="preserve">okumentacja </w:t>
      </w:r>
      <w:r w:rsidRPr="00CB0A46">
        <w:rPr>
          <w:rFonts w:cs="Times New Roman"/>
          <w:color w:val="000000"/>
          <w:szCs w:val="24"/>
        </w:rPr>
        <w:t>T</w:t>
      </w:r>
      <w:r w:rsidR="000F3DA2">
        <w:rPr>
          <w:rFonts w:cs="Times New Roman"/>
          <w:color w:val="000000"/>
          <w:szCs w:val="24"/>
        </w:rPr>
        <w:t>echniczno-</w:t>
      </w:r>
      <w:r w:rsidRPr="00CB0A46">
        <w:rPr>
          <w:rFonts w:cs="Times New Roman"/>
          <w:color w:val="000000"/>
          <w:szCs w:val="24"/>
        </w:rPr>
        <w:t>R</w:t>
      </w:r>
      <w:r w:rsidR="000F3DA2">
        <w:rPr>
          <w:rFonts w:cs="Times New Roman"/>
          <w:color w:val="000000"/>
          <w:szCs w:val="24"/>
        </w:rPr>
        <w:t>uchowa</w:t>
      </w:r>
      <w:r w:rsidRPr="00CB0A46">
        <w:rPr>
          <w:rFonts w:cs="Times New Roman"/>
          <w:color w:val="000000"/>
          <w:szCs w:val="24"/>
        </w:rPr>
        <w:t xml:space="preserve">) zespołu prądotwórczego, umową i </w:t>
      </w:r>
      <w:r w:rsidR="000F3DA2">
        <w:rPr>
          <w:rFonts w:cs="Times New Roman"/>
          <w:color w:val="000000"/>
          <w:szCs w:val="24"/>
        </w:rPr>
        <w:t>opisem przedmiotu zamówienia</w:t>
      </w:r>
      <w:r w:rsidRPr="00CB0A46">
        <w:rPr>
          <w:rFonts w:cs="Times New Roman"/>
        </w:rPr>
        <w:t xml:space="preserve"> oraz </w:t>
      </w:r>
      <w:r w:rsidRPr="00CB0A46">
        <w:rPr>
          <w:rFonts w:cs="Times New Roman"/>
          <w:color w:val="000000"/>
          <w:szCs w:val="24"/>
        </w:rPr>
        <w:t>innymi przepisami normującymi przedmiotowe zagadnienie</w:t>
      </w:r>
      <w:r w:rsidRPr="00CB0A46">
        <w:rPr>
          <w:rFonts w:cs="Times New Roman"/>
          <w:b/>
        </w:rPr>
        <w:t>.</w:t>
      </w:r>
    </w:p>
    <w:p w:rsidR="00250604" w:rsidRPr="00CB0A46" w:rsidRDefault="00250604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</w:rPr>
      </w:pPr>
    </w:p>
    <w:p w:rsidR="00250604" w:rsidRPr="00CB0A46" w:rsidRDefault="00250604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0F3DA2">
        <w:rPr>
          <w:rFonts w:cs="Times New Roman"/>
          <w:b/>
          <w:color w:val="000000"/>
          <w:szCs w:val="24"/>
        </w:rPr>
        <w:t>Wykonawca</w:t>
      </w:r>
      <w:r w:rsidRPr="00CB0A46">
        <w:rPr>
          <w:rFonts w:cs="Times New Roman"/>
          <w:color w:val="000000"/>
          <w:szCs w:val="24"/>
        </w:rPr>
        <w:t xml:space="preserve"> wykona przedmiot zamówienia w miejscu użytkowania agregatów. </w:t>
      </w:r>
    </w:p>
    <w:p w:rsidR="00250604" w:rsidRPr="00CB0A46" w:rsidRDefault="00250604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</w:rPr>
      </w:pPr>
    </w:p>
    <w:p w:rsidR="00250604" w:rsidRPr="00686865" w:rsidRDefault="00686865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  <w:u w:val="single"/>
        </w:rPr>
      </w:pPr>
      <w:r w:rsidRPr="00686865">
        <w:rPr>
          <w:rFonts w:cs="Times New Roman"/>
          <w:color w:val="000000"/>
          <w:szCs w:val="24"/>
          <w:u w:val="single"/>
        </w:rPr>
        <w:t xml:space="preserve">Koszty </w:t>
      </w:r>
      <w:r>
        <w:rPr>
          <w:rFonts w:cs="Times New Roman"/>
          <w:color w:val="000000"/>
          <w:szCs w:val="24"/>
          <w:u w:val="single"/>
        </w:rPr>
        <w:t>niezbędnych</w:t>
      </w:r>
      <w:r w:rsidR="00250604" w:rsidRPr="00686865">
        <w:rPr>
          <w:rFonts w:cs="Times New Roman"/>
          <w:color w:val="000000"/>
          <w:szCs w:val="24"/>
          <w:u w:val="single"/>
        </w:rPr>
        <w:t xml:space="preserve"> materiał</w:t>
      </w:r>
      <w:r>
        <w:rPr>
          <w:rFonts w:cs="Times New Roman"/>
          <w:color w:val="000000"/>
          <w:szCs w:val="24"/>
          <w:u w:val="single"/>
        </w:rPr>
        <w:t>ów</w:t>
      </w:r>
      <w:r w:rsidR="00250604" w:rsidRPr="00686865">
        <w:rPr>
          <w:rFonts w:cs="Times New Roman"/>
          <w:color w:val="000000"/>
          <w:szCs w:val="24"/>
          <w:u w:val="single"/>
        </w:rPr>
        <w:t xml:space="preserve"> eksploatacyjn</w:t>
      </w:r>
      <w:r>
        <w:rPr>
          <w:rFonts w:cs="Times New Roman"/>
          <w:color w:val="000000"/>
          <w:szCs w:val="24"/>
          <w:u w:val="single"/>
        </w:rPr>
        <w:t>ych</w:t>
      </w:r>
      <w:r w:rsidR="00250604" w:rsidRPr="00686865">
        <w:rPr>
          <w:rFonts w:cs="Times New Roman"/>
          <w:color w:val="000000"/>
          <w:szCs w:val="24"/>
          <w:u w:val="single"/>
        </w:rPr>
        <w:t>, smar</w:t>
      </w:r>
      <w:r>
        <w:rPr>
          <w:rFonts w:cs="Times New Roman"/>
          <w:color w:val="000000"/>
          <w:szCs w:val="24"/>
          <w:u w:val="single"/>
        </w:rPr>
        <w:t>ów</w:t>
      </w:r>
      <w:r w:rsidR="00250604" w:rsidRPr="00686865">
        <w:rPr>
          <w:rFonts w:cs="Times New Roman"/>
          <w:color w:val="000000"/>
          <w:szCs w:val="24"/>
          <w:u w:val="single"/>
        </w:rPr>
        <w:t xml:space="preserve"> i środk</w:t>
      </w:r>
      <w:r>
        <w:rPr>
          <w:rFonts w:cs="Times New Roman"/>
          <w:color w:val="000000"/>
          <w:szCs w:val="24"/>
          <w:u w:val="single"/>
        </w:rPr>
        <w:t>ów</w:t>
      </w:r>
      <w:r w:rsidR="00250604" w:rsidRPr="00686865">
        <w:rPr>
          <w:rFonts w:cs="Times New Roman"/>
          <w:color w:val="000000"/>
          <w:szCs w:val="24"/>
          <w:u w:val="single"/>
        </w:rPr>
        <w:t xml:space="preserve"> konserwując</w:t>
      </w:r>
      <w:r>
        <w:rPr>
          <w:rFonts w:cs="Times New Roman"/>
          <w:color w:val="000000"/>
          <w:szCs w:val="24"/>
          <w:u w:val="single"/>
        </w:rPr>
        <w:t>ych</w:t>
      </w:r>
      <w:r w:rsidR="00E91C72">
        <w:rPr>
          <w:rFonts w:cs="Times New Roman"/>
          <w:color w:val="000000"/>
          <w:szCs w:val="24"/>
          <w:u w:val="single"/>
        </w:rPr>
        <w:t xml:space="preserve"> (</w:t>
      </w:r>
      <w:r w:rsidR="00250604" w:rsidRPr="00686865">
        <w:rPr>
          <w:rFonts w:cs="Times New Roman"/>
          <w:color w:val="000000"/>
          <w:szCs w:val="24"/>
          <w:u w:val="single"/>
        </w:rPr>
        <w:t>filtr</w:t>
      </w:r>
      <w:r>
        <w:rPr>
          <w:rFonts w:cs="Times New Roman"/>
          <w:color w:val="000000"/>
          <w:szCs w:val="24"/>
          <w:u w:val="single"/>
        </w:rPr>
        <w:t>ów</w:t>
      </w:r>
      <w:r w:rsidR="00250604" w:rsidRPr="00686865">
        <w:rPr>
          <w:rFonts w:cs="Times New Roman"/>
          <w:color w:val="000000"/>
          <w:szCs w:val="24"/>
          <w:u w:val="single"/>
        </w:rPr>
        <w:t xml:space="preserve">, </w:t>
      </w:r>
      <w:r w:rsidR="00221767" w:rsidRPr="00A91296">
        <w:rPr>
          <w:rFonts w:cs="Times New Roman"/>
          <w:color w:val="000000"/>
          <w:szCs w:val="24"/>
          <w:u w:val="single"/>
        </w:rPr>
        <w:t xml:space="preserve">kompletu </w:t>
      </w:r>
      <w:r w:rsidR="00250604" w:rsidRPr="00A91296">
        <w:rPr>
          <w:rFonts w:cs="Times New Roman"/>
          <w:color w:val="000000"/>
          <w:szCs w:val="24"/>
          <w:u w:val="single"/>
        </w:rPr>
        <w:t>uszczel</w:t>
      </w:r>
      <w:r w:rsidRPr="00A91296">
        <w:rPr>
          <w:rFonts w:cs="Times New Roman"/>
          <w:color w:val="000000"/>
          <w:szCs w:val="24"/>
          <w:u w:val="single"/>
        </w:rPr>
        <w:t>ek,</w:t>
      </w:r>
      <w:r>
        <w:rPr>
          <w:rFonts w:cs="Times New Roman"/>
          <w:color w:val="000000"/>
          <w:szCs w:val="24"/>
          <w:u w:val="single"/>
        </w:rPr>
        <w:t xml:space="preserve"> czyściw</w:t>
      </w:r>
      <w:r w:rsidR="00250604" w:rsidRPr="00686865">
        <w:rPr>
          <w:rFonts w:cs="Times New Roman"/>
          <w:color w:val="000000"/>
          <w:szCs w:val="24"/>
          <w:u w:val="single"/>
        </w:rPr>
        <w:t>,</w:t>
      </w:r>
      <w:r>
        <w:rPr>
          <w:rFonts w:cs="Times New Roman"/>
          <w:color w:val="000000"/>
          <w:szCs w:val="24"/>
          <w:u w:val="single"/>
        </w:rPr>
        <w:t xml:space="preserve"> </w:t>
      </w:r>
      <w:r w:rsidR="00513F2E" w:rsidRPr="00686865">
        <w:rPr>
          <w:rFonts w:cs="Times New Roman"/>
          <w:color w:val="000000"/>
          <w:szCs w:val="24"/>
          <w:u w:val="single"/>
        </w:rPr>
        <w:t>wazeliny technicznej</w:t>
      </w:r>
      <w:r w:rsidR="007A0F2E">
        <w:rPr>
          <w:rFonts w:cs="Times New Roman"/>
          <w:color w:val="000000"/>
          <w:szCs w:val="24"/>
          <w:u w:val="single"/>
        </w:rPr>
        <w:t xml:space="preserve">, farb </w:t>
      </w:r>
      <w:r>
        <w:rPr>
          <w:rFonts w:cs="Times New Roman"/>
          <w:color w:val="000000"/>
          <w:szCs w:val="24"/>
          <w:u w:val="single"/>
        </w:rPr>
        <w:t>i rozpuszczalników</w:t>
      </w:r>
      <w:r w:rsidR="00250604" w:rsidRPr="00686865">
        <w:rPr>
          <w:rFonts w:cs="Times New Roman"/>
          <w:color w:val="000000"/>
          <w:szCs w:val="24"/>
          <w:u w:val="single"/>
        </w:rPr>
        <w:t>)</w:t>
      </w:r>
      <w:r w:rsidRPr="00686865">
        <w:rPr>
          <w:rFonts w:cs="Times New Roman"/>
          <w:color w:val="000000"/>
          <w:szCs w:val="24"/>
          <w:u w:val="single"/>
        </w:rPr>
        <w:t xml:space="preserve"> należy uwzględnić przy wycenie </w:t>
      </w:r>
      <w:r>
        <w:rPr>
          <w:rFonts w:cs="Times New Roman"/>
          <w:color w:val="000000"/>
          <w:szCs w:val="24"/>
          <w:u w:val="single"/>
        </w:rPr>
        <w:t xml:space="preserve">na dany element </w:t>
      </w:r>
      <w:r w:rsidRPr="00686865">
        <w:rPr>
          <w:rFonts w:cs="Times New Roman"/>
          <w:color w:val="000000"/>
          <w:szCs w:val="24"/>
          <w:u w:val="single"/>
        </w:rPr>
        <w:t>w formularzu cenowym</w:t>
      </w:r>
      <w:r>
        <w:rPr>
          <w:rFonts w:cs="Times New Roman"/>
          <w:color w:val="000000"/>
          <w:szCs w:val="24"/>
          <w:u w:val="single"/>
        </w:rPr>
        <w:t>.</w:t>
      </w:r>
    </w:p>
    <w:p w:rsidR="00250604" w:rsidRDefault="00250604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</w:rPr>
      </w:pPr>
    </w:p>
    <w:p w:rsidR="00A91296" w:rsidRPr="00CB0A46" w:rsidRDefault="00A91296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Formularz cenowy powinien zawierać cenę netto i brutto dla poszczególnych urządzeń oraz wartość globalną za wykonanie usługi zgodnie z określonym zakresem czynności.</w:t>
      </w:r>
    </w:p>
    <w:p w:rsidR="00A91296" w:rsidRPr="00A91296" w:rsidRDefault="00A91296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  <w:u w:val="single"/>
        </w:rPr>
      </w:pPr>
      <w:r w:rsidRPr="00A91296">
        <w:rPr>
          <w:rFonts w:cs="Times New Roman"/>
          <w:b/>
          <w:color w:val="000000"/>
          <w:szCs w:val="24"/>
          <w:u w:val="single"/>
        </w:rPr>
        <w:t xml:space="preserve">Zamawiający </w:t>
      </w:r>
      <w:r w:rsidRPr="00A91296">
        <w:rPr>
          <w:rFonts w:cs="Times New Roman"/>
          <w:color w:val="000000"/>
          <w:szCs w:val="24"/>
          <w:u w:val="single"/>
        </w:rPr>
        <w:t>bez podania przyczyny na prawo do zmniejszenia ilości zespołów spalinowo elektrycznych podlegających konserwacji i serwisowi wyszczególnionych w formularzu cenowym.</w:t>
      </w:r>
    </w:p>
    <w:p w:rsidR="00A91296" w:rsidRDefault="00A91296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</w:rPr>
      </w:pPr>
    </w:p>
    <w:p w:rsidR="00A91296" w:rsidRDefault="00A91296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Termin wykonania usługi: </w:t>
      </w:r>
      <w:r w:rsidR="00DE294E">
        <w:rPr>
          <w:rFonts w:cs="Times New Roman"/>
          <w:b/>
          <w:color w:val="000000"/>
          <w:szCs w:val="24"/>
        </w:rPr>
        <w:t>3</w:t>
      </w:r>
      <w:r w:rsidRPr="00A91296">
        <w:rPr>
          <w:rFonts w:cs="Times New Roman"/>
          <w:b/>
          <w:color w:val="000000"/>
          <w:szCs w:val="24"/>
        </w:rPr>
        <w:t>0 dni roboczych od dnia zawarcia umowy</w:t>
      </w:r>
      <w:r>
        <w:rPr>
          <w:rFonts w:cs="Times New Roman"/>
          <w:color w:val="000000"/>
          <w:szCs w:val="24"/>
        </w:rPr>
        <w:t xml:space="preserve"> (od poniedziałku                        do piątku w godzinach pracy poszczególnych jednostek)</w:t>
      </w:r>
      <w:r w:rsidR="00D61317">
        <w:rPr>
          <w:rFonts w:cs="Times New Roman"/>
          <w:color w:val="000000"/>
          <w:szCs w:val="24"/>
        </w:rPr>
        <w:t>.</w:t>
      </w:r>
    </w:p>
    <w:p w:rsidR="00A91296" w:rsidRPr="00674592" w:rsidRDefault="00634D7D" w:rsidP="00057B17">
      <w:pPr>
        <w:pStyle w:val="Tekstpodstawowy2"/>
        <w:spacing w:after="0" w:line="276" w:lineRule="auto"/>
        <w:jc w:val="both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Umowa obowiązuje od dnia zawarcia do dnia </w:t>
      </w:r>
      <w:r w:rsidRPr="00634D7D">
        <w:rPr>
          <w:rFonts w:cs="Times New Roman"/>
          <w:b/>
          <w:color w:val="000000"/>
          <w:szCs w:val="24"/>
        </w:rPr>
        <w:t xml:space="preserve">30.11.2022 r. </w:t>
      </w:r>
      <w:r>
        <w:rPr>
          <w:rFonts w:cs="Times New Roman"/>
          <w:b/>
          <w:color w:val="000000"/>
          <w:szCs w:val="24"/>
        </w:rPr>
        <w:t>–</w:t>
      </w:r>
      <w:r w:rsidR="00B849FC"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b/>
          <w:color w:val="000000"/>
          <w:szCs w:val="24"/>
        </w:rPr>
        <w:t>termin usunięcia awarii oraz wykonania napraw.</w:t>
      </w:r>
    </w:p>
    <w:p w:rsidR="00A91296" w:rsidRDefault="00A91296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wykonaniu prac komisje w poszczególnych Sekcjach Obsługi Infrastruktury dokonują odbioru, sporządzając protokół odbioru.</w:t>
      </w:r>
    </w:p>
    <w:p w:rsidR="00A91296" w:rsidRDefault="00A91296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Osoby upoważnione do kontaktów w sprawie przedmiotu zamówienia:</w:t>
      </w:r>
    </w:p>
    <w:p w:rsidR="00A91296" w:rsidRDefault="00A91296" w:rsidP="00057B17">
      <w:pPr>
        <w:pStyle w:val="Tekstpodstawowy2"/>
        <w:numPr>
          <w:ilvl w:val="0"/>
          <w:numId w:val="10"/>
        </w:numPr>
        <w:spacing w:after="0" w:line="276" w:lineRule="auto"/>
        <w:jc w:val="both"/>
        <w:rPr>
          <w:rFonts w:cs="Times New Roman"/>
          <w:color w:val="000000"/>
          <w:szCs w:val="24"/>
        </w:rPr>
      </w:pPr>
      <w:r w:rsidRPr="00A91296">
        <w:rPr>
          <w:rFonts w:cs="Times New Roman"/>
          <w:b/>
          <w:color w:val="000000"/>
          <w:szCs w:val="24"/>
        </w:rPr>
        <w:t>Jerzy Bąba</w:t>
      </w:r>
      <w:r>
        <w:rPr>
          <w:rFonts w:cs="Times New Roman"/>
          <w:color w:val="000000"/>
          <w:szCs w:val="24"/>
        </w:rPr>
        <w:t xml:space="preserve"> – tel. 261-231-626, </w:t>
      </w:r>
      <w:r w:rsidRPr="00A91296">
        <w:rPr>
          <w:rFonts w:cs="Times New Roman"/>
          <w:b/>
          <w:color w:val="000000"/>
          <w:szCs w:val="24"/>
        </w:rPr>
        <w:t>Bogusław Drobniak</w:t>
      </w:r>
      <w:r>
        <w:rPr>
          <w:rFonts w:cs="Times New Roman"/>
          <w:color w:val="000000"/>
          <w:szCs w:val="24"/>
        </w:rPr>
        <w:t xml:space="preserve"> tel. 261-231-480</w:t>
      </w:r>
    </w:p>
    <w:p w:rsidR="00A91296" w:rsidRDefault="00A91296" w:rsidP="00057B17">
      <w:pPr>
        <w:pStyle w:val="Tekstpodstawowy2"/>
        <w:spacing w:after="0" w:line="276" w:lineRule="auto"/>
        <w:ind w:left="7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SOI Ustka </w:t>
      </w:r>
    </w:p>
    <w:p w:rsidR="00A91296" w:rsidRDefault="00A91296" w:rsidP="00057B17">
      <w:pPr>
        <w:pStyle w:val="Tekstpodstawowy2"/>
        <w:numPr>
          <w:ilvl w:val="0"/>
          <w:numId w:val="10"/>
        </w:numPr>
        <w:spacing w:after="0" w:line="276" w:lineRule="auto"/>
        <w:jc w:val="both"/>
        <w:rPr>
          <w:rFonts w:cs="Times New Roman"/>
          <w:color w:val="000000"/>
          <w:szCs w:val="24"/>
        </w:rPr>
      </w:pPr>
      <w:r w:rsidRPr="00F323A8">
        <w:rPr>
          <w:rFonts w:cs="Times New Roman"/>
          <w:b/>
          <w:color w:val="000000"/>
          <w:szCs w:val="24"/>
        </w:rPr>
        <w:t>Izabela Piechowska</w:t>
      </w:r>
      <w:r>
        <w:rPr>
          <w:rFonts w:cs="Times New Roman"/>
          <w:color w:val="000000"/>
          <w:szCs w:val="24"/>
        </w:rPr>
        <w:t xml:space="preserve"> tel. 261-468-768</w:t>
      </w:r>
      <w:r w:rsidR="00F323A8">
        <w:rPr>
          <w:rFonts w:cs="Times New Roman"/>
          <w:color w:val="000000"/>
          <w:szCs w:val="24"/>
        </w:rPr>
        <w:t xml:space="preserve">, </w:t>
      </w:r>
      <w:r w:rsidR="00F323A8" w:rsidRPr="00F323A8">
        <w:rPr>
          <w:rFonts w:cs="Times New Roman"/>
          <w:b/>
          <w:color w:val="000000"/>
          <w:szCs w:val="24"/>
        </w:rPr>
        <w:t xml:space="preserve">Marek </w:t>
      </w:r>
      <w:proofErr w:type="spellStart"/>
      <w:r w:rsidR="00F323A8" w:rsidRPr="00F323A8">
        <w:rPr>
          <w:rFonts w:cs="Times New Roman"/>
          <w:b/>
          <w:color w:val="000000"/>
          <w:szCs w:val="24"/>
        </w:rPr>
        <w:t>Pelowski</w:t>
      </w:r>
      <w:proofErr w:type="spellEnd"/>
      <w:r w:rsidR="00F323A8" w:rsidRPr="00F323A8">
        <w:rPr>
          <w:rFonts w:cs="Times New Roman"/>
          <w:b/>
          <w:color w:val="000000"/>
          <w:szCs w:val="24"/>
        </w:rPr>
        <w:t xml:space="preserve"> </w:t>
      </w:r>
      <w:r w:rsidR="00F323A8">
        <w:rPr>
          <w:rFonts w:cs="Times New Roman"/>
          <w:color w:val="000000"/>
          <w:szCs w:val="24"/>
        </w:rPr>
        <w:t>tel. 667-671-592</w:t>
      </w:r>
    </w:p>
    <w:p w:rsidR="00A91296" w:rsidRDefault="00F323A8" w:rsidP="00057B17">
      <w:pPr>
        <w:pStyle w:val="Tekstpodstawowy2"/>
        <w:spacing w:after="0" w:line="276" w:lineRule="auto"/>
        <w:ind w:left="7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SOI Lębork </w:t>
      </w:r>
    </w:p>
    <w:p w:rsidR="00F323A8" w:rsidRDefault="00F323A8" w:rsidP="00057B17">
      <w:pPr>
        <w:pStyle w:val="Tekstpodstawowy2"/>
        <w:numPr>
          <w:ilvl w:val="0"/>
          <w:numId w:val="10"/>
        </w:numPr>
        <w:spacing w:after="0" w:line="276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Pr="00F323A8">
        <w:rPr>
          <w:rFonts w:cs="Times New Roman"/>
          <w:b/>
          <w:color w:val="000000"/>
          <w:szCs w:val="24"/>
        </w:rPr>
        <w:t>Andrzej Skóra</w:t>
      </w:r>
      <w:r>
        <w:rPr>
          <w:rFonts w:cs="Times New Roman"/>
          <w:color w:val="000000"/>
          <w:szCs w:val="24"/>
        </w:rPr>
        <w:t xml:space="preserve"> tel. 261-467-620, </w:t>
      </w:r>
      <w:r w:rsidRPr="00F323A8">
        <w:rPr>
          <w:rFonts w:cs="Times New Roman"/>
          <w:b/>
          <w:color w:val="000000"/>
          <w:szCs w:val="24"/>
        </w:rPr>
        <w:t>Dariusz Załoga</w:t>
      </w:r>
      <w:r>
        <w:rPr>
          <w:rFonts w:cs="Times New Roman"/>
          <w:color w:val="000000"/>
          <w:szCs w:val="24"/>
        </w:rPr>
        <w:t xml:space="preserve"> tel. 261-467-628</w:t>
      </w:r>
    </w:p>
    <w:p w:rsidR="00A91296" w:rsidRDefault="00F323A8" w:rsidP="00057B17">
      <w:pPr>
        <w:pStyle w:val="Tekstpodstawowy2"/>
        <w:spacing w:after="0" w:line="276" w:lineRule="auto"/>
        <w:ind w:left="7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SOI Czarne </w:t>
      </w:r>
    </w:p>
    <w:p w:rsidR="00F323A8" w:rsidRDefault="00F323A8" w:rsidP="00057B17">
      <w:pPr>
        <w:pStyle w:val="Tekstpodstawowy2"/>
        <w:numPr>
          <w:ilvl w:val="0"/>
          <w:numId w:val="10"/>
        </w:numPr>
        <w:spacing w:after="0" w:line="276" w:lineRule="auto"/>
        <w:jc w:val="both"/>
        <w:rPr>
          <w:rFonts w:cs="Times New Roman"/>
          <w:color w:val="000000"/>
          <w:szCs w:val="24"/>
        </w:rPr>
      </w:pPr>
      <w:r w:rsidRPr="00AB03A2">
        <w:rPr>
          <w:rFonts w:cs="Times New Roman"/>
          <w:b/>
          <w:color w:val="000000"/>
          <w:szCs w:val="24"/>
        </w:rPr>
        <w:t>Filip Sporysz</w:t>
      </w:r>
      <w:r>
        <w:rPr>
          <w:rFonts w:cs="Times New Roman"/>
          <w:color w:val="000000"/>
          <w:szCs w:val="24"/>
        </w:rPr>
        <w:t xml:space="preserve"> tel. 261-534-190, </w:t>
      </w:r>
      <w:r w:rsidRPr="00AB03A2">
        <w:rPr>
          <w:rFonts w:cs="Times New Roman"/>
          <w:b/>
          <w:color w:val="000000"/>
          <w:szCs w:val="24"/>
        </w:rPr>
        <w:t xml:space="preserve">Krzysztof </w:t>
      </w:r>
      <w:proofErr w:type="spellStart"/>
      <w:r w:rsidRPr="00AB03A2">
        <w:rPr>
          <w:rFonts w:cs="Times New Roman"/>
          <w:b/>
          <w:color w:val="000000"/>
          <w:szCs w:val="24"/>
        </w:rPr>
        <w:t>Ksepka</w:t>
      </w:r>
      <w:proofErr w:type="spellEnd"/>
      <w:r>
        <w:rPr>
          <w:rFonts w:cs="Times New Roman"/>
          <w:color w:val="000000"/>
          <w:szCs w:val="24"/>
        </w:rPr>
        <w:t xml:space="preserve"> tel. 261-534</w:t>
      </w:r>
      <w:r w:rsidR="00AB03A2">
        <w:rPr>
          <w:rFonts w:cs="Times New Roman"/>
          <w:color w:val="000000"/>
          <w:szCs w:val="24"/>
        </w:rPr>
        <w:t>-191</w:t>
      </w:r>
    </w:p>
    <w:p w:rsidR="00A91296" w:rsidRDefault="00AB03A2" w:rsidP="00057B17">
      <w:pPr>
        <w:pStyle w:val="Tekstpodstawowy2"/>
        <w:spacing w:after="0" w:line="276" w:lineRule="auto"/>
        <w:ind w:left="7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SOI Chojnice.</w:t>
      </w:r>
    </w:p>
    <w:p w:rsidR="000F3DA2" w:rsidRDefault="000F3DA2" w:rsidP="00057B17">
      <w:pPr>
        <w:pStyle w:val="Tekstpodstawowy2"/>
        <w:numPr>
          <w:ilvl w:val="0"/>
          <w:numId w:val="10"/>
        </w:numPr>
        <w:spacing w:after="0" w:line="276" w:lineRule="auto"/>
        <w:jc w:val="both"/>
        <w:rPr>
          <w:rFonts w:cs="Times New Roman"/>
          <w:color w:val="000000"/>
          <w:szCs w:val="24"/>
        </w:rPr>
      </w:pPr>
      <w:r w:rsidRPr="000F3DA2">
        <w:rPr>
          <w:rFonts w:cs="Times New Roman"/>
          <w:b/>
          <w:color w:val="000000"/>
          <w:szCs w:val="24"/>
        </w:rPr>
        <w:t xml:space="preserve">Mirosław </w:t>
      </w:r>
      <w:proofErr w:type="spellStart"/>
      <w:r w:rsidRPr="000F3DA2">
        <w:rPr>
          <w:rFonts w:cs="Times New Roman"/>
          <w:b/>
          <w:color w:val="000000"/>
          <w:szCs w:val="24"/>
        </w:rPr>
        <w:t>Babkiewicz</w:t>
      </w:r>
      <w:proofErr w:type="spellEnd"/>
      <w:r>
        <w:rPr>
          <w:rFonts w:cs="Times New Roman"/>
          <w:color w:val="000000"/>
          <w:szCs w:val="24"/>
        </w:rPr>
        <w:t xml:space="preserve">  tel. 261-458-370, </w:t>
      </w:r>
      <w:r w:rsidRPr="00DE294E">
        <w:rPr>
          <w:rFonts w:cs="Times New Roman"/>
          <w:b/>
          <w:color w:val="000000"/>
          <w:szCs w:val="24"/>
        </w:rPr>
        <w:t>Roman Depta</w:t>
      </w:r>
      <w:r>
        <w:rPr>
          <w:rFonts w:cs="Times New Roman"/>
          <w:color w:val="000000"/>
          <w:szCs w:val="24"/>
        </w:rPr>
        <w:t xml:space="preserve"> tel. 261-458-364</w:t>
      </w:r>
    </w:p>
    <w:p w:rsidR="00AB03A2" w:rsidRDefault="000F3DA2" w:rsidP="00057B17">
      <w:pPr>
        <w:pStyle w:val="Tekstpodstawowy2"/>
        <w:spacing w:after="0" w:line="276" w:lineRule="auto"/>
        <w:ind w:left="7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SOI Słupsk.</w:t>
      </w:r>
    </w:p>
    <w:p w:rsidR="00AB03A2" w:rsidRPr="00CB0A46" w:rsidRDefault="00250604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B0A46">
        <w:rPr>
          <w:rFonts w:cs="Times New Roman"/>
          <w:color w:val="000000"/>
          <w:szCs w:val="24"/>
        </w:rPr>
        <w:t>Wykonanie przeglądu należy udokumentować wpisem</w:t>
      </w:r>
      <w:r w:rsidR="009F14CB">
        <w:rPr>
          <w:rFonts w:cs="Times New Roman"/>
          <w:color w:val="000000"/>
          <w:szCs w:val="24"/>
        </w:rPr>
        <w:t xml:space="preserve"> w</w:t>
      </w:r>
      <w:r w:rsidRPr="00CB0A46">
        <w:rPr>
          <w:rFonts w:cs="Times New Roman"/>
          <w:color w:val="000000"/>
          <w:szCs w:val="24"/>
        </w:rPr>
        <w:t xml:space="preserve"> karcie pracy oraz dowodzie urządzenia, który znajduje się w posiadaniu Użytkownika. </w:t>
      </w:r>
    </w:p>
    <w:p w:rsidR="00250604" w:rsidRPr="00CB0A46" w:rsidRDefault="00250604" w:rsidP="00057B17">
      <w:pPr>
        <w:spacing w:line="276" w:lineRule="auto"/>
        <w:jc w:val="both"/>
        <w:rPr>
          <w:rFonts w:cs="Times New Roman"/>
        </w:rPr>
      </w:pPr>
      <w:r w:rsidRPr="00AB03A2">
        <w:rPr>
          <w:rFonts w:cs="Times New Roman"/>
          <w:b/>
        </w:rPr>
        <w:t>Wykonawca</w:t>
      </w:r>
      <w:r w:rsidRPr="00CB0A46">
        <w:rPr>
          <w:rFonts w:cs="Times New Roman"/>
        </w:rPr>
        <w:t xml:space="preserve"> ma obowiązek zapewnienia wykonania przedmiotu zamówienia przez personel posiadający Świadectwo Kwalifikacyjne określone w Rozporządzeniu Ministra Gospodarki, Pracy i Polityki Społecznej z dnia 28 kwietnia 2003 r. w sprawie szczegółowych zasad stwierdzania posiadania kwalifikacji przez osoby zajmujące się eksploatacją urządzeń, instalacji i sieci</w:t>
      </w:r>
      <w:r>
        <w:rPr>
          <w:rFonts w:cs="Times New Roman"/>
        </w:rPr>
        <w:t xml:space="preserve"> </w:t>
      </w:r>
      <w:r w:rsidRPr="00CB0A46">
        <w:rPr>
          <w:rFonts w:cs="Times New Roman"/>
        </w:rPr>
        <w:t>(Dz. U. Nr 89, poz</w:t>
      </w:r>
      <w:r>
        <w:rPr>
          <w:rFonts w:cs="Times New Roman"/>
        </w:rPr>
        <w:t xml:space="preserve">. 828) z późniejszymi zmianami. </w:t>
      </w:r>
      <w:r w:rsidRPr="00CB0A46">
        <w:rPr>
          <w:rFonts w:cs="Times New Roman"/>
        </w:rPr>
        <w:t>Świadectwa kwalifikacyjne mają być ważne</w:t>
      </w:r>
      <w:r>
        <w:rPr>
          <w:rFonts w:cs="Times New Roman"/>
        </w:rPr>
        <w:t xml:space="preserve"> </w:t>
      </w:r>
      <w:r w:rsidRPr="00CB0A46">
        <w:rPr>
          <w:rFonts w:cs="Times New Roman"/>
        </w:rPr>
        <w:t>w okresie realizacji przedmiotu zamówienia.</w:t>
      </w:r>
    </w:p>
    <w:p w:rsidR="00250604" w:rsidRPr="00CB0A46" w:rsidRDefault="00250604" w:rsidP="00057B17">
      <w:pPr>
        <w:spacing w:line="276" w:lineRule="auto"/>
        <w:jc w:val="both"/>
        <w:rPr>
          <w:rFonts w:cs="Times New Roman"/>
        </w:rPr>
      </w:pPr>
    </w:p>
    <w:p w:rsidR="00250604" w:rsidRPr="00CB0A46" w:rsidRDefault="00250604" w:rsidP="00057B17">
      <w:pPr>
        <w:spacing w:line="276" w:lineRule="auto"/>
        <w:jc w:val="both"/>
        <w:rPr>
          <w:rFonts w:cs="Times New Roman"/>
        </w:rPr>
      </w:pPr>
      <w:r w:rsidRPr="00CB0A46">
        <w:rPr>
          <w:rFonts w:cs="Times New Roman"/>
        </w:rPr>
        <w:lastRenderedPageBreak/>
        <w:t xml:space="preserve">Osoby realizujące przedmiot zamówienia muszą posiadać Świadectwo Kwalifikacyjne uprawniające do zajmowania się eksploatacją „E” i dozorem „D” urządzeń, instalacji </w:t>
      </w:r>
      <w:r w:rsidRPr="00CB0A46">
        <w:rPr>
          <w:rFonts w:cs="Times New Roman"/>
        </w:rPr>
        <w:br/>
        <w:t>i sieci w zakresie:</w:t>
      </w:r>
    </w:p>
    <w:p w:rsidR="00C67193" w:rsidRDefault="00C67193" w:rsidP="00057B17">
      <w:pPr>
        <w:spacing w:line="276" w:lineRule="auto"/>
        <w:jc w:val="both"/>
        <w:rPr>
          <w:rFonts w:cs="Times New Roman"/>
          <w:b/>
        </w:rPr>
      </w:pPr>
    </w:p>
    <w:p w:rsidR="00250604" w:rsidRPr="00CB0A46" w:rsidRDefault="00250604" w:rsidP="00057B17">
      <w:pPr>
        <w:spacing w:line="276" w:lineRule="auto"/>
        <w:jc w:val="both"/>
        <w:rPr>
          <w:rFonts w:cs="Times New Roman"/>
        </w:rPr>
      </w:pPr>
      <w:r w:rsidRPr="00CB0A46">
        <w:rPr>
          <w:rFonts w:cs="Times New Roman"/>
          <w:b/>
        </w:rPr>
        <w:t>Grupa 1</w:t>
      </w:r>
      <w:r w:rsidRPr="00CB0A46">
        <w:rPr>
          <w:rFonts w:cs="Times New Roman"/>
        </w:rPr>
        <w:t>: Urządzenia, instalacje i sieci elektroenergetyczne wytwarzające, przetwarzające, przesyłające i</w:t>
      </w:r>
      <w:r w:rsidR="007C47FE">
        <w:rPr>
          <w:rFonts w:cs="Times New Roman"/>
        </w:rPr>
        <w:t xml:space="preserve"> zużywające energię elektryczną;</w:t>
      </w:r>
    </w:p>
    <w:p w:rsidR="00250604" w:rsidRPr="00CB0A46" w:rsidRDefault="00250604" w:rsidP="00057B17">
      <w:pPr>
        <w:spacing w:line="276" w:lineRule="auto"/>
        <w:jc w:val="both"/>
        <w:rPr>
          <w:rFonts w:cs="Times New Roman"/>
        </w:rPr>
      </w:pPr>
    </w:p>
    <w:p w:rsidR="00250604" w:rsidRDefault="00250604" w:rsidP="00057B17">
      <w:pPr>
        <w:spacing w:line="276" w:lineRule="auto"/>
        <w:jc w:val="both"/>
        <w:rPr>
          <w:rFonts w:cs="Times New Roman"/>
        </w:rPr>
      </w:pPr>
      <w:r w:rsidRPr="00CB0A46">
        <w:rPr>
          <w:rFonts w:cs="Times New Roman"/>
          <w:b/>
        </w:rPr>
        <w:t>pkt. 4)</w:t>
      </w:r>
      <w:r w:rsidRPr="00CB0A46">
        <w:rPr>
          <w:rFonts w:cs="Times New Roman"/>
        </w:rPr>
        <w:t xml:space="preserve"> zespoły prądotwórcze o mocy powyżej 50 kW; w zakresie obsługi, konserwacji, napraw, kontrolno-pomiarowym</w:t>
      </w:r>
      <w:r>
        <w:rPr>
          <w:rFonts w:cs="Times New Roman"/>
        </w:rPr>
        <w:t>.</w:t>
      </w:r>
    </w:p>
    <w:p w:rsidR="005314E5" w:rsidRPr="00CB0A46" w:rsidRDefault="005314E5" w:rsidP="00057B17">
      <w:pPr>
        <w:spacing w:line="276" w:lineRule="auto"/>
        <w:jc w:val="both"/>
        <w:rPr>
          <w:rFonts w:cs="Times New Roman"/>
        </w:rPr>
      </w:pPr>
    </w:p>
    <w:p w:rsidR="00250604" w:rsidRDefault="006037C9" w:rsidP="00057B17">
      <w:pPr>
        <w:pStyle w:val="Tekstpodstawowy2"/>
        <w:spacing w:after="0" w:line="276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4</w:t>
      </w:r>
      <w:r w:rsidR="00250604" w:rsidRPr="00CB0A46">
        <w:rPr>
          <w:rFonts w:cs="Times New Roman"/>
          <w:b/>
          <w:color w:val="000000"/>
          <w:szCs w:val="24"/>
        </w:rPr>
        <w:t>.2 OGÓLNE POSTANOWIENIA BHP</w:t>
      </w:r>
    </w:p>
    <w:p w:rsidR="00250604" w:rsidRPr="00CB0A46" w:rsidRDefault="00250604" w:rsidP="00057B17">
      <w:pPr>
        <w:pStyle w:val="Tekstpodstawowy2"/>
        <w:spacing w:after="0" w:line="276" w:lineRule="auto"/>
        <w:rPr>
          <w:rFonts w:cs="Times New Roman"/>
          <w:b/>
          <w:color w:val="000000"/>
          <w:szCs w:val="24"/>
        </w:rPr>
      </w:pPr>
    </w:p>
    <w:p w:rsidR="000F0751" w:rsidRDefault="00250604" w:rsidP="00057B17">
      <w:pPr>
        <w:tabs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CB0A46">
        <w:rPr>
          <w:rFonts w:cs="Times New Roman"/>
          <w:color w:val="000000"/>
        </w:rPr>
        <w:t xml:space="preserve">Prace należy prowadzić zgodnie z zasadami bezpieczeństwa pracy. </w:t>
      </w:r>
    </w:p>
    <w:p w:rsidR="00250604" w:rsidRPr="00CB0A46" w:rsidRDefault="000F0751" w:rsidP="00057B17">
      <w:pPr>
        <w:tabs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Za bezpieczeństwo </w:t>
      </w:r>
      <w:r w:rsidR="00250604" w:rsidRPr="00CB0A46">
        <w:rPr>
          <w:rFonts w:cs="Times New Roman"/>
          <w:color w:val="000000"/>
        </w:rPr>
        <w:t xml:space="preserve">i higienę pracy odpowiada </w:t>
      </w:r>
      <w:r w:rsidR="00250604" w:rsidRPr="00AB03A2">
        <w:rPr>
          <w:rFonts w:cs="Times New Roman"/>
          <w:b/>
          <w:color w:val="000000"/>
        </w:rPr>
        <w:t>Wykonawca.</w:t>
      </w:r>
      <w:r w:rsidR="00250604" w:rsidRPr="00CB0A46">
        <w:rPr>
          <w:rFonts w:cs="Times New Roman"/>
          <w:color w:val="000000"/>
        </w:rPr>
        <w:tab/>
      </w:r>
    </w:p>
    <w:p w:rsidR="00250604" w:rsidRPr="00CB0A46" w:rsidRDefault="00250604" w:rsidP="00057B17">
      <w:pPr>
        <w:pStyle w:val="Tekstpodstawowy2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CB0A46">
        <w:rPr>
          <w:rFonts w:cs="Times New Roman"/>
          <w:color w:val="000000"/>
          <w:szCs w:val="24"/>
        </w:rPr>
        <w:t xml:space="preserve">Osoby realizujące przedmiot umowy powinny być zaopatrzone w sprzęt ochronny osobistej. </w:t>
      </w:r>
    </w:p>
    <w:p w:rsidR="000F3DA2" w:rsidRDefault="007A0F2E" w:rsidP="00057B17">
      <w:pPr>
        <w:pStyle w:val="Tekstpodstawowy2"/>
        <w:spacing w:line="276" w:lineRule="auto"/>
        <w:jc w:val="both"/>
        <w:rPr>
          <w:rFonts w:cs="Times New Roman"/>
          <w:b/>
          <w:szCs w:val="24"/>
        </w:rPr>
      </w:pPr>
      <w:r w:rsidRPr="004D63F5">
        <w:rPr>
          <w:rFonts w:cs="Times New Roman"/>
          <w:szCs w:val="24"/>
        </w:rPr>
        <w:t xml:space="preserve">Za stan techniczny narzędzi i sprzętu diagnostycznego oraz karty technologiczne wykonywania czynności obsługowych odpowiada </w:t>
      </w:r>
      <w:r w:rsidRPr="00AB03A2">
        <w:rPr>
          <w:rFonts w:cs="Times New Roman"/>
          <w:b/>
          <w:szCs w:val="24"/>
        </w:rPr>
        <w:t>Wykonawca.</w:t>
      </w:r>
      <w:bookmarkStart w:id="0" w:name="_GoBack"/>
      <w:bookmarkEnd w:id="0"/>
    </w:p>
    <w:p w:rsidR="0012558B" w:rsidRPr="004D63F5" w:rsidRDefault="00DE294E" w:rsidP="00057B17">
      <w:pPr>
        <w:pStyle w:val="Tekstpodstawowy2"/>
        <w:spacing w:line="276" w:lineRule="auto"/>
        <w:rPr>
          <w:rFonts w:cs="Times New Roman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0F3DA2" w:rsidRPr="004D63F5" w:rsidRDefault="000F3DA2" w:rsidP="00057B17">
      <w:pPr>
        <w:suppressAutoHyphens w:val="0"/>
        <w:spacing w:line="276" w:lineRule="auto"/>
        <w:jc w:val="both"/>
        <w:rPr>
          <w:rFonts w:cs="Times New Roman"/>
        </w:rPr>
      </w:pPr>
    </w:p>
    <w:sectPr w:rsidR="000F3DA2" w:rsidRPr="004D63F5" w:rsidSect="00550A01">
      <w:headerReference w:type="default" r:id="rId8"/>
      <w:footerReference w:type="default" r:id="rId9"/>
      <w:pgSz w:w="11906" w:h="16838"/>
      <w:pgMar w:top="851" w:right="851" w:bottom="851" w:left="1985" w:header="425" w:footer="720" w:gutter="0"/>
      <w:cols w:space="708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CC" w:rsidRDefault="00DB2CCC">
      <w:r>
        <w:separator/>
      </w:r>
    </w:p>
  </w:endnote>
  <w:endnote w:type="continuationSeparator" w:id="0">
    <w:p w:rsidR="00DB2CCC" w:rsidRDefault="00D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04" w:rsidRPr="000F3DA2" w:rsidRDefault="000676A2" w:rsidP="006838F2">
    <w:pPr>
      <w:pStyle w:val="Stopka"/>
      <w:jc w:val="right"/>
      <w:rPr>
        <w:rFonts w:cs="Times New Roman"/>
        <w:b/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</w:t>
    </w:r>
    <w:r w:rsidRPr="00CB0A46">
      <w:rPr>
        <w:rFonts w:cs="Times New Roman"/>
        <w:sz w:val="20"/>
        <w:szCs w:val="20"/>
      </w:rPr>
      <w:t xml:space="preserve">Str. </w:t>
    </w:r>
    <w:r w:rsidRPr="000F3DA2">
      <w:rPr>
        <w:rFonts w:cs="Times New Roman"/>
        <w:b/>
        <w:sz w:val="20"/>
        <w:szCs w:val="20"/>
      </w:rPr>
      <w:fldChar w:fldCharType="begin"/>
    </w:r>
    <w:r w:rsidRPr="000F3DA2">
      <w:rPr>
        <w:rFonts w:cs="Times New Roman"/>
        <w:b/>
        <w:sz w:val="20"/>
        <w:szCs w:val="20"/>
      </w:rPr>
      <w:instrText xml:space="preserve"> PAGE </w:instrText>
    </w:r>
    <w:r w:rsidRPr="000F3DA2">
      <w:rPr>
        <w:rFonts w:cs="Times New Roman"/>
        <w:b/>
        <w:sz w:val="20"/>
        <w:szCs w:val="20"/>
      </w:rPr>
      <w:fldChar w:fldCharType="separate"/>
    </w:r>
    <w:r w:rsidR="000F0751">
      <w:rPr>
        <w:rFonts w:cs="Times New Roman"/>
        <w:b/>
        <w:noProof/>
        <w:sz w:val="20"/>
        <w:szCs w:val="20"/>
      </w:rPr>
      <w:t>2</w:t>
    </w:r>
    <w:r w:rsidRPr="000F3DA2">
      <w:rPr>
        <w:rFonts w:cs="Times New Roman"/>
        <w:b/>
        <w:sz w:val="20"/>
        <w:szCs w:val="20"/>
      </w:rPr>
      <w:fldChar w:fldCharType="end"/>
    </w:r>
    <w:r w:rsidRPr="00CB0A46">
      <w:rPr>
        <w:rFonts w:cs="Times New Roman"/>
        <w:sz w:val="20"/>
        <w:szCs w:val="20"/>
      </w:rPr>
      <w:t xml:space="preserve"> /  </w:t>
    </w:r>
    <w:r w:rsidRPr="000F3DA2">
      <w:rPr>
        <w:rFonts w:cs="Times New Roman"/>
        <w:b/>
        <w:sz w:val="20"/>
        <w:szCs w:val="20"/>
      </w:rPr>
      <w:fldChar w:fldCharType="begin"/>
    </w:r>
    <w:r w:rsidRPr="000F3DA2">
      <w:rPr>
        <w:rFonts w:cs="Times New Roman"/>
        <w:b/>
        <w:sz w:val="20"/>
        <w:szCs w:val="20"/>
      </w:rPr>
      <w:instrText xml:space="preserve"> NUMPAGES </w:instrText>
    </w:r>
    <w:r w:rsidRPr="000F3DA2">
      <w:rPr>
        <w:rFonts w:cs="Times New Roman"/>
        <w:b/>
        <w:sz w:val="20"/>
        <w:szCs w:val="20"/>
      </w:rPr>
      <w:fldChar w:fldCharType="separate"/>
    </w:r>
    <w:r w:rsidR="000F0751">
      <w:rPr>
        <w:rFonts w:cs="Times New Roman"/>
        <w:b/>
        <w:noProof/>
        <w:sz w:val="20"/>
        <w:szCs w:val="20"/>
      </w:rPr>
      <w:t>5</w:t>
    </w:r>
    <w:r w:rsidRPr="000F3DA2">
      <w:rPr>
        <w:rFonts w:cs="Times New Roman"/>
        <w:b/>
        <w:sz w:val="20"/>
        <w:szCs w:val="20"/>
      </w:rPr>
      <w:fldChar w:fldCharType="end"/>
    </w:r>
  </w:p>
  <w:p w:rsidR="00575704" w:rsidRPr="00342597" w:rsidRDefault="00DB2CCC" w:rsidP="00BE6DF4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CC" w:rsidRDefault="00DB2CCC">
      <w:r>
        <w:separator/>
      </w:r>
    </w:p>
  </w:footnote>
  <w:footnote w:type="continuationSeparator" w:id="0">
    <w:p w:rsidR="00DB2CCC" w:rsidRDefault="00DB2CCC">
      <w:r>
        <w:continuationSeparator/>
      </w:r>
    </w:p>
  </w:footnote>
  <w:footnote w:id="1">
    <w:p w:rsidR="00512AC9" w:rsidRDefault="00512AC9" w:rsidP="00512AC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 zamówień publicznych (Dz.U.2021.1129 </w:t>
      </w:r>
      <w:proofErr w:type="spellStart"/>
      <w:r>
        <w:t>t.j</w:t>
      </w:r>
      <w:proofErr w:type="spellEnd"/>
      <w:r>
        <w:t>.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04" w:rsidRPr="00512AC9" w:rsidRDefault="0012558B" w:rsidP="00BE6DF4">
    <w:pPr>
      <w:jc w:val="right"/>
      <w:rPr>
        <w:rFonts w:cs="Times New Roman"/>
        <w:sz w:val="20"/>
        <w:szCs w:val="16"/>
      </w:rPr>
    </w:pPr>
    <w:r>
      <w:rPr>
        <w:rFonts w:cs="Times New Roman"/>
        <w:sz w:val="20"/>
        <w:szCs w:val="16"/>
      </w:rPr>
      <w:t>zał.</w:t>
    </w:r>
    <w:r w:rsidR="00BA0FC8">
      <w:rPr>
        <w:rFonts w:cs="Times New Roman"/>
        <w:sz w:val="20"/>
        <w:szCs w:val="16"/>
      </w:rPr>
      <w:t xml:space="preserve"> nr</w:t>
    </w:r>
    <w:r>
      <w:rPr>
        <w:rFonts w:cs="Times New Roman"/>
        <w:sz w:val="20"/>
        <w:szCs w:val="16"/>
      </w:rPr>
      <w:t>. 3</w:t>
    </w:r>
  </w:p>
  <w:p w:rsidR="00575704" w:rsidRDefault="00DB2CCC" w:rsidP="00BE6DF4">
    <w:pPr>
      <w:jc w:val="right"/>
      <w:rPr>
        <w:rFonts w:ascii="Arial" w:hAnsi="Arial"/>
        <w:sz w:val="16"/>
        <w:szCs w:val="16"/>
      </w:rPr>
    </w:pPr>
  </w:p>
  <w:p w:rsidR="00575704" w:rsidRDefault="00DB2CCC" w:rsidP="00BE6DF4">
    <w:pPr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."/>
      <w:lvlJc w:val="left"/>
      <w:pPr>
        <w:tabs>
          <w:tab w:val="num" w:pos="560"/>
        </w:tabs>
        <w:ind w:left="432" w:hanging="432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270"/>
        </w:tabs>
        <w:ind w:left="710" w:hanging="576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000"/>
        </w:tabs>
        <w:ind w:left="1440" w:hanging="720"/>
      </w:pPr>
      <w:rPr>
        <w:rFonts w:cs="Times New Roman"/>
      </w:rPr>
    </w:lvl>
    <w:lvl w:ilvl="3">
      <w:start w:val="1"/>
      <w:numFmt w:val="lowerLetter"/>
      <w:lvlText w:val="%2.%3.%4)"/>
      <w:lvlJc w:val="left"/>
      <w:pPr>
        <w:tabs>
          <w:tab w:val="num" w:pos="2720"/>
        </w:tabs>
        <w:ind w:left="2160" w:hanging="864"/>
      </w:pPr>
      <w:rPr>
        <w:rFonts w:cs="Times New Roman"/>
      </w:rPr>
    </w:lvl>
    <w:lvl w:ilvl="4">
      <w:start w:val="1"/>
      <w:numFmt w:val="decimal"/>
      <w:lvlText w:val="(%2.%3.%4.%5)"/>
      <w:lvlJc w:val="left"/>
      <w:pPr>
        <w:tabs>
          <w:tab w:val="num" w:pos="3440"/>
        </w:tabs>
        <w:ind w:left="2880" w:hanging="1008"/>
      </w:pPr>
      <w:rPr>
        <w:rFonts w:cs="Times New Roman"/>
      </w:rPr>
    </w:lvl>
    <w:lvl w:ilvl="5">
      <w:start w:val="1"/>
      <w:numFmt w:val="lowerLetter"/>
      <w:lvlText w:val="(%2.%3.%4.%5.%6)"/>
      <w:lvlJc w:val="left"/>
      <w:pPr>
        <w:tabs>
          <w:tab w:val="num" w:pos="4160"/>
        </w:tabs>
        <w:ind w:left="3600" w:hanging="1152"/>
      </w:pPr>
      <w:rPr>
        <w:rFonts w:cs="Times New Roman"/>
      </w:rPr>
    </w:lvl>
    <w:lvl w:ilvl="6">
      <w:start w:val="1"/>
      <w:numFmt w:val="lowerRoman"/>
      <w:lvlText w:val="(%2.%3.%4.%5.%6.%7)"/>
      <w:lvlJc w:val="left"/>
      <w:pPr>
        <w:tabs>
          <w:tab w:val="num" w:pos="4880"/>
        </w:tabs>
        <w:ind w:left="4320" w:hanging="1296"/>
      </w:pPr>
      <w:rPr>
        <w:rFonts w:cs="Times New Roman"/>
      </w:rPr>
    </w:lvl>
    <w:lvl w:ilvl="7">
      <w:start w:val="1"/>
      <w:numFmt w:val="lowerLetter"/>
      <w:lvlText w:val="(%2.%3.%4.%5.%6.%7.%8)"/>
      <w:lvlJc w:val="left"/>
      <w:pPr>
        <w:tabs>
          <w:tab w:val="num" w:pos="5600"/>
        </w:tabs>
        <w:ind w:left="5040" w:hanging="1440"/>
      </w:pPr>
      <w:rPr>
        <w:rFonts w:cs="Times New Roman"/>
      </w:rPr>
    </w:lvl>
    <w:lvl w:ilvl="8">
      <w:start w:val="1"/>
      <w:numFmt w:val="lowerRoman"/>
      <w:lvlText w:val="(%2.%3.%4.%5.%6.%7.%8.%9)"/>
      <w:lvlJc w:val="left"/>
      <w:pPr>
        <w:tabs>
          <w:tab w:val="num" w:pos="6320"/>
        </w:tabs>
        <w:ind w:left="5760" w:hanging="1584"/>
      </w:pPr>
      <w:rPr>
        <w:rFonts w:cs="Times New Roman"/>
      </w:rPr>
    </w:lvl>
  </w:abstractNum>
  <w:abstractNum w:abstractNumId="1" w15:restartNumberingAfterBreak="0">
    <w:nsid w:val="180C2CF7"/>
    <w:multiLevelType w:val="multilevel"/>
    <w:tmpl w:val="B90C826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281149B3"/>
    <w:multiLevelType w:val="hybridMultilevel"/>
    <w:tmpl w:val="246EDA84"/>
    <w:lvl w:ilvl="0" w:tplc="5ABAFC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514E"/>
    <w:multiLevelType w:val="multilevel"/>
    <w:tmpl w:val="D11E0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3905D93"/>
    <w:multiLevelType w:val="multilevel"/>
    <w:tmpl w:val="42D68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62542C1"/>
    <w:multiLevelType w:val="hybridMultilevel"/>
    <w:tmpl w:val="36F0DBEA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4D935656"/>
    <w:multiLevelType w:val="multilevel"/>
    <w:tmpl w:val="D684139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F97F94"/>
    <w:multiLevelType w:val="hybridMultilevel"/>
    <w:tmpl w:val="D54C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87E80"/>
    <w:multiLevelType w:val="hybridMultilevel"/>
    <w:tmpl w:val="06F66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346EF"/>
    <w:multiLevelType w:val="hybridMultilevel"/>
    <w:tmpl w:val="1A76AA8A"/>
    <w:lvl w:ilvl="0" w:tplc="243466CE">
      <w:start w:val="1"/>
      <w:numFmt w:val="bullet"/>
      <w:lvlText w:val="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335F6"/>
    <w:multiLevelType w:val="hybridMultilevel"/>
    <w:tmpl w:val="D33061DC"/>
    <w:lvl w:ilvl="0" w:tplc="9656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D4587"/>
    <w:multiLevelType w:val="hybridMultilevel"/>
    <w:tmpl w:val="17D8FE64"/>
    <w:lvl w:ilvl="0" w:tplc="5ABAFC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0A"/>
    <w:rsid w:val="000105C7"/>
    <w:rsid w:val="00022DF8"/>
    <w:rsid w:val="0003673A"/>
    <w:rsid w:val="00040EC9"/>
    <w:rsid w:val="00051BA4"/>
    <w:rsid w:val="00057B17"/>
    <w:rsid w:val="000676A2"/>
    <w:rsid w:val="000D7D3D"/>
    <w:rsid w:val="000E39B1"/>
    <w:rsid w:val="000F0751"/>
    <w:rsid w:val="000F3DA2"/>
    <w:rsid w:val="00110095"/>
    <w:rsid w:val="0012558B"/>
    <w:rsid w:val="00147539"/>
    <w:rsid w:val="001567A7"/>
    <w:rsid w:val="001927F8"/>
    <w:rsid w:val="001C119F"/>
    <w:rsid w:val="001C6101"/>
    <w:rsid w:val="00220BFE"/>
    <w:rsid w:val="00221767"/>
    <w:rsid w:val="00250604"/>
    <w:rsid w:val="002F34B4"/>
    <w:rsid w:val="002F4DA8"/>
    <w:rsid w:val="00306E14"/>
    <w:rsid w:val="00353915"/>
    <w:rsid w:val="00353957"/>
    <w:rsid w:val="00353F9E"/>
    <w:rsid w:val="00385A61"/>
    <w:rsid w:val="003A4AA0"/>
    <w:rsid w:val="003E428C"/>
    <w:rsid w:val="003E6C54"/>
    <w:rsid w:val="003F0AB0"/>
    <w:rsid w:val="004355B9"/>
    <w:rsid w:val="00452B68"/>
    <w:rsid w:val="004A1452"/>
    <w:rsid w:val="004B29B9"/>
    <w:rsid w:val="004D63F5"/>
    <w:rsid w:val="004E6526"/>
    <w:rsid w:val="004E679E"/>
    <w:rsid w:val="00512AC9"/>
    <w:rsid w:val="00513F2E"/>
    <w:rsid w:val="00525465"/>
    <w:rsid w:val="005314E5"/>
    <w:rsid w:val="00531626"/>
    <w:rsid w:val="00540E1B"/>
    <w:rsid w:val="005458F2"/>
    <w:rsid w:val="005C6C43"/>
    <w:rsid w:val="005D26EA"/>
    <w:rsid w:val="005D77FB"/>
    <w:rsid w:val="006037C9"/>
    <w:rsid w:val="00632D21"/>
    <w:rsid w:val="00634D7D"/>
    <w:rsid w:val="00674592"/>
    <w:rsid w:val="0068601B"/>
    <w:rsid w:val="00686865"/>
    <w:rsid w:val="006E2960"/>
    <w:rsid w:val="006F34A3"/>
    <w:rsid w:val="00706968"/>
    <w:rsid w:val="007100BA"/>
    <w:rsid w:val="00720E94"/>
    <w:rsid w:val="00741425"/>
    <w:rsid w:val="00747913"/>
    <w:rsid w:val="00784E4C"/>
    <w:rsid w:val="007A0F2E"/>
    <w:rsid w:val="007A2F13"/>
    <w:rsid w:val="007B277D"/>
    <w:rsid w:val="007B3BCA"/>
    <w:rsid w:val="007C47FE"/>
    <w:rsid w:val="007E47D5"/>
    <w:rsid w:val="007F3ECA"/>
    <w:rsid w:val="007F4107"/>
    <w:rsid w:val="007F7467"/>
    <w:rsid w:val="00833F0A"/>
    <w:rsid w:val="00853C7C"/>
    <w:rsid w:val="00870C09"/>
    <w:rsid w:val="008A43E6"/>
    <w:rsid w:val="008C7EE2"/>
    <w:rsid w:val="008D145F"/>
    <w:rsid w:val="008E0B6A"/>
    <w:rsid w:val="008F0378"/>
    <w:rsid w:val="00946AAE"/>
    <w:rsid w:val="00953279"/>
    <w:rsid w:val="009630C5"/>
    <w:rsid w:val="0097187C"/>
    <w:rsid w:val="009836DE"/>
    <w:rsid w:val="009845C3"/>
    <w:rsid w:val="009A25A3"/>
    <w:rsid w:val="009B5F44"/>
    <w:rsid w:val="009D50E3"/>
    <w:rsid w:val="009F14CB"/>
    <w:rsid w:val="00A0562E"/>
    <w:rsid w:val="00A574F6"/>
    <w:rsid w:val="00A91296"/>
    <w:rsid w:val="00A94761"/>
    <w:rsid w:val="00AB03A2"/>
    <w:rsid w:val="00AB4FBC"/>
    <w:rsid w:val="00AD48DB"/>
    <w:rsid w:val="00AF50B2"/>
    <w:rsid w:val="00B55753"/>
    <w:rsid w:val="00B5671E"/>
    <w:rsid w:val="00B813CC"/>
    <w:rsid w:val="00B849FC"/>
    <w:rsid w:val="00B874EB"/>
    <w:rsid w:val="00BA0FC8"/>
    <w:rsid w:val="00BA5F17"/>
    <w:rsid w:val="00BB39D7"/>
    <w:rsid w:val="00BB76D9"/>
    <w:rsid w:val="00BC7D5D"/>
    <w:rsid w:val="00BE1BC0"/>
    <w:rsid w:val="00C5762A"/>
    <w:rsid w:val="00C66055"/>
    <w:rsid w:val="00C67193"/>
    <w:rsid w:val="00CD2FAB"/>
    <w:rsid w:val="00CD6FC7"/>
    <w:rsid w:val="00CF1B91"/>
    <w:rsid w:val="00D16D51"/>
    <w:rsid w:val="00D57A95"/>
    <w:rsid w:val="00D61317"/>
    <w:rsid w:val="00D92017"/>
    <w:rsid w:val="00DA4EB9"/>
    <w:rsid w:val="00DB2CCC"/>
    <w:rsid w:val="00DE294E"/>
    <w:rsid w:val="00DF1B70"/>
    <w:rsid w:val="00E21BF2"/>
    <w:rsid w:val="00E4784D"/>
    <w:rsid w:val="00E63F7A"/>
    <w:rsid w:val="00E77D9F"/>
    <w:rsid w:val="00E91C72"/>
    <w:rsid w:val="00EA4460"/>
    <w:rsid w:val="00F323A8"/>
    <w:rsid w:val="00F50DE4"/>
    <w:rsid w:val="00F553B2"/>
    <w:rsid w:val="00F65A70"/>
    <w:rsid w:val="00F83FD9"/>
    <w:rsid w:val="00FA50AA"/>
    <w:rsid w:val="00FA7023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9B5B"/>
  <w15:docId w15:val="{5DD4138D-95A8-44F1-835F-C02D4151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60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250604"/>
    <w:pPr>
      <w:keepNext/>
      <w:numPr>
        <w:numId w:val="1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604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250604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5060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25060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060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250604"/>
    <w:pPr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Tekstblokowy">
    <w:name w:val="Block Text"/>
    <w:basedOn w:val="Normalny"/>
    <w:rsid w:val="00250604"/>
    <w:pPr>
      <w:tabs>
        <w:tab w:val="left" w:pos="0"/>
      </w:tabs>
      <w:suppressAutoHyphens w:val="0"/>
      <w:spacing w:line="274" w:lineRule="exact"/>
      <w:ind w:left="567" w:right="-30"/>
      <w:jc w:val="both"/>
    </w:pPr>
    <w:rPr>
      <w:rFonts w:eastAsia="Times New Roman" w:cs="Times New Roman"/>
      <w:color w:val="000000"/>
      <w:kern w:val="0"/>
      <w:sz w:val="22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rsid w:val="0025060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25060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rsid w:val="0025060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0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0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F1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F17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F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2A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2AC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AC9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A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12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C59D205-E437-44A3-97CC-65A4354ADB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Pełka Kinga</cp:lastModifiedBy>
  <cp:revision>20</cp:revision>
  <cp:lastPrinted>2022-02-25T11:37:00Z</cp:lastPrinted>
  <dcterms:created xsi:type="dcterms:W3CDTF">2022-02-11T09:24:00Z</dcterms:created>
  <dcterms:modified xsi:type="dcterms:W3CDTF">2022-03-10T10:08:00Z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4e2a0de8-157e-448a-8470-75ae1f1252fd</vt:lpwstr>
  </property>
  <property fmtid="{D5CDD505-2E9C-101B-9397-08002B2CF9AE}" pid="3" name="bjSaver">
    <vt:lpwstr>vJtWbNga+ZKoAkO/4VJNH/LERArRv4Ez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