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3F" w:rsidRPr="00CC171E" w:rsidRDefault="0029753F" w:rsidP="0029753F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29753F" w:rsidRPr="00CC171E" w:rsidRDefault="0029753F" w:rsidP="0029753F">
      <w:pPr>
        <w:pStyle w:val="Nagwek1"/>
        <w:widowControl w:val="0"/>
        <w:numPr>
          <w:ilvl w:val="0"/>
          <w:numId w:val="4"/>
        </w:numPr>
        <w:tabs>
          <w:tab w:val="left" w:pos="864"/>
        </w:tabs>
        <w:spacing w:before="240" w:after="120"/>
        <w:jc w:val="center"/>
        <w:textAlignment w:val="auto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Nagwek1"/>
        <w:widowControl w:val="0"/>
        <w:numPr>
          <w:ilvl w:val="0"/>
          <w:numId w:val="4"/>
        </w:numPr>
        <w:tabs>
          <w:tab w:val="left" w:pos="864"/>
        </w:tabs>
        <w:spacing w:before="240" w:after="120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29753F" w:rsidRPr="00CC171E" w:rsidRDefault="0029753F" w:rsidP="0029753F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„Dostawę </w:t>
      </w:r>
      <w:r w:rsidRPr="00B85313">
        <w:rPr>
          <w:rFonts w:ascii="Century Gothic" w:hAnsi="Century Gothic" w:cs="Calibri Light"/>
          <w:b/>
          <w:szCs w:val="20"/>
        </w:rPr>
        <w:t>2 Mobilnych Centrów Nadzoru Ruchu Drogowego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3634/19/186/T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>I. Oferujemy wykonanie:</w:t>
      </w: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sz w:val="18"/>
          <w:szCs w:val="18"/>
        </w:rPr>
      </w:pPr>
      <w:r w:rsidRPr="00CC171E">
        <w:rPr>
          <w:rFonts w:ascii="Century Gothic" w:hAnsi="Century Gothic" w:cs="Calibri Light"/>
          <w:b/>
          <w:szCs w:val="22"/>
        </w:rPr>
        <w:t xml:space="preserve">1. przedmiotu zamówienia podstawowego dotyczącym dostawy pojazdu </w:t>
      </w:r>
      <w:r>
        <w:rPr>
          <w:rFonts w:ascii="Century Gothic" w:hAnsi="Century Gothic" w:cs="Calibri Light"/>
          <w:b/>
          <w:szCs w:val="22"/>
        </w:rPr>
        <w:t xml:space="preserve">wraz z BSP i szkoleniem </w:t>
      </w:r>
      <w:r w:rsidRPr="00CC171E">
        <w:rPr>
          <w:rFonts w:ascii="Century Gothic" w:hAnsi="Century Gothic" w:cs="Calibri Light"/>
          <w:b/>
          <w:szCs w:val="22"/>
        </w:rPr>
        <w:t>opisan</w:t>
      </w:r>
      <w:r>
        <w:rPr>
          <w:rFonts w:ascii="Century Gothic" w:hAnsi="Century Gothic" w:cs="Calibri Light"/>
          <w:b/>
          <w:szCs w:val="22"/>
        </w:rPr>
        <w:t>ych</w:t>
      </w:r>
      <w:r w:rsidRPr="00CC171E">
        <w:rPr>
          <w:rFonts w:ascii="Century Gothic" w:hAnsi="Century Gothic" w:cs="Calibri Light"/>
          <w:b/>
          <w:szCs w:val="22"/>
        </w:rPr>
        <w:t xml:space="preserve"> w SIWZ: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709"/>
        <w:gridCol w:w="2835"/>
      </w:tblGrid>
      <w:tr w:rsidR="0029753F" w:rsidRPr="00CC171E" w:rsidTr="00C40132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Oferowany pojazd bazowy</w:t>
            </w:r>
          </w:p>
          <w:p w:rsidR="0029753F" w:rsidRPr="00CC171E" w:rsidRDefault="0029753F" w:rsidP="00C40132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Ilość pojazdów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Cena netto za jeden pojazd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Stawka podatku VAT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Cena oferty brutto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(kol. 2 x kol. 3 powiększona o wartość podatku VAT)</w:t>
            </w:r>
          </w:p>
        </w:tc>
      </w:tr>
      <w:tr w:rsidR="0029753F" w:rsidRPr="00CC171E" w:rsidTr="00C40132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5</w:t>
            </w:r>
          </w:p>
        </w:tc>
      </w:tr>
      <w:tr w:rsidR="0029753F" w:rsidRPr="00CC171E" w:rsidTr="00C40132">
        <w:trPr>
          <w:trHeight w:val="1545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Marka .......................*</w:t>
            </w: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typ............................*</w:t>
            </w: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wariant .....................*</w:t>
            </w: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oznaczenie handlowe</w:t>
            </w: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................................*</w:t>
            </w:r>
          </w:p>
          <w:p w:rsidR="0029753F" w:rsidRPr="00CC171E" w:rsidRDefault="0029753F" w:rsidP="00C40132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sz w:val="12"/>
                <w:szCs w:val="12"/>
              </w:rPr>
              <w:t>zgodnie ze świadectwem zgodności WE dla pojazdu bazowego lub świadectwem zgodności WE II stopnia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>
              <w:rPr>
                <w:rFonts w:ascii="Century Gothic" w:hAnsi="Century Gothic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........................PLN**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......%*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.................................PLN**</w:t>
            </w:r>
          </w:p>
        </w:tc>
      </w:tr>
    </w:tbl>
    <w:p w:rsidR="0029753F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Pr="00CC171E" w:rsidRDefault="0029753F" w:rsidP="0029753F">
      <w:pPr>
        <w:numPr>
          <w:ilvl w:val="0"/>
          <w:numId w:val="5"/>
        </w:numPr>
        <w:ind w:left="284"/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</w:rPr>
        <w:t>przedmiotu zamówienia w prawie opcji dotyczącym przeglądów okresowych opisanych w SIWZ:</w:t>
      </w:r>
    </w:p>
    <w:tbl>
      <w:tblPr>
        <w:tblW w:w="97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2267"/>
        <w:gridCol w:w="2374"/>
        <w:gridCol w:w="2624"/>
      </w:tblGrid>
      <w:tr w:rsidR="0029753F" w:rsidRPr="00CC171E" w:rsidTr="00C40132"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Ilość pojazdów podlegających przeglądom okresowym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Cena brutto w PLN zgodnie z załącznikiem do oferty</w:t>
            </w: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2"/>
                <w:szCs w:val="12"/>
              </w:rPr>
              <w:t>Zgodnie z cennikiem przeglądów okresowych – zał. do oferty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Cena oferty brutto </w:t>
            </w: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(kol. 2 x kol. 3)</w:t>
            </w:r>
          </w:p>
        </w:tc>
      </w:tr>
      <w:tr w:rsidR="0029753F" w:rsidRPr="00CC171E" w:rsidTr="00C40132">
        <w:tc>
          <w:tcPr>
            <w:tcW w:w="24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4</w:t>
            </w:r>
          </w:p>
        </w:tc>
      </w:tr>
      <w:tr w:rsidR="0029753F" w:rsidRPr="00CC171E" w:rsidTr="00C40132">
        <w:tc>
          <w:tcPr>
            <w:tcW w:w="24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 xml:space="preserve">I   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>KOSZT PRZEGLĄDÓW  pojazd</w:t>
            </w:r>
            <w:r>
              <w:rPr>
                <w:rFonts w:ascii="Century Gothic" w:hAnsi="Century Gothic" w:cs="Calibri Light"/>
                <w:bCs/>
                <w:sz w:val="22"/>
                <w:szCs w:val="22"/>
              </w:rPr>
              <w:t>ów bazowych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</w:t>
            </w:r>
            <w:r w:rsidRPr="00CC171E">
              <w:rPr>
                <w:rFonts w:ascii="Century Gothic" w:hAnsi="Century Gothic" w:cs="Calibri Light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0A0ABF">
              <w:rPr>
                <w:rFonts w:ascii="Century Gothic" w:hAnsi="Century Gothic" w:cs="Calibri Light"/>
                <w:szCs w:val="20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29753F" w:rsidRPr="00CC171E" w:rsidTr="00C40132">
        <w:trPr>
          <w:trHeight w:val="613"/>
        </w:trPr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II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KOSZT PRZEGLĄDÓW   </w:t>
            </w:r>
            <w:r w:rsidRPr="000A0ABF">
              <w:rPr>
                <w:rFonts w:ascii="Century Gothic" w:hAnsi="Century Gothic" w:cs="Calibri Light"/>
                <w:bCs/>
                <w:sz w:val="22"/>
                <w:szCs w:val="22"/>
              </w:rPr>
              <w:t>BEZZAŁOGOWEGO STATKU POWIETRZNEGO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29753F" w:rsidRPr="00CC171E" w:rsidTr="00C40132">
        <w:trPr>
          <w:trHeight w:val="613"/>
        </w:trPr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</w:t>
            </w:r>
            <w:r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</w:t>
            </w:r>
            <w:r w:rsidRPr="00CC171E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KOSZT PRZEGLĄDÓW   </w:t>
            </w:r>
            <w:r w:rsidRPr="000A0ABF">
              <w:rPr>
                <w:rFonts w:ascii="Century Gothic" w:hAnsi="Century Gothic" w:cs="Calibri Light"/>
                <w:bCs/>
                <w:sz w:val="22"/>
                <w:szCs w:val="22"/>
              </w:rPr>
              <w:t>BEZZAŁOGOWEGO STATKU POWIETRZNEGO</w:t>
            </w:r>
            <w:r w:rsidRPr="00CC171E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>
              <w:rPr>
                <w:rFonts w:ascii="Century Gothic" w:hAnsi="Century Gothic" w:cs="Calibri Light"/>
                <w:szCs w:val="20"/>
              </w:rPr>
              <w:t>12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29753F" w:rsidRPr="00CC171E" w:rsidTr="00C40132">
        <w:trPr>
          <w:trHeight w:val="613"/>
        </w:trPr>
        <w:tc>
          <w:tcPr>
            <w:tcW w:w="2481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RAZEM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</w:tbl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Cs w:val="22"/>
        </w:rPr>
        <w:t>II. Oferujemy pojazd o poniższych parametrach: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4434"/>
        <w:gridCol w:w="2045"/>
      </w:tblGrid>
      <w:tr w:rsidR="0029753F" w:rsidRPr="00CC171E" w:rsidTr="00C40132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L.p.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Parametry pojazdu bazowego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parametru</w:t>
            </w:r>
          </w:p>
        </w:tc>
      </w:tr>
      <w:tr w:rsidR="0029753F" w:rsidRPr="00CC171E" w:rsidTr="00C40132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1.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Default="0029753F" w:rsidP="00C40132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0A0ABF">
              <w:rPr>
                <w:rFonts w:ascii="Century Gothic" w:hAnsi="Century Gothic" w:cs="Calibri Light"/>
                <w:szCs w:val="22"/>
              </w:rPr>
              <w:t>zużyci</w:t>
            </w:r>
            <w:r>
              <w:rPr>
                <w:rFonts w:ascii="Century Gothic" w:hAnsi="Century Gothic" w:cs="Calibri Light"/>
                <w:szCs w:val="22"/>
              </w:rPr>
              <w:t xml:space="preserve">e paliwa dla </w:t>
            </w:r>
            <w:r w:rsidRPr="000A0ABF">
              <w:rPr>
                <w:rFonts w:ascii="Century Gothic" w:hAnsi="Century Gothic" w:cs="Calibri Light"/>
                <w:szCs w:val="22"/>
              </w:rPr>
              <w:t>cyklu łączonego</w:t>
            </w:r>
          </w:p>
          <w:p w:rsidR="0029753F" w:rsidRPr="00CC171E" w:rsidRDefault="0029753F" w:rsidP="00C40132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 xml:space="preserve">............l/km 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29753F" w:rsidRPr="00CC171E" w:rsidTr="00C40132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Default="0029753F" w:rsidP="00C40132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0A0ABF">
              <w:rPr>
                <w:rFonts w:ascii="Century Gothic" w:hAnsi="Century Gothic" w:cs="Calibri Light"/>
                <w:szCs w:val="22"/>
              </w:rPr>
              <w:t>Emisja dwutlenku węgla CO2</w:t>
            </w:r>
          </w:p>
          <w:p w:rsidR="0029753F" w:rsidRPr="00CC171E" w:rsidRDefault="0029753F" w:rsidP="00C40132">
            <w:pPr>
              <w:tabs>
                <w:tab w:val="left" w:pos="6435"/>
              </w:tabs>
              <w:jc w:val="both"/>
              <w:rPr>
                <w:rFonts w:ascii="Century Gothic" w:eastAsia="Gulim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............g/</w:t>
            </w:r>
            <w:r w:rsidRPr="000A0ABF">
              <w:rPr>
                <w:rFonts w:ascii="Century Gothic" w:hAnsi="Century Gothic" w:cs="Calibri Light"/>
                <w:color w:val="000000"/>
              </w:rPr>
              <w:t xml:space="preserve">km 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29753F" w:rsidRPr="00CC171E" w:rsidTr="00C40132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3.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5155C9">
              <w:rPr>
                <w:rFonts w:ascii="Century Gothic" w:hAnsi="Century Gothic" w:cs="Calibri Light"/>
                <w:color w:val="000000"/>
              </w:rPr>
              <w:t>masa pojazdu gotowego do jazdy</w:t>
            </w:r>
          </w:p>
          <w:p w:rsidR="0029753F" w:rsidRPr="00CC171E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5155C9">
              <w:rPr>
                <w:rFonts w:ascii="Century Gothic" w:hAnsi="Century Gothic" w:cs="Calibri Light"/>
                <w:color w:val="000000"/>
              </w:rPr>
              <w:t>........... kg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29753F" w:rsidRPr="00CC171E" w:rsidTr="00C40132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4.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5155C9">
              <w:rPr>
                <w:rFonts w:ascii="Century Gothic" w:hAnsi="Century Gothic" w:cs="Calibri Light"/>
                <w:color w:val="000000"/>
              </w:rPr>
              <w:t>maksymalna moc netto silnika</w:t>
            </w:r>
          </w:p>
          <w:p w:rsidR="0029753F" w:rsidRPr="00CC171E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........ kW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29753F" w:rsidRPr="00CC171E" w:rsidTr="00C40132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5.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 xml:space="preserve">Pojemność skokowa silnika w cm³ </w:t>
            </w:r>
          </w:p>
          <w:p w:rsidR="0029753F" w:rsidRPr="00CC171E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</w:rPr>
              <w:t>................ cm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29753F" w:rsidRPr="00CC171E" w:rsidTr="00C40132">
        <w:trPr>
          <w:trHeight w:val="831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6</w:t>
            </w:r>
            <w:r w:rsidRPr="00CC171E">
              <w:rPr>
                <w:rFonts w:ascii="Century Gothic" w:hAnsi="Century Gothic" w:cs="Calibri Light"/>
                <w:color w:val="000000"/>
              </w:rPr>
              <w:t>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53F" w:rsidRPr="00CC171E" w:rsidRDefault="0029753F" w:rsidP="00C40132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r w:rsidRPr="000A0ABF">
              <w:rPr>
                <w:rFonts w:ascii="Century Gothic" w:hAnsi="Century Gothic" w:cs="Calibri Light"/>
                <w:color w:val="000000"/>
              </w:rPr>
              <w:t xml:space="preserve">Długość lotu </w:t>
            </w:r>
            <w:r>
              <w:rPr>
                <w:rFonts w:ascii="Century Gothic" w:hAnsi="Century Gothic" w:cs="Calibri Light"/>
                <w:color w:val="000000"/>
              </w:rPr>
              <w:t>„</w:t>
            </w:r>
            <w:proofErr w:type="spellStart"/>
            <w:r>
              <w:rPr>
                <w:rFonts w:ascii="Century Gothic" w:hAnsi="Century Gothic" w:cs="Calibri Light"/>
                <w:color w:val="000000"/>
              </w:rPr>
              <w:t>drona</w:t>
            </w:r>
            <w:proofErr w:type="spellEnd"/>
            <w:r>
              <w:rPr>
                <w:rFonts w:ascii="Century Gothic" w:hAnsi="Century Gothic" w:cs="Calibri Light"/>
                <w:color w:val="000000"/>
              </w:rPr>
              <w:t xml:space="preserve">” </w:t>
            </w:r>
            <w:r w:rsidRPr="000A0ABF">
              <w:rPr>
                <w:rFonts w:ascii="Century Gothic" w:hAnsi="Century Gothic" w:cs="Calibri Light"/>
                <w:color w:val="000000"/>
              </w:rPr>
              <w:t>z pełnym wyposażeniem, niezależnie od warunków atmosferycznych</w:t>
            </w:r>
            <w:r>
              <w:rPr>
                <w:rFonts w:ascii="Century Gothic" w:hAnsi="Century Gothic" w:cs="Calibri Light"/>
                <w:color w:val="000000"/>
              </w:rPr>
              <w:t xml:space="preserve"> opisanego w pkt D zał. nr 2 do SIWZ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3F" w:rsidRPr="00CC171E" w:rsidRDefault="0029753F" w:rsidP="00C40132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………….min</w:t>
            </w:r>
          </w:p>
        </w:tc>
      </w:tr>
    </w:tbl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1)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 xml:space="preserve">należy wpisać dane -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 xml:space="preserve">zgodnie ze świadectwem zgodności WE pojazdu bazowego lub świadectwem zgodności WE II stopnia pojazdu </w:t>
      </w: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29753F" w:rsidRPr="00CC171E" w:rsidRDefault="0029753F" w:rsidP="0029753F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III. Oświadczamy, że: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>Oferujemy pojazd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pojazd udzielamy rękojmi na okres .......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 w:rsidRPr="00CC171E">
        <w:rPr>
          <w:rFonts w:ascii="Century Gothic" w:hAnsi="Century Gothic" w:cs="Calibri Light"/>
          <w:szCs w:val="20"/>
        </w:rPr>
        <w:t xml:space="preserve"> miesięcy oraz gwarancji bez limitu przebiegu kilometrów odpowiednio na: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1) podzespoły mechaniczne, elektryczne i elektroniczne pojazdu, na okres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....... (min. 36) miesięcy bez limitu kilometrów</w:t>
      </w:r>
      <w:r w:rsidRPr="00CC171E">
        <w:rPr>
          <w:rFonts w:ascii="Century Gothic" w:hAnsi="Century Gothic" w:cs="Calibri Light"/>
          <w:szCs w:val="20"/>
        </w:rPr>
        <w:t xml:space="preserve"> lub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(min. 36) miesięcy z limitem min. 100 000 km przebiegu*</w:t>
      </w:r>
      <w:r w:rsidRPr="00CC171E">
        <w:rPr>
          <w:rFonts w:ascii="Century Gothic" w:hAnsi="Century Gothic" w:cs="Calibri Light"/>
          <w:szCs w:val="20"/>
          <w:u w:val="single"/>
        </w:rPr>
        <w:t>,</w:t>
      </w:r>
      <w:r w:rsidRPr="00CC171E">
        <w:rPr>
          <w:rFonts w:ascii="Century Gothic" w:hAnsi="Century Gothic" w:cs="Calibri Light"/>
          <w:szCs w:val="20"/>
        </w:rPr>
        <w:t xml:space="preserve"> </w:t>
      </w:r>
      <w:r w:rsidRPr="00CC171E">
        <w:rPr>
          <w:rFonts w:ascii="Century Gothic" w:hAnsi="Century Gothic" w:cs="Calibri Light"/>
          <w:color w:val="FF3366"/>
          <w:szCs w:val="20"/>
        </w:rPr>
        <w:t>(*wybrać opcję i niepotrzebne skreślić)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2) powłokę lakierniczą,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>3) perforację elementów nadwozia, na okres ........ (</w:t>
      </w:r>
      <w:r w:rsidRPr="00CC171E">
        <w:rPr>
          <w:rFonts w:ascii="Century Gothic" w:hAnsi="Century Gothic" w:cs="Calibri Light"/>
          <w:b/>
          <w:szCs w:val="20"/>
        </w:rPr>
        <w:t xml:space="preserve">min. 72)*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4) całość zabudowy,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5) instalację łączności radiowej, na okres ......... (</w:t>
      </w:r>
      <w:r w:rsidRPr="00CC171E">
        <w:rPr>
          <w:rStyle w:val="Domylnaczcionkaakapitu5"/>
          <w:rFonts w:ascii="Century Gothic" w:hAnsi="Century Gothic" w:cs="Calibri Light"/>
          <w:b/>
          <w:szCs w:val="20"/>
        </w:rPr>
        <w:t xml:space="preserve">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6) oznakowanie pojazdu, na okres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60)*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7) </w:t>
      </w:r>
      <w:r>
        <w:rPr>
          <w:rStyle w:val="Domylnaczcionkaakapitu5"/>
          <w:rFonts w:ascii="Century Gothic" w:hAnsi="Century Gothic" w:cs="Calibri Light"/>
          <w:szCs w:val="20"/>
        </w:rPr>
        <w:t>bezzałogowy statek powietrzny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</w:t>
      </w:r>
    </w:p>
    <w:p w:rsidR="0029753F" w:rsidRPr="00CC171E" w:rsidRDefault="0029753F" w:rsidP="0029753F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- licząc od daty podpisania protokołu odbioru.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29753F" w:rsidRPr="00F43777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29753F" w:rsidRPr="00CC171E" w:rsidRDefault="0029753F" w:rsidP="0029753F">
      <w:pPr>
        <w:numPr>
          <w:ilvl w:val="0"/>
          <w:numId w:val="7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29753F" w:rsidRPr="00CC171E" w:rsidRDefault="0029753F" w:rsidP="0029753F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29753F" w:rsidRPr="00CC171E" w:rsidRDefault="0029753F" w:rsidP="0029753F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lastRenderedPageBreak/>
        <w:t>IV. Informujemy, że:</w:t>
      </w:r>
    </w:p>
    <w:p w:rsidR="0029753F" w:rsidRPr="00CC171E" w:rsidRDefault="0029753F" w:rsidP="0029753F">
      <w:pPr>
        <w:pStyle w:val="Tekstpodstawowy22"/>
        <w:numPr>
          <w:ilvl w:val="0"/>
          <w:numId w:val="6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29753F" w:rsidRPr="00CC171E" w:rsidRDefault="0029753F" w:rsidP="0029753F">
      <w:pPr>
        <w:pStyle w:val="Tekstpodstawowy22"/>
        <w:numPr>
          <w:ilvl w:val="0"/>
          <w:numId w:val="6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</w:pPr>
      <w:r w:rsidRPr="00CC171E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Składanie reklamacji dokonywane będzie przez Zamawiającego na adres ......................................................................................................................,* nr tel.: .................................................,* adres e-mail: …...................................................</w:t>
      </w:r>
    </w:p>
    <w:p w:rsidR="0029753F" w:rsidRPr="00CC171E" w:rsidRDefault="0029753F" w:rsidP="0029753F">
      <w:pPr>
        <w:pStyle w:val="Tekstpodstawowy22"/>
        <w:numPr>
          <w:ilvl w:val="0"/>
          <w:numId w:val="6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  <w:t xml:space="preserve">Oświadczenie, w przypadku skorzystania przez Zamawiającego z prawa opcji należy złożyć na adres: .............................................................................................................* </w:t>
      </w:r>
      <w:r w:rsidRPr="00CC171E">
        <w:rPr>
          <w:rStyle w:val="Domylnaczcionkaakapitu5"/>
          <w:rFonts w:ascii="Century Gothic" w:eastAsia="ArialNarrow" w:hAnsi="Century Gothic" w:cs="Calibri Light"/>
          <w:b w:val="0"/>
          <w:iCs/>
          <w:szCs w:val="20"/>
          <w:lang w:eastAsia="pl-PL"/>
        </w:rPr>
        <w:t>e-mail: ...........................................................*.</w:t>
      </w:r>
    </w:p>
    <w:p w:rsidR="0029753F" w:rsidRPr="00CC171E" w:rsidRDefault="0029753F" w:rsidP="0029753F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29753F" w:rsidRPr="00CC171E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29753F" w:rsidRPr="00CC171E" w:rsidRDefault="0029753F" w:rsidP="0029753F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29753F" w:rsidRPr="00CC171E" w:rsidRDefault="0029753F" w:rsidP="0029753F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753F" w:rsidRPr="00CC171E" w:rsidRDefault="0029753F" w:rsidP="0029753F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</w:p>
    <w:p w:rsidR="0029753F" w:rsidRPr="00CC171E" w:rsidRDefault="0029753F" w:rsidP="0029753F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753F" w:rsidRPr="00CC171E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</w:p>
    <w:p w:rsidR="0029753F" w:rsidRPr="00CC171E" w:rsidRDefault="0029753F" w:rsidP="0029753F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29753F" w:rsidRPr="00CC171E" w:rsidRDefault="0029753F" w:rsidP="0029753F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29753F" w:rsidRPr="00CC171E" w:rsidRDefault="0029753F" w:rsidP="0029753F">
      <w:pPr>
        <w:tabs>
          <w:tab w:val="left" w:pos="5068"/>
        </w:tabs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2"/>
        </w:rPr>
        <w:tab/>
      </w:r>
    </w:p>
    <w:p w:rsidR="0029753F" w:rsidRPr="00CC171E" w:rsidRDefault="0029753F" w:rsidP="0029753F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Uwaga</w:t>
      </w:r>
      <w:r w:rsidRPr="00CC171E">
        <w:rPr>
          <w:rFonts w:ascii="Century Gothic" w:hAnsi="Century Gothic" w:cs="Calibri Light"/>
          <w:iCs/>
          <w:sz w:val="16"/>
          <w:szCs w:val="16"/>
          <w:u w:val="single"/>
          <w:vertAlign w:val="superscript"/>
        </w:rPr>
        <w:t>:</w:t>
      </w: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* - należy wpisać</w:t>
      </w: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 - należy wpisać z dokładnością do dwóch miejsc po przecinku </w:t>
      </w: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 -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</w:t>
      </w:r>
    </w:p>
    <w:p w:rsidR="0029753F" w:rsidRPr="00CC171E" w:rsidRDefault="0029753F" w:rsidP="0029753F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**** - 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 - jeżeli Wykonawca nie dokona skreślenia Zamawiający uzna, że obowiązek podatkowy leży po stronie Wykonawcy</w:t>
      </w: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  <w:sz w:val="16"/>
          <w:szCs w:val="16"/>
        </w:rPr>
      </w:pP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***** - niepotrzebne skreślić - jeżeli Wykonawca nie dokona skreślenia w pkt IV </w:t>
      </w:r>
      <w:proofErr w:type="spellStart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ppkt</w:t>
      </w:r>
      <w:proofErr w:type="spellEnd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1, Zamawiający uzna, że Wykonawca nie zamierza powierzyć części zamówienia Podwykonawcom</w:t>
      </w:r>
    </w:p>
    <w:p w:rsidR="0029753F" w:rsidRPr="00CC171E" w:rsidRDefault="0029753F" w:rsidP="0029753F">
      <w:pPr>
        <w:pStyle w:val="Tekstpodstawowy22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  <w:r>
        <w:rPr>
          <w:rFonts w:ascii="Century Gothic" w:hAnsi="Century Gothic" w:cs="Calibri Light"/>
          <w:b/>
          <w:color w:val="auto"/>
          <w:szCs w:val="22"/>
          <w:u w:val="single"/>
        </w:rPr>
        <w:lastRenderedPageBreak/>
        <w:t>Wzór -</w:t>
      </w:r>
      <w:r w:rsidRPr="00CC171E">
        <w:rPr>
          <w:rFonts w:ascii="Century Gothic" w:hAnsi="Century Gothic" w:cs="Calibri Light"/>
          <w:b/>
          <w:color w:val="auto"/>
          <w:szCs w:val="22"/>
          <w:u w:val="single"/>
        </w:rPr>
        <w:t xml:space="preserve"> Załącznik do oferty </w:t>
      </w:r>
    </w:p>
    <w:p w:rsidR="0029753F" w:rsidRPr="00CC171E" w:rsidRDefault="0029753F" w:rsidP="0029753F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</w:p>
    <w:p w:rsidR="0029753F" w:rsidRPr="00B85313" w:rsidRDefault="0029753F" w:rsidP="0029753F">
      <w:pPr>
        <w:shd w:val="clear" w:color="auto" w:fill="FFFFFF"/>
        <w:jc w:val="center"/>
        <w:rPr>
          <w:rFonts w:ascii="Century Gothic" w:hAnsi="Century Gothic"/>
          <w:b/>
          <w:szCs w:val="20"/>
          <w:u w:val="single"/>
        </w:rPr>
      </w:pPr>
      <w:r w:rsidRPr="00B85313">
        <w:rPr>
          <w:rFonts w:ascii="Century Gothic" w:hAnsi="Century Gothic"/>
          <w:b/>
          <w:szCs w:val="20"/>
          <w:u w:val="single"/>
        </w:rPr>
        <w:t>KOSZTY PRZEGLĄDÓW</w:t>
      </w:r>
    </w:p>
    <w:p w:rsidR="0029753F" w:rsidRPr="00B85313" w:rsidRDefault="0029753F" w:rsidP="0029753F">
      <w:pPr>
        <w:shd w:val="clear" w:color="auto" w:fill="FFFFFF"/>
        <w:spacing w:line="269" w:lineRule="exact"/>
        <w:ind w:left="5"/>
        <w:jc w:val="both"/>
        <w:rPr>
          <w:rFonts w:ascii="Century Gothic" w:hAnsi="Century Gothic"/>
          <w:szCs w:val="20"/>
        </w:rPr>
      </w:pPr>
    </w:p>
    <w:p w:rsidR="0029753F" w:rsidRPr="00B85313" w:rsidRDefault="0029753F" w:rsidP="0029753F">
      <w:pPr>
        <w:shd w:val="clear" w:color="auto" w:fill="FFFFFF"/>
        <w:spacing w:line="269" w:lineRule="exact"/>
        <w:ind w:left="5"/>
        <w:rPr>
          <w:rFonts w:ascii="Century Gothic" w:hAnsi="Century Gothic"/>
          <w:szCs w:val="20"/>
        </w:rPr>
      </w:pPr>
      <w:r w:rsidRPr="00B85313">
        <w:rPr>
          <w:rFonts w:ascii="Century Gothic" w:hAnsi="Century Gothic"/>
          <w:b/>
          <w:bCs/>
          <w:szCs w:val="20"/>
        </w:rPr>
        <w:t xml:space="preserve">I   KOSZT PRZEGLĄDÓW  </w:t>
      </w:r>
      <w:r w:rsidRPr="00B85313">
        <w:rPr>
          <w:rFonts w:ascii="Century Gothic" w:hAnsi="Century Gothic"/>
          <w:bCs/>
          <w:szCs w:val="20"/>
        </w:rPr>
        <w:t>jednego pojazdu bazowego w okresie 36 miesięcy przy zakładanym przebiegu pojazdu – 70 000 km w tym okresie</w:t>
      </w:r>
    </w:p>
    <w:p w:rsidR="0029753F" w:rsidRPr="00B85313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29753F" w:rsidRPr="00CE41D8" w:rsidTr="00C40132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pStyle w:val="Tekstpodstawowy"/>
              <w:tabs>
                <w:tab w:val="left" w:pos="851"/>
              </w:tabs>
              <w:rPr>
                <w:rFonts w:ascii="Calibri" w:hAnsi="Calibri" w:cs="Calibri"/>
                <w:szCs w:val="20"/>
              </w:rPr>
            </w:pPr>
            <w:r w:rsidRPr="00CE41D8">
              <w:rPr>
                <w:rFonts w:ascii="Calibri" w:hAnsi="Calibri" w:cs="Calibri"/>
                <w:bCs/>
                <w:szCs w:val="20"/>
              </w:rPr>
              <w:t xml:space="preserve">W cenie za przegląd </w:t>
            </w:r>
            <w:r w:rsidRPr="00CE41D8">
              <w:rPr>
                <w:rFonts w:ascii="Calibri" w:hAnsi="Calibri" w:cs="Calibri"/>
                <w:szCs w:val="20"/>
              </w:rPr>
              <w:t>Wykonawca uwzględni m. in. koszt:</w:t>
            </w:r>
          </w:p>
          <w:p w:rsidR="0029753F" w:rsidRPr="00CE41D8" w:rsidRDefault="0029753F" w:rsidP="00C40132">
            <w:pPr>
              <w:pStyle w:val="Tekstpodstawowy"/>
              <w:tabs>
                <w:tab w:val="left" w:pos="851"/>
              </w:tabs>
              <w:ind w:left="-5"/>
              <w:rPr>
                <w:rFonts w:ascii="Calibri" w:hAnsi="Calibri" w:cs="Calibri"/>
                <w:szCs w:val="20"/>
              </w:rPr>
            </w:pPr>
            <w:r w:rsidRPr="00CE41D8">
              <w:rPr>
                <w:rFonts w:ascii="Calibri" w:hAnsi="Calibri" w:cs="Calibri"/>
                <w:szCs w:val="20"/>
              </w:rPr>
              <w:t>a) zakupu wszystkich materiałów i części, zgodnie z zaleceniami producenta zawartymi w „zakresie obsługi” (np. oleje, płyny, filtry, podzespoły silnika – układ  rozrządu, paski wieloklinowe itp.) oraz inspekcję i kontrolę poszczególnych podzespołów pojazdu, itp. oraz koszt wymiany</w:t>
            </w:r>
          </w:p>
          <w:p w:rsidR="0029753F" w:rsidRPr="00CE41D8" w:rsidRDefault="0029753F" w:rsidP="00C40132">
            <w:pPr>
              <w:pStyle w:val="Tekstpodstawowy"/>
              <w:tabs>
                <w:tab w:val="left" w:pos="851"/>
              </w:tabs>
              <w:ind w:left="-5"/>
              <w:rPr>
                <w:rFonts w:ascii="Calibri" w:hAnsi="Calibri" w:cs="Calibri"/>
                <w:b/>
                <w:bCs/>
                <w:spacing w:val="-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 xml:space="preserve">lub 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CE41D8" w:rsidTr="00C40132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before="744"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CE41D8" w:rsidTr="00C40132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before="744"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CE41D8" w:rsidTr="00C40132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CE41D8" w:rsidTr="00C40132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CE41D8" w:rsidTr="00C40132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……………................ PLN brutto**</w:t>
            </w:r>
          </w:p>
        </w:tc>
      </w:tr>
      <w:tr w:rsidR="0029753F" w:rsidRPr="00CE41D8" w:rsidTr="00C40132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napToGrid w:val="0"/>
              <w:spacing w:line="269" w:lineRule="exact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16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6"/>
                <w:szCs w:val="20"/>
              </w:rPr>
              <w:t xml:space="preserve">Przebieg …………..… </w:t>
            </w: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km*</w:t>
            </w:r>
          </w:p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16"/>
                <w:szCs w:val="20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 xml:space="preserve"> ……………............... PLN brutto**</w:t>
            </w:r>
          </w:p>
        </w:tc>
      </w:tr>
      <w:tr w:rsidR="0029753F" w:rsidRPr="00CE41D8" w:rsidTr="00C401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zCs w:val="20"/>
              </w:rPr>
              <w:t xml:space="preserve">Koszt wymiany jednego zestawu przednich elementów ciernych układu hamulcowego (klocki, tarcze, itp. wraz z robocizną)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>……………............... PLN brutto**</w:t>
            </w:r>
          </w:p>
        </w:tc>
      </w:tr>
      <w:tr w:rsidR="0029753F" w:rsidRPr="00CE41D8" w:rsidTr="00C401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/>
                <w:bCs/>
                <w:spacing w:val="-6"/>
                <w:szCs w:val="20"/>
              </w:rPr>
            </w:pPr>
            <w:r w:rsidRPr="00CE41D8">
              <w:rPr>
                <w:rFonts w:ascii="Calibri" w:hAnsi="Calibri" w:cs="Calibri"/>
                <w:bCs/>
                <w:szCs w:val="20"/>
              </w:rPr>
              <w:t>Koszt wymiany jednego zestawu  tylnych elementów ciernych układu hamulcowego (klocki, tarcze, bębny, szczęki, itp. wraz z robocizną)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before="240" w:line="269" w:lineRule="exact"/>
              <w:rPr>
                <w:rFonts w:ascii="Calibri" w:hAnsi="Calibri" w:cs="Calibri"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Cs/>
                <w:spacing w:val="-2"/>
                <w:szCs w:val="20"/>
              </w:rPr>
              <w:t>……………............... PLN brutto**</w:t>
            </w:r>
          </w:p>
        </w:tc>
      </w:tr>
      <w:tr w:rsidR="0029753F" w:rsidRPr="00CE41D8" w:rsidTr="00C401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CE41D8" w:rsidRDefault="0029753F" w:rsidP="00C40132">
            <w:pPr>
              <w:spacing w:line="269" w:lineRule="exact"/>
              <w:rPr>
                <w:rFonts w:ascii="Calibri" w:hAnsi="Calibri" w:cs="Calibri"/>
                <w:szCs w:val="20"/>
              </w:rPr>
            </w:pPr>
            <w:r w:rsidRPr="00CE41D8">
              <w:rPr>
                <w:rFonts w:ascii="Calibri" w:hAnsi="Calibri" w:cs="Calibri"/>
                <w:b/>
                <w:bCs/>
                <w:szCs w:val="20"/>
              </w:rPr>
              <w:t xml:space="preserve">RAZEM  Cena za  przeglądy okresowe brutto w PLN w okresie 36 miesięcy przy zakładanym przebiegu pojazdu 70.000 km zgodnie z wymaganiami producenta </w:t>
            </w:r>
            <w:r w:rsidRPr="00CE41D8">
              <w:rPr>
                <w:rFonts w:ascii="Calibri" w:hAnsi="Calibri" w:cs="Calibri"/>
                <w:szCs w:val="20"/>
              </w:rPr>
              <w:t xml:space="preserve">– </w:t>
            </w:r>
          </w:p>
          <w:p w:rsidR="0029753F" w:rsidRPr="00CE41D8" w:rsidRDefault="0029753F" w:rsidP="00C40132">
            <w:pPr>
              <w:spacing w:line="269" w:lineRule="exact"/>
              <w:rPr>
                <w:rFonts w:ascii="Calibri" w:hAnsi="Calibri" w:cs="Calibri"/>
                <w:szCs w:val="20"/>
              </w:rPr>
            </w:pPr>
            <w:r w:rsidRPr="00CE41D8">
              <w:rPr>
                <w:rFonts w:ascii="Calibri" w:hAnsi="Calibri" w:cs="Calibri"/>
                <w:szCs w:val="20"/>
              </w:rPr>
              <w:t>+ Koszt wymiany przednich i tylnych elementów ciernych układu hamulcowego</w:t>
            </w:r>
          </w:p>
          <w:p w:rsidR="0029753F" w:rsidRPr="00CE41D8" w:rsidRDefault="0029753F" w:rsidP="00C40132">
            <w:pPr>
              <w:spacing w:line="269" w:lineRule="exact"/>
              <w:rPr>
                <w:rFonts w:ascii="Calibri" w:hAnsi="Calibri" w:cs="Calibri"/>
                <w:b/>
                <w:bCs/>
                <w:spacing w:val="-2"/>
                <w:szCs w:val="20"/>
              </w:rPr>
            </w:pPr>
            <w:r w:rsidRPr="00CE41D8">
              <w:rPr>
                <w:rFonts w:ascii="Calibri" w:hAnsi="Calibri" w:cs="Calibri"/>
                <w:b/>
                <w:bCs/>
                <w:spacing w:val="-2"/>
                <w:szCs w:val="20"/>
              </w:rPr>
              <w:t xml:space="preserve">Cenę należy wpisać w Tabeli (kol.3)w pkt. I </w:t>
            </w:r>
            <w:proofErr w:type="spellStart"/>
            <w:r w:rsidRPr="00CE41D8">
              <w:rPr>
                <w:rFonts w:ascii="Calibri" w:hAnsi="Calibri" w:cs="Calibri"/>
                <w:b/>
                <w:bCs/>
                <w:spacing w:val="-2"/>
                <w:szCs w:val="20"/>
              </w:rPr>
              <w:t>ppkt</w:t>
            </w:r>
            <w:proofErr w:type="spellEnd"/>
            <w:r w:rsidRPr="00CE41D8">
              <w:rPr>
                <w:rFonts w:ascii="Calibri" w:hAnsi="Calibri" w:cs="Calibri"/>
                <w:b/>
                <w:bCs/>
                <w:spacing w:val="-2"/>
                <w:szCs w:val="20"/>
              </w:rPr>
              <w:t xml:space="preserve"> . </w:t>
            </w:r>
            <w:r>
              <w:rPr>
                <w:rFonts w:ascii="Calibri" w:hAnsi="Calibri" w:cs="Calibri"/>
                <w:b/>
                <w:bCs/>
                <w:spacing w:val="-2"/>
                <w:szCs w:val="20"/>
              </w:rPr>
              <w:t>2</w:t>
            </w:r>
            <w:r w:rsidRPr="00CE41D8">
              <w:rPr>
                <w:rFonts w:ascii="Calibri" w:hAnsi="Calibri" w:cs="Calibri"/>
                <w:b/>
                <w:bCs/>
                <w:spacing w:val="-2"/>
                <w:szCs w:val="20"/>
              </w:rPr>
              <w:t xml:space="preserve">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53F" w:rsidRPr="00CE41D8" w:rsidRDefault="0029753F" w:rsidP="00C40132">
            <w:pPr>
              <w:snapToGrid w:val="0"/>
              <w:spacing w:before="240" w:line="269" w:lineRule="exact"/>
              <w:rPr>
                <w:rFonts w:ascii="Calibri" w:hAnsi="Calibri" w:cs="Calibri"/>
                <w:szCs w:val="20"/>
              </w:rPr>
            </w:pPr>
            <w:r w:rsidRPr="00CE41D8">
              <w:rPr>
                <w:rFonts w:ascii="Calibri" w:hAnsi="Calibri" w:cs="Calibri"/>
                <w:b/>
                <w:bCs/>
                <w:spacing w:val="-2"/>
                <w:szCs w:val="20"/>
              </w:rPr>
              <w:t xml:space="preserve"> …………………............... PLN brutto**</w:t>
            </w:r>
          </w:p>
        </w:tc>
      </w:tr>
    </w:tbl>
    <w:p w:rsidR="0029753F" w:rsidRPr="00B85313" w:rsidRDefault="0029753F" w:rsidP="0029753F">
      <w:pPr>
        <w:shd w:val="clear" w:color="auto" w:fill="FFFFFF"/>
        <w:tabs>
          <w:tab w:val="left" w:pos="7371"/>
        </w:tabs>
        <w:spacing w:before="245"/>
        <w:ind w:left="96"/>
        <w:rPr>
          <w:rFonts w:ascii="Century Gothic" w:hAnsi="Century Gothic"/>
          <w:szCs w:val="20"/>
        </w:rPr>
      </w:pPr>
    </w:p>
    <w:p w:rsidR="0029753F" w:rsidRPr="00B85313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Pr="00B85313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  <w:u w:val="single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  <w:u w:val="single"/>
        </w:rPr>
      </w:pPr>
    </w:p>
    <w:p w:rsidR="0029753F" w:rsidRDefault="0029753F" w:rsidP="0029753F">
      <w:pPr>
        <w:shd w:val="clear" w:color="auto" w:fill="FFFFFF"/>
        <w:spacing w:line="269" w:lineRule="exact"/>
        <w:ind w:left="5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shd w:val="clear" w:color="auto" w:fill="FFFFFF"/>
        <w:spacing w:line="269" w:lineRule="exact"/>
        <w:ind w:left="5"/>
        <w:rPr>
          <w:rFonts w:ascii="Century Gothic" w:hAnsi="Century Gothic"/>
          <w:b/>
          <w:bCs/>
          <w:szCs w:val="20"/>
        </w:rPr>
      </w:pPr>
    </w:p>
    <w:p w:rsidR="0029753F" w:rsidRPr="00B85313" w:rsidRDefault="0029753F" w:rsidP="00A15355">
      <w:pPr>
        <w:shd w:val="clear" w:color="auto" w:fill="FFFFFF"/>
        <w:spacing w:line="269" w:lineRule="exact"/>
        <w:ind w:left="5" w:right="-284"/>
        <w:jc w:val="both"/>
        <w:rPr>
          <w:rFonts w:ascii="Century Gothic" w:hAnsi="Century Gothic"/>
          <w:bCs/>
          <w:szCs w:val="20"/>
        </w:rPr>
      </w:pPr>
      <w:r w:rsidRPr="00B85313">
        <w:rPr>
          <w:rFonts w:ascii="Century Gothic" w:hAnsi="Century Gothic"/>
          <w:b/>
          <w:bCs/>
          <w:szCs w:val="20"/>
        </w:rPr>
        <w:t xml:space="preserve">II  KOSZT PRZEGLĄDÓW  BEZZAŁOGOWEGO STATKU POWIETRZNEGO </w:t>
      </w:r>
      <w:r w:rsidRPr="00B85313">
        <w:rPr>
          <w:rFonts w:ascii="Century Gothic" w:hAnsi="Century Gothic"/>
          <w:bCs/>
          <w:szCs w:val="20"/>
        </w:rPr>
        <w:t xml:space="preserve"> </w:t>
      </w:r>
      <w:r w:rsidRPr="002A07DE">
        <w:rPr>
          <w:rFonts w:ascii="Century Gothic" w:hAnsi="Century Gothic"/>
          <w:bCs/>
          <w:szCs w:val="20"/>
        </w:rPr>
        <w:t xml:space="preserve">opisanego w pkt D </w:t>
      </w:r>
      <w:proofErr w:type="spellStart"/>
      <w:r w:rsidRPr="002A07DE">
        <w:rPr>
          <w:rFonts w:ascii="Century Gothic" w:hAnsi="Century Gothic"/>
          <w:bCs/>
          <w:szCs w:val="20"/>
        </w:rPr>
        <w:t>Zał</w:t>
      </w:r>
      <w:proofErr w:type="spellEnd"/>
      <w:r w:rsidRPr="002A07DE">
        <w:rPr>
          <w:rFonts w:ascii="Century Gothic" w:hAnsi="Century Gothic" w:hint="eastAsia"/>
          <w:bCs/>
          <w:szCs w:val="20"/>
        </w:rPr>
        <w:t>ą</w:t>
      </w:r>
      <w:proofErr w:type="spellStart"/>
      <w:r w:rsidR="00A15355">
        <w:rPr>
          <w:rFonts w:ascii="Century Gothic" w:eastAsia="DengXian" w:hAnsi="Century Gothic" w:hint="eastAsia"/>
          <w:bCs/>
          <w:szCs w:val="20"/>
        </w:rPr>
        <w:t>c</w:t>
      </w:r>
      <w:r w:rsidRPr="002A07DE">
        <w:rPr>
          <w:rFonts w:ascii="Century Gothic" w:hAnsi="Century Gothic"/>
          <w:bCs/>
          <w:szCs w:val="20"/>
        </w:rPr>
        <w:t>znika</w:t>
      </w:r>
      <w:proofErr w:type="spellEnd"/>
      <w:r w:rsidRPr="002A07DE">
        <w:rPr>
          <w:rFonts w:ascii="Century Gothic" w:hAnsi="Century Gothic"/>
          <w:bCs/>
          <w:szCs w:val="20"/>
        </w:rPr>
        <w:t xml:space="preserve"> nr 2 do SIWZ  </w:t>
      </w:r>
      <w:r w:rsidRPr="00B85313">
        <w:rPr>
          <w:rFonts w:ascii="Century Gothic" w:hAnsi="Century Gothic"/>
          <w:bCs/>
          <w:szCs w:val="20"/>
        </w:rPr>
        <w:t>w okresie 36 miesięcy.</w:t>
      </w:r>
    </w:p>
    <w:p w:rsidR="0029753F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29753F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29753F" w:rsidRPr="00B85313" w:rsidRDefault="0029753F" w:rsidP="0029753F">
      <w:pPr>
        <w:shd w:val="clear" w:color="auto" w:fill="FFFFFF"/>
        <w:jc w:val="right"/>
        <w:rPr>
          <w:rFonts w:ascii="Century Gothic" w:hAnsi="Century Gothic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29753F" w:rsidRPr="00B85313" w:rsidTr="00C40132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pStyle w:val="Tekstpodstawowy"/>
              <w:tabs>
                <w:tab w:val="left" w:pos="851"/>
              </w:tabs>
              <w:rPr>
                <w:rFonts w:ascii="Century Gothic" w:hAnsi="Century Gothic"/>
                <w:szCs w:val="20"/>
              </w:rPr>
            </w:pPr>
            <w:r w:rsidRPr="00B85313">
              <w:rPr>
                <w:rFonts w:ascii="Century Gothic" w:hAnsi="Century Gothic"/>
                <w:bCs/>
                <w:szCs w:val="20"/>
              </w:rPr>
              <w:t xml:space="preserve">W cenie za przegląd </w:t>
            </w:r>
            <w:r w:rsidRPr="00B85313">
              <w:rPr>
                <w:rFonts w:ascii="Century Gothic" w:hAnsi="Century Gothic"/>
                <w:szCs w:val="20"/>
              </w:rPr>
              <w:t xml:space="preserve">Wykonawca uwzględni wszystkie koszty niezbędne do prawidłowej eksploatacji BSP </w:t>
            </w:r>
          </w:p>
          <w:p w:rsidR="0029753F" w:rsidRPr="00B85313" w:rsidRDefault="0029753F" w:rsidP="00C40132">
            <w:pPr>
              <w:pStyle w:val="Tekstpodstawowy"/>
              <w:tabs>
                <w:tab w:val="left" w:pos="851"/>
              </w:tabs>
              <w:ind w:left="355"/>
              <w:rPr>
                <w:rFonts w:ascii="Century Gothic" w:hAnsi="Century Gothic"/>
                <w:szCs w:val="20"/>
              </w:rPr>
            </w:pPr>
          </w:p>
          <w:p w:rsidR="0029753F" w:rsidRPr="008D580E" w:rsidRDefault="0029753F" w:rsidP="00C40132">
            <w:pPr>
              <w:pStyle w:val="Tekstpodstawowy"/>
              <w:tabs>
                <w:tab w:val="left" w:pos="284"/>
              </w:tabs>
              <w:ind w:left="355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oznaczenie handlowe</w:t>
            </w:r>
          </w:p>
          <w:p w:rsidR="0029753F" w:rsidRPr="008D580E" w:rsidRDefault="0029753F" w:rsidP="00C40132">
            <w:pPr>
              <w:pStyle w:val="Tekstpodstawowy"/>
              <w:tabs>
                <w:tab w:val="left" w:pos="284"/>
              </w:tabs>
              <w:ind w:left="355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</w:p>
          <w:p w:rsidR="0029753F" w:rsidRPr="00B85313" w:rsidRDefault="0029753F" w:rsidP="00C40132">
            <w:pPr>
              <w:pStyle w:val="Tekstpodstawowy"/>
              <w:tabs>
                <w:tab w:val="left" w:pos="284"/>
              </w:tabs>
              <w:ind w:left="355"/>
              <w:jc w:val="left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..................</w:t>
            </w:r>
            <w:r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.....................</w:t>
            </w: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 xml:space="preserve">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before="744"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B85313" w:rsidTr="00C40132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before="744"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B85313" w:rsidTr="00C40132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 PLN brutto**</w:t>
            </w:r>
          </w:p>
        </w:tc>
      </w:tr>
      <w:tr w:rsidR="0029753F" w:rsidRPr="00B85313" w:rsidTr="00C40132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 PLN brutto**</w:t>
            </w:r>
          </w:p>
        </w:tc>
      </w:tr>
      <w:tr w:rsidR="0029753F" w:rsidRPr="00B85313" w:rsidTr="00C401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zCs w:val="20"/>
              </w:rPr>
              <w:t xml:space="preserve">RAZEM  Cena za  przeglądy okresowe brutto w PLN w okresie 36 </w:t>
            </w:r>
          </w:p>
          <w:p w:rsidR="0029753F" w:rsidRPr="00B85313" w:rsidRDefault="0029753F" w:rsidP="00C40132">
            <w:pPr>
              <w:spacing w:line="269" w:lineRule="exact"/>
              <w:rPr>
                <w:rFonts w:ascii="Century Gothic" w:hAnsi="Century Gothic"/>
                <w:b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Cenę należy wpisać w Tabeli (kol.3)w pkt. I </w:t>
            </w:r>
            <w:proofErr w:type="spellStart"/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>ppkt</w:t>
            </w:r>
            <w:proofErr w:type="spellEnd"/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53F" w:rsidRPr="00B85313" w:rsidRDefault="0029753F" w:rsidP="00C40132">
            <w:pPr>
              <w:snapToGrid w:val="0"/>
              <w:spacing w:before="240" w:line="269" w:lineRule="exact"/>
              <w:rPr>
                <w:rFonts w:ascii="Century Gothic" w:hAnsi="Century Gothic"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 …………………............... PLN brutto**</w:t>
            </w:r>
          </w:p>
        </w:tc>
      </w:tr>
    </w:tbl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  <w:r w:rsidRPr="00B85313">
        <w:rPr>
          <w:rFonts w:ascii="Century Gothic" w:hAnsi="Century Gothic"/>
          <w:b/>
          <w:szCs w:val="20"/>
        </w:rPr>
        <w:tab/>
      </w: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szCs w:val="20"/>
        </w:rPr>
      </w:pPr>
    </w:p>
    <w:p w:rsidR="0029753F" w:rsidRPr="00FB4321" w:rsidRDefault="0029753F" w:rsidP="00A15355">
      <w:pPr>
        <w:tabs>
          <w:tab w:val="left" w:pos="5068"/>
        </w:tabs>
        <w:ind w:left="284" w:right="-426" w:hanging="568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ab/>
      </w:r>
      <w:r w:rsidRPr="002A07DE">
        <w:rPr>
          <w:rFonts w:ascii="Century Gothic" w:hAnsi="Century Gothic"/>
          <w:b/>
          <w:szCs w:val="20"/>
        </w:rPr>
        <w:t>III  KOSZT PRZEGL</w:t>
      </w:r>
      <w:r w:rsidRPr="002A07DE">
        <w:rPr>
          <w:rFonts w:ascii="Century Gothic" w:hAnsi="Century Gothic" w:hint="eastAsia"/>
          <w:b/>
          <w:szCs w:val="20"/>
        </w:rPr>
        <w:t>Ą</w:t>
      </w:r>
      <w:r w:rsidRPr="002A07DE">
        <w:rPr>
          <w:rFonts w:ascii="Century Gothic" w:hAnsi="Century Gothic"/>
          <w:b/>
          <w:szCs w:val="20"/>
        </w:rPr>
        <w:t>D</w:t>
      </w:r>
      <w:r w:rsidRPr="002A07DE">
        <w:rPr>
          <w:rFonts w:ascii="Century Gothic" w:hAnsi="Century Gothic" w:hint="eastAsia"/>
          <w:b/>
          <w:szCs w:val="20"/>
        </w:rPr>
        <w:t>Ó</w:t>
      </w:r>
      <w:r w:rsidRPr="002A07DE">
        <w:rPr>
          <w:rFonts w:ascii="Century Gothic" w:hAnsi="Century Gothic"/>
          <w:b/>
          <w:szCs w:val="20"/>
        </w:rPr>
        <w:t xml:space="preserve">W  BEZZAŁOGOWEGO STATKU POWIETRZNEGO  </w:t>
      </w:r>
      <w:r w:rsidRPr="002A07DE">
        <w:rPr>
          <w:rFonts w:ascii="Century Gothic" w:hAnsi="Century Gothic"/>
          <w:szCs w:val="20"/>
        </w:rPr>
        <w:t xml:space="preserve">opisanego w pkt E </w:t>
      </w:r>
      <w:proofErr w:type="spellStart"/>
      <w:r w:rsidRPr="002A07DE">
        <w:rPr>
          <w:rFonts w:ascii="Century Gothic" w:hAnsi="Century Gothic"/>
          <w:szCs w:val="20"/>
        </w:rPr>
        <w:t>zał</w:t>
      </w:r>
      <w:proofErr w:type="spellEnd"/>
      <w:r w:rsidRPr="002A07DE">
        <w:rPr>
          <w:rFonts w:ascii="Century Gothic" w:hAnsi="Century Gothic" w:hint="eastAsia"/>
          <w:szCs w:val="20"/>
        </w:rPr>
        <w:t>ą</w:t>
      </w:r>
      <w:bookmarkStart w:id="0" w:name="_GoBack"/>
      <w:bookmarkEnd w:id="0"/>
      <w:proofErr w:type="spellStart"/>
      <w:r w:rsidRPr="002A07DE">
        <w:rPr>
          <w:rFonts w:ascii="Century Gothic" w:hAnsi="Century Gothic"/>
          <w:szCs w:val="20"/>
        </w:rPr>
        <w:t>cznika</w:t>
      </w:r>
      <w:proofErr w:type="spellEnd"/>
      <w:r w:rsidRPr="002A07DE">
        <w:rPr>
          <w:rFonts w:ascii="Century Gothic" w:hAnsi="Century Gothic"/>
          <w:szCs w:val="20"/>
        </w:rPr>
        <w:t xml:space="preserve"> nr 2 do SIWZ  w okresie 36 miesi</w:t>
      </w:r>
      <w:r w:rsidRPr="002A07DE">
        <w:rPr>
          <w:rFonts w:ascii="Century Gothic" w:hAnsi="Century Gothic" w:hint="eastAsia"/>
          <w:szCs w:val="20"/>
        </w:rPr>
        <w:t>ę</w:t>
      </w:r>
      <w:proofErr w:type="spellStart"/>
      <w:r w:rsidRPr="002A07DE">
        <w:rPr>
          <w:rFonts w:ascii="Century Gothic" w:hAnsi="Century Gothic"/>
          <w:szCs w:val="20"/>
        </w:rPr>
        <w:t>cy</w:t>
      </w:r>
      <w:proofErr w:type="spellEnd"/>
      <w:r w:rsidRPr="002A07DE">
        <w:rPr>
          <w:rFonts w:ascii="Century Gothic" w:hAnsi="Century Gothic"/>
          <w:szCs w:val="20"/>
        </w:rPr>
        <w:t>.</w:t>
      </w:r>
      <w:r>
        <w:rPr>
          <w:rFonts w:ascii="Century Gothic" w:hAnsi="Century Gothic"/>
          <w:szCs w:val="20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29753F" w:rsidRPr="00B85313" w:rsidTr="00C40132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pStyle w:val="Tekstpodstawowy"/>
              <w:tabs>
                <w:tab w:val="left" w:pos="851"/>
              </w:tabs>
              <w:rPr>
                <w:rFonts w:ascii="Century Gothic" w:hAnsi="Century Gothic"/>
                <w:szCs w:val="20"/>
              </w:rPr>
            </w:pPr>
            <w:r w:rsidRPr="00B85313">
              <w:rPr>
                <w:rFonts w:ascii="Century Gothic" w:hAnsi="Century Gothic"/>
                <w:bCs/>
                <w:szCs w:val="20"/>
              </w:rPr>
              <w:t xml:space="preserve">W cenie za przegląd </w:t>
            </w:r>
            <w:r w:rsidRPr="00B85313">
              <w:rPr>
                <w:rFonts w:ascii="Century Gothic" w:hAnsi="Century Gothic"/>
                <w:szCs w:val="20"/>
              </w:rPr>
              <w:t xml:space="preserve">Wykonawca uwzględni wszystkie koszty niezbędne do prawidłowej eksploatacji BSP </w:t>
            </w:r>
          </w:p>
          <w:p w:rsidR="0029753F" w:rsidRPr="00B85313" w:rsidRDefault="0029753F" w:rsidP="00C40132">
            <w:pPr>
              <w:pStyle w:val="Tekstpodstawowy"/>
              <w:tabs>
                <w:tab w:val="left" w:pos="851"/>
              </w:tabs>
              <w:ind w:left="355"/>
              <w:rPr>
                <w:rFonts w:ascii="Century Gothic" w:hAnsi="Century Gothic"/>
                <w:szCs w:val="20"/>
              </w:rPr>
            </w:pPr>
          </w:p>
          <w:p w:rsidR="0029753F" w:rsidRPr="008D580E" w:rsidRDefault="0029753F" w:rsidP="00C40132">
            <w:pPr>
              <w:pStyle w:val="Tekstpodstawowy"/>
              <w:tabs>
                <w:tab w:val="left" w:pos="284"/>
              </w:tabs>
              <w:ind w:left="355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oznaczenie handlowe</w:t>
            </w:r>
          </w:p>
          <w:p w:rsidR="0029753F" w:rsidRPr="008D580E" w:rsidRDefault="0029753F" w:rsidP="00C40132">
            <w:pPr>
              <w:pStyle w:val="Tekstpodstawowy"/>
              <w:tabs>
                <w:tab w:val="left" w:pos="284"/>
              </w:tabs>
              <w:ind w:left="355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</w:p>
          <w:p w:rsidR="0029753F" w:rsidRPr="00B85313" w:rsidRDefault="0029753F" w:rsidP="00C40132">
            <w:pPr>
              <w:pStyle w:val="Tekstpodstawowy"/>
              <w:tabs>
                <w:tab w:val="left" w:pos="284"/>
              </w:tabs>
              <w:ind w:left="355"/>
              <w:jc w:val="left"/>
              <w:rPr>
                <w:rFonts w:ascii="Century Gothic" w:hAnsi="Century Gothic"/>
                <w:b/>
                <w:bCs/>
                <w:spacing w:val="-6"/>
                <w:szCs w:val="20"/>
              </w:rPr>
            </w:pP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..................</w:t>
            </w:r>
            <w:r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.....................</w:t>
            </w:r>
            <w:r w:rsidRPr="008D580E">
              <w:rPr>
                <w:rFonts w:ascii="Century Gothic" w:hAnsi="Century Gothic"/>
                <w:b/>
                <w:bCs/>
                <w:spacing w:val="-6"/>
                <w:szCs w:val="20"/>
              </w:rPr>
              <w:t>..............*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 xml:space="preserve">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before="744"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B85313" w:rsidTr="00C40132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before="744"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 PLN brutto**</w:t>
            </w:r>
          </w:p>
        </w:tc>
      </w:tr>
      <w:tr w:rsidR="0029753F" w:rsidRPr="00B85313" w:rsidTr="00C40132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…………….................. PLN brutto**</w:t>
            </w:r>
          </w:p>
        </w:tc>
      </w:tr>
      <w:tr w:rsidR="0029753F" w:rsidRPr="00B85313" w:rsidTr="00C40132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……………................ PLN brutto**</w:t>
            </w:r>
          </w:p>
        </w:tc>
      </w:tr>
      <w:tr w:rsidR="0029753F" w:rsidRPr="00B85313" w:rsidTr="00C40132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napToGrid w:val="0"/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6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6"/>
                <w:szCs w:val="20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16"/>
                <w:szCs w:val="20"/>
              </w:rPr>
              <w:t>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before="240" w:line="269" w:lineRule="exact"/>
              <w:rPr>
                <w:rFonts w:ascii="Century Gothic" w:hAnsi="Century Gothic"/>
                <w:bCs/>
                <w:szCs w:val="20"/>
              </w:rPr>
            </w:pPr>
            <w:r w:rsidRPr="00B85313">
              <w:rPr>
                <w:rFonts w:ascii="Century Gothic" w:hAnsi="Century Gothic"/>
                <w:bCs/>
                <w:spacing w:val="-2"/>
                <w:szCs w:val="20"/>
              </w:rPr>
              <w:t xml:space="preserve"> ……………............... PLN brutto**</w:t>
            </w:r>
          </w:p>
        </w:tc>
      </w:tr>
      <w:tr w:rsidR="0029753F" w:rsidRPr="00B85313" w:rsidTr="00C401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3F" w:rsidRPr="00B85313" w:rsidRDefault="0029753F" w:rsidP="00C40132">
            <w:pPr>
              <w:spacing w:line="269" w:lineRule="exact"/>
              <w:rPr>
                <w:rFonts w:ascii="Century Gothic" w:hAnsi="Century Gothic"/>
                <w:b/>
                <w:bCs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zCs w:val="20"/>
              </w:rPr>
              <w:t xml:space="preserve">RAZEM  Cena za  przeglądy okresowe brutto w PLN w okresie 36 </w:t>
            </w:r>
          </w:p>
          <w:p w:rsidR="0029753F" w:rsidRPr="00B85313" w:rsidRDefault="0029753F" w:rsidP="00C40132">
            <w:pPr>
              <w:spacing w:line="269" w:lineRule="exact"/>
              <w:rPr>
                <w:rFonts w:ascii="Century Gothic" w:hAnsi="Century Gothic"/>
                <w:b/>
                <w:bCs/>
                <w:spacing w:val="-2"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Cenę należy wpisać w Tabeli (kol.3)w pkt. I </w:t>
            </w:r>
            <w:proofErr w:type="spellStart"/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>ppkt</w:t>
            </w:r>
            <w:proofErr w:type="spellEnd"/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53F" w:rsidRPr="00B85313" w:rsidRDefault="0029753F" w:rsidP="00C40132">
            <w:pPr>
              <w:snapToGrid w:val="0"/>
              <w:spacing w:before="240" w:line="269" w:lineRule="exact"/>
              <w:rPr>
                <w:rFonts w:ascii="Century Gothic" w:hAnsi="Century Gothic"/>
                <w:szCs w:val="20"/>
              </w:rPr>
            </w:pPr>
            <w:r w:rsidRPr="00B85313">
              <w:rPr>
                <w:rFonts w:ascii="Century Gothic" w:hAnsi="Century Gothic"/>
                <w:b/>
                <w:bCs/>
                <w:spacing w:val="-2"/>
                <w:szCs w:val="20"/>
              </w:rPr>
              <w:t xml:space="preserve"> …………………............... PLN brutto**</w:t>
            </w:r>
          </w:p>
        </w:tc>
      </w:tr>
    </w:tbl>
    <w:p w:rsidR="0029753F" w:rsidRPr="00B85313" w:rsidRDefault="0029753F" w:rsidP="0029753F">
      <w:pPr>
        <w:tabs>
          <w:tab w:val="left" w:pos="5068"/>
        </w:tabs>
        <w:ind w:left="284" w:hanging="568"/>
        <w:jc w:val="both"/>
        <w:rPr>
          <w:rFonts w:ascii="Century Gothic" w:hAnsi="Century Gothic"/>
          <w:b/>
          <w:bCs/>
          <w:szCs w:val="20"/>
        </w:rPr>
      </w:pPr>
      <w:r w:rsidRPr="00B85313">
        <w:rPr>
          <w:rFonts w:ascii="Century Gothic" w:hAnsi="Century Gothic"/>
          <w:b/>
          <w:szCs w:val="20"/>
        </w:rPr>
        <w:tab/>
      </w:r>
      <w:r w:rsidRPr="00B85313">
        <w:rPr>
          <w:rFonts w:ascii="Century Gothic" w:hAnsi="Century Gothic"/>
          <w:b/>
          <w:szCs w:val="20"/>
        </w:rPr>
        <w:tab/>
      </w:r>
      <w:r w:rsidRPr="00B85313">
        <w:rPr>
          <w:rFonts w:ascii="Century Gothic" w:hAnsi="Century Gothic"/>
          <w:b/>
          <w:szCs w:val="20"/>
        </w:rPr>
        <w:tab/>
      </w:r>
    </w:p>
    <w:p w:rsidR="0029753F" w:rsidRPr="00B85313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Pr="00B85313" w:rsidRDefault="0029753F" w:rsidP="0029753F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/>
          <w:b/>
          <w:bCs/>
          <w:szCs w:val="20"/>
        </w:rPr>
      </w:pPr>
    </w:p>
    <w:p w:rsidR="0029753F" w:rsidRPr="00B85313" w:rsidRDefault="0029753F" w:rsidP="0029753F">
      <w:pPr>
        <w:pStyle w:val="Tekstpodstawowy22"/>
        <w:rPr>
          <w:rFonts w:ascii="Century Gothic" w:hAnsi="Century Gothic"/>
          <w:iCs/>
          <w:color w:val="auto"/>
          <w:szCs w:val="20"/>
        </w:rPr>
      </w:pPr>
      <w:r w:rsidRPr="00B85313">
        <w:rPr>
          <w:rFonts w:ascii="Century Gothic" w:hAnsi="Century Gothic"/>
          <w:iCs/>
          <w:color w:val="auto"/>
          <w:szCs w:val="20"/>
        </w:rPr>
        <w:t>Uwaga</w:t>
      </w:r>
      <w:r w:rsidRPr="00B85313">
        <w:rPr>
          <w:rFonts w:ascii="Century Gothic" w:hAnsi="Century Gothic"/>
          <w:iCs/>
          <w:color w:val="auto"/>
          <w:szCs w:val="20"/>
          <w:u w:val="single"/>
          <w:vertAlign w:val="superscript"/>
        </w:rPr>
        <w:t>:</w:t>
      </w:r>
    </w:p>
    <w:p w:rsidR="0029753F" w:rsidRPr="00B85313" w:rsidRDefault="0029753F" w:rsidP="0029753F">
      <w:pPr>
        <w:pStyle w:val="Tekstpodstawowy22"/>
        <w:rPr>
          <w:rFonts w:ascii="Century Gothic" w:hAnsi="Century Gothic" w:cs="Times New Roman"/>
          <w:bCs/>
          <w:iCs/>
          <w:color w:val="auto"/>
          <w:szCs w:val="20"/>
        </w:rPr>
      </w:pPr>
      <w:r w:rsidRPr="00B85313">
        <w:rPr>
          <w:rFonts w:ascii="Century Gothic" w:hAnsi="Century Gothic"/>
          <w:iCs/>
          <w:color w:val="auto"/>
          <w:szCs w:val="20"/>
        </w:rPr>
        <w:t>* - należy wpisać</w:t>
      </w:r>
    </w:p>
    <w:p w:rsidR="0029753F" w:rsidRPr="00B85313" w:rsidRDefault="0029753F" w:rsidP="0029753F">
      <w:pPr>
        <w:pStyle w:val="Tekstpodstawowy22"/>
        <w:jc w:val="left"/>
        <w:rPr>
          <w:rFonts w:ascii="Century Gothic" w:hAnsi="Century Gothic"/>
          <w:color w:val="auto"/>
          <w:szCs w:val="20"/>
        </w:rPr>
      </w:pPr>
      <w:r w:rsidRPr="00B85313">
        <w:rPr>
          <w:rFonts w:ascii="Century Gothic" w:hAnsi="Century Gothic" w:cs="Times New Roman"/>
          <w:bCs/>
          <w:iCs/>
          <w:color w:val="auto"/>
          <w:szCs w:val="20"/>
        </w:rPr>
        <w:t xml:space="preserve">** - należy wpisać z dokładnością do dwóch miejsc po przecinku </w:t>
      </w:r>
    </w:p>
    <w:p w:rsidR="0029753F" w:rsidRDefault="0029753F" w:rsidP="0029753F"/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  <w:b/>
        </w:rPr>
      </w:pPr>
    </w:p>
    <w:p w:rsidR="0029753F" w:rsidRDefault="0029753F" w:rsidP="0029753F">
      <w:pPr>
        <w:jc w:val="right"/>
        <w:rPr>
          <w:rFonts w:ascii="Century Gothic" w:hAnsi="Century Gothic" w:cs="Calibri Light"/>
          <w:b/>
        </w:rPr>
      </w:pPr>
    </w:p>
    <w:p w:rsidR="0029753F" w:rsidRDefault="0029753F" w:rsidP="0029753F">
      <w:pPr>
        <w:jc w:val="right"/>
        <w:rPr>
          <w:rFonts w:ascii="Century Gothic" w:hAnsi="Century Gothic" w:cs="Calibri Light"/>
          <w:b/>
        </w:rPr>
      </w:pPr>
    </w:p>
    <w:p w:rsidR="0029753F" w:rsidRDefault="0029753F" w:rsidP="0029753F">
      <w:pPr>
        <w:jc w:val="right"/>
        <w:rPr>
          <w:rFonts w:ascii="Century Gothic" w:hAnsi="Century Gothic" w:cs="Calibri Light"/>
          <w:b/>
        </w:rPr>
      </w:pPr>
    </w:p>
    <w:p w:rsidR="0029753F" w:rsidRDefault="0029753F" w:rsidP="0029753F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9753F" w:rsidRDefault="0029753F" w:rsidP="0029753F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9753F" w:rsidRPr="00CC171E" w:rsidRDefault="0029753F" w:rsidP="0029753F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9753F" w:rsidRPr="00CC171E" w:rsidRDefault="0029753F" w:rsidP="0029753F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</w:t>
      </w:r>
      <w:r>
        <w:rPr>
          <w:rFonts w:ascii="Century Gothic" w:hAnsi="Century Gothic" w:cs="Calibri Light"/>
          <w:i/>
          <w:szCs w:val="20"/>
        </w:rPr>
        <w:t xml:space="preserve"> w zależności od podmiotu: NIP/</w:t>
      </w:r>
      <w:r w:rsidRPr="00CC171E">
        <w:rPr>
          <w:rFonts w:ascii="Century Gothic" w:hAnsi="Century Gothic" w:cs="Calibri Light"/>
          <w:i/>
          <w:szCs w:val="20"/>
        </w:rPr>
        <w:t>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9753F" w:rsidRPr="00CC171E" w:rsidRDefault="0029753F" w:rsidP="0029753F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2 Mobilnych Centrów Nadzoru Ruchu Drogowego</w:t>
      </w:r>
      <w:r w:rsidRPr="00CC171E">
        <w:rPr>
          <w:rFonts w:ascii="Century Gothic" w:hAnsi="Century Gothic" w:cs="Calibri Light"/>
          <w:b/>
          <w:szCs w:val="22"/>
        </w:rPr>
        <w:t>, WZP-</w:t>
      </w:r>
      <w:r>
        <w:rPr>
          <w:rFonts w:ascii="Century Gothic" w:hAnsi="Century Gothic" w:cs="Calibri Light"/>
          <w:b/>
          <w:szCs w:val="22"/>
        </w:rPr>
        <w:t>3634/19/186/T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29753F" w:rsidRPr="00CC171E" w:rsidRDefault="0029753F" w:rsidP="0029753F">
      <w:pPr>
        <w:numPr>
          <w:ilvl w:val="0"/>
          <w:numId w:val="3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29753F" w:rsidRPr="00CC171E" w:rsidRDefault="0029753F" w:rsidP="0029753F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9753F" w:rsidRPr="00CC171E" w:rsidRDefault="0029753F" w:rsidP="0029753F">
      <w:pPr>
        <w:numPr>
          <w:ilvl w:val="0"/>
          <w:numId w:val="3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29753F" w:rsidRPr="00CC171E" w:rsidRDefault="0029753F" w:rsidP="0029753F">
      <w:pPr>
        <w:numPr>
          <w:ilvl w:val="1"/>
          <w:numId w:val="1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9753F" w:rsidRPr="00CC171E" w:rsidRDefault="0029753F" w:rsidP="0029753F">
      <w:pPr>
        <w:numPr>
          <w:ilvl w:val="1"/>
          <w:numId w:val="1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9753F" w:rsidRPr="00CC171E" w:rsidRDefault="0029753F" w:rsidP="0029753F">
      <w:pPr>
        <w:numPr>
          <w:ilvl w:val="1"/>
          <w:numId w:val="1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1260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9753F" w:rsidRPr="00CC171E" w:rsidRDefault="0029753F" w:rsidP="0029753F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9753F" w:rsidRPr="00CC171E" w:rsidRDefault="0029753F" w:rsidP="0029753F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9753F" w:rsidRPr="00CC171E" w:rsidRDefault="0029753F" w:rsidP="0029753F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2 Mobilnych Centrów Nadzoru Ruchu Drogowego</w:t>
      </w:r>
      <w:r w:rsidRPr="00CC171E">
        <w:rPr>
          <w:rFonts w:ascii="Century Gothic" w:hAnsi="Century Gothic" w:cs="Calibri Light"/>
          <w:b/>
          <w:szCs w:val="22"/>
        </w:rPr>
        <w:t>, WZP-</w:t>
      </w:r>
      <w:r>
        <w:rPr>
          <w:rFonts w:ascii="Century Gothic" w:hAnsi="Century Gothic" w:cs="Calibri Light"/>
          <w:b/>
          <w:szCs w:val="22"/>
        </w:rPr>
        <w:t>3634/19/186/T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29753F" w:rsidRPr="00CC171E" w:rsidRDefault="0029753F" w:rsidP="0029753F">
      <w:pPr>
        <w:numPr>
          <w:ilvl w:val="0"/>
          <w:numId w:val="2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29753F" w:rsidRPr="00CC171E" w:rsidRDefault="0029753F" w:rsidP="0029753F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9753F" w:rsidRPr="00CC171E" w:rsidRDefault="0029753F" w:rsidP="0029753F">
      <w:pPr>
        <w:numPr>
          <w:ilvl w:val="0"/>
          <w:numId w:val="2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29753F" w:rsidRPr="00CC171E" w:rsidRDefault="0029753F" w:rsidP="0029753F">
      <w:pPr>
        <w:numPr>
          <w:ilvl w:val="1"/>
          <w:numId w:val="2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9753F" w:rsidRPr="00CC171E" w:rsidRDefault="0029753F" w:rsidP="0029753F">
      <w:pPr>
        <w:numPr>
          <w:ilvl w:val="1"/>
          <w:numId w:val="2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9753F" w:rsidRPr="00CC171E" w:rsidRDefault="0029753F" w:rsidP="0029753F">
      <w:pPr>
        <w:numPr>
          <w:ilvl w:val="1"/>
          <w:numId w:val="2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9753F" w:rsidRPr="00CC171E" w:rsidRDefault="0029753F" w:rsidP="0029753F">
      <w:pPr>
        <w:ind w:left="720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1260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1260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szCs w:val="22"/>
        </w:rPr>
        <w:t xml:space="preserve">               </w:t>
      </w:r>
    </w:p>
    <w:p w:rsidR="0029753F" w:rsidRPr="00CC171E" w:rsidRDefault="0029753F" w:rsidP="0029753F">
      <w:pPr>
        <w:spacing w:line="288" w:lineRule="auto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szCs w:val="22"/>
        </w:rPr>
        <w:t>Wzór-</w:t>
      </w:r>
      <w:r>
        <w:rPr>
          <w:rFonts w:ascii="Century Gothic" w:hAnsi="Century Gothic" w:cs="Calibri Light"/>
          <w:b/>
          <w:szCs w:val="22"/>
        </w:rPr>
        <w:t>Załącznik nr 5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9753F" w:rsidRPr="00CC171E" w:rsidRDefault="0029753F" w:rsidP="0029753F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9753F" w:rsidRPr="00CC171E" w:rsidRDefault="0029753F" w:rsidP="0029753F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9753F" w:rsidRPr="00CC171E" w:rsidRDefault="0029753F" w:rsidP="0029753F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9753F" w:rsidRPr="00CC171E" w:rsidRDefault="0029753F" w:rsidP="0029753F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9753F" w:rsidRPr="00CC171E" w:rsidRDefault="0029753F" w:rsidP="0029753F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9753F" w:rsidRPr="00CC171E" w:rsidRDefault="0029753F" w:rsidP="0029753F">
      <w:pPr>
        <w:jc w:val="center"/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bCs/>
          <w:szCs w:val="22"/>
        </w:rPr>
        <w:t>Dostawa 2 Mobilnych Centrów Nadzoru Ruchu Drogowego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>
        <w:rPr>
          <w:rFonts w:ascii="Century Gothic" w:hAnsi="Century Gothic" w:cs="Calibri Light"/>
          <w:b/>
          <w:bCs/>
          <w:szCs w:val="22"/>
        </w:rPr>
        <w:t>3634/19/186/T</w:t>
      </w:r>
      <w:r w:rsidRPr="00CC171E">
        <w:rPr>
          <w:rFonts w:ascii="Century Gothic" w:hAnsi="Century Gothic" w:cs="Calibri Light"/>
          <w:b/>
          <w:bCs/>
          <w:color w:val="FF3366"/>
          <w:szCs w:val="22"/>
          <w:lang w:eastAsia="ar-SA"/>
        </w:rPr>
        <w:t xml:space="preserve">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29753F" w:rsidRPr="00CC171E" w:rsidRDefault="0029753F" w:rsidP="0029753F">
      <w:pPr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1260"/>
        <w:rPr>
          <w:rFonts w:ascii="Century Gothic" w:hAnsi="Century Gothic" w:cs="Calibri Light"/>
        </w:rPr>
      </w:pPr>
    </w:p>
    <w:p w:rsidR="0029753F" w:rsidRPr="00CC171E" w:rsidRDefault="0029753F" w:rsidP="0029753F">
      <w:pPr>
        <w:ind w:left="284"/>
        <w:jc w:val="right"/>
        <w:rPr>
          <w:rFonts w:ascii="Century Gothic" w:hAnsi="Century Gothic" w:cs="Calibri Light"/>
        </w:rPr>
      </w:pPr>
    </w:p>
    <w:p w:rsidR="00975FB7" w:rsidRDefault="0051460E"/>
    <w:sectPr w:rsidR="00975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0E" w:rsidRDefault="0051460E" w:rsidP="0029753F">
      <w:r>
        <w:separator/>
      </w:r>
    </w:p>
  </w:endnote>
  <w:endnote w:type="continuationSeparator" w:id="0">
    <w:p w:rsidR="0051460E" w:rsidRDefault="0051460E" w:rsidP="002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0E" w:rsidRDefault="0051460E" w:rsidP="0029753F">
      <w:r>
        <w:separator/>
      </w:r>
    </w:p>
  </w:footnote>
  <w:footnote w:type="continuationSeparator" w:id="0">
    <w:p w:rsidR="0051460E" w:rsidRDefault="0051460E" w:rsidP="0029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3F" w:rsidRDefault="0029753F" w:rsidP="0029753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-136525</wp:posOffset>
          </wp:positionV>
          <wp:extent cx="5756910" cy="7594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53F" w:rsidRPr="00361DF2" w:rsidRDefault="0029753F" w:rsidP="0029753F">
    <w:pPr>
      <w:rPr>
        <w:rFonts w:cs="Calibri"/>
      </w:rPr>
    </w:pPr>
  </w:p>
  <w:p w:rsidR="0029753F" w:rsidRPr="00361DF2" w:rsidRDefault="0029753F" w:rsidP="0029753F">
    <w:pPr>
      <w:rPr>
        <w:rFonts w:cs="Calibri"/>
      </w:rPr>
    </w:pPr>
  </w:p>
  <w:p w:rsidR="0029753F" w:rsidRPr="00361DF2" w:rsidRDefault="0029753F" w:rsidP="0029753F">
    <w:pPr>
      <w:ind w:left="-567" w:right="-426" w:hanging="1"/>
      <w:jc w:val="center"/>
      <w:rPr>
        <w:rFonts w:ascii="Century Gothic" w:eastAsia="Gulim" w:hAnsi="Century Gothic"/>
        <w:b/>
        <w:i/>
        <w:color w:val="808080"/>
        <w:sz w:val="16"/>
        <w:szCs w:val="16"/>
      </w:rPr>
    </w:pPr>
    <w:r w:rsidRPr="00361DF2">
      <w:rPr>
        <w:rFonts w:ascii="Century Gothic" w:eastAsia="Gulim" w:hAnsi="Century Gothic"/>
        <w:b/>
        <w:i/>
        <w:color w:val="808080"/>
        <w:sz w:val="16"/>
        <w:szCs w:val="16"/>
      </w:rPr>
      <w:t xml:space="preserve">Projekt KSP: „Dostosowanie zasobów sprzętowych służących poprawie bezpieczeństwa ruchu drogowego </w:t>
    </w:r>
  </w:p>
  <w:p w:rsidR="0029753F" w:rsidRPr="00361DF2" w:rsidRDefault="0029753F" w:rsidP="0029753F">
    <w:pPr>
      <w:ind w:left="-567" w:right="-426" w:hanging="1"/>
      <w:jc w:val="center"/>
      <w:rPr>
        <w:rFonts w:ascii="Century Gothic" w:hAnsi="Century Gothic" w:cs="Calibri"/>
        <w:b/>
        <w:i/>
        <w:color w:val="808080"/>
        <w:sz w:val="16"/>
        <w:szCs w:val="16"/>
      </w:rPr>
    </w:pPr>
    <w:r w:rsidRPr="00361DF2">
      <w:rPr>
        <w:rFonts w:ascii="Century Gothic" w:eastAsia="Gulim" w:hAnsi="Century Gothic"/>
        <w:b/>
        <w:i/>
        <w:color w:val="808080"/>
        <w:sz w:val="16"/>
        <w:szCs w:val="16"/>
      </w:rPr>
      <w:t>do dynamicznego rozwoju sieci TEN-T”</w:t>
    </w:r>
  </w:p>
  <w:p w:rsidR="0029753F" w:rsidRDefault="00297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92BA62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color w:val="000000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hint="default"/>
        <w:b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rFonts w:hint="default"/>
        <w:b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rFonts w:hint="default"/>
        <w:b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6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F"/>
    <w:rsid w:val="0018503A"/>
    <w:rsid w:val="0029753F"/>
    <w:rsid w:val="0051460E"/>
    <w:rsid w:val="006C71F7"/>
    <w:rsid w:val="00A15355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6205B"/>
  <w15:chartTrackingRefBased/>
  <w15:docId w15:val="{E022C7E9-6A88-4C65-8932-E3D744D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53F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9753F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(F2) Znak Znak"/>
    <w:basedOn w:val="Normalny"/>
    <w:link w:val="TekstpodstawowyZnak"/>
    <w:rsid w:val="0029753F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29753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29753F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753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29753F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uiPriority w:val="99"/>
    <w:unhideWhenUsed/>
    <w:rsid w:val="0029753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uiPriority w:val="99"/>
    <w:rsid w:val="0029753F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9753F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Domylnaczcionkaakapitu5">
    <w:name w:val="Domyślna czcionka akapitu5"/>
    <w:rsid w:val="0029753F"/>
  </w:style>
  <w:style w:type="paragraph" w:customStyle="1" w:styleId="Tekstpodstawowy22">
    <w:name w:val="Tekst podstawowy 22"/>
    <w:basedOn w:val="Normalny"/>
    <w:rsid w:val="0029753F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29753F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29753F"/>
    <w:pPr>
      <w:ind w:left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2422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2019-06-04T12:48:00Z</dcterms:created>
  <dcterms:modified xsi:type="dcterms:W3CDTF">2019-06-06T06:52:00Z</dcterms:modified>
</cp:coreProperties>
</file>