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A2" w:rsidRDefault="001203A2" w:rsidP="001203A2">
      <w:pPr>
        <w:pStyle w:val="Default"/>
        <w:spacing w:line="268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Załącznik nr 3</w:t>
      </w:r>
    </w:p>
    <w:p w:rsidR="001203A2" w:rsidRDefault="001203A2" w:rsidP="001203A2">
      <w:pPr>
        <w:pStyle w:val="Default"/>
        <w:spacing w:line="268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1203A2" w:rsidRDefault="001203A2" w:rsidP="001203A2">
      <w:pPr>
        <w:pStyle w:val="Default"/>
        <w:spacing w:line="268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egz. Zamawiającego/Wykonawcy</w:t>
      </w:r>
    </w:p>
    <w:p w:rsidR="001203A2" w:rsidRDefault="001203A2" w:rsidP="001203A2">
      <w:pPr>
        <w:pStyle w:val="Default"/>
        <w:spacing w:line="268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1203A2" w:rsidRDefault="001203A2" w:rsidP="001203A2">
      <w:pPr>
        <w:pStyle w:val="Default"/>
        <w:spacing w:line="268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Umowa dostawy nr DZP.2345…2023 – PROJEKT ( 24 miesiące)</w:t>
      </w:r>
    </w:p>
    <w:p w:rsidR="001203A2" w:rsidRDefault="001203A2" w:rsidP="001203A2">
      <w:pPr>
        <w:pStyle w:val="Default"/>
        <w:spacing w:line="268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203A2" w:rsidRDefault="001203A2" w:rsidP="001203A2">
      <w:pPr>
        <w:pStyle w:val="Default"/>
        <w:spacing w:line="26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Zawarta w dniu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1203A2" w:rsidTr="001203A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2" w:rsidRDefault="001203A2">
            <w:pPr>
              <w:pStyle w:val="Default"/>
              <w:spacing w:line="268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1203A2" w:rsidRDefault="001203A2" w:rsidP="001203A2">
      <w:pPr>
        <w:pStyle w:val="Default"/>
        <w:spacing w:line="26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2023 r. w pomiędzy: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1203A2" w:rsidTr="001203A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2" w:rsidRDefault="001203A2">
            <w:pPr>
              <w:pStyle w:val="Default"/>
              <w:spacing w:line="268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1203A2" w:rsidRDefault="001203A2" w:rsidP="001203A2">
      <w:pPr>
        <w:pStyle w:val="Default"/>
        <w:spacing w:line="26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zwanym dalej Zamawiającym, reprezentowanym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1203A2" w:rsidTr="001203A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2" w:rsidRDefault="001203A2">
            <w:pPr>
              <w:tabs>
                <w:tab w:val="left" w:pos="2821"/>
                <w:tab w:val="left" w:pos="3521"/>
              </w:tabs>
              <w:spacing w:line="268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1203A2" w:rsidRDefault="001203A2" w:rsidP="001203A2">
      <w:pPr>
        <w:tabs>
          <w:tab w:val="left" w:pos="2821"/>
          <w:tab w:val="left" w:pos="3521"/>
        </w:tabs>
        <w:spacing w:line="26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– kierownika publicznego zakładu opieki zdrowotnej uprawnionego do reprezentacji Zamawiającego zgodnie z informacją odpowiadającą odpisowi aktualnemu z KRS,  który stanowi załącznik  do umowy  </w:t>
      </w:r>
    </w:p>
    <w:p w:rsidR="001203A2" w:rsidRDefault="001203A2" w:rsidP="001203A2">
      <w:pPr>
        <w:pStyle w:val="Default"/>
        <w:spacing w:line="26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1203A2" w:rsidTr="001203A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2" w:rsidRDefault="001203A2">
            <w:pPr>
              <w:pStyle w:val="Default"/>
              <w:spacing w:line="268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1203A2" w:rsidRDefault="001203A2" w:rsidP="001203A2">
      <w:pPr>
        <w:pStyle w:val="Default"/>
        <w:spacing w:line="26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wpisanym przez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1203A2" w:rsidTr="001203A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2" w:rsidRDefault="001203A2">
            <w:pPr>
              <w:pStyle w:val="Default"/>
              <w:spacing w:line="268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1203A2" w:rsidRDefault="001203A2" w:rsidP="001203A2">
      <w:pPr>
        <w:pStyle w:val="Default"/>
        <w:spacing w:line="26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do pod nr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1203A2" w:rsidTr="001203A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2" w:rsidRDefault="001203A2">
            <w:pPr>
              <w:pStyle w:val="Default"/>
              <w:spacing w:line="268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1203A2" w:rsidRDefault="001203A2" w:rsidP="001203A2">
      <w:pPr>
        <w:pStyle w:val="Default"/>
        <w:spacing w:line="26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NIP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1203A2" w:rsidTr="001203A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2" w:rsidRDefault="001203A2">
            <w:pPr>
              <w:pStyle w:val="Default"/>
              <w:spacing w:line="268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1203A2" w:rsidRDefault="001203A2" w:rsidP="001203A2">
      <w:pPr>
        <w:pStyle w:val="Default"/>
        <w:spacing w:line="26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zwanym w treści umowy Wykonawcą w imieniu, którego działa: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1203A2" w:rsidTr="001203A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2" w:rsidRDefault="001203A2">
            <w:pPr>
              <w:pStyle w:val="Default"/>
              <w:spacing w:line="268" w:lineRule="auto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</w:tr>
    </w:tbl>
    <w:p w:rsidR="001203A2" w:rsidRDefault="001203A2" w:rsidP="001203A2">
      <w:pPr>
        <w:pStyle w:val="Default"/>
        <w:spacing w:line="268" w:lineRule="auto"/>
        <w:jc w:val="center"/>
        <w:rPr>
          <w:rFonts w:ascii="Calibri" w:hAnsi="Calibri" w:cs="Calibri"/>
          <w:bCs/>
          <w:color w:val="auto"/>
          <w:sz w:val="22"/>
          <w:szCs w:val="22"/>
        </w:rPr>
      </w:pPr>
    </w:p>
    <w:p w:rsidR="001203A2" w:rsidRDefault="001203A2" w:rsidP="001203A2">
      <w:pPr>
        <w:pStyle w:val="Default"/>
        <w:spacing w:line="268" w:lineRule="auto"/>
        <w:jc w:val="center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§ 1 Przedmiot umowy</w:t>
      </w:r>
    </w:p>
    <w:p w:rsidR="001203A2" w:rsidRDefault="001203A2" w:rsidP="001203A2">
      <w:pPr>
        <w:pStyle w:val="Default"/>
        <w:spacing w:line="268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1203A2" w:rsidRDefault="001203A2" w:rsidP="001203A2">
      <w:pPr>
        <w:pStyle w:val="Default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 wyniku rozstrzygnięcia procedury nr DZP.2344.30.2023 przeprowadzonej w trybie                     postępowania o udzielenie zamówienia publicznego </w:t>
      </w:r>
      <w:r>
        <w:rPr>
          <w:rFonts w:ascii="Calibri" w:hAnsi="Calibri" w:cs="Calibri"/>
          <w:sz w:val="22"/>
          <w:szCs w:val="22"/>
        </w:rPr>
        <w:t>w oparciu o przepisy ustawy z dnia                        11 września 2019 r. Prawo zamówień publicznych zwanej dalej „Ustawą”</w:t>
      </w:r>
      <w:r>
        <w:rPr>
          <w:rFonts w:ascii="Calibri" w:hAnsi="Calibri" w:cs="Calibri"/>
          <w:color w:val="auto"/>
          <w:sz w:val="22"/>
          <w:szCs w:val="22"/>
        </w:rPr>
        <w:t xml:space="preserve"> na </w:t>
      </w:r>
      <w:r>
        <w:rPr>
          <w:rFonts w:ascii="Calibri" w:hAnsi="Calibri" w:cs="Calibri"/>
          <w:sz w:val="22"/>
          <w:szCs w:val="22"/>
        </w:rPr>
        <w:t xml:space="preserve"> dzierżawę                         automatycznego analizatora parametrów krytycznych, odczynniki oraz materiały zużywalne wraz z dostawą, niezbędne do wykonania 12 000 badań przez okres 24 miesięcy, Wykonawca</w:t>
      </w:r>
      <w:r>
        <w:rPr>
          <w:rFonts w:ascii="Calibri" w:hAnsi="Calibri" w:cs="Calibri"/>
          <w:color w:val="auto"/>
          <w:sz w:val="22"/>
          <w:szCs w:val="22"/>
        </w:rPr>
        <w:t xml:space="preserve">   zobowiązuje się dostarczyć Zamawiającemu towar wg cen,  ilości  i asortymentu                                      wyszczególnionego w formularzu cenowym tj. załączniku nr 1 do niniejszej umowy zamies</w:t>
      </w:r>
      <w:r>
        <w:rPr>
          <w:rFonts w:ascii="Calibri" w:hAnsi="Calibri" w:cs="Calibri"/>
          <w:color w:val="auto"/>
          <w:sz w:val="22"/>
          <w:szCs w:val="22"/>
        </w:rPr>
        <w:t>z</w:t>
      </w:r>
      <w:r>
        <w:rPr>
          <w:rFonts w:ascii="Calibri" w:hAnsi="Calibri" w:cs="Calibri"/>
          <w:color w:val="auto"/>
          <w:sz w:val="22"/>
          <w:szCs w:val="22"/>
        </w:rPr>
        <w:t>czonym     w ofercie Wykonawcy pakiet  nr 1.</w:t>
      </w:r>
    </w:p>
    <w:p w:rsidR="001203A2" w:rsidRDefault="001203A2" w:rsidP="001203A2">
      <w:pPr>
        <w:pStyle w:val="Default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Podane w Załączniku nr 1 do umowy ilości towaru stanowią szacunkową ilość towaru                     przewidzianego do zakupu w okresie obowiązywania umowy, a jego faktyczna ilość zamówi</w:t>
      </w:r>
      <w:r>
        <w:rPr>
          <w:rFonts w:ascii="Calibri" w:hAnsi="Calibri" w:cs="Calibri"/>
          <w:color w:val="auto"/>
          <w:sz w:val="22"/>
          <w:szCs w:val="22"/>
        </w:rPr>
        <w:t>o</w:t>
      </w:r>
      <w:r>
        <w:rPr>
          <w:rFonts w:ascii="Calibri" w:hAnsi="Calibri" w:cs="Calibri"/>
          <w:color w:val="auto"/>
          <w:sz w:val="22"/>
          <w:szCs w:val="22"/>
        </w:rPr>
        <w:t>nych wynikać będzie z bieżących zapotrzebowań Zamawiającego. Ilości zamawianego towaru mogą ulec zmianie (zmniejszeniu bądź zwiększeniu) w trakcie trwania umowy w ramach                   dostaw  zamiennie bilansujących się w całkowitej wartości brutto umowy. Wykonawca oświadcza,  że z tego tytułu nie będzie dochodził jakichkolwiek roszczeń od Zamawiającego.</w:t>
      </w:r>
    </w:p>
    <w:p w:rsidR="001203A2" w:rsidRDefault="001203A2" w:rsidP="001203A2">
      <w:pPr>
        <w:pStyle w:val="Default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Zamawiający zobowiązuje się do zamówienia co najmniej 70 % ilości towarów z zastrzeżeniem zapisów § 9 ust. 3</w:t>
      </w:r>
    </w:p>
    <w:p w:rsidR="001203A2" w:rsidRDefault="001203A2" w:rsidP="001203A2">
      <w:pPr>
        <w:pStyle w:val="Default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Wykonawca oświadcza, że:</w:t>
      </w:r>
    </w:p>
    <w:p w:rsidR="001203A2" w:rsidRDefault="001203A2" w:rsidP="001203A2">
      <w:pPr>
        <w:pStyle w:val="Default"/>
        <w:spacing w:line="268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 xml:space="preserve">a) dysponuje towarem, o odpowiedniej jakości i ilości niezbędnej dla Zamawiającego                          w zakresie udzielanych przez niego świadczeń zdrowotnych, w szczególności towar posiada wszystkie wymagane dokumenty w tym karta charakterystyki produktu leczniczego </w:t>
      </w:r>
      <w:r>
        <w:rPr>
          <w:rFonts w:ascii="Calibri" w:hAnsi="Calibri" w:cs="Calibri"/>
          <w:bCs/>
          <w:sz w:val="22"/>
          <w:szCs w:val="22"/>
        </w:rPr>
        <w:t>na podstawie których może być wprowadzony do obrotu i używania w placówkach ochrony zdrowia na terenie RP</w:t>
      </w:r>
      <w:r>
        <w:rPr>
          <w:rFonts w:ascii="Calibri" w:hAnsi="Calibri" w:cs="Calibri"/>
          <w:color w:val="auto"/>
          <w:sz w:val="22"/>
          <w:szCs w:val="22"/>
        </w:rPr>
        <w:t xml:space="preserve">; </w:t>
      </w:r>
    </w:p>
    <w:p w:rsidR="001203A2" w:rsidRDefault="001203A2" w:rsidP="001203A2">
      <w:pPr>
        <w:pStyle w:val="Default"/>
        <w:spacing w:line="268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b)</w:t>
      </w:r>
      <w:r>
        <w:rPr>
          <w:rFonts w:ascii="Calibri" w:hAnsi="Calibri" w:cs="Calibri"/>
          <w:color w:val="auto"/>
          <w:sz w:val="22"/>
          <w:szCs w:val="22"/>
        </w:rPr>
        <w:tab/>
        <w:t>posiada, jeżeli są wymagane przepisami prawa, odpowiednie koncesje, zezwolenia, zgody lub licencje albo wpisy do właściwych rejestrów uprawniające do prowadzenie działalności gospodarczej w zakresie objętym niniejszą umową;</w:t>
      </w:r>
    </w:p>
    <w:p w:rsidR="001203A2" w:rsidRDefault="001203A2" w:rsidP="001203A2">
      <w:pPr>
        <w:pStyle w:val="Default"/>
        <w:spacing w:line="268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c) towar jest fabrycznie nowy, odpowiada standardom jakościowym i technicznym, wynikającym   z jego funkcji i przeznaczenia, jest wolny od wad materialnych, fizycznych </w:t>
      </w:r>
      <w:r>
        <w:rPr>
          <w:rFonts w:ascii="Calibri" w:hAnsi="Calibri" w:cs="Calibri"/>
          <w:color w:val="auto"/>
          <w:sz w:val="22"/>
          <w:szCs w:val="22"/>
        </w:rPr>
        <w:br/>
        <w:t>i prawnych.</w:t>
      </w:r>
    </w:p>
    <w:p w:rsidR="001203A2" w:rsidRDefault="001203A2" w:rsidP="001203A2">
      <w:pPr>
        <w:pStyle w:val="Default"/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5. Zamawiający może żądać przedłożenia przez Wykonawcę w terminie 5 dni roboczych, poświadczonych przez Wykonawcę za zgodność z oryginałem kopii odpowiednich dokumentów potwierdzających spełnienie warunków określonych w ust. 4 za okres obowiązywania umowy. Wykonawca zobowiązany jest również przedstawić Zamawiającemu do wglądu oryginały dokumentów określonych w zdaniu poprzednim.</w:t>
      </w:r>
    </w:p>
    <w:p w:rsidR="001203A2" w:rsidRDefault="001203A2" w:rsidP="001203A2">
      <w:pPr>
        <w:pStyle w:val="Default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Wykonawca ponosi nieograniczoną odpowiedzialność za wszelkie szkody powstałe                                  u Zamawiającego i osób trzecich w związku z zastosowaniem dostarczonego przez Wykonawcę Towaru niespełniającego wymogów określonych w Umowie.</w:t>
      </w:r>
    </w:p>
    <w:p w:rsidR="001203A2" w:rsidRDefault="001203A2" w:rsidP="001203A2">
      <w:pPr>
        <w:pStyle w:val="Default"/>
        <w:spacing w:line="268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1203A2" w:rsidRDefault="001203A2" w:rsidP="001203A2">
      <w:pPr>
        <w:pStyle w:val="Default"/>
        <w:spacing w:line="268" w:lineRule="auto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§ 2 Gwarancja cen</w:t>
      </w:r>
    </w:p>
    <w:p w:rsidR="001203A2" w:rsidRDefault="001203A2" w:rsidP="001203A2">
      <w:pPr>
        <w:pStyle w:val="Default"/>
        <w:numPr>
          <w:ilvl w:val="0"/>
          <w:numId w:val="25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68" w:lineRule="auto"/>
        <w:ind w:left="0" w:firstLine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Wykonawca gwarantuje stałość cen jednostkowych wskazanych w Załączniku nr 1 do umowy przez cały okres trwania umowy z zastrzeżeniem postanowień § 9 ust. 4 i 5.</w:t>
      </w:r>
    </w:p>
    <w:p w:rsidR="001203A2" w:rsidRDefault="001203A2" w:rsidP="001203A2">
      <w:pPr>
        <w:pStyle w:val="Default"/>
        <w:spacing w:line="268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203A2" w:rsidRDefault="001203A2" w:rsidP="001203A2">
      <w:pPr>
        <w:pStyle w:val="Default"/>
        <w:tabs>
          <w:tab w:val="center" w:pos="4536"/>
        </w:tabs>
        <w:spacing w:before="120" w:after="120" w:line="268" w:lineRule="auto"/>
        <w:ind w:left="284" w:hanging="284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§ 3 Warunki umowy</w:t>
      </w:r>
    </w:p>
    <w:p w:rsidR="001203A2" w:rsidRDefault="001203A2" w:rsidP="001203A2">
      <w:pPr>
        <w:pStyle w:val="Default"/>
        <w:numPr>
          <w:ilvl w:val="0"/>
          <w:numId w:val="26"/>
        </w:numPr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Dostawy towarów, o których mowa w § 1 umowy będą realizowane sukcesywnie zgodnie </w:t>
      </w:r>
      <w:r>
        <w:rPr>
          <w:rFonts w:ascii="Calibri" w:hAnsi="Calibri" w:cs="Calibri"/>
          <w:color w:val="auto"/>
          <w:sz w:val="22"/>
          <w:szCs w:val="22"/>
        </w:rPr>
        <w:br/>
        <w:t xml:space="preserve">z potrzebami Zamawiającego na podstawie zamówień towaru zwanych zamówieniami. </w:t>
      </w:r>
    </w:p>
    <w:p w:rsidR="001203A2" w:rsidRDefault="001203A2" w:rsidP="001203A2">
      <w:pPr>
        <w:pStyle w:val="Default"/>
        <w:numPr>
          <w:ilvl w:val="0"/>
          <w:numId w:val="26"/>
        </w:numPr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Zamówienia zgłaszają osoby upoważnione przez Zamawiającego i będą składane w formie pisemnej, za pomocą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faxu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na nr …………………..…… lub                                                                                  poczty   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e`mail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 ………………………………………………</w:t>
      </w:r>
    </w:p>
    <w:p w:rsidR="001203A2" w:rsidRDefault="001203A2" w:rsidP="001203A2">
      <w:pPr>
        <w:pStyle w:val="Default"/>
        <w:spacing w:line="268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Towar niezamówiony w podany sposób może nie zostać przyjęty przez Zamawiającego.</w:t>
      </w:r>
    </w:p>
    <w:p w:rsidR="001203A2" w:rsidRDefault="001203A2" w:rsidP="001203A2">
      <w:pPr>
        <w:pStyle w:val="Default"/>
        <w:numPr>
          <w:ilvl w:val="0"/>
          <w:numId w:val="26"/>
        </w:numPr>
        <w:tabs>
          <w:tab w:val="left" w:pos="284"/>
        </w:tabs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Wykonawca zrealizuje zamówienie w godzinach przyjęć towaru w Zakładzie Diagnostyki Laboratoryjnej (8.00 – 14.30) w ciągu .......... dni roboczych od dnia złożenia zamówienia.                       </w:t>
      </w:r>
    </w:p>
    <w:p w:rsidR="001203A2" w:rsidRDefault="001203A2" w:rsidP="001203A2">
      <w:pPr>
        <w:pStyle w:val="Default"/>
        <w:tabs>
          <w:tab w:val="left" w:pos="284"/>
          <w:tab w:val="left" w:pos="567"/>
        </w:tabs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4. Za dzień roboczy w rozumieniu umowy uznaje się dni przypadające od poniedziałku do piątku </w:t>
      </w:r>
      <w:r>
        <w:rPr>
          <w:rFonts w:ascii="Calibri" w:hAnsi="Calibri" w:cs="Calibri"/>
          <w:color w:val="auto"/>
          <w:sz w:val="22"/>
          <w:szCs w:val="22"/>
        </w:rPr>
        <w:br/>
        <w:t>z wyłączeniem dni ustawowo wolnych od pracy.</w:t>
      </w:r>
    </w:p>
    <w:p w:rsidR="001203A2" w:rsidRDefault="001203A2" w:rsidP="001203A2">
      <w:pPr>
        <w:pStyle w:val="Default"/>
        <w:tabs>
          <w:tab w:val="left" w:pos="284"/>
          <w:tab w:val="left" w:pos="567"/>
        </w:tabs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5. W przypadku niezrealizowania zamówienia w terminie, o którym mowa w ust. 3, </w:t>
      </w:r>
      <w:r>
        <w:rPr>
          <w:rFonts w:ascii="Calibri" w:hAnsi="Calibri" w:cs="Calibri"/>
          <w:color w:val="auto"/>
          <w:sz w:val="22"/>
          <w:szCs w:val="22"/>
        </w:rPr>
        <w:br/>
        <w:t>z zastrzeżeniem postanowień  ust. 6 i ust. 7 niniejszego paragrafu, Zamawiający, niezależnie od uprawnień określonych w § 8  ust. 1 niniejszej umowy, ma prawo dokonania zakupu niedostarczonego towaru u innego dostawcy, a Wykonawca pokryje ewentualną różnicę                      w cenie związaną z zakupem tego towaru u innych dostawców tzw. „zakup interwencyjny”.</w:t>
      </w:r>
    </w:p>
    <w:p w:rsidR="001203A2" w:rsidRDefault="001203A2" w:rsidP="001203A2">
      <w:pPr>
        <w:pStyle w:val="Default"/>
        <w:tabs>
          <w:tab w:val="left" w:pos="284"/>
          <w:tab w:val="left" w:pos="567"/>
        </w:tabs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     Zakup interwencyjny skutkuje zmniejszeniem ilości towaru wskazanego w załączniku                             nr 1  o wielkość tego zakupu. W przypadku zamiaru realizacji przez Zamawiającego zakupu interwencyjnego, wymieniony poinformuje o powyższym Wykonawcę przed jego dokonaniem.</w:t>
      </w:r>
    </w:p>
    <w:p w:rsidR="001203A2" w:rsidRDefault="001203A2" w:rsidP="001203A2">
      <w:pPr>
        <w:tabs>
          <w:tab w:val="left" w:pos="284"/>
        </w:tabs>
        <w:autoSpaceDE w:val="0"/>
        <w:autoSpaceDN w:val="0"/>
        <w:adjustRightInd w:val="0"/>
        <w:spacing w:line="268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Termin dostawy ustalony w ust. 3 niniejszego paragrafu może ulec zmianie wyłącznie                                w sytuacji zaistnienia poniższych okoliczności: </w:t>
      </w:r>
    </w:p>
    <w:p w:rsidR="001203A2" w:rsidRDefault="001203A2" w:rsidP="001203A2">
      <w:pPr>
        <w:autoSpaceDE w:val="0"/>
        <w:autoSpaceDN w:val="0"/>
        <w:adjustRightInd w:val="0"/>
        <w:spacing w:line="268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a) zmiany spowodowanej siłą wyższą, w tym klęskami żywiołowymi, zamieszkami, strajkami                     </w:t>
      </w:r>
      <w:r>
        <w:rPr>
          <w:rFonts w:ascii="Calibri" w:hAnsi="Calibri" w:cs="Calibri"/>
          <w:bCs/>
        </w:rPr>
        <w:t>(z wyłączeniem strajku dotyczącego Strony powołującej się na to zdarzenie)</w:t>
      </w:r>
      <w:r>
        <w:rPr>
          <w:rFonts w:ascii="Calibri" w:hAnsi="Calibri" w:cs="Calibri"/>
        </w:rPr>
        <w:t>, działaniami zbrojnymi lub działaniami władzy państwowej - zakazy importu i eksportu, blokady granic                      i portów itp.</w:t>
      </w:r>
    </w:p>
    <w:p w:rsidR="001203A2" w:rsidRDefault="001203A2" w:rsidP="001203A2">
      <w:pPr>
        <w:autoSpaceDE w:val="0"/>
        <w:autoSpaceDN w:val="0"/>
        <w:adjustRightInd w:val="0"/>
        <w:spacing w:line="268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zmiany będącej następstwem okoliczności leżących wyłącznie po stronie Zamawiającego,                      w szczególności wstrzymanie dostawy, </w:t>
      </w:r>
    </w:p>
    <w:p w:rsidR="001203A2" w:rsidRDefault="001203A2" w:rsidP="001203A2">
      <w:pPr>
        <w:autoSpaceDE w:val="0"/>
        <w:autoSpaceDN w:val="0"/>
        <w:adjustRightInd w:val="0"/>
        <w:spacing w:line="268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W przypadku wystąpienia którejkolwiek z okoliczności wymienionych powyżej termin dostawy może ulec odpowiedniemu przedłużeniu o czas niezbędny do należytego jej wykonania, nie dłużej jednak niż o okres trwania tych okoliczności.</w:t>
      </w:r>
    </w:p>
    <w:p w:rsidR="001203A2" w:rsidRDefault="001203A2" w:rsidP="001203A2">
      <w:pPr>
        <w:autoSpaceDE w:val="0"/>
        <w:autoSpaceDN w:val="0"/>
        <w:adjustRightInd w:val="0"/>
        <w:spacing w:line="268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 O przypadku zaistnienia przyczyny określonej w ust. 6 Wykonawca poinformuje niezwłocznie Zamawiającego, </w:t>
      </w:r>
      <w:r>
        <w:rPr>
          <w:rFonts w:ascii="Calibri" w:hAnsi="Calibri" w:cs="Calibri"/>
          <w:bCs/>
        </w:rPr>
        <w:t xml:space="preserve">poprzez przedstawienie dokumentacji potwierdzającej wystąpienie oraz wpływ na realizację przedmiotu umowy oraz </w:t>
      </w:r>
      <w:r>
        <w:rPr>
          <w:rFonts w:ascii="Calibri" w:hAnsi="Calibri" w:cs="Calibri"/>
        </w:rPr>
        <w:t xml:space="preserve">wskazując nowy termin dostawy. </w:t>
      </w:r>
    </w:p>
    <w:p w:rsidR="001203A2" w:rsidRDefault="001203A2" w:rsidP="001203A2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68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podstawie art. 106n ustawy z dnia 11 marca 2004 r. o podatku od towarów i usług                        (</w:t>
      </w:r>
      <w:proofErr w:type="spellStart"/>
      <w:r>
        <w:rPr>
          <w:rFonts w:ascii="Calibri" w:hAnsi="Calibri" w:cs="Calibri"/>
        </w:rPr>
        <w:t>t.j</w:t>
      </w:r>
      <w:proofErr w:type="spellEnd"/>
      <w:r>
        <w:rPr>
          <w:rFonts w:ascii="Calibri" w:hAnsi="Calibri" w:cs="Calibri"/>
        </w:rPr>
        <w:t xml:space="preserve">. Dz. U. z 2022 poz. 931), Zamawiający akceptuje otrzymywanie faktur elektronicznych,                 które należy przesyłać na adres e-mail: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97"/>
      </w:tblGrid>
      <w:tr w:rsidR="001203A2" w:rsidTr="001203A2"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2" w:rsidRDefault="001203A2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1203A2" w:rsidRDefault="001203A2" w:rsidP="001203A2">
      <w:pPr>
        <w:pStyle w:val="Default"/>
        <w:spacing w:line="268" w:lineRule="auto"/>
        <w:ind w:left="180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lub  za  pośrednictwem  Platformy  Elektronicznego  Fakturowania  lub  za  pośrednictwem  Platformy Elektronicznego Fakturowania w terminie minimum 1 dzień przed datą dostawy</w:t>
      </w:r>
    </w:p>
    <w:p w:rsidR="001203A2" w:rsidRDefault="001203A2" w:rsidP="001203A2">
      <w:pPr>
        <w:pStyle w:val="Default"/>
        <w:spacing w:line="268" w:lineRule="auto"/>
        <w:ind w:left="180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1203A2" w:rsidRDefault="001203A2" w:rsidP="001203A2">
      <w:pPr>
        <w:pStyle w:val="Default"/>
        <w:spacing w:line="268" w:lineRule="auto"/>
        <w:jc w:val="center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§ 4 Warunki realizacji</w:t>
      </w:r>
    </w:p>
    <w:p w:rsidR="001203A2" w:rsidRDefault="001203A2" w:rsidP="001203A2">
      <w:pPr>
        <w:numPr>
          <w:ilvl w:val="0"/>
          <w:numId w:val="28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 dostarczy  towar własnym transportem  lub za pośrednictwem firmy kurierskiej                    i wyładuje go na własny koszt i ryzyko, w pomieszczeniach Zakładu Diagnostyki Laboratoryjnej w siedzibie Zamawiającego, tj. Białystok, ul. Fabryczna 27. </w:t>
      </w:r>
    </w:p>
    <w:p w:rsidR="001203A2" w:rsidRDefault="001203A2" w:rsidP="001203A2">
      <w:pPr>
        <w:pStyle w:val="Default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2. Odbiór towaru odbywać się będzie każdorazowo na podstawie protokołu</w:t>
      </w:r>
      <w:r>
        <w:rPr>
          <w:rFonts w:ascii="Calibri" w:hAnsi="Calibri" w:cs="Calibri"/>
          <w:color w:val="auto"/>
          <w:spacing w:val="-8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pacing w:val="-1"/>
          <w:sz w:val="22"/>
          <w:szCs w:val="22"/>
        </w:rPr>
        <w:t>zdawczo</w:t>
      </w:r>
      <w:r>
        <w:rPr>
          <w:rFonts w:ascii="Calibri" w:hAnsi="Calibri" w:cs="Calibri"/>
          <w:color w:val="auto"/>
          <w:sz w:val="22"/>
          <w:szCs w:val="22"/>
        </w:rPr>
        <w:t xml:space="preserve">-odbiorczego. Odbioru ze strony Zamawiającego dokonywać będzie osoba do tego upoważniona                                 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e`mail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ipoplawska@zozmswia.bialystok.pl,  tel. 47 710 40 44 lub w przypadku nieobecności inna osoba upoważniona przez Zamawiającego wraz ze wskazaniem danych kontaktowych</w:t>
      </w:r>
    </w:p>
    <w:p w:rsidR="001203A2" w:rsidRDefault="001203A2" w:rsidP="001203A2">
      <w:pPr>
        <w:pStyle w:val="NormalnyWeb"/>
        <w:numPr>
          <w:ilvl w:val="0"/>
          <w:numId w:val="29"/>
        </w:numPr>
        <w:tabs>
          <w:tab w:val="left" w:pos="284"/>
        </w:tabs>
        <w:suppressAutoHyphens w:val="0"/>
        <w:spacing w:line="268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Wykonawcy ciąży odpowiedzialność z tytułu uszkodzenia lub utraty towaru do chwili                 potwierdzenia jego odbioru przez Zamawiającego. </w:t>
      </w:r>
    </w:p>
    <w:p w:rsidR="001203A2" w:rsidRDefault="001203A2" w:rsidP="001203A2">
      <w:pPr>
        <w:numPr>
          <w:ilvl w:val="0"/>
          <w:numId w:val="29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68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Zamawiającemu bez jakichkolwiek roszczeń ze strony Wykonawcy przysługuje prawo odmowy przyjęcia dostarczonego towaru i żądania wymiany na nowy wolny od  wad w przypadku: </w:t>
      </w:r>
    </w:p>
    <w:p w:rsidR="001203A2" w:rsidRDefault="001203A2" w:rsidP="001203A2">
      <w:pPr>
        <w:pStyle w:val="Default"/>
        <w:tabs>
          <w:tab w:val="left" w:pos="284"/>
        </w:tabs>
        <w:spacing w:line="268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a) dostarczenia towaru niewłaściwej jakości, </w:t>
      </w:r>
    </w:p>
    <w:p w:rsidR="001203A2" w:rsidRDefault="001203A2" w:rsidP="001203A2">
      <w:pPr>
        <w:pStyle w:val="Default"/>
        <w:tabs>
          <w:tab w:val="left" w:pos="284"/>
        </w:tabs>
        <w:spacing w:line="268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b) dostarczenia towaru niezgodnego z zamówieniem i zawartą umową, </w:t>
      </w:r>
    </w:p>
    <w:p w:rsidR="001203A2" w:rsidRDefault="001203A2" w:rsidP="001203A2">
      <w:pPr>
        <w:pStyle w:val="Default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W przypadku niedostarczenia faktury wraz towarem lub w terminie określonym w § 3 ust. 8,  podzielenia zamówienia niezgodnie ze złożonym zamówieniem, Zamawiający ma prawo go nie odebrać lub zwrócić towar na koszt Wykonawcy, </w:t>
      </w:r>
      <w:r>
        <w:rPr>
          <w:rFonts w:ascii="Calibri" w:hAnsi="Calibri" w:cs="Calibri"/>
          <w:color w:val="auto"/>
          <w:sz w:val="22"/>
          <w:szCs w:val="22"/>
        </w:rPr>
        <w:t>a Wykonawca oświadcza, że wyraża na to zgodę.</w:t>
      </w:r>
    </w:p>
    <w:p w:rsidR="001203A2" w:rsidRDefault="001203A2" w:rsidP="001203A2">
      <w:pPr>
        <w:pStyle w:val="Default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 razie ujawnienia braków ilościowych i (lub) wad jakościowych towaru, w tym także wad ukrytych Zamawiający uprawniony jest do zgłoszenia reklamacji. </w:t>
      </w:r>
    </w:p>
    <w:p w:rsidR="001203A2" w:rsidRDefault="001203A2" w:rsidP="001203A2">
      <w:pPr>
        <w:pStyle w:val="Default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 przypadku stwierdzenia braków ilościowych towaru przy dostawie Wykonawca zobowiązuje się do uzupełnienia brakującej ilości towaru  w terminie 7 dni od dnia dostawy.  </w:t>
      </w:r>
    </w:p>
    <w:p w:rsidR="001203A2" w:rsidRDefault="001203A2" w:rsidP="001203A2">
      <w:pPr>
        <w:pStyle w:val="Default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przypadku stwierdzenia wad jakościowych towaru w momencie dostawy, Wykonawca                    zobowiązuje się do wymiany na własny koszt wadliwej części dostawy na towar wolny od wad                  w terminie 2 dni od dnia dostawy, a w razie stwierdzenia wad jakościowych towaru                              w  późniejszym czasie, Wykonawca zobowiązuje się do wymiany na własny koszt wadliwej          części dostawy na towar wolny od wad w terminie 2 dni od dnia otrzymania reklamacji.</w:t>
      </w:r>
    </w:p>
    <w:p w:rsidR="001203A2" w:rsidRDefault="001203A2" w:rsidP="001203A2">
      <w:pPr>
        <w:pStyle w:val="Default"/>
        <w:suppressAutoHyphens w:val="0"/>
        <w:autoSpaceDE w:val="0"/>
        <w:autoSpaceDN w:val="0"/>
        <w:adjustRightInd w:val="0"/>
        <w:spacing w:line="268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203A2" w:rsidRDefault="001203A2" w:rsidP="001203A2">
      <w:pPr>
        <w:pStyle w:val="Default"/>
        <w:spacing w:line="268" w:lineRule="auto"/>
        <w:jc w:val="center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lastRenderedPageBreak/>
        <w:t>§ 5 Warunki płatności</w:t>
      </w:r>
    </w:p>
    <w:p w:rsidR="001203A2" w:rsidRDefault="001203A2" w:rsidP="001203A2">
      <w:pPr>
        <w:numPr>
          <w:ilvl w:val="0"/>
          <w:numId w:val="30"/>
        </w:numPr>
        <w:tabs>
          <w:tab w:val="left" w:pos="284"/>
        </w:tabs>
        <w:suppressAutoHyphens w:val="0"/>
        <w:spacing w:line="268" w:lineRule="auto"/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Wartość umowy z tytułu należytego wykonania umowy wynosi brutto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1203A2" w:rsidTr="001203A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2" w:rsidRDefault="001203A2">
            <w:pPr>
              <w:tabs>
                <w:tab w:val="left" w:pos="284"/>
              </w:tabs>
              <w:spacing w:line="268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1203A2" w:rsidRDefault="001203A2" w:rsidP="001203A2">
      <w:pPr>
        <w:tabs>
          <w:tab w:val="left" w:pos="284"/>
        </w:tabs>
        <w:spacing w:line="26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zł  (słownie:)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1203A2" w:rsidTr="001203A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2" w:rsidRDefault="001203A2">
            <w:pPr>
              <w:tabs>
                <w:tab w:val="left" w:pos="284"/>
              </w:tabs>
              <w:spacing w:line="268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1203A2" w:rsidRDefault="001203A2" w:rsidP="001203A2">
      <w:pPr>
        <w:pStyle w:val="Defaul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Wartość umowy określona w ust. 1 zawiera całkowite wynagrodzenie związane </w:t>
      </w:r>
      <w:r>
        <w:rPr>
          <w:rFonts w:ascii="Calibri" w:hAnsi="Calibri" w:cs="Calibri"/>
          <w:color w:val="auto"/>
          <w:sz w:val="22"/>
          <w:szCs w:val="22"/>
        </w:rPr>
        <w:br/>
        <w:t>z wykonaniem zamówienia, w szczególności podatek VAT, cło, koszty opłat celnych, koszty                   pośrednie (np. opłaty lotniskowe, koszty rewizji generalnej), koszty pakowania, ubezpieczenie, koszt transportu, rozładunku i wniesienia w siedzibie Zamawiającego w miejscu przez niego wskazanym, a także koszty uzyskania wymaganych przepisami certyfikatów, zezwoleń, licencji, atestów i innych dokumentów niezbędnych do obrotu towarem.</w:t>
      </w:r>
    </w:p>
    <w:p w:rsidR="001203A2" w:rsidRDefault="001203A2" w:rsidP="001203A2">
      <w:pPr>
        <w:pStyle w:val="Default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Jeżeli w toku postępowania o udzielenie zamówienia publicznego Wykonawca uchybił                     obowiązkowi poinformowania Zamawiającego, ze wybór jego oferty będzie prowadzić do                 powstania u Zamawiającego obowiązku podatkowego, albo jeśli wskutek zmiany przepisów lub okoliczności obowiązek taki powstał powodując jednocześnie zmniejszenie się obciążeń (zwłaszcza publicznoprawnych) po stronie Wykonawcy – Wykonawca zapłaci na rzecz                         Zamawiającego kwotę równą wartości zobowiązania podatkowego obciążającego                                Zamawiającego. Zapłata należności określonej w zdaniu poprzednim nastąpi w terminie 7 dni od dnia powzięcia wiadomości   o podstawie do powstania zobowiązania podatkowego                       obciążającego Zamawiającego lub od dnia wezwania Wykonawcy przez Zamawiającego do                    zapłaty określonej kwoty.</w:t>
      </w:r>
    </w:p>
    <w:p w:rsidR="001203A2" w:rsidRDefault="001203A2" w:rsidP="001203A2">
      <w:pPr>
        <w:pStyle w:val="Default"/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4. Zamawiający zapłaci wynagrodzenie za dostarczone towary przelewem na rachunek bankowy   Wykonawcy nr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97"/>
      </w:tblGrid>
      <w:tr w:rsidR="001203A2" w:rsidTr="001203A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2" w:rsidRDefault="001203A2">
            <w:pPr>
              <w:pStyle w:val="Default"/>
              <w:spacing w:line="268" w:lineRule="auto"/>
              <w:ind w:hanging="284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1203A2" w:rsidRDefault="001203A2" w:rsidP="001203A2">
      <w:pPr>
        <w:pStyle w:val="Default"/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zgłoszony do Urzędu Skarbowego do rozliczeń podatkowych w terminie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97"/>
      </w:tblGrid>
      <w:tr w:rsidR="001203A2" w:rsidTr="001203A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2" w:rsidRDefault="001203A2">
            <w:pPr>
              <w:pStyle w:val="Default"/>
              <w:spacing w:line="268" w:lineRule="auto"/>
              <w:ind w:hanging="284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1203A2" w:rsidRDefault="001203A2" w:rsidP="001203A2">
      <w:pPr>
        <w:pStyle w:val="Default"/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dni od daty otrzymania prawidłowo wystawionej faktury. </w:t>
      </w:r>
    </w:p>
    <w:p w:rsidR="001203A2" w:rsidRDefault="001203A2" w:rsidP="001203A2">
      <w:pPr>
        <w:pStyle w:val="Default"/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5.  Jako dzień zapłaty wynagrodzenia przyjmuje się datę obciążenia rachunku bankowego Zamawiającego. </w:t>
      </w:r>
    </w:p>
    <w:p w:rsidR="001203A2" w:rsidRDefault="001203A2" w:rsidP="001203A2">
      <w:pPr>
        <w:pStyle w:val="Default"/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6. Jeżeli faktura została doręczona Zamawiającemu przed dniem zakończenia należytej realizacji   dostawy, termin płatności określony w ust. 4 liczony jest od dnia zakończenia należytej realizacji dostawy.</w:t>
      </w:r>
    </w:p>
    <w:p w:rsidR="001203A2" w:rsidRDefault="001203A2" w:rsidP="001203A2">
      <w:pPr>
        <w:pStyle w:val="Tekstpodstawowy"/>
        <w:numPr>
          <w:ilvl w:val="0"/>
          <w:numId w:val="31"/>
        </w:numPr>
        <w:tabs>
          <w:tab w:val="left" w:pos="284"/>
        </w:tabs>
        <w:suppressAutoHyphens w:val="0"/>
        <w:spacing w:line="268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Opóźnienia w płatnościach przez Zamawiającego nie spowodują zaprzestania realizacji        przedmiotu umowy przez Wykonawcę.</w:t>
      </w:r>
    </w:p>
    <w:p w:rsidR="001203A2" w:rsidRDefault="001203A2" w:rsidP="001203A2">
      <w:pPr>
        <w:pStyle w:val="Default"/>
        <w:numPr>
          <w:ilvl w:val="0"/>
          <w:numId w:val="31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Suma wartości faktur za poszczególne dostawy nie może być wyższa od wartości umowy                   określonej w ust.1  powyżej.</w:t>
      </w:r>
    </w:p>
    <w:p w:rsidR="001203A2" w:rsidRDefault="001203A2" w:rsidP="001203A2">
      <w:pPr>
        <w:numPr>
          <w:ilvl w:val="0"/>
          <w:numId w:val="31"/>
        </w:numPr>
        <w:tabs>
          <w:tab w:val="left" w:pos="284"/>
        </w:tabs>
        <w:suppressAutoHyphens w:val="0"/>
        <w:spacing w:line="268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Zamawiający zastrzega sobie prawo do dokonywania rozliczeń w 14-dniowych okresach                  rozliczeniowych poprzez otrzymywanie faktury wystawionej w oparciu o zestawienie dostaw dokonanych w tym okresie zatwierdzone przez uprawnionego przedstawiciela Zamawiającego.</w:t>
      </w:r>
    </w:p>
    <w:p w:rsidR="001203A2" w:rsidRDefault="001203A2" w:rsidP="001203A2">
      <w:pPr>
        <w:pStyle w:val="Default"/>
        <w:spacing w:line="268" w:lineRule="auto"/>
        <w:jc w:val="center"/>
        <w:rPr>
          <w:rFonts w:ascii="Calibri" w:hAnsi="Calibri" w:cs="Calibri"/>
          <w:bCs/>
          <w:color w:val="auto"/>
          <w:sz w:val="22"/>
          <w:szCs w:val="22"/>
        </w:rPr>
      </w:pPr>
    </w:p>
    <w:p w:rsidR="001203A2" w:rsidRDefault="001203A2" w:rsidP="001203A2">
      <w:pPr>
        <w:pStyle w:val="Default"/>
        <w:spacing w:line="268" w:lineRule="auto"/>
        <w:jc w:val="center"/>
        <w:rPr>
          <w:rFonts w:ascii="Calibri" w:hAnsi="Calibri" w:cs="Calibri"/>
          <w:bCs/>
          <w:color w:val="auto"/>
          <w:sz w:val="22"/>
          <w:szCs w:val="22"/>
        </w:rPr>
      </w:pPr>
    </w:p>
    <w:p w:rsidR="001203A2" w:rsidRDefault="001203A2" w:rsidP="001203A2">
      <w:pPr>
        <w:pStyle w:val="Default"/>
        <w:spacing w:line="268" w:lineRule="auto"/>
        <w:jc w:val="center"/>
        <w:rPr>
          <w:rFonts w:ascii="Calibri" w:hAnsi="Calibri" w:cs="Calibri"/>
          <w:bCs/>
          <w:color w:val="auto"/>
          <w:sz w:val="22"/>
          <w:szCs w:val="22"/>
        </w:rPr>
      </w:pPr>
    </w:p>
    <w:p w:rsidR="001203A2" w:rsidRDefault="001203A2" w:rsidP="001203A2">
      <w:pPr>
        <w:pStyle w:val="Default"/>
        <w:spacing w:line="268" w:lineRule="auto"/>
        <w:jc w:val="center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   § 6 Przeniesienie praw i obowiązków</w:t>
      </w:r>
    </w:p>
    <w:p w:rsidR="001203A2" w:rsidRDefault="001203A2" w:rsidP="001203A2">
      <w:pPr>
        <w:pStyle w:val="Default"/>
        <w:spacing w:line="268" w:lineRule="auto"/>
        <w:jc w:val="center"/>
        <w:rPr>
          <w:rFonts w:ascii="Calibri" w:hAnsi="Calibri" w:cs="Calibri"/>
          <w:bCs/>
          <w:color w:val="auto"/>
          <w:sz w:val="22"/>
          <w:szCs w:val="22"/>
        </w:rPr>
      </w:pPr>
    </w:p>
    <w:p w:rsidR="001203A2" w:rsidRDefault="001203A2" w:rsidP="001203A2">
      <w:pPr>
        <w:spacing w:line="26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nie może dokonać przeniesienia praw lub obowiązków określonych Umową na osobę trzecią bez uprzedniego uzyskania pisemnej zgody podmiotu tworzącego – Ministra Spraw </w:t>
      </w:r>
      <w:r>
        <w:rPr>
          <w:rFonts w:ascii="Calibri" w:hAnsi="Calibri" w:cs="Calibri"/>
        </w:rPr>
        <w:lastRenderedPageBreak/>
        <w:t>Wewnętrznych i Administracji, wyrażonej w trybie określonym w art. 54 ust. 5-7 ustawy z dnia               15 kwietnia 2011 r. o działalności leczniczej (</w:t>
      </w:r>
      <w:proofErr w:type="spellStart"/>
      <w:r>
        <w:rPr>
          <w:rFonts w:ascii="Calibri" w:hAnsi="Calibri" w:cs="Calibri"/>
        </w:rPr>
        <w:t>t.j</w:t>
      </w:r>
      <w:proofErr w:type="spellEnd"/>
      <w:r>
        <w:rPr>
          <w:rFonts w:ascii="Calibri" w:hAnsi="Calibri" w:cs="Calibri"/>
        </w:rPr>
        <w:t>. Dz. U. z 2022 poz. 633 ze zm.).</w:t>
      </w:r>
    </w:p>
    <w:p w:rsidR="001203A2" w:rsidRDefault="001203A2" w:rsidP="001203A2">
      <w:pPr>
        <w:spacing w:line="268" w:lineRule="auto"/>
        <w:jc w:val="both"/>
        <w:rPr>
          <w:rFonts w:ascii="Calibri" w:hAnsi="Calibri" w:cs="Calibri"/>
        </w:rPr>
      </w:pPr>
    </w:p>
    <w:p w:rsidR="001203A2" w:rsidRDefault="001203A2" w:rsidP="001203A2">
      <w:pPr>
        <w:pStyle w:val="Default"/>
        <w:spacing w:line="268" w:lineRule="auto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§ 7  Termin realizacji</w:t>
      </w:r>
    </w:p>
    <w:p w:rsidR="001203A2" w:rsidRDefault="001203A2" w:rsidP="001203A2">
      <w:pPr>
        <w:pStyle w:val="Default"/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Umowa zostaje zawarta na czas oznaczony tj. od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97"/>
      </w:tblGrid>
      <w:tr w:rsidR="001203A2" w:rsidTr="001203A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2" w:rsidRDefault="001203A2">
            <w:pPr>
              <w:pStyle w:val="Default"/>
              <w:spacing w:line="268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1203A2" w:rsidRDefault="001203A2" w:rsidP="001203A2">
      <w:pPr>
        <w:pStyle w:val="Default"/>
        <w:spacing w:line="26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 do</w:t>
      </w:r>
    </w:p>
    <w:p w:rsidR="001203A2" w:rsidRDefault="001203A2" w:rsidP="001203A2">
      <w:pPr>
        <w:pStyle w:val="Default"/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Zamawiający może odstąpić od umowy w przypadku:</w:t>
      </w:r>
    </w:p>
    <w:p w:rsidR="001203A2" w:rsidRDefault="001203A2" w:rsidP="001203A2">
      <w:pPr>
        <w:pStyle w:val="Default"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68" w:lineRule="auto"/>
        <w:ind w:left="567" w:hanging="28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zaistnienia okoliczności, o których mowa w art. 456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,</w:t>
      </w:r>
    </w:p>
    <w:p w:rsidR="001203A2" w:rsidRDefault="001203A2" w:rsidP="001203A2">
      <w:pPr>
        <w:pStyle w:val="Tekstpodstawowywcity"/>
        <w:numPr>
          <w:ilvl w:val="0"/>
          <w:numId w:val="33"/>
        </w:numPr>
        <w:tabs>
          <w:tab w:val="left" w:pos="567"/>
        </w:tabs>
        <w:suppressAutoHyphens w:val="0"/>
        <w:spacing w:line="268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gdy Wykonawca co najmniej trzy razy nie dostarczył towaru objętego jednostkowym                  zamówieniem w terminie wskazanym w §3 ust. 3, z zastrzeżeniem § 3 ust. 6 </w:t>
      </w:r>
    </w:p>
    <w:p w:rsidR="001203A2" w:rsidRDefault="001203A2" w:rsidP="001203A2">
      <w:pPr>
        <w:pStyle w:val="Tekstpodstawowywcity"/>
        <w:numPr>
          <w:ilvl w:val="0"/>
          <w:numId w:val="33"/>
        </w:numPr>
        <w:tabs>
          <w:tab w:val="left" w:pos="567"/>
        </w:tabs>
        <w:suppressAutoHyphens w:val="0"/>
        <w:spacing w:line="268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 najmniej trzykrotnego niedotrzymania terminu na usunięcie stwierdzonych                                   w jakościowych    i (lub) braków ilościowych, o których mowa w § 4 ust. 7 i ust. 8.</w:t>
      </w:r>
    </w:p>
    <w:p w:rsidR="001203A2" w:rsidRDefault="001203A2" w:rsidP="001203A2">
      <w:pPr>
        <w:pStyle w:val="Tekstpodstawowywcity"/>
        <w:numPr>
          <w:ilvl w:val="0"/>
          <w:numId w:val="32"/>
        </w:numPr>
        <w:tabs>
          <w:tab w:val="num" w:pos="284"/>
        </w:tabs>
        <w:suppressAutoHyphens w:val="0"/>
        <w:spacing w:line="268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Odstąpienia dokonuje się pod rygorem nieważności na piśmie wraz z uzasadnieniem,                               w terminie 30 dni od dnia powzięcia wiadomości o okolicznościach, o których mowa w ust. 2</w:t>
      </w:r>
    </w:p>
    <w:p w:rsidR="001203A2" w:rsidRDefault="001203A2" w:rsidP="001203A2">
      <w:pPr>
        <w:pStyle w:val="Tekstpodstawowywcity2"/>
        <w:numPr>
          <w:ilvl w:val="0"/>
          <w:numId w:val="32"/>
        </w:numPr>
        <w:suppressAutoHyphens w:val="0"/>
        <w:spacing w:after="0" w:line="268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Umowa wygasa w przypadku wyczerpania wartości towaru wskazanej w § 5 ust.1 albo z końcem okresu obowiązywania umowy, z zastrzeżeniem zapisów § 9 ust. 3 - w zależności od tego, które   z tych                          zdarzeń nastąpi wcześniej.</w:t>
      </w:r>
    </w:p>
    <w:p w:rsidR="001203A2" w:rsidRDefault="001203A2" w:rsidP="001203A2">
      <w:pPr>
        <w:pStyle w:val="Default"/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 przypadku, gdy umowa wygaśnie w przypadku wyczerpania wartości towaru wskazanej                        w § 5 ust. 1 Wykonawcy nie będą przysługiwały z tego tytułu żadne roszczenia względem                Zamawiającego. </w:t>
      </w:r>
    </w:p>
    <w:p w:rsidR="001203A2" w:rsidRDefault="001203A2" w:rsidP="001203A2">
      <w:pPr>
        <w:pStyle w:val="Default"/>
        <w:spacing w:line="268" w:lineRule="auto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§ 8 Kary umowne </w:t>
      </w:r>
    </w:p>
    <w:p w:rsidR="001203A2" w:rsidRDefault="001203A2" w:rsidP="001203A2">
      <w:pPr>
        <w:pStyle w:val="Default"/>
        <w:spacing w:line="26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1. Wykonawca zobowiązany jest do zapłaty kar umownych w przypadku: </w:t>
      </w:r>
    </w:p>
    <w:p w:rsidR="001203A2" w:rsidRDefault="001203A2" w:rsidP="001203A2">
      <w:pPr>
        <w:pStyle w:val="Default"/>
        <w:spacing w:line="268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a) zwłoki w dostarczaniu towaru w wysokości 1 % wartości brutto towaru niedostarczonego                     w ustalonym terminie za każdy dzień zwłoki, </w:t>
      </w:r>
    </w:p>
    <w:p w:rsidR="001203A2" w:rsidRDefault="001203A2" w:rsidP="001203A2">
      <w:pPr>
        <w:pStyle w:val="Default"/>
        <w:spacing w:line="268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b) zwłoki w usunięciu stwierdzonych przez Zamawiającego wad w wysokości 1 % wartości brutto towarów wadliwych za każdy dzień zwłoki liczony od dnia wyznaczonego na usunięcie wad, </w:t>
      </w:r>
    </w:p>
    <w:p w:rsidR="001203A2" w:rsidRDefault="001203A2" w:rsidP="001203A2">
      <w:pPr>
        <w:pStyle w:val="Default"/>
        <w:spacing w:line="268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c) odstąpienia od umowy przez Zamawiającego z przyczyn leżących po stronie Wykonawcy –         w wysokości 10% wartości brutto nie zrealizowanej części umowy, </w:t>
      </w:r>
    </w:p>
    <w:p w:rsidR="001203A2" w:rsidRDefault="001203A2" w:rsidP="001203A2">
      <w:pPr>
        <w:pStyle w:val="Default"/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2. W przypadku, gdy zastrzeżone kary umowne nie pokryją wartości poniesionej szkody, Zamawiający uprawniony będzie do dochodzenia odszkodowania uzupełniającego na zasadach ogólnych. </w:t>
      </w:r>
    </w:p>
    <w:p w:rsidR="001203A2" w:rsidRDefault="001203A2" w:rsidP="001203A2">
      <w:pPr>
        <w:pStyle w:val="Default"/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3. Zamawiający zastrzega sobie prawo potrącenia  kar umownych z wynagrodzenia należnego Wykonawcy z tytułu wykonywania niniejszej umowy. </w:t>
      </w:r>
    </w:p>
    <w:p w:rsidR="001203A2" w:rsidRDefault="001203A2" w:rsidP="001203A2">
      <w:pPr>
        <w:pStyle w:val="Default"/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4. Naliczenie kar umownych następuje przez sporządzenie noty księgowej wraz z pisemnym uzasadnieniem.</w:t>
      </w:r>
    </w:p>
    <w:p w:rsidR="001203A2" w:rsidRDefault="001203A2" w:rsidP="001203A2">
      <w:pPr>
        <w:pStyle w:val="Default"/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5.  Kara umowna jest płatna w terminie 14 dni od dnia wystawienia noty księgowej. </w:t>
      </w:r>
    </w:p>
    <w:p w:rsidR="001203A2" w:rsidRDefault="001203A2" w:rsidP="001203A2">
      <w:pPr>
        <w:pStyle w:val="Default"/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6. Maksymalna wysokość kar umownych, których mogą dochodzić strony, nie może przekroczyć 50% wartości umowy określonej w § 5 ust. 1 niniejszej umowy.</w:t>
      </w:r>
    </w:p>
    <w:p w:rsidR="001203A2" w:rsidRDefault="001203A2" w:rsidP="001203A2">
      <w:pPr>
        <w:pStyle w:val="Default"/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203A2" w:rsidRDefault="001203A2" w:rsidP="001203A2">
      <w:pPr>
        <w:pStyle w:val="Default"/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203A2" w:rsidRDefault="001203A2" w:rsidP="001203A2">
      <w:pPr>
        <w:pStyle w:val="Default"/>
        <w:spacing w:line="268" w:lineRule="auto"/>
        <w:jc w:val="center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§ 9 Zmiany umowy </w:t>
      </w:r>
    </w:p>
    <w:p w:rsidR="001203A2" w:rsidRDefault="001203A2" w:rsidP="001203A2">
      <w:pPr>
        <w:keepLines/>
        <w:numPr>
          <w:ilvl w:val="6"/>
          <w:numId w:val="34"/>
        </w:numPr>
        <w:tabs>
          <w:tab w:val="num" w:pos="284"/>
        </w:tabs>
        <w:suppressAutoHyphens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Strony dopuszczają zmiany postanowień niniejszej umowy na podstawie co najmniej jednej </w:t>
      </w:r>
      <w:r>
        <w:rPr>
          <w:rFonts w:ascii="Calibri" w:hAnsi="Calibri" w:cs="Calibri"/>
        </w:rPr>
        <w:br/>
        <w:t>z okoliczności wskazanej w art. 455 Ustawy, bądź w niniejszej umowie.</w:t>
      </w:r>
    </w:p>
    <w:p w:rsidR="001203A2" w:rsidRDefault="001203A2" w:rsidP="001203A2">
      <w:pPr>
        <w:keepLines/>
        <w:numPr>
          <w:ilvl w:val="6"/>
          <w:numId w:val="34"/>
        </w:numPr>
        <w:tabs>
          <w:tab w:val="num" w:pos="284"/>
        </w:tabs>
        <w:suppressAutoHyphens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przewiduje możliwość zmiany postanowień niniejszej umowy w przypadku:</w:t>
      </w:r>
    </w:p>
    <w:p w:rsidR="001203A2" w:rsidRDefault="001203A2" w:rsidP="001203A2">
      <w:pPr>
        <w:keepLines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zmiany ceny zgodnie z postanowieniami  ust. 4 i 5 niniejszego paragrafu,</w:t>
      </w:r>
    </w:p>
    <w:p w:rsidR="001203A2" w:rsidRDefault="001203A2" w:rsidP="001203A2">
      <w:pPr>
        <w:pStyle w:val="Default"/>
        <w:numPr>
          <w:ilvl w:val="0"/>
          <w:numId w:val="35"/>
        </w:numPr>
        <w:tabs>
          <w:tab w:val="left" w:pos="709"/>
        </w:tabs>
        <w:suppressAutoHyphens w:val="0"/>
        <w:autoSpaceDE w:val="0"/>
        <w:autoSpaceDN w:val="0"/>
        <w:adjustRightInd w:val="0"/>
        <w:ind w:left="284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szczególnych okoliczności, takich jak zakończenie produkcji, wystąpienia przejściowego braku towaru z przyczyn leżących po stronie producenta lub będące następstwem działania organów administracji publicznej, wycofanie towaru z rynku, pojawienia się jego nowej gen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racji  </w:t>
      </w:r>
      <w:r>
        <w:rPr>
          <w:rFonts w:ascii="Calibri" w:hAnsi="Calibri" w:cs="Calibri"/>
          <w:sz w:val="22"/>
          <w:szCs w:val="22"/>
        </w:rPr>
        <w:br/>
        <w:t>o identycznych parametrach i nowych opcjach, po wcześniejszym powiadomieniu i za pisemną zgodą Zamawiającego, dopuszcza się zmianę na towar nowy o tych samych bądź lepszych p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rametrach po cenie jednostkowej nie wyższej niż zaoferowanej w ofercie. </w:t>
      </w:r>
    </w:p>
    <w:p w:rsidR="001203A2" w:rsidRDefault="001203A2" w:rsidP="001203A2">
      <w:pPr>
        <w:pStyle w:val="Default"/>
        <w:numPr>
          <w:ilvl w:val="0"/>
          <w:numId w:val="35"/>
        </w:numPr>
        <w:tabs>
          <w:tab w:val="left" w:pos="426"/>
        </w:tabs>
        <w:suppressAutoHyphens w:val="0"/>
        <w:autoSpaceDE w:val="0"/>
        <w:autoSpaceDN w:val="0"/>
        <w:adjustRightInd w:val="0"/>
        <w:ind w:left="284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SimSun" w:hAnsi="Calibri" w:cs="Calibri"/>
          <w:sz w:val="22"/>
          <w:szCs w:val="22"/>
          <w:lang w:eastAsia="zh-CN"/>
        </w:rPr>
        <w:t>zmiany parametrów lub innych cech charakterystycznych dla towaru, w tym zmiany n</w:t>
      </w:r>
      <w:r>
        <w:rPr>
          <w:rFonts w:ascii="Calibri" w:eastAsia="SimSun" w:hAnsi="Calibri" w:cs="Calibri"/>
          <w:sz w:val="22"/>
          <w:szCs w:val="22"/>
          <w:lang w:eastAsia="zh-CN"/>
        </w:rPr>
        <w:t>u</w:t>
      </w:r>
      <w:r>
        <w:rPr>
          <w:rFonts w:ascii="Calibri" w:eastAsia="SimSun" w:hAnsi="Calibri" w:cs="Calibri"/>
          <w:sz w:val="22"/>
          <w:szCs w:val="22"/>
          <w:lang w:eastAsia="zh-CN"/>
        </w:rPr>
        <w:t>meru katalogowego bądź jego nazwy własnej,</w:t>
      </w:r>
      <w:r>
        <w:rPr>
          <w:rFonts w:ascii="Calibri" w:eastAsia="SimSun" w:hAnsi="Calibri" w:cs="Calibri"/>
          <w:b/>
          <w:sz w:val="22"/>
          <w:szCs w:val="22"/>
          <w:lang w:eastAsia="zh-CN"/>
        </w:rPr>
        <w:t xml:space="preserve"> 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zmiany sposobu konfekcjonowania </w:t>
      </w:r>
      <w:r>
        <w:rPr>
          <w:rFonts w:ascii="Calibri" w:hAnsi="Calibri" w:cs="Calibri"/>
          <w:sz w:val="22"/>
          <w:szCs w:val="22"/>
        </w:rPr>
        <w:t>po wcz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śniejszym powiadomieniu i za pisemną zgodą Zamawiającego</w:t>
      </w:r>
    </w:p>
    <w:p w:rsidR="001203A2" w:rsidRDefault="001203A2" w:rsidP="001203A2">
      <w:pPr>
        <w:pStyle w:val="Default"/>
        <w:numPr>
          <w:ilvl w:val="0"/>
          <w:numId w:val="35"/>
        </w:numPr>
        <w:tabs>
          <w:tab w:val="left" w:pos="567"/>
        </w:tabs>
        <w:suppressAutoHyphens w:val="0"/>
        <w:autoSpaceDE w:val="0"/>
        <w:autoSpaceDN w:val="0"/>
        <w:adjustRightInd w:val="0"/>
        <w:ind w:left="284" w:firstLine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zmiany danych teleadresowych Stron zapisanych w umowie; </w:t>
      </w:r>
    </w:p>
    <w:p w:rsidR="001203A2" w:rsidRDefault="001203A2" w:rsidP="001203A2">
      <w:pPr>
        <w:pStyle w:val="Default"/>
        <w:numPr>
          <w:ilvl w:val="0"/>
          <w:numId w:val="35"/>
        </w:numPr>
        <w:tabs>
          <w:tab w:val="left" w:pos="567"/>
        </w:tabs>
        <w:suppressAutoHyphens w:val="0"/>
        <w:autoSpaceDE w:val="0"/>
        <w:autoSpaceDN w:val="0"/>
        <w:adjustRightInd w:val="0"/>
        <w:ind w:left="284" w:firstLine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zmiany przepisów prawnych istotnych dla realizacji zapisów umowy, </w:t>
      </w:r>
    </w:p>
    <w:p w:rsidR="001203A2" w:rsidRDefault="001203A2" w:rsidP="001203A2">
      <w:pPr>
        <w:pStyle w:val="Default"/>
        <w:numPr>
          <w:ilvl w:val="0"/>
          <w:numId w:val="35"/>
        </w:numPr>
        <w:tabs>
          <w:tab w:val="left" w:pos="567"/>
        </w:tabs>
        <w:suppressAutoHyphens w:val="0"/>
        <w:autoSpaceDE w:val="0"/>
        <w:autoSpaceDN w:val="0"/>
        <w:adjustRightInd w:val="0"/>
        <w:ind w:left="284" w:firstLine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zmiany postanowień umowy, związanych z zaistnieniem okoliczności, których nie można było przewidzieć w chwili zawarcia umowy.</w:t>
      </w:r>
    </w:p>
    <w:p w:rsidR="001203A2" w:rsidRDefault="001203A2" w:rsidP="001203A2">
      <w:pPr>
        <w:pStyle w:val="Default"/>
        <w:numPr>
          <w:ilvl w:val="0"/>
          <w:numId w:val="35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firstLine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Zamawiający zastrzega sobie prawo do zmiany limitów ilościowych zamawianych                   towarów   w stosunku do określonych w poszczególnych pakietach objętych umową zarówno                        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„i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n plus” jak   i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„i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n minus” bez wzrostu wartości brutto danego pakietu i bez zmiany ceny je</w:t>
      </w:r>
      <w:r>
        <w:rPr>
          <w:rFonts w:ascii="Calibri" w:hAnsi="Calibri" w:cs="Calibri"/>
          <w:color w:val="auto"/>
          <w:sz w:val="22"/>
          <w:szCs w:val="22"/>
        </w:rPr>
        <w:t>d</w:t>
      </w:r>
      <w:r>
        <w:rPr>
          <w:rFonts w:ascii="Calibri" w:hAnsi="Calibri" w:cs="Calibri"/>
          <w:color w:val="auto"/>
          <w:sz w:val="22"/>
          <w:szCs w:val="22"/>
        </w:rPr>
        <w:t>nostkowej,  a Wykonawca oświadcza, że wyraża na to zgodę. Wykonawcy nie będą przysług</w:t>
      </w:r>
      <w:r>
        <w:rPr>
          <w:rFonts w:ascii="Calibri" w:hAnsi="Calibri" w:cs="Calibri"/>
          <w:color w:val="auto"/>
          <w:sz w:val="22"/>
          <w:szCs w:val="22"/>
        </w:rPr>
        <w:t>i</w:t>
      </w:r>
      <w:r>
        <w:rPr>
          <w:rFonts w:ascii="Calibri" w:hAnsi="Calibri" w:cs="Calibri"/>
          <w:color w:val="auto"/>
          <w:sz w:val="22"/>
          <w:szCs w:val="22"/>
        </w:rPr>
        <w:t>wały z tego tytułu żadne roszczenia względem Zamawiającego.</w:t>
      </w:r>
    </w:p>
    <w:p w:rsidR="001203A2" w:rsidRDefault="001203A2" w:rsidP="001203A2">
      <w:pPr>
        <w:pStyle w:val="Akapitzlist"/>
        <w:widowControl w:val="0"/>
        <w:numPr>
          <w:ilvl w:val="0"/>
          <w:numId w:val="36"/>
        </w:numPr>
        <w:suppressAutoHyphens w:val="0"/>
        <w:autoSpaceDE w:val="0"/>
        <w:autoSpaceDN w:val="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 xml:space="preserve">Strony przewidują możliwość wydłużenia okresu trwania umowy, z zastrzeżeniem przepisów </w:t>
      </w:r>
      <w:r>
        <w:rPr>
          <w:rFonts w:ascii="Calibri" w:hAnsi="Calibri" w:cs="Calibri"/>
          <w:sz w:val="22"/>
        </w:rPr>
        <w:br/>
        <w:t>§ 5 ust. 1:</w:t>
      </w:r>
    </w:p>
    <w:p w:rsidR="001203A2" w:rsidRDefault="001203A2" w:rsidP="001203A2">
      <w:pPr>
        <w:pStyle w:val="Akapitzlist"/>
        <w:widowControl w:val="0"/>
        <w:numPr>
          <w:ilvl w:val="0"/>
          <w:numId w:val="37"/>
        </w:numPr>
        <w:suppressAutoHyphens w:val="0"/>
        <w:autoSpaceDE w:val="0"/>
        <w:autoSpaceDN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na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wniosek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Wykonawcy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–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w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przypadku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braku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zamówienia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w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okresie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obowiązywania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Umowy</w:t>
      </w:r>
      <w:r>
        <w:rPr>
          <w:rFonts w:ascii="Calibri" w:hAnsi="Calibri" w:cs="Calibri"/>
          <w:spacing w:val="-6"/>
          <w:sz w:val="22"/>
        </w:rPr>
        <w:t xml:space="preserve"> </w:t>
      </w:r>
      <w:r>
        <w:rPr>
          <w:rFonts w:ascii="Calibri" w:hAnsi="Calibri" w:cs="Calibri"/>
          <w:sz w:val="22"/>
        </w:rPr>
        <w:t>produktów</w:t>
      </w:r>
      <w:r>
        <w:rPr>
          <w:rFonts w:ascii="Calibri" w:hAnsi="Calibri" w:cs="Calibri"/>
          <w:spacing w:val="-1"/>
          <w:sz w:val="22"/>
        </w:rPr>
        <w:t xml:space="preserve"> </w:t>
      </w:r>
      <w:r>
        <w:rPr>
          <w:rFonts w:ascii="Calibri" w:hAnsi="Calibri" w:cs="Calibri"/>
          <w:sz w:val="22"/>
        </w:rPr>
        <w:t>objętych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Umową</w:t>
      </w:r>
      <w:r>
        <w:rPr>
          <w:rFonts w:ascii="Calibri" w:hAnsi="Calibri" w:cs="Calibri"/>
          <w:spacing w:val="-2"/>
          <w:sz w:val="22"/>
        </w:rPr>
        <w:t xml:space="preserve"> </w:t>
      </w:r>
      <w:r>
        <w:rPr>
          <w:rFonts w:ascii="Calibri" w:hAnsi="Calibri" w:cs="Calibri"/>
          <w:sz w:val="22"/>
        </w:rPr>
        <w:t>na</w:t>
      </w:r>
      <w:r>
        <w:rPr>
          <w:rFonts w:ascii="Calibri" w:hAnsi="Calibri" w:cs="Calibri"/>
          <w:spacing w:val="-3"/>
          <w:sz w:val="22"/>
        </w:rPr>
        <w:t xml:space="preserve"> </w:t>
      </w:r>
      <w:r>
        <w:rPr>
          <w:rFonts w:ascii="Calibri" w:hAnsi="Calibri" w:cs="Calibri"/>
          <w:sz w:val="22"/>
        </w:rPr>
        <w:t>poziomie</w:t>
      </w:r>
      <w:r>
        <w:rPr>
          <w:rFonts w:ascii="Calibri" w:hAnsi="Calibri" w:cs="Calibri"/>
          <w:spacing w:val="-2"/>
          <w:sz w:val="22"/>
        </w:rPr>
        <w:t xml:space="preserve"> </w:t>
      </w:r>
      <w:r>
        <w:rPr>
          <w:rFonts w:ascii="Calibri" w:hAnsi="Calibri" w:cs="Calibri"/>
          <w:sz w:val="22"/>
        </w:rPr>
        <w:t>co</w:t>
      </w:r>
      <w:r>
        <w:rPr>
          <w:rFonts w:ascii="Calibri" w:hAnsi="Calibri" w:cs="Calibri"/>
          <w:spacing w:val="-2"/>
          <w:sz w:val="22"/>
        </w:rPr>
        <w:t xml:space="preserve"> </w:t>
      </w:r>
      <w:r>
        <w:rPr>
          <w:rFonts w:ascii="Calibri" w:hAnsi="Calibri" w:cs="Calibri"/>
          <w:sz w:val="22"/>
        </w:rPr>
        <w:t>najmniej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80%</w:t>
      </w:r>
      <w:r>
        <w:rPr>
          <w:rFonts w:ascii="Calibri" w:hAnsi="Calibri" w:cs="Calibri"/>
          <w:spacing w:val="-2"/>
          <w:sz w:val="22"/>
        </w:rPr>
        <w:t xml:space="preserve"> </w:t>
      </w:r>
      <w:r>
        <w:rPr>
          <w:rFonts w:ascii="Calibri" w:hAnsi="Calibri" w:cs="Calibri"/>
          <w:sz w:val="22"/>
        </w:rPr>
        <w:t>ich</w:t>
      </w:r>
      <w:r>
        <w:rPr>
          <w:rFonts w:ascii="Calibri" w:hAnsi="Calibri" w:cs="Calibri"/>
          <w:spacing w:val="2"/>
          <w:sz w:val="22"/>
        </w:rPr>
        <w:t xml:space="preserve"> </w:t>
      </w:r>
      <w:r>
        <w:rPr>
          <w:rFonts w:ascii="Calibri" w:hAnsi="Calibri" w:cs="Calibri"/>
          <w:sz w:val="22"/>
        </w:rPr>
        <w:t>wartości;</w:t>
      </w:r>
    </w:p>
    <w:p w:rsidR="001203A2" w:rsidRDefault="001203A2" w:rsidP="001203A2">
      <w:pPr>
        <w:pStyle w:val="Akapitzlist"/>
        <w:widowControl w:val="0"/>
        <w:numPr>
          <w:ilvl w:val="0"/>
          <w:numId w:val="37"/>
        </w:numPr>
        <w:suppressAutoHyphens w:val="0"/>
        <w:autoSpaceDE w:val="0"/>
        <w:autoSpaceDN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na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wniosek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Zamawiającego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–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w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przypadku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braku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złożenia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przez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Zamawiającego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zamówi</w:t>
      </w:r>
      <w:r>
        <w:rPr>
          <w:rFonts w:ascii="Calibri" w:hAnsi="Calibri" w:cs="Calibri"/>
          <w:sz w:val="22"/>
        </w:rPr>
        <w:t>e</w:t>
      </w:r>
      <w:r>
        <w:rPr>
          <w:rFonts w:ascii="Calibri" w:hAnsi="Calibri" w:cs="Calibri"/>
          <w:sz w:val="22"/>
        </w:rPr>
        <w:t>nia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na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produkty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odpowiadające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wartości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umowy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w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okresie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jej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pierwotnego</w:t>
      </w:r>
      <w:r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obowiązyw</w:t>
      </w:r>
      <w:r>
        <w:rPr>
          <w:rFonts w:ascii="Calibri" w:hAnsi="Calibri" w:cs="Calibri"/>
          <w:sz w:val="22"/>
        </w:rPr>
        <w:t>a</w:t>
      </w:r>
      <w:r>
        <w:rPr>
          <w:rFonts w:ascii="Calibri" w:hAnsi="Calibri" w:cs="Calibri"/>
          <w:sz w:val="22"/>
        </w:rPr>
        <w:t>nia.</w:t>
      </w:r>
    </w:p>
    <w:p w:rsidR="001203A2" w:rsidRDefault="001203A2" w:rsidP="001203A2">
      <w:pPr>
        <w:pStyle w:val="Tekstpodstawowy"/>
        <w:ind w:left="284" w:right="11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Jeżeli Wykonawca nie złoży wniosku, o którym mowa w ust. 3 lit. a lub nie wyrazi zgody na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przedłużenie Umowy stosownie do ust. 3 lit. b może się domagać wynagrodzenia jedynie </w:t>
      </w:r>
      <w:r>
        <w:rPr>
          <w:rFonts w:ascii="Calibri" w:hAnsi="Calibri" w:cs="Calibri"/>
          <w:sz w:val="22"/>
          <w:szCs w:val="22"/>
        </w:rPr>
        <w:br/>
        <w:t>za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zrealizowaną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okresie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obowiązywania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Umowy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część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zamówienia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nie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przysługuje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mu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roszczenie odszkodowawcze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tytułu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nie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zrealizowania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pełnego wynagrodzenia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produkt.</w:t>
      </w:r>
    </w:p>
    <w:p w:rsidR="001203A2" w:rsidRDefault="001203A2" w:rsidP="001203A2">
      <w:pPr>
        <w:pStyle w:val="Default"/>
        <w:numPr>
          <w:ilvl w:val="0"/>
          <w:numId w:val="38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Zamawiający dopuszcza zmianę cen jednostkowych towarów wskazanych w Załączniku                  nr 1 do umowy w przypadku: </w:t>
      </w:r>
    </w:p>
    <w:p w:rsidR="001203A2" w:rsidRDefault="001203A2" w:rsidP="001203A2">
      <w:pPr>
        <w:pStyle w:val="Default"/>
        <w:numPr>
          <w:ilvl w:val="0"/>
          <w:numId w:val="39"/>
        </w:numPr>
        <w:tabs>
          <w:tab w:val="left" w:pos="567"/>
        </w:tabs>
        <w:suppressAutoHyphens w:val="0"/>
        <w:autoSpaceDE w:val="0"/>
        <w:autoSpaceDN w:val="0"/>
        <w:adjustRightInd w:val="0"/>
        <w:ind w:left="284" w:firstLine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zmiany stawki VAT - zmiana ceny następuje z dniem powstania obowiązku podatkowego, przy czym zmianie ulegnie tylko cena brutto, a cena netto pozostanie bez zmian;</w:t>
      </w:r>
    </w:p>
    <w:p w:rsidR="001203A2" w:rsidRDefault="001203A2" w:rsidP="001203A2">
      <w:pPr>
        <w:pStyle w:val="Default"/>
        <w:numPr>
          <w:ilvl w:val="0"/>
          <w:numId w:val="39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284" w:firstLine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zmiany stawek opłat celnych wprowadzonych decyzjami odnośnych władz; przy czym wzrost cen będzie następował o taki sam procent, jaki wynika z podwyżek należnych, bez pr</w:t>
      </w:r>
      <w:r>
        <w:rPr>
          <w:rFonts w:ascii="Calibri" w:hAnsi="Calibri" w:cs="Calibri"/>
          <w:color w:val="auto"/>
          <w:sz w:val="22"/>
          <w:szCs w:val="22"/>
        </w:rPr>
        <w:t>o</w:t>
      </w:r>
      <w:r>
        <w:rPr>
          <w:rFonts w:ascii="Calibri" w:hAnsi="Calibri" w:cs="Calibri"/>
          <w:color w:val="auto"/>
          <w:sz w:val="22"/>
          <w:szCs w:val="22"/>
        </w:rPr>
        <w:t>centowego zwiększenia przysługującej mu marży; zmiana ceny następuje z dniem wejścia w życie aktu prawnego zmieniającego stawkę;</w:t>
      </w:r>
    </w:p>
    <w:p w:rsidR="001203A2" w:rsidRDefault="001203A2" w:rsidP="001203A2">
      <w:pPr>
        <w:pStyle w:val="Default"/>
        <w:numPr>
          <w:ilvl w:val="0"/>
          <w:numId w:val="39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284" w:firstLine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zmniejszenie ceny w każdym przypadku,</w:t>
      </w:r>
    </w:p>
    <w:p w:rsidR="001203A2" w:rsidRDefault="001203A2" w:rsidP="001203A2">
      <w:pPr>
        <w:pStyle w:val="Default"/>
        <w:numPr>
          <w:ilvl w:val="0"/>
          <w:numId w:val="38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Wykonawca zobowiązuje się do udzielania Zamawiającemu wszelkich rabatów, promocji                    w stosunku do towarów objętych umową, zaistniałych w trakcie realizacji niniejszej umowy, udzielanych innym odbiorcom. Zmiany takie obowiązują przez okres wskazany w ofercie pr</w:t>
      </w:r>
      <w:r>
        <w:rPr>
          <w:rFonts w:ascii="Calibri" w:hAnsi="Calibri" w:cs="Calibri"/>
          <w:color w:val="auto"/>
          <w:sz w:val="22"/>
          <w:szCs w:val="22"/>
        </w:rPr>
        <w:t>o</w:t>
      </w:r>
      <w:r>
        <w:rPr>
          <w:rFonts w:ascii="Calibri" w:hAnsi="Calibri" w:cs="Calibri"/>
          <w:color w:val="auto"/>
          <w:sz w:val="22"/>
          <w:szCs w:val="22"/>
        </w:rPr>
        <w:t>mocyjnej.</w:t>
      </w:r>
    </w:p>
    <w:p w:rsidR="001203A2" w:rsidRDefault="001203A2" w:rsidP="001203A2">
      <w:pPr>
        <w:pStyle w:val="Default"/>
        <w:numPr>
          <w:ilvl w:val="0"/>
          <w:numId w:val="38"/>
        </w:numPr>
        <w:suppressAutoHyphens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Zmiany, o których mowa ust. 2 lit. a , lit. c, ust. 4 lit. c  oraz ust. 5 niniejszego paragrafu nie  stanowią zmiany treści umowy i nie wymagają formy aneksu.</w:t>
      </w:r>
    </w:p>
    <w:p w:rsidR="001203A2" w:rsidRDefault="001203A2" w:rsidP="001203A2">
      <w:pPr>
        <w:pStyle w:val="Default"/>
        <w:numPr>
          <w:ilvl w:val="0"/>
          <w:numId w:val="38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Zamawiający przewiduje możliwość zmiany umowy w następującym zakresie:</w:t>
      </w:r>
    </w:p>
    <w:p w:rsidR="001203A2" w:rsidRDefault="001203A2" w:rsidP="001203A2">
      <w:pPr>
        <w:pStyle w:val="Default"/>
        <w:numPr>
          <w:ilvl w:val="0"/>
          <w:numId w:val="40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zmiany wysokości wynagrodzenia umownego w następujących przypadkach: </w:t>
      </w:r>
    </w:p>
    <w:p w:rsidR="001203A2" w:rsidRDefault="001203A2" w:rsidP="001203A2">
      <w:pPr>
        <w:pStyle w:val="Default"/>
        <w:numPr>
          <w:ilvl w:val="1"/>
          <w:numId w:val="40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zmiany stawki podatku od towarów i usług oraz podatku akcyzowego,</w:t>
      </w:r>
    </w:p>
    <w:p w:rsidR="001203A2" w:rsidRDefault="001203A2" w:rsidP="001203A2">
      <w:pPr>
        <w:pStyle w:val="Default"/>
        <w:numPr>
          <w:ilvl w:val="1"/>
          <w:numId w:val="40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 xml:space="preserve">zmiany wysokości minimalnego wynagrodzenia za pracę, albo wysokości minimalnej stawki godzinowej, ustalonych na podstawie ustawy z dnia 10 października 2002r. </w:t>
      </w:r>
      <w:r>
        <w:rPr>
          <w:rFonts w:ascii="Calibri" w:hAnsi="Calibri" w:cs="Calibri"/>
          <w:color w:val="auto"/>
          <w:sz w:val="22"/>
          <w:szCs w:val="22"/>
        </w:rPr>
        <w:br/>
        <w:t>o minimalnym wynagrodzeniu za pracę,</w:t>
      </w:r>
    </w:p>
    <w:p w:rsidR="001203A2" w:rsidRDefault="001203A2" w:rsidP="001203A2">
      <w:pPr>
        <w:pStyle w:val="Default"/>
        <w:numPr>
          <w:ilvl w:val="1"/>
          <w:numId w:val="40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zmiany zasad podlegania ubezpieczeniom społecznym lub ubezpieczeniu zdrowotn</w:t>
      </w:r>
      <w:r>
        <w:rPr>
          <w:rFonts w:ascii="Calibri" w:hAnsi="Calibri" w:cs="Calibri"/>
          <w:color w:val="auto"/>
          <w:sz w:val="22"/>
          <w:szCs w:val="22"/>
        </w:rPr>
        <w:t>e</w:t>
      </w:r>
      <w:r>
        <w:rPr>
          <w:rFonts w:ascii="Calibri" w:hAnsi="Calibri" w:cs="Calibri"/>
          <w:color w:val="auto"/>
          <w:sz w:val="22"/>
          <w:szCs w:val="22"/>
        </w:rPr>
        <w:t>mu lub wysokości stawki składki na ubezpieczenia społeczne lub ubezpieczenie                  zdrowotne,</w:t>
      </w:r>
    </w:p>
    <w:p w:rsidR="001203A2" w:rsidRDefault="001203A2" w:rsidP="001203A2">
      <w:pPr>
        <w:pStyle w:val="Default"/>
        <w:numPr>
          <w:ilvl w:val="1"/>
          <w:numId w:val="40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zasad gromadzenia i wysokości wpłat do pracowniczych planów kapitałowych, </w:t>
      </w:r>
      <w:r>
        <w:rPr>
          <w:rFonts w:ascii="Calibri" w:hAnsi="Calibri" w:cs="Calibri"/>
          <w:color w:val="auto"/>
          <w:sz w:val="22"/>
          <w:szCs w:val="22"/>
        </w:rPr>
        <w:br/>
        <w:t>o których mowa w ustawie z dnia 4 października 2018 r. o pracowniczych planach                    kapitałowych</w:t>
      </w:r>
    </w:p>
    <w:p w:rsidR="001203A2" w:rsidRDefault="001203A2" w:rsidP="001203A2">
      <w:pPr>
        <w:pStyle w:val="Default"/>
        <w:ind w:left="108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jeżeli zmiany określone w lit. a)-d) będą miały wpływ na koszty wykonania zamówienia przez Wykonawcę.</w:t>
      </w:r>
    </w:p>
    <w:p w:rsidR="001203A2" w:rsidRDefault="001203A2" w:rsidP="001203A2">
      <w:pPr>
        <w:pStyle w:val="Default"/>
        <w:numPr>
          <w:ilvl w:val="0"/>
          <w:numId w:val="40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zmiany wysokości wynagrodzenia należnego wykonawcy w przypadku zmiany cen                           materiałów lub kosztów związanych z realizacją zamówienia, przy łącznym spełnieniu                  następujących warunków:</w:t>
      </w:r>
    </w:p>
    <w:p w:rsidR="001203A2" w:rsidRDefault="001203A2" w:rsidP="001203A2">
      <w:pPr>
        <w:pStyle w:val="Default"/>
        <w:numPr>
          <w:ilvl w:val="1"/>
          <w:numId w:val="40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minimalny poziom zmiany ceny materiałów lub kosztów (wzrost lub obniżenie), uprawniający strony umowy do żądania zmiany wynagrodzenia, wynosi 2% </w:t>
      </w:r>
      <w:r>
        <w:rPr>
          <w:rFonts w:ascii="Calibri" w:hAnsi="Calibri" w:cs="Calibri"/>
          <w:color w:val="auto"/>
          <w:sz w:val="22"/>
          <w:szCs w:val="22"/>
        </w:rPr>
        <w:br/>
        <w:t>w stosunku do cen lub kosztów z miesiąca, w którym złożono ofertę Wykonawcy,</w:t>
      </w:r>
    </w:p>
    <w:p w:rsidR="001203A2" w:rsidRDefault="001203A2" w:rsidP="001203A2">
      <w:pPr>
        <w:pStyle w:val="Default"/>
        <w:numPr>
          <w:ilvl w:val="1"/>
          <w:numId w:val="40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poziom zmiany wynagrodzenia zostanie ustalony na podstawie wskaźnika zmiany cen towarów i usług konsumpcyjnych (kwartał do poprzedniego kwartału) ogłoszonego </w:t>
      </w:r>
      <w:r>
        <w:rPr>
          <w:rFonts w:ascii="Calibri" w:hAnsi="Calibri" w:cs="Calibri"/>
          <w:iCs/>
          <w:sz w:val="22"/>
          <w:szCs w:val="22"/>
        </w:rPr>
        <w:br/>
        <w:t>w komunikacie Prezesa Głównego Urzędu Statystycznego, ustalonego w stosunku do kwartału, w którym została złożona oferta Wykonawcy; poziom zmiany będzie stan</w:t>
      </w:r>
      <w:r>
        <w:rPr>
          <w:rFonts w:ascii="Calibri" w:hAnsi="Calibri" w:cs="Calibri"/>
          <w:iCs/>
          <w:sz w:val="22"/>
          <w:szCs w:val="22"/>
        </w:rPr>
        <w:t>o</w:t>
      </w:r>
      <w:r>
        <w:rPr>
          <w:rFonts w:ascii="Calibri" w:hAnsi="Calibri" w:cs="Calibri"/>
          <w:iCs/>
          <w:sz w:val="22"/>
          <w:szCs w:val="22"/>
        </w:rPr>
        <w:t>wił różnicę ceny materiałów lub kosztów ogłoszonych w komunikacie prezesa Głó</w:t>
      </w:r>
      <w:r>
        <w:rPr>
          <w:rFonts w:ascii="Calibri" w:hAnsi="Calibri" w:cs="Calibri"/>
          <w:iCs/>
          <w:sz w:val="22"/>
          <w:szCs w:val="22"/>
        </w:rPr>
        <w:t>w</w:t>
      </w:r>
      <w:r>
        <w:rPr>
          <w:rFonts w:ascii="Calibri" w:hAnsi="Calibri" w:cs="Calibri"/>
          <w:iCs/>
          <w:sz w:val="22"/>
          <w:szCs w:val="22"/>
        </w:rPr>
        <w:t xml:space="preserve">nego Urzędu Statystycznego z miesiąca, za który wnioskowana jest zmiana </w:t>
      </w:r>
      <w:r>
        <w:rPr>
          <w:rFonts w:ascii="Calibri" w:hAnsi="Calibri" w:cs="Calibri"/>
          <w:iCs/>
          <w:sz w:val="22"/>
          <w:szCs w:val="22"/>
        </w:rPr>
        <w:br/>
        <w:t>a poziomem cen materiałów/ kosztów wynikających z komunikatu Prezesa GUS za miesiąc, w którym została złożona oferta Wykonawcy,</w:t>
      </w:r>
    </w:p>
    <w:p w:rsidR="001203A2" w:rsidRDefault="001203A2" w:rsidP="001203A2">
      <w:pPr>
        <w:pStyle w:val="Default"/>
        <w:numPr>
          <w:ilvl w:val="1"/>
          <w:numId w:val="40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Sposób określenia wpływu zmiany ceny materiałów lub kosztów na koszt wykonania zamówienia nastąpi na podstawie wniosku strony wnioskującej o zmianę </w:t>
      </w:r>
      <w:r>
        <w:rPr>
          <w:rFonts w:ascii="Calibri" w:hAnsi="Calibri" w:cs="Calibri"/>
          <w:iCs/>
          <w:sz w:val="22"/>
          <w:szCs w:val="22"/>
        </w:rPr>
        <w:br/>
        <w:t xml:space="preserve">i dokumentów dołączonych do tego wniosku potwierdzających m.in. rzeczywiste                  zastosowanie poszczególnych materiałów/ poniesienie poszczególnych kosztów </w:t>
      </w:r>
      <w:r>
        <w:rPr>
          <w:rFonts w:ascii="Calibri" w:hAnsi="Calibri" w:cs="Calibri"/>
          <w:iCs/>
          <w:sz w:val="22"/>
          <w:szCs w:val="22"/>
        </w:rPr>
        <w:br/>
        <w:t>w ramach niniejszego zamówienia, a także na podstawie komunikatów Prezesa GUS,    o których mowa w lit. b) powyżej. Zmiana wynagrodzenia może nastąpić na podst</w:t>
      </w:r>
      <w:r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>wie pisemnego aneksu podpisanego przez obie strony umowy.</w:t>
      </w:r>
    </w:p>
    <w:p w:rsidR="001203A2" w:rsidRDefault="001203A2" w:rsidP="001203A2">
      <w:pPr>
        <w:pStyle w:val="Default"/>
        <w:numPr>
          <w:ilvl w:val="1"/>
          <w:numId w:val="40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maksymalna wartość zmiany wynagrodzenia, jaką dopuszcza zamawiający, to łącznie 5% w stosunku do wartości całkowitego wynagrodzenia brutto określonego                        w §5 umowy;</w:t>
      </w:r>
    </w:p>
    <w:p w:rsidR="001203A2" w:rsidRDefault="001203A2" w:rsidP="001203A2">
      <w:pPr>
        <w:pStyle w:val="Default"/>
        <w:numPr>
          <w:ilvl w:val="1"/>
          <w:numId w:val="40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zmiana wynagrodzenia może nastąpić co 6 miesięcy, począwszy najwcześniej od 7-go miesiąca obowiązywania niniejszej umowy.</w:t>
      </w:r>
    </w:p>
    <w:p w:rsidR="001203A2" w:rsidRDefault="001203A2" w:rsidP="001203A2">
      <w:pPr>
        <w:pStyle w:val="Default"/>
        <w:numPr>
          <w:ilvl w:val="0"/>
          <w:numId w:val="38"/>
        </w:numPr>
        <w:suppressAutoHyphens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Każda zmiana poprzedzona musi być zgłoszeniem drugiej stronie wniosku o dokonanie zmiany. Wniosek o dokonanie zmiany zostanie przygotowany w formie pisemnej.</w:t>
      </w:r>
    </w:p>
    <w:p w:rsidR="001203A2" w:rsidRDefault="001203A2" w:rsidP="001203A2">
      <w:pPr>
        <w:pStyle w:val="Default"/>
        <w:numPr>
          <w:ilvl w:val="0"/>
          <w:numId w:val="38"/>
        </w:numPr>
        <w:suppressAutoHyphens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Wniosek o zmianę umowy winien zawierać opis proponowanej zmiany wraz z wyczerpującym uzasadnieniem faktycznym jej celowości. W przypadku wniosku o zmianę w zakresie podw</w:t>
      </w:r>
      <w:r>
        <w:rPr>
          <w:rFonts w:ascii="Calibri" w:hAnsi="Calibri" w:cs="Calibri"/>
          <w:color w:val="auto"/>
          <w:sz w:val="22"/>
          <w:szCs w:val="22"/>
        </w:rPr>
        <w:t>y</w:t>
      </w:r>
      <w:r>
        <w:rPr>
          <w:rFonts w:ascii="Calibri" w:hAnsi="Calibri" w:cs="Calibri"/>
          <w:color w:val="auto"/>
          <w:sz w:val="22"/>
          <w:szCs w:val="22"/>
        </w:rPr>
        <w:t>konawców, Wykonawca zobowiązuje się każdorazowo niezwłocznie przekazać dane identyfik</w:t>
      </w:r>
      <w:r>
        <w:rPr>
          <w:rFonts w:ascii="Calibri" w:hAnsi="Calibri" w:cs="Calibri"/>
          <w:color w:val="auto"/>
          <w:sz w:val="22"/>
          <w:szCs w:val="22"/>
        </w:rPr>
        <w:t>u</w:t>
      </w:r>
      <w:r>
        <w:rPr>
          <w:rFonts w:ascii="Calibri" w:hAnsi="Calibri" w:cs="Calibri"/>
          <w:color w:val="auto"/>
          <w:sz w:val="22"/>
          <w:szCs w:val="22"/>
        </w:rPr>
        <w:t>jące podwykonawców i część (zakres) zamówienia objętego podwykonawstwem.</w:t>
      </w:r>
    </w:p>
    <w:p w:rsidR="001203A2" w:rsidRDefault="001203A2" w:rsidP="001203A2">
      <w:pPr>
        <w:pStyle w:val="Default"/>
        <w:numPr>
          <w:ilvl w:val="0"/>
          <w:numId w:val="38"/>
        </w:numPr>
        <w:suppressAutoHyphens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W przypadku zmian, o których mowa w ust. 7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pkt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1 lit. a)-d), Wykonawca wraz                             z propozycją wprowadzenia zmiany, poza uzasadnieniem konieczności jej dokonania,                              winien wskazać podstawę prawną zmiany oraz dokładne wyliczenie kwoty wynagrodzenia               należnego Wykonawcy po zmianie umowy, w szczególności Wykonawca zobowiązuje                                się wykazać związek pomiędzy wnioskowaną kwotą podwyższenia wynagrodzenia                                                a wpływem zmiany zasad, o których mowa w ust. 7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pkt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1 </w:t>
      </w:r>
      <w:r>
        <w:rPr>
          <w:rFonts w:ascii="Calibri" w:hAnsi="Calibri" w:cs="Calibri"/>
          <w:color w:val="auto"/>
          <w:sz w:val="22"/>
          <w:szCs w:val="22"/>
        </w:rPr>
        <w:br/>
        <w:t xml:space="preserve">lit. a)-d) niniejszego paragrafu na kalkulację wynagrodzenia. Wniosek może obejmować                      </w:t>
      </w:r>
      <w:r>
        <w:rPr>
          <w:rFonts w:ascii="Calibri" w:hAnsi="Calibri" w:cs="Calibri"/>
          <w:color w:val="auto"/>
          <w:sz w:val="22"/>
          <w:szCs w:val="22"/>
        </w:rPr>
        <w:lastRenderedPageBreak/>
        <w:t xml:space="preserve">jedynie dodatkowe koszty realizacji umowy, które Wykonawca obowiązkowo ponosi                             w związku ze zmianą zasad, o których mowa w ust. 7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pkt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1 lit. a)-d) niniejszego paragrafu.</w:t>
      </w:r>
    </w:p>
    <w:p w:rsidR="001203A2" w:rsidRDefault="001203A2" w:rsidP="001203A2">
      <w:pPr>
        <w:pStyle w:val="Default"/>
        <w:numPr>
          <w:ilvl w:val="0"/>
          <w:numId w:val="38"/>
        </w:numPr>
        <w:suppressAutoHyphens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W przypadku wystąpienia okoliczności wskazanych w ust. 7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pkt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1 lit. b) niniejszego paragrafu, wniosek powinien obejmować jedynie dodatkowe koszty realizacji umowy, które Wykonawca obowiązkowo ponosi w związku z podwyższeniem wysokości płacy minimalnej. Zamawiający oświadcza, iż nie będzie akceptował kosztów wynikających z podwyższenia wynagrodzeń                  pracownikom Wykonawcy, które nie są konieczne w celu ich dostosowania do wysokości m</w:t>
      </w:r>
      <w:r>
        <w:rPr>
          <w:rFonts w:ascii="Calibri" w:hAnsi="Calibri" w:cs="Calibri"/>
          <w:color w:val="auto"/>
          <w:sz w:val="22"/>
          <w:szCs w:val="22"/>
        </w:rPr>
        <w:t>i</w:t>
      </w:r>
      <w:r>
        <w:rPr>
          <w:rFonts w:ascii="Calibri" w:hAnsi="Calibri" w:cs="Calibri"/>
          <w:color w:val="auto"/>
          <w:sz w:val="22"/>
          <w:szCs w:val="22"/>
        </w:rPr>
        <w:t xml:space="preserve">nimalnego wynagrodzenia za pracę, w szczególności koszty podwyższenia wynagrodzenia </w:t>
      </w:r>
      <w:r>
        <w:rPr>
          <w:rFonts w:ascii="Calibri" w:hAnsi="Calibri" w:cs="Calibri"/>
          <w:color w:val="auto"/>
          <w:sz w:val="22"/>
          <w:szCs w:val="22"/>
        </w:rPr>
        <w:br/>
        <w:t>w kwocie przewyższającej wysokość płacy minimalnej.</w:t>
      </w:r>
    </w:p>
    <w:p w:rsidR="001203A2" w:rsidRDefault="001203A2" w:rsidP="001203A2">
      <w:pPr>
        <w:pStyle w:val="Default"/>
        <w:numPr>
          <w:ilvl w:val="0"/>
          <w:numId w:val="38"/>
        </w:numPr>
        <w:suppressAutoHyphens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W przypadku złożenia przez stronę wniosku o dokonanie zmiany druga strona w terminie                      5 dni roboczych od dnia otrzymania wniosku przygotuje swoje stanowisko w zakresie                        proponowanej zmiany.</w:t>
      </w:r>
    </w:p>
    <w:p w:rsidR="001203A2" w:rsidRDefault="001203A2" w:rsidP="001203A2">
      <w:pPr>
        <w:pStyle w:val="Default"/>
        <w:numPr>
          <w:ilvl w:val="0"/>
          <w:numId w:val="38"/>
        </w:numPr>
        <w:suppressAutoHyphens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Zaakceptowany przez przedstawicieli Wykonawcy i Zamawiającego wniosek o dokonanie zmiany stanowi podstawę do dokonania zmiany umowy poprzez zawarcie stosownego aneksu do umowy w formie pisemnej pod rygorem nieważności przez upoważnionych reprezentantów stron.</w:t>
      </w:r>
    </w:p>
    <w:p w:rsidR="001203A2" w:rsidRDefault="001203A2" w:rsidP="001203A2">
      <w:pPr>
        <w:pStyle w:val="Default"/>
        <w:numPr>
          <w:ilvl w:val="0"/>
          <w:numId w:val="38"/>
        </w:numPr>
        <w:suppressAutoHyphens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Złożenie wniosku o dokonanie zmiany umowy nie kreuje roszczenia Wykonawcy o zmianę umowy.</w:t>
      </w:r>
    </w:p>
    <w:p w:rsidR="001203A2" w:rsidRDefault="001203A2" w:rsidP="001203A2">
      <w:pPr>
        <w:pStyle w:val="Default"/>
        <w:numPr>
          <w:ilvl w:val="0"/>
          <w:numId w:val="38"/>
        </w:numPr>
        <w:suppressAutoHyphens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Strony zobowiązane są do informowania się wzajemnie o okolicznościach uzasadniających konieczność dokonania zmiany umowy</w:t>
      </w:r>
    </w:p>
    <w:p w:rsidR="001203A2" w:rsidRDefault="001203A2" w:rsidP="001203A2">
      <w:pPr>
        <w:pStyle w:val="Default"/>
        <w:numPr>
          <w:ilvl w:val="0"/>
          <w:numId w:val="38"/>
        </w:numPr>
        <w:suppressAutoHyphens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Zmiany o których mowa w ust. 7 niniejszego paragrafu mogą zostać dokonane adekwatnie do okoliczności które je uzasadniają, w szczególności ewentualna zmiana zasad rozliczeń                         powodująca podwyższenie wynagrodzenia Wykonawcy nastąpi wyłącznie o wskaźnik                          wynikający z obowiązujących przepisów lub zakresu dokonanej zmiany sposobu wykonywania umowy.</w:t>
      </w:r>
    </w:p>
    <w:p w:rsidR="001203A2" w:rsidRDefault="001203A2" w:rsidP="001203A2">
      <w:pPr>
        <w:pStyle w:val="Default"/>
        <w:numPr>
          <w:ilvl w:val="0"/>
          <w:numId w:val="38"/>
        </w:numPr>
        <w:suppressAutoHyphens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Zmiana umowy w zakresie zmiany wynagrodzenia z przyczyn określonych w ust. 7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pkt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1)-2) obejmować będzie wyłącznie płatności za usługi/dostawy, których w dniu zmiany jeszcze                            nie wykonano i dotyczyć może jedynie płatności wynikających z faktur wystawionych po                     dokonaniu zmiany umowy.</w:t>
      </w:r>
    </w:p>
    <w:p w:rsidR="001203A2" w:rsidRDefault="001203A2" w:rsidP="001203A2">
      <w:pPr>
        <w:pStyle w:val="Default"/>
        <w:numPr>
          <w:ilvl w:val="0"/>
          <w:numId w:val="38"/>
        </w:numPr>
        <w:suppressAutoHyphens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Jeżeli wynagrodzenie Wykonawcy zostało zmienione w trybie wskazanym w ust. 7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pkt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2                      niniejszego paragrafu, Wykonawca zobowiązany jest do zmiany wynagrodzenia przysługując</w:t>
      </w:r>
      <w:r>
        <w:rPr>
          <w:rFonts w:ascii="Calibri" w:hAnsi="Calibri" w:cs="Calibri"/>
          <w:color w:val="auto"/>
          <w:sz w:val="22"/>
          <w:szCs w:val="22"/>
        </w:rPr>
        <w:t>e</w:t>
      </w:r>
      <w:r>
        <w:rPr>
          <w:rFonts w:ascii="Calibri" w:hAnsi="Calibri" w:cs="Calibri"/>
          <w:color w:val="auto"/>
          <w:sz w:val="22"/>
          <w:szCs w:val="22"/>
        </w:rPr>
        <w:t xml:space="preserve">go podwykonawcy, z którym zawarł umowę na okres co najmniej 6 miesięcy, w zakresie                             odpowiadającym zmianom cen materiałów lub kosztów dotyczących zobowiązania                            podwykonawcy. W każdym przypadku zmiany umowy, o której mowa w ust. 7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pkt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2,                           Wykonawca przedłoży Zamawiającemu oświadczenie o dokonaniu odpowiedniej zmiany                        w umowie podwykonawczej, jeżeli przy wykonywaniu umowy korzysta z podwykonawców.</w:t>
      </w:r>
    </w:p>
    <w:p w:rsidR="001203A2" w:rsidRDefault="001203A2" w:rsidP="001203A2">
      <w:pPr>
        <w:pStyle w:val="Default"/>
        <w:numPr>
          <w:ilvl w:val="0"/>
          <w:numId w:val="38"/>
        </w:numPr>
        <w:suppressAutoHyphens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Nie stanowią zmiany umowy w szczególności następujące przypadki:</w:t>
      </w:r>
    </w:p>
    <w:p w:rsidR="001203A2" w:rsidRDefault="001203A2" w:rsidP="001203A2">
      <w:pPr>
        <w:pStyle w:val="Default"/>
        <w:numPr>
          <w:ilvl w:val="0"/>
          <w:numId w:val="41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zmiana osobowa w zakresie reprezentacji stron, a także zmiana osób związanych z obsł</w:t>
      </w:r>
      <w:r>
        <w:rPr>
          <w:rFonts w:ascii="Calibri" w:hAnsi="Calibri" w:cs="Calibri"/>
          <w:color w:val="auto"/>
          <w:sz w:val="22"/>
          <w:szCs w:val="22"/>
        </w:rPr>
        <w:t>u</w:t>
      </w:r>
      <w:r>
        <w:rPr>
          <w:rFonts w:ascii="Calibri" w:hAnsi="Calibri" w:cs="Calibri"/>
          <w:color w:val="auto"/>
          <w:sz w:val="22"/>
          <w:szCs w:val="22"/>
        </w:rPr>
        <w:t>gą administracyjno-organizacyjną umowy,</w:t>
      </w:r>
    </w:p>
    <w:p w:rsidR="001203A2" w:rsidRDefault="001203A2" w:rsidP="001203A2">
      <w:pPr>
        <w:pStyle w:val="Default"/>
        <w:numPr>
          <w:ilvl w:val="0"/>
          <w:numId w:val="41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zmiana danych rejestrowych lub teleadresowych stron.</w:t>
      </w:r>
    </w:p>
    <w:p w:rsidR="001203A2" w:rsidRDefault="001203A2" w:rsidP="001203A2">
      <w:pPr>
        <w:keepLines/>
        <w:autoSpaceDE w:val="0"/>
        <w:autoSpaceDN w:val="0"/>
        <w:adjustRightInd w:val="0"/>
        <w:spacing w:line="268" w:lineRule="auto"/>
        <w:jc w:val="center"/>
        <w:rPr>
          <w:rFonts w:ascii="Calibri" w:hAnsi="Calibri" w:cs="Calibri"/>
          <w:bCs/>
        </w:rPr>
      </w:pPr>
    </w:p>
    <w:p w:rsidR="001203A2" w:rsidRDefault="001203A2" w:rsidP="001203A2">
      <w:pPr>
        <w:keepLines/>
        <w:autoSpaceDE w:val="0"/>
        <w:autoSpaceDN w:val="0"/>
        <w:adjustRightInd w:val="0"/>
        <w:spacing w:line="268" w:lineRule="auto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§ 10 Osoby odpowiedzialne</w:t>
      </w:r>
    </w:p>
    <w:p w:rsidR="001203A2" w:rsidRDefault="001203A2" w:rsidP="001203A2">
      <w:pPr>
        <w:keepLines/>
        <w:autoSpaceDE w:val="0"/>
        <w:autoSpaceDN w:val="0"/>
        <w:adjustRightInd w:val="0"/>
        <w:spacing w:line="268" w:lineRule="auto"/>
        <w:jc w:val="center"/>
        <w:rPr>
          <w:rFonts w:ascii="Calibri" w:hAnsi="Calibri" w:cs="Calibri"/>
        </w:rPr>
      </w:pPr>
    </w:p>
    <w:p w:rsidR="001203A2" w:rsidRDefault="001203A2" w:rsidP="001203A2">
      <w:pPr>
        <w:pStyle w:val="Default"/>
        <w:suppressAutoHyphens w:val="0"/>
        <w:autoSpaceDE w:val="0"/>
        <w:autoSpaceDN w:val="0"/>
        <w:adjustRightInd w:val="0"/>
        <w:spacing w:line="26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1. Osobami odpowiedzialnymi za realizację Umowy ze strony Zamawiającego są                                        Izabela  Popławska, tel. 47 710 40 44 , e-mail </w:t>
      </w:r>
      <w:hyperlink r:id="rId7" w:history="1">
        <w:r>
          <w:rPr>
            <w:rStyle w:val="Hipercze"/>
            <w:rFonts w:ascii="Calibri" w:hAnsi="Calibri" w:cs="Calibri"/>
            <w:sz w:val="22"/>
            <w:szCs w:val="22"/>
          </w:rPr>
          <w:t>ipoplawska@zozmswia.bialystok.pl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, lub w przypadku                    </w:t>
      </w:r>
      <w:r>
        <w:rPr>
          <w:rFonts w:ascii="Calibri" w:hAnsi="Calibri" w:cs="Calibri"/>
          <w:color w:val="auto"/>
          <w:sz w:val="22"/>
          <w:szCs w:val="22"/>
        </w:rPr>
        <w:lastRenderedPageBreak/>
        <w:t>nieobecności inna osoba upoważniona przez Zamawiającego wraz ze wskazaniem danych                         kontaktowych</w:t>
      </w:r>
    </w:p>
    <w:p w:rsidR="001203A2" w:rsidRDefault="001203A2" w:rsidP="001203A2">
      <w:pPr>
        <w:pStyle w:val="Default"/>
        <w:suppressAutoHyphens w:val="0"/>
        <w:autoSpaceDE w:val="0"/>
        <w:autoSpaceDN w:val="0"/>
        <w:adjustRightInd w:val="0"/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2. Osobą odpowiedzialną za realizację Umowy ze strony Wykonawcy jest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97"/>
      </w:tblGrid>
      <w:tr w:rsidR="001203A2" w:rsidTr="001203A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2" w:rsidRDefault="001203A2">
            <w:pPr>
              <w:pStyle w:val="Default"/>
              <w:spacing w:line="268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1203A2" w:rsidRDefault="001203A2" w:rsidP="001203A2">
      <w:pPr>
        <w:pStyle w:val="Default"/>
        <w:spacing w:line="26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tel.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97"/>
      </w:tblGrid>
      <w:tr w:rsidR="001203A2" w:rsidTr="001203A2"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2" w:rsidRDefault="001203A2">
            <w:pPr>
              <w:pStyle w:val="Default"/>
              <w:spacing w:line="268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1203A2" w:rsidRDefault="001203A2" w:rsidP="001203A2">
      <w:pPr>
        <w:pStyle w:val="Default"/>
        <w:spacing w:line="268" w:lineRule="auto"/>
        <w:jc w:val="both"/>
        <w:rPr>
          <w:rFonts w:ascii="Calibri" w:hAnsi="Calibri" w:cs="Calibri"/>
          <w:color w:val="auto"/>
          <w:sz w:val="22"/>
          <w:szCs w:val="22"/>
        </w:rPr>
      </w:pPr>
      <w:proofErr w:type="spellStart"/>
      <w:r>
        <w:rPr>
          <w:rFonts w:ascii="Calibri" w:hAnsi="Calibri" w:cs="Calibri"/>
          <w:color w:val="auto"/>
          <w:sz w:val="22"/>
          <w:szCs w:val="22"/>
        </w:rPr>
        <w:t>e`mail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97"/>
      </w:tblGrid>
      <w:tr w:rsidR="001203A2" w:rsidTr="001203A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A2" w:rsidRDefault="001203A2">
            <w:pPr>
              <w:pStyle w:val="Default"/>
              <w:spacing w:line="268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1203A2" w:rsidRDefault="001203A2" w:rsidP="001203A2">
      <w:pPr>
        <w:pStyle w:val="Default"/>
        <w:spacing w:line="26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lub w przypadku nieobecności inna osoba upoważniona przez Wykonawcę wraz ze wskazaniem danych kontaktowych.</w:t>
      </w:r>
    </w:p>
    <w:p w:rsidR="001203A2" w:rsidRDefault="001203A2" w:rsidP="001203A2">
      <w:pPr>
        <w:pStyle w:val="Default"/>
        <w:spacing w:line="268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203A2" w:rsidRDefault="001203A2" w:rsidP="001203A2">
      <w:pPr>
        <w:pStyle w:val="Default"/>
        <w:spacing w:line="268" w:lineRule="auto"/>
        <w:jc w:val="center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§ 11 Postanowienia końcowe</w:t>
      </w:r>
    </w:p>
    <w:p w:rsidR="001203A2" w:rsidRDefault="001203A2" w:rsidP="001203A2">
      <w:pPr>
        <w:pStyle w:val="Default"/>
        <w:spacing w:line="268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1203A2" w:rsidRDefault="001203A2" w:rsidP="001203A2">
      <w:pPr>
        <w:pStyle w:val="Default"/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1. W sprawach nieuregulowanych w niniejszej umowie mają zastosowanie przepisy Ustawy, </w:t>
      </w:r>
      <w:r>
        <w:rPr>
          <w:rFonts w:ascii="Calibri" w:hAnsi="Calibri" w:cs="Calibri"/>
          <w:sz w:val="22"/>
          <w:szCs w:val="22"/>
        </w:rPr>
        <w:t>aktów wykonawczych do Ustawy oraz Kodeksu cywilnego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1203A2" w:rsidRDefault="001203A2" w:rsidP="001203A2">
      <w:pPr>
        <w:pStyle w:val="Default"/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2. Strony deklarują wolę polubownego rozstrzygania sporów wynikłych w trakcie realizacji umowy.</w:t>
      </w:r>
    </w:p>
    <w:p w:rsidR="001203A2" w:rsidRDefault="001203A2" w:rsidP="001203A2">
      <w:pPr>
        <w:pStyle w:val="Default"/>
        <w:spacing w:line="268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3. Wszelkie sprawy sporne wynikające z niniejszej umowy podlegają rozpatrzeniu przez sąd powszechny właściwy dla siedziby Zamawiającego</w:t>
      </w:r>
    </w:p>
    <w:p w:rsidR="001203A2" w:rsidRDefault="001203A2" w:rsidP="001203A2">
      <w:pPr>
        <w:pStyle w:val="Default"/>
        <w:spacing w:line="268" w:lineRule="auto"/>
        <w:ind w:left="360" w:hanging="36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4. Wszelkie zmiany treści niniejszej umowy wymagają formy pisemnej w postaci aneksu pod rygorem nieważności, z zastrzeżeniem pozostałych postanowień umowy. </w:t>
      </w:r>
    </w:p>
    <w:p w:rsidR="001203A2" w:rsidRDefault="001203A2" w:rsidP="001203A2">
      <w:pPr>
        <w:pStyle w:val="Default"/>
        <w:spacing w:line="268" w:lineRule="auto"/>
        <w:ind w:left="360" w:hanging="36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203A2" w:rsidRDefault="001203A2" w:rsidP="001203A2">
      <w:pPr>
        <w:pStyle w:val="Default"/>
        <w:spacing w:line="268" w:lineRule="auto"/>
        <w:ind w:left="142" w:hanging="142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5. Umowę sporządzono w trzech jednobrzmiących egzemplarzach, 2 egz. dla Zamawiającego, </w:t>
      </w:r>
      <w:r>
        <w:rPr>
          <w:rFonts w:ascii="Calibri" w:hAnsi="Calibri" w:cs="Calibri"/>
          <w:color w:val="auto"/>
          <w:sz w:val="22"/>
          <w:szCs w:val="22"/>
        </w:rPr>
        <w:br/>
        <w:t>1 egz. dla Wykonawcy.</w:t>
      </w:r>
    </w:p>
    <w:p w:rsidR="001203A2" w:rsidRDefault="001203A2" w:rsidP="001203A2">
      <w:pPr>
        <w:pStyle w:val="Default"/>
        <w:spacing w:line="268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203A2" w:rsidRDefault="001203A2" w:rsidP="001203A2">
      <w:pPr>
        <w:pStyle w:val="Default"/>
        <w:spacing w:line="268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203A2" w:rsidRDefault="001203A2" w:rsidP="001203A2">
      <w:pPr>
        <w:spacing w:line="268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ZAMAWIAJĄCY                                                                                  WYKONAWCA</w:t>
      </w:r>
    </w:p>
    <w:p w:rsidR="001203A2" w:rsidRDefault="001203A2" w:rsidP="001203A2">
      <w:pPr>
        <w:spacing w:line="268" w:lineRule="auto"/>
        <w:jc w:val="center"/>
        <w:rPr>
          <w:rFonts w:ascii="Calibri" w:hAnsi="Calibri" w:cs="Calibri"/>
        </w:rPr>
      </w:pPr>
    </w:p>
    <w:p w:rsidR="001203A2" w:rsidRDefault="001203A2" w:rsidP="001203A2">
      <w:pPr>
        <w:spacing w:line="268" w:lineRule="auto"/>
        <w:jc w:val="center"/>
        <w:rPr>
          <w:rFonts w:ascii="Calibri" w:hAnsi="Calibri" w:cs="Calibri"/>
        </w:rPr>
      </w:pPr>
    </w:p>
    <w:p w:rsidR="00935A01" w:rsidRPr="001203A2" w:rsidRDefault="00935A01" w:rsidP="001203A2">
      <w:pPr>
        <w:jc w:val="center"/>
      </w:pPr>
    </w:p>
    <w:sectPr w:rsidR="00935A01" w:rsidRPr="001203A2" w:rsidSect="00D11745">
      <w:headerReference w:type="first" r:id="rId8"/>
      <w:pgSz w:w="11906" w:h="16838"/>
      <w:pgMar w:top="1440" w:right="1440" w:bottom="1440" w:left="1701" w:header="708" w:footer="708" w:gutter="0"/>
      <w:pgNumType w:start="1"/>
      <w:cols w:space="708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B3D" w:rsidRDefault="00B12B3D" w:rsidP="00D11745">
      <w:pPr>
        <w:spacing w:line="240" w:lineRule="auto"/>
      </w:pPr>
      <w:r>
        <w:separator/>
      </w:r>
    </w:p>
  </w:endnote>
  <w:endnote w:type="continuationSeparator" w:id="0">
    <w:p w:rsidR="00B12B3D" w:rsidRDefault="00B12B3D" w:rsidP="00D11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B3D" w:rsidRDefault="00B12B3D" w:rsidP="00D11745">
      <w:pPr>
        <w:spacing w:line="240" w:lineRule="auto"/>
      </w:pPr>
      <w:r>
        <w:separator/>
      </w:r>
    </w:p>
  </w:footnote>
  <w:footnote w:type="continuationSeparator" w:id="0">
    <w:p w:rsidR="00B12B3D" w:rsidRDefault="00B12B3D" w:rsidP="00D1174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B3D" w:rsidRDefault="00B12B3D">
    <w:pPr>
      <w:pStyle w:val="Nagwek"/>
    </w:pPr>
    <w:r>
      <w:tab/>
    </w:r>
    <w:r>
      <w:tab/>
    </w:r>
  </w:p>
  <w:p w:rsidR="00B12B3D" w:rsidRDefault="00B12B3D">
    <w:pPr>
      <w:pStyle w:val="Nagwek"/>
    </w:pPr>
  </w:p>
  <w:p w:rsidR="00B12B3D" w:rsidRDefault="00B12B3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DB25A5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pacing w:val="-4"/>
        <w:sz w:val="22"/>
        <w:szCs w:val="22"/>
      </w:rPr>
    </w:lvl>
  </w:abstractNum>
  <w:abstractNum w:abstractNumId="1">
    <w:nsid w:val="00000009"/>
    <w:multiLevelType w:val="multilevel"/>
    <w:tmpl w:val="CD586480"/>
    <w:name w:val="WW8Num21"/>
    <w:lvl w:ilvl="0">
      <w:numFmt w:val="bullet"/>
      <w:lvlText w:val="-"/>
      <w:lvlJc w:val="left"/>
      <w:pPr>
        <w:tabs>
          <w:tab w:val="num" w:pos="1273"/>
        </w:tabs>
        <w:ind w:left="1273" w:hanging="360"/>
      </w:pPr>
      <w:rPr>
        <w:rFonts w:ascii="OpenSymbol" w:hAnsi="OpenSymbol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09" w:hanging="452"/>
      </w:pPr>
      <w:rPr>
        <w:rFonts w:ascii="Calibri" w:eastAsia="Times New Roman" w:hAnsi="Calibri" w:cs="Times New Roman"/>
        <w:b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009" w:hanging="452"/>
      </w:pPr>
      <w:rPr>
        <w:rFonts w:ascii="Calibri" w:eastAsia="Times New Roman" w:hAnsi="Calibri" w:cs="Times New Roman"/>
        <w:b w:val="0"/>
        <w:position w:val="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3">
    <w:nsid w:val="09C7376F"/>
    <w:multiLevelType w:val="hybridMultilevel"/>
    <w:tmpl w:val="AD6ED9C2"/>
    <w:lvl w:ilvl="0" w:tplc="0BCAB03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36263C"/>
    <w:multiLevelType w:val="hybridMultilevel"/>
    <w:tmpl w:val="EDC68976"/>
    <w:lvl w:ilvl="0" w:tplc="A53C63C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76251E"/>
    <w:multiLevelType w:val="hybridMultilevel"/>
    <w:tmpl w:val="C37C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424FC1"/>
    <w:multiLevelType w:val="hybridMultilevel"/>
    <w:tmpl w:val="3918B40E"/>
    <w:lvl w:ilvl="0" w:tplc="09C890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D754D9"/>
    <w:multiLevelType w:val="hybridMultilevel"/>
    <w:tmpl w:val="88C6940C"/>
    <w:lvl w:ilvl="0" w:tplc="91AC0F6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F55F9F"/>
    <w:multiLevelType w:val="hybridMultilevel"/>
    <w:tmpl w:val="2ECCB6D8"/>
    <w:lvl w:ilvl="0" w:tplc="E39A215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AB3C6C"/>
    <w:multiLevelType w:val="hybridMultilevel"/>
    <w:tmpl w:val="F44A6CC2"/>
    <w:lvl w:ilvl="0" w:tplc="E5E64F8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348E7B7D"/>
    <w:multiLevelType w:val="hybridMultilevel"/>
    <w:tmpl w:val="160AF944"/>
    <w:lvl w:ilvl="0" w:tplc="2C3E900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9A353EC"/>
    <w:multiLevelType w:val="hybridMultilevel"/>
    <w:tmpl w:val="7E2E29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9B5195"/>
    <w:multiLevelType w:val="hybridMultilevel"/>
    <w:tmpl w:val="60BC7620"/>
    <w:lvl w:ilvl="0" w:tplc="DEECA1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1F4E0E"/>
    <w:multiLevelType w:val="hybridMultilevel"/>
    <w:tmpl w:val="FF0E6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5A21F0"/>
    <w:multiLevelType w:val="hybridMultilevel"/>
    <w:tmpl w:val="B734F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B7D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5B0E69C0"/>
    <w:multiLevelType w:val="hybridMultilevel"/>
    <w:tmpl w:val="87A689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AE5A9D"/>
    <w:multiLevelType w:val="hybridMultilevel"/>
    <w:tmpl w:val="263050DE"/>
    <w:lvl w:ilvl="0" w:tplc="9F38923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387D9B"/>
    <w:multiLevelType w:val="hybridMultilevel"/>
    <w:tmpl w:val="3CCE27DC"/>
    <w:lvl w:ilvl="0" w:tplc="041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8A5E42"/>
    <w:multiLevelType w:val="hybridMultilevel"/>
    <w:tmpl w:val="361C2BB0"/>
    <w:lvl w:ilvl="0" w:tplc="587CF4E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752721C3"/>
    <w:multiLevelType w:val="hybridMultilevel"/>
    <w:tmpl w:val="BC0ED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4A16D5"/>
    <w:multiLevelType w:val="hybridMultilevel"/>
    <w:tmpl w:val="0AD27588"/>
    <w:lvl w:ilvl="0" w:tplc="04DE13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072641E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E2B1009"/>
    <w:multiLevelType w:val="hybridMultilevel"/>
    <w:tmpl w:val="70BE8A2E"/>
    <w:lvl w:ilvl="0" w:tplc="0BCAB03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5847A9"/>
    <w:multiLevelType w:val="multilevel"/>
    <w:tmpl w:val="C64E5B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1"/>
  </w:num>
  <w:num w:numId="4">
    <w:abstractNumId w:val="19"/>
  </w:num>
  <w:num w:numId="5">
    <w:abstractNumId w:val="16"/>
  </w:num>
  <w:num w:numId="6">
    <w:abstractNumId w:val="11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  <w:num w:numId="11">
    <w:abstractNumId w:val="22"/>
  </w:num>
  <w:num w:numId="12">
    <w:abstractNumId w:val="10"/>
  </w:num>
  <w:num w:numId="13">
    <w:abstractNumId w:val="7"/>
  </w:num>
  <w:num w:numId="14">
    <w:abstractNumId w:val="8"/>
  </w:num>
  <w:num w:numId="15">
    <w:abstractNumId w:val="4"/>
  </w:num>
  <w:num w:numId="16">
    <w:abstractNumId w:val="17"/>
  </w:num>
  <w:num w:numId="17">
    <w:abstractNumId w:val="21"/>
  </w:num>
  <w:num w:numId="18">
    <w:abstractNumId w:val="12"/>
  </w:num>
  <w:num w:numId="19">
    <w:abstractNumId w:val="14"/>
  </w:num>
  <w:num w:numId="20">
    <w:abstractNumId w:val="18"/>
  </w:num>
  <w:num w:numId="21">
    <w:abstractNumId w:val="13"/>
  </w:num>
  <w:num w:numId="22">
    <w:abstractNumId w:val="2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745"/>
    <w:rsid w:val="00005C1D"/>
    <w:rsid w:val="00046CF3"/>
    <w:rsid w:val="0007247E"/>
    <w:rsid w:val="0007419E"/>
    <w:rsid w:val="00074A59"/>
    <w:rsid w:val="00077841"/>
    <w:rsid w:val="000801D9"/>
    <w:rsid w:val="00084B5E"/>
    <w:rsid w:val="00093E91"/>
    <w:rsid w:val="00096857"/>
    <w:rsid w:val="000A020C"/>
    <w:rsid w:val="000C05EB"/>
    <w:rsid w:val="000E0604"/>
    <w:rsid w:val="000F7044"/>
    <w:rsid w:val="00104D95"/>
    <w:rsid w:val="00111C1E"/>
    <w:rsid w:val="00115B3F"/>
    <w:rsid w:val="0011699B"/>
    <w:rsid w:val="001203A2"/>
    <w:rsid w:val="00121C92"/>
    <w:rsid w:val="00134BF5"/>
    <w:rsid w:val="0014455C"/>
    <w:rsid w:val="00144A45"/>
    <w:rsid w:val="00161F9B"/>
    <w:rsid w:val="001733CB"/>
    <w:rsid w:val="00181893"/>
    <w:rsid w:val="0018357F"/>
    <w:rsid w:val="00191AAA"/>
    <w:rsid w:val="001A4ACD"/>
    <w:rsid w:val="001A517B"/>
    <w:rsid w:val="001A6558"/>
    <w:rsid w:val="001B1C78"/>
    <w:rsid w:val="001B42C3"/>
    <w:rsid w:val="001C1CD8"/>
    <w:rsid w:val="001D3E45"/>
    <w:rsid w:val="001D434B"/>
    <w:rsid w:val="001E09A2"/>
    <w:rsid w:val="001F059F"/>
    <w:rsid w:val="001F1DBD"/>
    <w:rsid w:val="001F63FC"/>
    <w:rsid w:val="0021748C"/>
    <w:rsid w:val="002175FB"/>
    <w:rsid w:val="00217DAE"/>
    <w:rsid w:val="00227D20"/>
    <w:rsid w:val="00234E4D"/>
    <w:rsid w:val="0025121A"/>
    <w:rsid w:val="002544EF"/>
    <w:rsid w:val="00262CE0"/>
    <w:rsid w:val="002650B8"/>
    <w:rsid w:val="00285208"/>
    <w:rsid w:val="00291444"/>
    <w:rsid w:val="0029150B"/>
    <w:rsid w:val="002A5273"/>
    <w:rsid w:val="002B13DF"/>
    <w:rsid w:val="002B2B99"/>
    <w:rsid w:val="002B5C4D"/>
    <w:rsid w:val="002D0B57"/>
    <w:rsid w:val="002E5C18"/>
    <w:rsid w:val="002F6AA7"/>
    <w:rsid w:val="00301F71"/>
    <w:rsid w:val="00305D8D"/>
    <w:rsid w:val="00312DBE"/>
    <w:rsid w:val="00320BCD"/>
    <w:rsid w:val="00334FF2"/>
    <w:rsid w:val="003462C0"/>
    <w:rsid w:val="00357A46"/>
    <w:rsid w:val="0036390C"/>
    <w:rsid w:val="00363A00"/>
    <w:rsid w:val="003838FC"/>
    <w:rsid w:val="00393136"/>
    <w:rsid w:val="00394E95"/>
    <w:rsid w:val="003A0009"/>
    <w:rsid w:val="003A19A3"/>
    <w:rsid w:val="003A7A85"/>
    <w:rsid w:val="003B3AA5"/>
    <w:rsid w:val="003C5CD2"/>
    <w:rsid w:val="003C739E"/>
    <w:rsid w:val="003D1A0A"/>
    <w:rsid w:val="003E17F5"/>
    <w:rsid w:val="003E54DF"/>
    <w:rsid w:val="003E5E49"/>
    <w:rsid w:val="003E6D29"/>
    <w:rsid w:val="003E7528"/>
    <w:rsid w:val="003F43F3"/>
    <w:rsid w:val="00442E64"/>
    <w:rsid w:val="00473A2D"/>
    <w:rsid w:val="00477934"/>
    <w:rsid w:val="004813FC"/>
    <w:rsid w:val="00494BC7"/>
    <w:rsid w:val="004A019C"/>
    <w:rsid w:val="004E3651"/>
    <w:rsid w:val="004F7231"/>
    <w:rsid w:val="004F7B32"/>
    <w:rsid w:val="0050098E"/>
    <w:rsid w:val="00501FC0"/>
    <w:rsid w:val="005032EC"/>
    <w:rsid w:val="00510CE0"/>
    <w:rsid w:val="00512BC6"/>
    <w:rsid w:val="00523554"/>
    <w:rsid w:val="00530F2B"/>
    <w:rsid w:val="005325AE"/>
    <w:rsid w:val="00536B02"/>
    <w:rsid w:val="005406F4"/>
    <w:rsid w:val="00551245"/>
    <w:rsid w:val="00552642"/>
    <w:rsid w:val="0057076A"/>
    <w:rsid w:val="00586023"/>
    <w:rsid w:val="00594518"/>
    <w:rsid w:val="005C5FC6"/>
    <w:rsid w:val="005D0FAF"/>
    <w:rsid w:val="005F09B9"/>
    <w:rsid w:val="005F4B1C"/>
    <w:rsid w:val="005F5093"/>
    <w:rsid w:val="00600A3C"/>
    <w:rsid w:val="006011F8"/>
    <w:rsid w:val="00607DF4"/>
    <w:rsid w:val="00610C5B"/>
    <w:rsid w:val="006274D7"/>
    <w:rsid w:val="0063166B"/>
    <w:rsid w:val="00634B61"/>
    <w:rsid w:val="00645EE8"/>
    <w:rsid w:val="00656197"/>
    <w:rsid w:val="00665804"/>
    <w:rsid w:val="006658D6"/>
    <w:rsid w:val="0068463B"/>
    <w:rsid w:val="00684FA1"/>
    <w:rsid w:val="00692F0B"/>
    <w:rsid w:val="006B515F"/>
    <w:rsid w:val="006F7385"/>
    <w:rsid w:val="007067E3"/>
    <w:rsid w:val="0072242E"/>
    <w:rsid w:val="00757FAC"/>
    <w:rsid w:val="00763A5C"/>
    <w:rsid w:val="00763ADF"/>
    <w:rsid w:val="00775764"/>
    <w:rsid w:val="007864BE"/>
    <w:rsid w:val="00794A8B"/>
    <w:rsid w:val="00796BEB"/>
    <w:rsid w:val="007A2F55"/>
    <w:rsid w:val="007A4B42"/>
    <w:rsid w:val="007C10CC"/>
    <w:rsid w:val="007D2986"/>
    <w:rsid w:val="007E4993"/>
    <w:rsid w:val="007E4C0D"/>
    <w:rsid w:val="007E6AA1"/>
    <w:rsid w:val="00813B79"/>
    <w:rsid w:val="00824B80"/>
    <w:rsid w:val="008270DD"/>
    <w:rsid w:val="008303AE"/>
    <w:rsid w:val="00835383"/>
    <w:rsid w:val="00836860"/>
    <w:rsid w:val="00842CA7"/>
    <w:rsid w:val="00844223"/>
    <w:rsid w:val="00854524"/>
    <w:rsid w:val="00865E36"/>
    <w:rsid w:val="00872966"/>
    <w:rsid w:val="00874705"/>
    <w:rsid w:val="00882653"/>
    <w:rsid w:val="00893718"/>
    <w:rsid w:val="008A4297"/>
    <w:rsid w:val="008A72F7"/>
    <w:rsid w:val="008E6064"/>
    <w:rsid w:val="008F222C"/>
    <w:rsid w:val="00901D4A"/>
    <w:rsid w:val="009030ED"/>
    <w:rsid w:val="00903E73"/>
    <w:rsid w:val="00910966"/>
    <w:rsid w:val="009240A7"/>
    <w:rsid w:val="00931B8D"/>
    <w:rsid w:val="00932737"/>
    <w:rsid w:val="00935A01"/>
    <w:rsid w:val="009366E1"/>
    <w:rsid w:val="00940D28"/>
    <w:rsid w:val="00953A31"/>
    <w:rsid w:val="009752BB"/>
    <w:rsid w:val="009818C6"/>
    <w:rsid w:val="00982489"/>
    <w:rsid w:val="009933D7"/>
    <w:rsid w:val="0099503D"/>
    <w:rsid w:val="009A1864"/>
    <w:rsid w:val="009B22E0"/>
    <w:rsid w:val="009B7557"/>
    <w:rsid w:val="009C0EEE"/>
    <w:rsid w:val="009D7565"/>
    <w:rsid w:val="009E4F7D"/>
    <w:rsid w:val="00A0035E"/>
    <w:rsid w:val="00A05948"/>
    <w:rsid w:val="00A13588"/>
    <w:rsid w:val="00A158EA"/>
    <w:rsid w:val="00A17018"/>
    <w:rsid w:val="00A25324"/>
    <w:rsid w:val="00A324FE"/>
    <w:rsid w:val="00A37C87"/>
    <w:rsid w:val="00A51DA8"/>
    <w:rsid w:val="00A547BA"/>
    <w:rsid w:val="00A563AA"/>
    <w:rsid w:val="00A8550E"/>
    <w:rsid w:val="00A94D55"/>
    <w:rsid w:val="00AA47F6"/>
    <w:rsid w:val="00AB0FEA"/>
    <w:rsid w:val="00AB5F4C"/>
    <w:rsid w:val="00AC11BA"/>
    <w:rsid w:val="00AD14EF"/>
    <w:rsid w:val="00AD290B"/>
    <w:rsid w:val="00AF5169"/>
    <w:rsid w:val="00B11FA3"/>
    <w:rsid w:val="00B12A56"/>
    <w:rsid w:val="00B12B3D"/>
    <w:rsid w:val="00B144C0"/>
    <w:rsid w:val="00B26E26"/>
    <w:rsid w:val="00B27B64"/>
    <w:rsid w:val="00B471F1"/>
    <w:rsid w:val="00B62980"/>
    <w:rsid w:val="00B67939"/>
    <w:rsid w:val="00B7101B"/>
    <w:rsid w:val="00B74DA1"/>
    <w:rsid w:val="00B931C7"/>
    <w:rsid w:val="00BA188F"/>
    <w:rsid w:val="00BA39F6"/>
    <w:rsid w:val="00BB5F67"/>
    <w:rsid w:val="00BC0ABD"/>
    <w:rsid w:val="00BC25B6"/>
    <w:rsid w:val="00BE4229"/>
    <w:rsid w:val="00BF63C5"/>
    <w:rsid w:val="00C0634F"/>
    <w:rsid w:val="00C2458D"/>
    <w:rsid w:val="00C26788"/>
    <w:rsid w:val="00C35667"/>
    <w:rsid w:val="00C55EAB"/>
    <w:rsid w:val="00C56B0B"/>
    <w:rsid w:val="00C57541"/>
    <w:rsid w:val="00C66027"/>
    <w:rsid w:val="00C7375F"/>
    <w:rsid w:val="00C81783"/>
    <w:rsid w:val="00C86E7C"/>
    <w:rsid w:val="00CE336F"/>
    <w:rsid w:val="00CF3373"/>
    <w:rsid w:val="00CF5DBA"/>
    <w:rsid w:val="00CF71B0"/>
    <w:rsid w:val="00D03D9C"/>
    <w:rsid w:val="00D0645C"/>
    <w:rsid w:val="00D11745"/>
    <w:rsid w:val="00D21BC7"/>
    <w:rsid w:val="00D239ED"/>
    <w:rsid w:val="00D30544"/>
    <w:rsid w:val="00D3772F"/>
    <w:rsid w:val="00D50AB8"/>
    <w:rsid w:val="00D52D24"/>
    <w:rsid w:val="00D574E7"/>
    <w:rsid w:val="00D640CC"/>
    <w:rsid w:val="00D712E4"/>
    <w:rsid w:val="00D757F5"/>
    <w:rsid w:val="00D80FB5"/>
    <w:rsid w:val="00D81BA3"/>
    <w:rsid w:val="00DA1FCE"/>
    <w:rsid w:val="00DA7524"/>
    <w:rsid w:val="00DC2821"/>
    <w:rsid w:val="00DC4C6B"/>
    <w:rsid w:val="00DC5B7A"/>
    <w:rsid w:val="00DF5CB5"/>
    <w:rsid w:val="00E03ADF"/>
    <w:rsid w:val="00E11BCC"/>
    <w:rsid w:val="00E12AED"/>
    <w:rsid w:val="00E142D0"/>
    <w:rsid w:val="00E158DB"/>
    <w:rsid w:val="00E23E08"/>
    <w:rsid w:val="00E26F3A"/>
    <w:rsid w:val="00E371E4"/>
    <w:rsid w:val="00E406C5"/>
    <w:rsid w:val="00E41439"/>
    <w:rsid w:val="00E72EE2"/>
    <w:rsid w:val="00E91811"/>
    <w:rsid w:val="00EA0898"/>
    <w:rsid w:val="00EB1476"/>
    <w:rsid w:val="00EB7818"/>
    <w:rsid w:val="00EE73C0"/>
    <w:rsid w:val="00EF252E"/>
    <w:rsid w:val="00F023D0"/>
    <w:rsid w:val="00F275D0"/>
    <w:rsid w:val="00F30C1F"/>
    <w:rsid w:val="00F55220"/>
    <w:rsid w:val="00F57A78"/>
    <w:rsid w:val="00F608A9"/>
    <w:rsid w:val="00F84BAA"/>
    <w:rsid w:val="00F97A1B"/>
    <w:rsid w:val="00FA2FD2"/>
    <w:rsid w:val="00FA3417"/>
    <w:rsid w:val="00FB3D86"/>
    <w:rsid w:val="00FC44CF"/>
    <w:rsid w:val="00FD2B73"/>
    <w:rsid w:val="00FE12FA"/>
    <w:rsid w:val="00FE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E95"/>
    <w:pPr>
      <w:suppressAutoHyphens/>
      <w:spacing w:line="276" w:lineRule="auto"/>
    </w:pPr>
  </w:style>
  <w:style w:type="paragraph" w:styleId="Nagwek1">
    <w:name w:val="heading 1"/>
    <w:basedOn w:val="LO-normal"/>
    <w:next w:val="LO-normal"/>
    <w:link w:val="Nagwek1Znak"/>
    <w:uiPriority w:val="99"/>
    <w:qFormat/>
    <w:rsid w:val="00394E9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link w:val="Nagwek2Znak"/>
    <w:uiPriority w:val="99"/>
    <w:qFormat/>
    <w:rsid w:val="00394E9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link w:val="Nagwek3Znak"/>
    <w:uiPriority w:val="99"/>
    <w:qFormat/>
    <w:rsid w:val="00394E9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link w:val="Nagwek4Znak"/>
    <w:uiPriority w:val="99"/>
    <w:qFormat/>
    <w:rsid w:val="00394E9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link w:val="Nagwek5Znak"/>
    <w:uiPriority w:val="99"/>
    <w:qFormat/>
    <w:rsid w:val="00394E9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LO-normal"/>
    <w:next w:val="LO-normal"/>
    <w:link w:val="Nagwek6Znak"/>
    <w:uiPriority w:val="99"/>
    <w:qFormat/>
    <w:rsid w:val="00394E9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94E95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94E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94E95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94E95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94E9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94E95"/>
    <w:rPr>
      <w:rFonts w:ascii="Calibri" w:hAnsi="Calibri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94E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94E95"/>
    <w:rPr>
      <w:rFonts w:ascii="Tahoma" w:hAnsi="Tahoma" w:cs="Tahoma"/>
      <w:sz w:val="16"/>
      <w:szCs w:val="16"/>
    </w:rPr>
  </w:style>
  <w:style w:type="character" w:customStyle="1" w:styleId="TitleChar">
    <w:name w:val="Title Char"/>
    <w:uiPriority w:val="99"/>
    <w:locked/>
    <w:rsid w:val="00394E95"/>
    <w:rPr>
      <w:rFonts w:ascii="Cambria" w:hAnsi="Cambria"/>
      <w:b/>
      <w:kern w:val="2"/>
      <w:sz w:val="32"/>
    </w:rPr>
  </w:style>
  <w:style w:type="character" w:customStyle="1" w:styleId="SubtitleChar">
    <w:name w:val="Subtitle Char"/>
    <w:uiPriority w:val="99"/>
    <w:locked/>
    <w:rsid w:val="00394E95"/>
    <w:rPr>
      <w:rFonts w:ascii="Cambria" w:hAnsi="Cambria"/>
      <w:sz w:val="24"/>
    </w:rPr>
  </w:style>
  <w:style w:type="character" w:customStyle="1" w:styleId="czeinternetowe">
    <w:name w:val="Łącze internetowe"/>
    <w:basedOn w:val="Domylnaczcionkaakapitu"/>
    <w:uiPriority w:val="99"/>
    <w:rsid w:val="00394E95"/>
    <w:rPr>
      <w:rFonts w:cs="Times New Roman"/>
      <w:color w:val="0000FF"/>
      <w:u w:val="singl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394E95"/>
    <w:rPr>
      <w:rFonts w:cs="Times New Roman"/>
    </w:rPr>
  </w:style>
  <w:style w:type="character" w:customStyle="1" w:styleId="FooterChar">
    <w:name w:val="Footer Char"/>
    <w:uiPriority w:val="99"/>
    <w:locked/>
    <w:rsid w:val="00394E95"/>
  </w:style>
  <w:style w:type="character" w:customStyle="1" w:styleId="AkapitzlistZnak">
    <w:name w:val="Akapit z listą Znak"/>
    <w:aliases w:val="Preambuła Znak,T_SZ_List Paragraph Znak,Numerowanie Znak,Akapit z listą BS Znak,zwykły tekst Znak,List Paragraph1 Znak,BulletC Znak,normalny tekst Znak,Obiekt Znak,L1 Znak,Wyliczanie Znak,Akapit z listą31 Znak,Bullets Znak"/>
    <w:link w:val="Akapitzlist"/>
    <w:uiPriority w:val="99"/>
    <w:locked/>
    <w:rsid w:val="00394E95"/>
    <w:rPr>
      <w:rFonts w:ascii="Times New Roman" w:hAnsi="Times New Roman"/>
      <w:sz w:val="24"/>
    </w:rPr>
  </w:style>
  <w:style w:type="character" w:customStyle="1" w:styleId="BodyTextIndentChar">
    <w:name w:val="Body Text Indent Char"/>
    <w:uiPriority w:val="99"/>
    <w:locked/>
    <w:rsid w:val="00394E95"/>
    <w:rPr>
      <w:rFonts w:ascii="Times New Roman" w:hAnsi="Times New Roman"/>
      <w:sz w:val="20"/>
    </w:rPr>
  </w:style>
  <w:style w:type="character" w:customStyle="1" w:styleId="BodyTextChar">
    <w:name w:val="Body Text Char"/>
    <w:uiPriority w:val="99"/>
    <w:locked/>
    <w:rsid w:val="00394E95"/>
    <w:rPr>
      <w:rFonts w:ascii="Times New Roman" w:hAnsi="Times New Roman"/>
      <w:sz w:val="20"/>
    </w:rPr>
  </w:style>
  <w:style w:type="character" w:customStyle="1" w:styleId="normaltextrun">
    <w:name w:val="normaltextrun"/>
    <w:basedOn w:val="Domylnaczcionkaakapitu"/>
    <w:uiPriority w:val="99"/>
    <w:rsid w:val="00394E95"/>
    <w:rPr>
      <w:rFonts w:cs="Times New Roman"/>
    </w:rPr>
  </w:style>
  <w:style w:type="character" w:customStyle="1" w:styleId="contextualspellingandgrammarerror">
    <w:name w:val="contextualspellingandgrammarerror"/>
    <w:basedOn w:val="Domylnaczcionkaakapitu"/>
    <w:uiPriority w:val="99"/>
    <w:rsid w:val="00394E95"/>
    <w:rPr>
      <w:rFonts w:cs="Times New Roman"/>
    </w:rPr>
  </w:style>
  <w:style w:type="character" w:customStyle="1" w:styleId="eop">
    <w:name w:val="eop"/>
    <w:basedOn w:val="Domylnaczcionkaakapitu"/>
    <w:uiPriority w:val="99"/>
    <w:rsid w:val="00394E95"/>
    <w:rPr>
      <w:rFonts w:cs="Times New Roman"/>
    </w:rPr>
  </w:style>
  <w:style w:type="character" w:customStyle="1" w:styleId="ListParagraphChar">
    <w:name w:val="List Paragraph Char"/>
    <w:link w:val="Akapitzlist1"/>
    <w:uiPriority w:val="99"/>
    <w:locked/>
    <w:rsid w:val="00394E95"/>
    <w:rPr>
      <w:rFonts w:ascii="Times New Roman" w:hAnsi="Times New Roman"/>
      <w:sz w:val="24"/>
    </w:rPr>
  </w:style>
  <w:style w:type="character" w:customStyle="1" w:styleId="BodyTextIndent2Char">
    <w:name w:val="Body Text Indent 2 Char"/>
    <w:uiPriority w:val="99"/>
    <w:semiHidden/>
    <w:locked/>
    <w:rsid w:val="00394E95"/>
  </w:style>
  <w:style w:type="character" w:customStyle="1" w:styleId="CommentTextChar">
    <w:name w:val="Comment Text Char"/>
    <w:uiPriority w:val="99"/>
    <w:semiHidden/>
    <w:locked/>
    <w:rsid w:val="00394E95"/>
    <w:rPr>
      <w:rFonts w:ascii="Times New Roman" w:hAnsi="Times New Roman"/>
      <w:sz w:val="20"/>
    </w:rPr>
  </w:style>
  <w:style w:type="character" w:customStyle="1" w:styleId="FootnoteTextChar">
    <w:name w:val="Footnote Text Char"/>
    <w:uiPriority w:val="99"/>
    <w:locked/>
    <w:rsid w:val="00394E95"/>
    <w:rPr>
      <w:rFonts w:ascii="Times New Roman" w:hAnsi="Times New Roman"/>
      <w:sz w:val="20"/>
    </w:rPr>
  </w:style>
  <w:style w:type="character" w:customStyle="1" w:styleId="BezodstpwZnak">
    <w:name w:val="Bez odstępów Znak"/>
    <w:link w:val="Bezodstpw"/>
    <w:uiPriority w:val="99"/>
    <w:locked/>
    <w:rsid w:val="00394E95"/>
    <w:rPr>
      <w:rFonts w:ascii="Calibri" w:hAnsi="Calibri"/>
      <w:sz w:val="22"/>
      <w:lang w:val="pl-PL" w:eastAsia="en-US"/>
    </w:rPr>
  </w:style>
  <w:style w:type="character" w:customStyle="1" w:styleId="czeindeksu">
    <w:name w:val="Łącze indeksu"/>
    <w:uiPriority w:val="99"/>
    <w:rsid w:val="00D11745"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394E9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1">
    <w:name w:val="Header Char1"/>
    <w:aliases w:val="Nagłówek strony Char1"/>
    <w:basedOn w:val="Domylnaczcionkaakapitu"/>
    <w:link w:val="Nagwek"/>
    <w:uiPriority w:val="99"/>
    <w:semiHidden/>
    <w:locked/>
    <w:rsid w:val="00763ADF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394E95"/>
    <w:pPr>
      <w:spacing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63ADF"/>
    <w:rPr>
      <w:rFonts w:cs="Times New Roman"/>
    </w:rPr>
  </w:style>
  <w:style w:type="paragraph" w:styleId="Lista">
    <w:name w:val="List"/>
    <w:basedOn w:val="Tekstpodstawowy"/>
    <w:uiPriority w:val="99"/>
    <w:rsid w:val="00D11745"/>
    <w:rPr>
      <w:rFonts w:cs="Arial"/>
    </w:rPr>
  </w:style>
  <w:style w:type="paragraph" w:styleId="Legenda">
    <w:name w:val="caption"/>
    <w:basedOn w:val="Normalny"/>
    <w:uiPriority w:val="99"/>
    <w:qFormat/>
    <w:rsid w:val="00D1174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D11745"/>
    <w:pPr>
      <w:suppressLineNumbers/>
    </w:pPr>
  </w:style>
  <w:style w:type="paragraph" w:customStyle="1" w:styleId="LO-normal">
    <w:name w:val="LO-normal"/>
    <w:uiPriority w:val="99"/>
    <w:rsid w:val="00394E95"/>
    <w:pPr>
      <w:suppressAutoHyphens/>
      <w:spacing w:line="276" w:lineRule="auto"/>
    </w:pPr>
  </w:style>
  <w:style w:type="paragraph" w:styleId="Tytu">
    <w:name w:val="Title"/>
    <w:basedOn w:val="LO-normal"/>
    <w:next w:val="LO-normal"/>
    <w:link w:val="TytuZnak"/>
    <w:uiPriority w:val="99"/>
    <w:qFormat/>
    <w:rsid w:val="00394E95"/>
    <w:pPr>
      <w:keepNext/>
      <w:keepLines/>
      <w:spacing w:after="60"/>
    </w:pPr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63ADF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LO-normal"/>
    <w:next w:val="LO-normal"/>
    <w:link w:val="PodtytuZnak"/>
    <w:uiPriority w:val="99"/>
    <w:qFormat/>
    <w:rsid w:val="00394E95"/>
    <w:pPr>
      <w:keepNext/>
      <w:keepLines/>
      <w:spacing w:after="320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63ADF"/>
    <w:rPr>
      <w:rFonts w:ascii="Cambria" w:hAnsi="Cambria" w:cs="Times New Roman"/>
      <w:sz w:val="24"/>
      <w:szCs w:val="24"/>
    </w:rPr>
  </w:style>
  <w:style w:type="paragraph" w:customStyle="1" w:styleId="Gwkaistopka">
    <w:name w:val="Główka i stopka"/>
    <w:basedOn w:val="Normalny"/>
    <w:uiPriority w:val="99"/>
    <w:rsid w:val="00D11745"/>
  </w:style>
  <w:style w:type="paragraph" w:styleId="Stopka">
    <w:name w:val="footer"/>
    <w:basedOn w:val="Normalny"/>
    <w:link w:val="StopkaZnak"/>
    <w:uiPriority w:val="99"/>
    <w:rsid w:val="00394E95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63ADF"/>
    <w:rPr>
      <w:rFonts w:cs="Times New Roman"/>
    </w:rPr>
  </w:style>
  <w:style w:type="paragraph" w:styleId="Akapitzlist">
    <w:name w:val="List Paragraph"/>
    <w:aliases w:val="Preambuła,T_SZ_List Paragraph,Numerowanie,Akapit z listą BS,zwykły tekst,List Paragraph1,BulletC,normalny tekst,Obiekt,L1,Wyliczanie,Akapit z listą31,Bullets,Wypunktowanie,Akapit z listą5,Bulleted list,Odstavec,Nagłowek 3,CW_Lista"/>
    <w:basedOn w:val="Normalny"/>
    <w:link w:val="AkapitzlistZnak"/>
    <w:uiPriority w:val="99"/>
    <w:qFormat/>
    <w:rsid w:val="00394E95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qFormat/>
    <w:rsid w:val="00394E95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394E95"/>
    <w:pPr>
      <w:suppressAutoHyphens/>
      <w:spacing w:line="276" w:lineRule="auto"/>
      <w:textAlignment w:val="baseline"/>
    </w:pPr>
    <w:rPr>
      <w:kern w:val="2"/>
    </w:rPr>
  </w:style>
  <w:style w:type="paragraph" w:customStyle="1" w:styleId="Akapitzlist1">
    <w:name w:val="Akapit z listą1"/>
    <w:basedOn w:val="Normalny"/>
    <w:link w:val="ListParagraphChar"/>
    <w:uiPriority w:val="99"/>
    <w:rsid w:val="00394E95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394E95"/>
    <w:pPr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63ADF"/>
    <w:rPr>
      <w:rFonts w:cs="Times New Roman"/>
    </w:rPr>
  </w:style>
  <w:style w:type="paragraph" w:customStyle="1" w:styleId="paragraph">
    <w:name w:val="paragraph"/>
    <w:basedOn w:val="Normalny"/>
    <w:uiPriority w:val="99"/>
    <w:rsid w:val="00394E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rsid w:val="00394E95"/>
    <w:pPr>
      <w:spacing w:line="240" w:lineRule="auto"/>
      <w:ind w:left="360" w:hanging="360"/>
      <w:jc w:val="both"/>
    </w:pPr>
    <w:rPr>
      <w:rFonts w:ascii="Times New Roman" w:hAnsi="Times New Roman" w:cs="Times New Roman"/>
      <w:bCs/>
      <w:sz w:val="24"/>
      <w:szCs w:val="24"/>
      <w:lang w:eastAsia="ar-SA"/>
    </w:rPr>
  </w:style>
  <w:style w:type="paragraph" w:customStyle="1" w:styleId="Punkttekstu">
    <w:name w:val="Punkttekstu"/>
    <w:basedOn w:val="Normalny"/>
    <w:uiPriority w:val="99"/>
    <w:rsid w:val="00394E95"/>
    <w:pPr>
      <w:spacing w:line="240" w:lineRule="auto"/>
      <w:ind w:left="283" w:hanging="283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94E95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63ADF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394E95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63AD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394E95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63ADF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394E95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394E95"/>
    <w:pPr>
      <w:suppressAutoHyphens/>
    </w:pPr>
    <w:rPr>
      <w:rFonts w:ascii="Calibri" w:hAnsi="Calibri"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394E95"/>
    <w:pPr>
      <w:spacing w:after="200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table" w:customStyle="1" w:styleId="TableNormal1">
    <w:name w:val="Table Normal1"/>
    <w:uiPriority w:val="99"/>
    <w:rsid w:val="00394E95"/>
    <w:pPr>
      <w:suppressAutoHyphens/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394E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uiPriority w:val="99"/>
    <w:rsid w:val="006011F8"/>
    <w:pPr>
      <w:spacing w:line="276" w:lineRule="auto"/>
    </w:pPr>
  </w:style>
  <w:style w:type="character" w:styleId="Odwoanieprzypisudolnego">
    <w:name w:val="footnote reference"/>
    <w:basedOn w:val="Domylnaczcionkaakapitu"/>
    <w:uiPriority w:val="99"/>
    <w:semiHidden/>
    <w:locked/>
    <w:rsid w:val="00775764"/>
    <w:rPr>
      <w:rFonts w:cs="Times New Roman"/>
      <w:shd w:val="clear" w:color="auto" w:fill="auto"/>
      <w:vertAlign w:val="superscript"/>
    </w:rPr>
  </w:style>
  <w:style w:type="paragraph" w:customStyle="1" w:styleId="Akapitzlist3">
    <w:name w:val="Akapit z listą3"/>
    <w:basedOn w:val="Normalny"/>
    <w:uiPriority w:val="99"/>
    <w:rsid w:val="00775764"/>
    <w:pPr>
      <w:suppressAutoHyphens w:val="0"/>
      <w:spacing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uiPriority w:val="99"/>
    <w:rsid w:val="00775764"/>
    <w:rPr>
      <w:vertAlign w:val="superscript"/>
    </w:rPr>
  </w:style>
  <w:style w:type="character" w:customStyle="1" w:styleId="NagwekstronyZnakZnak">
    <w:name w:val="Nagłówek strony Znak Znak"/>
    <w:uiPriority w:val="99"/>
    <w:locked/>
    <w:rsid w:val="00305D8D"/>
  </w:style>
  <w:style w:type="character" w:styleId="Pogrubienie">
    <w:name w:val="Strong"/>
    <w:basedOn w:val="Domylnaczcionkaakapitu"/>
    <w:uiPriority w:val="99"/>
    <w:qFormat/>
    <w:locked/>
    <w:rsid w:val="00305D8D"/>
    <w:rPr>
      <w:rFonts w:cs="Times New Roman"/>
      <w:b/>
    </w:rPr>
  </w:style>
  <w:style w:type="paragraph" w:customStyle="1" w:styleId="Normalny1">
    <w:name w:val="Normalny1"/>
    <w:uiPriority w:val="99"/>
    <w:rsid w:val="001F1DBD"/>
    <w:pPr>
      <w:spacing w:line="276" w:lineRule="auto"/>
    </w:pPr>
  </w:style>
  <w:style w:type="character" w:styleId="Hipercze">
    <w:name w:val="Hyperlink"/>
    <w:basedOn w:val="Domylnaczcionkaakapitu"/>
    <w:uiPriority w:val="99"/>
    <w:locked/>
    <w:rsid w:val="005F4B1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poplawska@zozmswia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9</Pages>
  <Words>3352</Words>
  <Characters>23063</Characters>
  <Application>Microsoft Office Word</Application>
  <DocSecurity>0</DocSecurity>
  <Lines>192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DZP</vt:lpstr>
    </vt:vector>
  </TitlesOfParts>
  <Company>HP</Company>
  <LinksUpToDate>false</LinksUpToDate>
  <CharactersWithSpaces>26363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DZP</dc:title>
  <dc:subject/>
  <dc:creator>User</dc:creator>
  <cp:keywords/>
  <dc:description/>
  <cp:lastModifiedBy>HP</cp:lastModifiedBy>
  <cp:revision>67</cp:revision>
  <cp:lastPrinted>2022-07-20T05:47:00Z</cp:lastPrinted>
  <dcterms:created xsi:type="dcterms:W3CDTF">2022-07-19T08:21:00Z</dcterms:created>
  <dcterms:modified xsi:type="dcterms:W3CDTF">2023-07-12T14:44:00Z</dcterms:modified>
</cp:coreProperties>
</file>