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5392" w14:textId="77777777" w:rsidR="007F029F" w:rsidRPr="0010643D" w:rsidRDefault="007F029F" w:rsidP="007F029F">
      <w:pPr>
        <w:jc w:val="right"/>
      </w:pPr>
      <w:r w:rsidRPr="0010643D">
        <w:t>Załącznik nr 2</w:t>
      </w:r>
    </w:p>
    <w:p w14:paraId="063CE46E" w14:textId="77777777" w:rsidR="007F029F" w:rsidRPr="0010643D" w:rsidRDefault="007F029F" w:rsidP="007F029F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14:paraId="69140203" w14:textId="77777777" w:rsidR="007F029F" w:rsidRPr="0010643D" w:rsidRDefault="007F029F" w:rsidP="007F029F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10643D">
        <w:rPr>
          <w:b/>
          <w:bCs/>
          <w:sz w:val="28"/>
          <w:szCs w:val="28"/>
        </w:rPr>
        <w:t>FORMULARZ OFERTY NA USŁUGĘ UBEZPIECZENIA</w:t>
      </w:r>
    </w:p>
    <w:p w14:paraId="3F9E13D1" w14:textId="77777777" w:rsidR="007F029F" w:rsidRPr="0010643D" w:rsidRDefault="007F029F" w:rsidP="007F029F">
      <w:pPr>
        <w:jc w:val="center"/>
        <w:rPr>
          <w:b/>
          <w:bCs/>
          <w:sz w:val="28"/>
          <w:szCs w:val="28"/>
        </w:rPr>
      </w:pPr>
      <w:r w:rsidRPr="0010643D">
        <w:rPr>
          <w:b/>
          <w:bCs/>
          <w:sz w:val="28"/>
          <w:szCs w:val="28"/>
        </w:rPr>
        <w:t xml:space="preserve">NASTĘPSTW NIESZCZĘŚLIWYCH WYPADKÓW DZIECI </w:t>
      </w:r>
      <w:r w:rsidRPr="0010643D">
        <w:rPr>
          <w:b/>
          <w:bCs/>
          <w:sz w:val="28"/>
          <w:szCs w:val="28"/>
        </w:rPr>
        <w:br/>
        <w:t>I MŁODZIEŻY PLACÓWEK OŚWIATOWYCH ORAZ WYCHOWANKÓW PLACÓWEK OŚWIATOWO – WYCHOWAWCZYCH I UBEZPIECZENIA ODPOWIEDZIALNOŚCI CYWILNEJ PRACOWNIKÓW PLACÓWEK OŚWIATOWYCH I OŚWIATOWO</w:t>
      </w:r>
      <w:r w:rsidRPr="0010643D">
        <w:rPr>
          <w:b/>
          <w:bCs/>
          <w:sz w:val="28"/>
          <w:szCs w:val="28"/>
        </w:rPr>
        <w:br/>
        <w:t xml:space="preserve"> – WYCHOWAWCZYCH</w:t>
      </w:r>
      <w:r w:rsidRPr="0010643D">
        <w:t xml:space="preserve"> </w:t>
      </w:r>
      <w:r w:rsidRPr="0010643D">
        <w:rPr>
          <w:b/>
          <w:bCs/>
          <w:sz w:val="28"/>
          <w:szCs w:val="28"/>
        </w:rPr>
        <w:t>GMINY LUBSKO</w:t>
      </w:r>
    </w:p>
    <w:p w14:paraId="2E6B13E4" w14:textId="77777777" w:rsidR="007F029F" w:rsidRPr="0010643D" w:rsidRDefault="007F029F" w:rsidP="007F029F">
      <w:pPr>
        <w:jc w:val="center"/>
        <w:rPr>
          <w:b/>
          <w:sz w:val="32"/>
          <w:szCs w:val="32"/>
        </w:rPr>
      </w:pPr>
      <w:r w:rsidRPr="0010643D">
        <w:rPr>
          <w:b/>
          <w:sz w:val="32"/>
          <w:szCs w:val="32"/>
        </w:rPr>
        <w:t>SWZ NR 85/2022/LUBSKO</w:t>
      </w:r>
    </w:p>
    <w:p w14:paraId="5CE6D8EF" w14:textId="77777777" w:rsidR="007F029F" w:rsidRPr="0010643D" w:rsidRDefault="007F029F" w:rsidP="007F029F">
      <w:pPr>
        <w:jc w:val="center"/>
        <w:rPr>
          <w:b/>
          <w:sz w:val="32"/>
          <w:szCs w:val="32"/>
        </w:rPr>
      </w:pPr>
    </w:p>
    <w:p w14:paraId="1F1D3120" w14:textId="77777777" w:rsidR="007F029F" w:rsidRPr="0010643D" w:rsidRDefault="007F029F" w:rsidP="007F029F">
      <w:pPr>
        <w:numPr>
          <w:ilvl w:val="0"/>
          <w:numId w:val="10"/>
        </w:numPr>
        <w:spacing w:before="240" w:after="120"/>
        <w:ind w:left="567" w:hanging="567"/>
        <w:rPr>
          <w:rFonts w:eastAsia="Calibri"/>
        </w:rPr>
      </w:pPr>
      <w:r w:rsidRPr="0010643D">
        <w:rPr>
          <w:rFonts w:eastAsia="Calibri"/>
        </w:rPr>
        <w:t>Nazwa i adres Wykonawcy (ubezpieczyciela):</w:t>
      </w:r>
    </w:p>
    <w:p w14:paraId="3DF26C78" w14:textId="77777777" w:rsidR="007F029F" w:rsidRPr="0010643D" w:rsidRDefault="007F029F" w:rsidP="007F029F">
      <w:pPr>
        <w:tabs>
          <w:tab w:val="left" w:pos="567"/>
        </w:tabs>
        <w:spacing w:before="120" w:after="120"/>
      </w:pPr>
      <w:r w:rsidRPr="0010643D">
        <w:t>…….......................................................................................................................................</w:t>
      </w:r>
    </w:p>
    <w:p w14:paraId="18381B40" w14:textId="77777777" w:rsidR="007F029F" w:rsidRPr="0010643D" w:rsidRDefault="007F029F" w:rsidP="007F029F">
      <w:pPr>
        <w:numPr>
          <w:ilvl w:val="0"/>
          <w:numId w:val="10"/>
        </w:numPr>
        <w:spacing w:before="240" w:after="120"/>
        <w:ind w:left="567" w:hanging="567"/>
        <w:rPr>
          <w:rFonts w:eastAsia="Calibri"/>
        </w:rPr>
      </w:pPr>
      <w:r w:rsidRPr="0010643D">
        <w:rPr>
          <w:rFonts w:eastAsia="Calibri"/>
        </w:rPr>
        <w:t>Adres poczty elektronicznej Wykonawcy (ubezpieczyciela):</w:t>
      </w:r>
    </w:p>
    <w:p w14:paraId="3B7A300E" w14:textId="77777777" w:rsidR="007F029F" w:rsidRPr="0010643D" w:rsidRDefault="007F029F" w:rsidP="007F029F">
      <w:pPr>
        <w:tabs>
          <w:tab w:val="left" w:pos="567"/>
        </w:tabs>
        <w:spacing w:before="120" w:after="120"/>
      </w:pPr>
      <w:r w:rsidRPr="0010643D">
        <w:t>…….......................................................................................................................................</w:t>
      </w:r>
    </w:p>
    <w:p w14:paraId="59925FB4" w14:textId="77777777" w:rsidR="007F029F" w:rsidRPr="0010643D" w:rsidRDefault="007F029F" w:rsidP="007F029F">
      <w:pPr>
        <w:numPr>
          <w:ilvl w:val="0"/>
          <w:numId w:val="10"/>
        </w:numPr>
        <w:spacing w:before="240" w:after="120"/>
        <w:ind w:left="567" w:hanging="567"/>
        <w:rPr>
          <w:rFonts w:eastAsia="Calibri"/>
        </w:rPr>
      </w:pPr>
      <w:r w:rsidRPr="0010643D">
        <w:rPr>
          <w:rFonts w:eastAsia="Calibri"/>
        </w:rPr>
        <w:t>REGON Wykonawcy (ubezpieczyciela):</w:t>
      </w:r>
    </w:p>
    <w:p w14:paraId="5F6E5554" w14:textId="77777777" w:rsidR="007F029F" w:rsidRPr="0010643D" w:rsidRDefault="007F029F" w:rsidP="007F029F">
      <w:pPr>
        <w:tabs>
          <w:tab w:val="left" w:pos="567"/>
        </w:tabs>
        <w:spacing w:before="120" w:after="120"/>
      </w:pPr>
      <w:r w:rsidRPr="0010643D">
        <w:t>…….......................................................................................................................................</w:t>
      </w:r>
    </w:p>
    <w:p w14:paraId="26CC68A9" w14:textId="77777777" w:rsidR="007F029F" w:rsidRPr="0010643D" w:rsidRDefault="007F029F" w:rsidP="007F029F">
      <w:pPr>
        <w:tabs>
          <w:tab w:val="left" w:pos="567"/>
        </w:tabs>
        <w:spacing w:before="120" w:after="120"/>
      </w:pPr>
    </w:p>
    <w:p w14:paraId="0AD7D983" w14:textId="77777777" w:rsidR="007F029F" w:rsidRPr="0010643D" w:rsidRDefault="007F029F" w:rsidP="007F029F">
      <w:pPr>
        <w:widowControl w:val="0"/>
        <w:numPr>
          <w:ilvl w:val="0"/>
          <w:numId w:val="10"/>
        </w:numPr>
        <w:tabs>
          <w:tab w:val="left" w:pos="284"/>
          <w:tab w:val="left" w:pos="464"/>
          <w:tab w:val="center" w:leader="dot" w:pos="3521"/>
        </w:tabs>
        <w:spacing w:line="480" w:lineRule="auto"/>
        <w:ind w:hanging="720"/>
        <w:rPr>
          <w:sz w:val="23"/>
          <w:szCs w:val="23"/>
        </w:rPr>
      </w:pPr>
      <w:r w:rsidRPr="0010643D">
        <w:rPr>
          <w:sz w:val="23"/>
          <w:szCs w:val="23"/>
        </w:rPr>
        <w:t>Cena ostateczna oferty (słownie) w całym okresie ubezpieczenia :</w:t>
      </w:r>
    </w:p>
    <w:p w14:paraId="15C04052" w14:textId="77777777" w:rsidR="007F029F" w:rsidRPr="0010643D" w:rsidRDefault="007F029F" w:rsidP="007F029F">
      <w:pPr>
        <w:tabs>
          <w:tab w:val="left" w:pos="567"/>
        </w:tabs>
        <w:spacing w:before="120" w:after="120"/>
      </w:pPr>
      <w:r w:rsidRPr="0010643D">
        <w:t>…….....................................................................................................................................</w:t>
      </w:r>
    </w:p>
    <w:p w14:paraId="0B705971" w14:textId="77777777" w:rsidR="007F029F" w:rsidRPr="0010643D" w:rsidRDefault="007F029F" w:rsidP="007F029F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14:paraId="7023FABF" w14:textId="77777777" w:rsidR="007F029F" w:rsidRPr="0010643D" w:rsidRDefault="007F029F" w:rsidP="007F029F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3"/>
        <w:gridCol w:w="2598"/>
        <w:gridCol w:w="2278"/>
        <w:gridCol w:w="1819"/>
      </w:tblGrid>
      <w:tr w:rsidR="00483818" w:rsidRPr="0010643D" w14:paraId="38B40271" w14:textId="77777777" w:rsidTr="00CC059C">
        <w:tc>
          <w:tcPr>
            <w:tcW w:w="2593" w:type="dxa"/>
          </w:tcPr>
          <w:p w14:paraId="2F576228" w14:textId="77777777" w:rsidR="007F029F" w:rsidRPr="0010643D" w:rsidRDefault="007F029F" w:rsidP="00CC059C">
            <w:pPr>
              <w:rPr>
                <w:b/>
              </w:rPr>
            </w:pPr>
            <w:r w:rsidRPr="0010643D">
              <w:rPr>
                <w:b/>
              </w:rPr>
              <w:t>Wariant</w:t>
            </w:r>
          </w:p>
        </w:tc>
        <w:tc>
          <w:tcPr>
            <w:tcW w:w="2598" w:type="dxa"/>
          </w:tcPr>
          <w:p w14:paraId="465D5A3E" w14:textId="77777777" w:rsidR="007F029F" w:rsidRPr="0010643D" w:rsidRDefault="007F029F" w:rsidP="00CC059C">
            <w:pPr>
              <w:rPr>
                <w:b/>
              </w:rPr>
            </w:pPr>
            <w:r w:rsidRPr="0010643D">
              <w:rPr>
                <w:b/>
              </w:rPr>
              <w:t>Wysokość składki ubezpieczeniowej na jednego Ubezpieczonego (S)</w:t>
            </w:r>
          </w:p>
        </w:tc>
        <w:tc>
          <w:tcPr>
            <w:tcW w:w="2278" w:type="dxa"/>
          </w:tcPr>
          <w:p w14:paraId="065BE1D5" w14:textId="77777777" w:rsidR="007F029F" w:rsidRPr="0010643D" w:rsidRDefault="007F029F" w:rsidP="00CC059C">
            <w:pPr>
              <w:rPr>
                <w:b/>
              </w:rPr>
            </w:pPr>
            <w:r w:rsidRPr="0010643D">
              <w:rPr>
                <w:b/>
              </w:rPr>
              <w:t>Potencjalna liczba osób zgłoszona do ubezpieczenia (L)</w:t>
            </w:r>
          </w:p>
        </w:tc>
        <w:tc>
          <w:tcPr>
            <w:tcW w:w="1819" w:type="dxa"/>
          </w:tcPr>
          <w:p w14:paraId="0DF34BAC" w14:textId="77777777" w:rsidR="007F029F" w:rsidRPr="0010643D" w:rsidRDefault="007F029F" w:rsidP="00CC059C">
            <w:pPr>
              <w:rPr>
                <w:b/>
              </w:rPr>
            </w:pPr>
            <w:r w:rsidRPr="0010643D">
              <w:rPr>
                <w:b/>
              </w:rPr>
              <w:t>Wysokość łącznej składki w danym wariancie</w:t>
            </w:r>
          </w:p>
          <w:p w14:paraId="49AACE2A" w14:textId="77777777" w:rsidR="007F029F" w:rsidRPr="0010643D" w:rsidRDefault="007F029F" w:rsidP="00CC059C">
            <w:pPr>
              <w:rPr>
                <w:b/>
              </w:rPr>
            </w:pPr>
            <w:r w:rsidRPr="0010643D">
              <w:rPr>
                <w:b/>
              </w:rPr>
              <w:t>(S x L)</w:t>
            </w:r>
          </w:p>
        </w:tc>
      </w:tr>
      <w:tr w:rsidR="00483818" w:rsidRPr="0010643D" w14:paraId="31CBCE06" w14:textId="77777777" w:rsidTr="00691F1B">
        <w:trPr>
          <w:trHeight w:val="397"/>
        </w:trPr>
        <w:tc>
          <w:tcPr>
            <w:tcW w:w="2593" w:type="dxa"/>
          </w:tcPr>
          <w:p w14:paraId="6CCE7314" w14:textId="77777777" w:rsidR="00691F1B" w:rsidRPr="0010643D" w:rsidRDefault="00691F1B" w:rsidP="00691F1B">
            <w:r w:rsidRPr="0010643D">
              <w:t>NNW Wariant I</w:t>
            </w:r>
          </w:p>
        </w:tc>
        <w:tc>
          <w:tcPr>
            <w:tcW w:w="2598" w:type="dxa"/>
            <w:vAlign w:val="center"/>
          </w:tcPr>
          <w:p w14:paraId="4721B1CA" w14:textId="77777777" w:rsidR="00691F1B" w:rsidRPr="0010643D" w:rsidRDefault="00691F1B" w:rsidP="00691F1B">
            <w:pPr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5F08" w14:textId="77777777" w:rsidR="00691F1B" w:rsidRPr="0010643D" w:rsidRDefault="00691F1B" w:rsidP="00691F1B">
            <w:pPr>
              <w:jc w:val="center"/>
            </w:pPr>
            <w:r w:rsidRPr="0010643D">
              <w:t>355</w:t>
            </w:r>
          </w:p>
        </w:tc>
        <w:tc>
          <w:tcPr>
            <w:tcW w:w="1819" w:type="dxa"/>
            <w:vAlign w:val="center"/>
          </w:tcPr>
          <w:p w14:paraId="2680AF24" w14:textId="77777777" w:rsidR="00691F1B" w:rsidRPr="0010643D" w:rsidRDefault="00691F1B" w:rsidP="00691F1B">
            <w:pPr>
              <w:jc w:val="center"/>
            </w:pPr>
          </w:p>
        </w:tc>
      </w:tr>
      <w:tr w:rsidR="00483818" w:rsidRPr="0010643D" w14:paraId="3770B252" w14:textId="77777777" w:rsidTr="00691F1B">
        <w:trPr>
          <w:trHeight w:val="397"/>
        </w:trPr>
        <w:tc>
          <w:tcPr>
            <w:tcW w:w="2593" w:type="dxa"/>
          </w:tcPr>
          <w:p w14:paraId="72AB7CC4" w14:textId="77777777" w:rsidR="00691F1B" w:rsidRPr="0010643D" w:rsidRDefault="00691F1B" w:rsidP="00691F1B">
            <w:r w:rsidRPr="0010643D">
              <w:t>NNW Wariant II</w:t>
            </w:r>
          </w:p>
        </w:tc>
        <w:tc>
          <w:tcPr>
            <w:tcW w:w="2598" w:type="dxa"/>
            <w:vAlign w:val="center"/>
          </w:tcPr>
          <w:p w14:paraId="37DE5B12" w14:textId="77777777" w:rsidR="00691F1B" w:rsidRPr="0010643D" w:rsidRDefault="00691F1B" w:rsidP="00691F1B">
            <w:pPr>
              <w:jc w:val="center"/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A2B8" w14:textId="77777777" w:rsidR="00691F1B" w:rsidRPr="0010643D" w:rsidRDefault="00691F1B" w:rsidP="00691F1B">
            <w:pPr>
              <w:jc w:val="center"/>
            </w:pPr>
            <w:r w:rsidRPr="0010643D">
              <w:t>533</w:t>
            </w:r>
          </w:p>
        </w:tc>
        <w:tc>
          <w:tcPr>
            <w:tcW w:w="1819" w:type="dxa"/>
            <w:vAlign w:val="center"/>
          </w:tcPr>
          <w:p w14:paraId="2B675D3D" w14:textId="77777777" w:rsidR="00691F1B" w:rsidRPr="0010643D" w:rsidRDefault="00691F1B" w:rsidP="00691F1B">
            <w:pPr>
              <w:jc w:val="center"/>
            </w:pPr>
          </w:p>
        </w:tc>
      </w:tr>
      <w:tr w:rsidR="00483818" w:rsidRPr="0010643D" w14:paraId="24EE77B8" w14:textId="77777777" w:rsidTr="00691F1B">
        <w:trPr>
          <w:trHeight w:val="397"/>
        </w:trPr>
        <w:tc>
          <w:tcPr>
            <w:tcW w:w="2593" w:type="dxa"/>
          </w:tcPr>
          <w:p w14:paraId="7975C05D" w14:textId="77777777" w:rsidR="00691F1B" w:rsidRPr="0010643D" w:rsidRDefault="00691F1B" w:rsidP="00691F1B">
            <w:r w:rsidRPr="0010643D">
              <w:t>NNW Wariant III</w:t>
            </w:r>
          </w:p>
        </w:tc>
        <w:tc>
          <w:tcPr>
            <w:tcW w:w="2598" w:type="dxa"/>
            <w:vAlign w:val="center"/>
          </w:tcPr>
          <w:p w14:paraId="3561A20D" w14:textId="77777777" w:rsidR="00691F1B" w:rsidRPr="0010643D" w:rsidRDefault="00691F1B" w:rsidP="00691F1B">
            <w:pPr>
              <w:jc w:val="center"/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A6B5" w14:textId="77777777" w:rsidR="00691F1B" w:rsidRPr="0010643D" w:rsidRDefault="00691F1B" w:rsidP="00691F1B">
            <w:pPr>
              <w:jc w:val="center"/>
            </w:pPr>
            <w:r w:rsidRPr="0010643D">
              <w:t>533</w:t>
            </w:r>
          </w:p>
        </w:tc>
        <w:tc>
          <w:tcPr>
            <w:tcW w:w="1819" w:type="dxa"/>
            <w:vAlign w:val="center"/>
          </w:tcPr>
          <w:p w14:paraId="7E1273B9" w14:textId="77777777" w:rsidR="00691F1B" w:rsidRPr="0010643D" w:rsidRDefault="00691F1B" w:rsidP="00691F1B">
            <w:pPr>
              <w:jc w:val="center"/>
            </w:pPr>
          </w:p>
        </w:tc>
      </w:tr>
      <w:tr w:rsidR="00483818" w:rsidRPr="0010643D" w14:paraId="39AB4C37" w14:textId="77777777" w:rsidTr="00691F1B">
        <w:trPr>
          <w:trHeight w:val="397"/>
        </w:trPr>
        <w:tc>
          <w:tcPr>
            <w:tcW w:w="2593" w:type="dxa"/>
          </w:tcPr>
          <w:p w14:paraId="6B739CE4" w14:textId="77777777" w:rsidR="00691F1B" w:rsidRPr="0010643D" w:rsidRDefault="00691F1B" w:rsidP="00691F1B">
            <w:r w:rsidRPr="0010643D">
              <w:t>NNW Wariant IV</w:t>
            </w:r>
          </w:p>
        </w:tc>
        <w:tc>
          <w:tcPr>
            <w:tcW w:w="2598" w:type="dxa"/>
            <w:vAlign w:val="center"/>
          </w:tcPr>
          <w:p w14:paraId="4D56C8DE" w14:textId="77777777" w:rsidR="00691F1B" w:rsidRPr="0010643D" w:rsidRDefault="00691F1B" w:rsidP="00691F1B">
            <w:pPr>
              <w:jc w:val="center"/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D82C" w14:textId="77777777" w:rsidR="00691F1B" w:rsidRPr="0010643D" w:rsidRDefault="00691F1B" w:rsidP="00691F1B">
            <w:pPr>
              <w:jc w:val="center"/>
            </w:pPr>
            <w:r w:rsidRPr="0010643D">
              <w:t>178</w:t>
            </w:r>
          </w:p>
        </w:tc>
        <w:tc>
          <w:tcPr>
            <w:tcW w:w="1819" w:type="dxa"/>
            <w:vAlign w:val="center"/>
          </w:tcPr>
          <w:p w14:paraId="58C5DC8F" w14:textId="77777777" w:rsidR="00691F1B" w:rsidRPr="0010643D" w:rsidRDefault="00691F1B" w:rsidP="00691F1B">
            <w:pPr>
              <w:jc w:val="center"/>
            </w:pPr>
          </w:p>
        </w:tc>
      </w:tr>
      <w:tr w:rsidR="00483818" w:rsidRPr="0010643D" w14:paraId="18AEDC68" w14:textId="77777777" w:rsidTr="00691F1B">
        <w:trPr>
          <w:trHeight w:val="397"/>
        </w:trPr>
        <w:tc>
          <w:tcPr>
            <w:tcW w:w="2593" w:type="dxa"/>
          </w:tcPr>
          <w:p w14:paraId="7B97B3E4" w14:textId="77777777" w:rsidR="00691F1B" w:rsidRPr="0010643D" w:rsidRDefault="00691F1B" w:rsidP="00691F1B">
            <w:r w:rsidRPr="0010643D">
              <w:lastRenderedPageBreak/>
              <w:t>NNW Wariant V</w:t>
            </w:r>
          </w:p>
        </w:tc>
        <w:tc>
          <w:tcPr>
            <w:tcW w:w="2598" w:type="dxa"/>
            <w:vAlign w:val="center"/>
          </w:tcPr>
          <w:p w14:paraId="05DD30D6" w14:textId="77777777" w:rsidR="00691F1B" w:rsidRPr="0010643D" w:rsidRDefault="00691F1B" w:rsidP="00691F1B">
            <w:pPr>
              <w:jc w:val="center"/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30BA" w14:textId="77777777" w:rsidR="00691F1B" w:rsidRPr="0010643D" w:rsidRDefault="00691F1B" w:rsidP="00691F1B">
            <w:pPr>
              <w:jc w:val="center"/>
            </w:pPr>
            <w:r w:rsidRPr="0010643D">
              <w:t>178</w:t>
            </w:r>
          </w:p>
        </w:tc>
        <w:tc>
          <w:tcPr>
            <w:tcW w:w="1819" w:type="dxa"/>
            <w:vAlign w:val="center"/>
          </w:tcPr>
          <w:p w14:paraId="5604FEC6" w14:textId="77777777" w:rsidR="00691F1B" w:rsidRPr="0010643D" w:rsidRDefault="00691F1B" w:rsidP="00691F1B">
            <w:pPr>
              <w:jc w:val="center"/>
            </w:pPr>
          </w:p>
        </w:tc>
      </w:tr>
      <w:tr w:rsidR="00483818" w:rsidRPr="0010643D" w14:paraId="62674BB0" w14:textId="77777777" w:rsidTr="00CC059C">
        <w:trPr>
          <w:trHeight w:val="397"/>
        </w:trPr>
        <w:tc>
          <w:tcPr>
            <w:tcW w:w="2593" w:type="dxa"/>
          </w:tcPr>
          <w:p w14:paraId="074A3988" w14:textId="77777777" w:rsidR="007F029F" w:rsidRPr="0010643D" w:rsidRDefault="007F029F" w:rsidP="007F029F">
            <w:r w:rsidRPr="0010643D">
              <w:t>OC NAUCZYCIELA Wariant I</w:t>
            </w:r>
          </w:p>
        </w:tc>
        <w:tc>
          <w:tcPr>
            <w:tcW w:w="2598" w:type="dxa"/>
            <w:vAlign w:val="center"/>
          </w:tcPr>
          <w:p w14:paraId="458DCF47" w14:textId="77777777" w:rsidR="007F029F" w:rsidRPr="0010643D" w:rsidRDefault="007F029F" w:rsidP="007F029F">
            <w:pPr>
              <w:jc w:val="center"/>
            </w:pPr>
          </w:p>
        </w:tc>
        <w:tc>
          <w:tcPr>
            <w:tcW w:w="2278" w:type="dxa"/>
            <w:vAlign w:val="center"/>
          </w:tcPr>
          <w:p w14:paraId="6C55AB76" w14:textId="77777777" w:rsidR="007F029F" w:rsidRPr="0010643D" w:rsidRDefault="007F029F" w:rsidP="007F029F">
            <w:pPr>
              <w:jc w:val="center"/>
            </w:pPr>
            <w:r w:rsidRPr="0010643D">
              <w:t>97</w:t>
            </w:r>
          </w:p>
        </w:tc>
        <w:tc>
          <w:tcPr>
            <w:tcW w:w="1819" w:type="dxa"/>
            <w:vAlign w:val="center"/>
          </w:tcPr>
          <w:p w14:paraId="2D9FB173" w14:textId="77777777" w:rsidR="007F029F" w:rsidRPr="0010643D" w:rsidRDefault="007F029F" w:rsidP="007F029F">
            <w:pPr>
              <w:jc w:val="center"/>
            </w:pPr>
          </w:p>
        </w:tc>
      </w:tr>
      <w:tr w:rsidR="00483818" w:rsidRPr="0010643D" w14:paraId="7EA64FE7" w14:textId="77777777" w:rsidTr="00CC059C">
        <w:trPr>
          <w:trHeight w:val="397"/>
        </w:trPr>
        <w:tc>
          <w:tcPr>
            <w:tcW w:w="2593" w:type="dxa"/>
          </w:tcPr>
          <w:p w14:paraId="2FCF80A5" w14:textId="77777777" w:rsidR="007F029F" w:rsidRPr="0010643D" w:rsidRDefault="007F029F" w:rsidP="007F029F">
            <w:r w:rsidRPr="0010643D">
              <w:t>OC DYREKTORA Wariant I</w:t>
            </w:r>
          </w:p>
        </w:tc>
        <w:tc>
          <w:tcPr>
            <w:tcW w:w="2598" w:type="dxa"/>
            <w:vAlign w:val="center"/>
          </w:tcPr>
          <w:p w14:paraId="46870E63" w14:textId="77777777" w:rsidR="007F029F" w:rsidRPr="0010643D" w:rsidRDefault="007F029F" w:rsidP="007F029F">
            <w:pPr>
              <w:jc w:val="center"/>
            </w:pPr>
          </w:p>
        </w:tc>
        <w:tc>
          <w:tcPr>
            <w:tcW w:w="2278" w:type="dxa"/>
            <w:vAlign w:val="center"/>
          </w:tcPr>
          <w:p w14:paraId="463FBAA4" w14:textId="77777777" w:rsidR="007F029F" w:rsidRPr="0010643D" w:rsidRDefault="00691F1B" w:rsidP="007F029F">
            <w:pPr>
              <w:jc w:val="center"/>
            </w:pPr>
            <w:r w:rsidRPr="0010643D">
              <w:t>10</w:t>
            </w:r>
          </w:p>
        </w:tc>
        <w:tc>
          <w:tcPr>
            <w:tcW w:w="1819" w:type="dxa"/>
            <w:vAlign w:val="center"/>
          </w:tcPr>
          <w:p w14:paraId="15E7F4C8" w14:textId="77777777" w:rsidR="007F029F" w:rsidRPr="0010643D" w:rsidRDefault="007F029F" w:rsidP="007F029F">
            <w:pPr>
              <w:jc w:val="center"/>
            </w:pPr>
          </w:p>
        </w:tc>
      </w:tr>
      <w:tr w:rsidR="00483818" w:rsidRPr="0010643D" w14:paraId="0362A3F8" w14:textId="77777777" w:rsidTr="00CC059C">
        <w:trPr>
          <w:trHeight w:val="397"/>
        </w:trPr>
        <w:tc>
          <w:tcPr>
            <w:tcW w:w="2593" w:type="dxa"/>
          </w:tcPr>
          <w:p w14:paraId="4D545A69" w14:textId="77777777" w:rsidR="007F029F" w:rsidRPr="0010643D" w:rsidRDefault="007F029F" w:rsidP="007F029F">
            <w:r w:rsidRPr="0010643D">
              <w:t>OC NAUCZYCIELA Wariant II</w:t>
            </w:r>
          </w:p>
        </w:tc>
        <w:tc>
          <w:tcPr>
            <w:tcW w:w="2598" w:type="dxa"/>
            <w:vAlign w:val="center"/>
          </w:tcPr>
          <w:p w14:paraId="381D53F9" w14:textId="77777777" w:rsidR="007F029F" w:rsidRPr="0010643D" w:rsidRDefault="007F029F" w:rsidP="007F029F">
            <w:pPr>
              <w:jc w:val="center"/>
            </w:pPr>
          </w:p>
        </w:tc>
        <w:tc>
          <w:tcPr>
            <w:tcW w:w="2278" w:type="dxa"/>
            <w:vAlign w:val="center"/>
          </w:tcPr>
          <w:p w14:paraId="582B4B87" w14:textId="77777777" w:rsidR="007F029F" w:rsidRPr="0010643D" w:rsidRDefault="007F029F" w:rsidP="007F029F">
            <w:pPr>
              <w:jc w:val="center"/>
            </w:pPr>
            <w:r w:rsidRPr="0010643D">
              <w:t>32</w:t>
            </w:r>
          </w:p>
        </w:tc>
        <w:tc>
          <w:tcPr>
            <w:tcW w:w="1819" w:type="dxa"/>
            <w:vAlign w:val="center"/>
          </w:tcPr>
          <w:p w14:paraId="0FFD4C3E" w14:textId="77777777" w:rsidR="007F029F" w:rsidRPr="0010643D" w:rsidRDefault="007F029F" w:rsidP="007F029F">
            <w:pPr>
              <w:jc w:val="center"/>
            </w:pPr>
          </w:p>
        </w:tc>
      </w:tr>
      <w:tr w:rsidR="00483818" w:rsidRPr="0010643D" w14:paraId="0E6CFD37" w14:textId="77777777" w:rsidTr="00CC059C">
        <w:trPr>
          <w:trHeight w:val="397"/>
        </w:trPr>
        <w:tc>
          <w:tcPr>
            <w:tcW w:w="2593" w:type="dxa"/>
          </w:tcPr>
          <w:p w14:paraId="7A391278" w14:textId="77777777" w:rsidR="007F029F" w:rsidRPr="0010643D" w:rsidRDefault="007F029F" w:rsidP="007F029F">
            <w:r w:rsidRPr="0010643D">
              <w:t>OC DYREKTORA Wariant II</w:t>
            </w:r>
          </w:p>
        </w:tc>
        <w:tc>
          <w:tcPr>
            <w:tcW w:w="2598" w:type="dxa"/>
            <w:vAlign w:val="center"/>
          </w:tcPr>
          <w:p w14:paraId="7A867A54" w14:textId="77777777" w:rsidR="007F029F" w:rsidRPr="0010643D" w:rsidRDefault="007F029F" w:rsidP="007F029F">
            <w:pPr>
              <w:jc w:val="center"/>
            </w:pPr>
          </w:p>
        </w:tc>
        <w:tc>
          <w:tcPr>
            <w:tcW w:w="2278" w:type="dxa"/>
            <w:vAlign w:val="center"/>
          </w:tcPr>
          <w:p w14:paraId="140FE8B9" w14:textId="77777777" w:rsidR="007F029F" w:rsidRPr="0010643D" w:rsidRDefault="00691F1B" w:rsidP="007F029F">
            <w:pPr>
              <w:jc w:val="center"/>
            </w:pPr>
            <w:r w:rsidRPr="0010643D">
              <w:t>3</w:t>
            </w:r>
          </w:p>
        </w:tc>
        <w:tc>
          <w:tcPr>
            <w:tcW w:w="1819" w:type="dxa"/>
            <w:vAlign w:val="center"/>
          </w:tcPr>
          <w:p w14:paraId="415FAC97" w14:textId="77777777" w:rsidR="007F029F" w:rsidRPr="0010643D" w:rsidRDefault="007F029F" w:rsidP="007F029F">
            <w:pPr>
              <w:jc w:val="center"/>
            </w:pPr>
          </w:p>
        </w:tc>
      </w:tr>
      <w:tr w:rsidR="00483818" w:rsidRPr="0010643D" w14:paraId="3723CCA8" w14:textId="77777777" w:rsidTr="00CC059C">
        <w:trPr>
          <w:trHeight w:val="397"/>
        </w:trPr>
        <w:tc>
          <w:tcPr>
            <w:tcW w:w="2593" w:type="dxa"/>
          </w:tcPr>
          <w:p w14:paraId="063AF117" w14:textId="77777777" w:rsidR="007F029F" w:rsidRPr="0010643D" w:rsidRDefault="007F029F" w:rsidP="007F029F">
            <w:r w:rsidRPr="0010643D">
              <w:t>OC NAUCZYCIELA Wariant III</w:t>
            </w:r>
          </w:p>
        </w:tc>
        <w:tc>
          <w:tcPr>
            <w:tcW w:w="2598" w:type="dxa"/>
            <w:vAlign w:val="center"/>
          </w:tcPr>
          <w:p w14:paraId="1E3FA51F" w14:textId="77777777" w:rsidR="007F029F" w:rsidRPr="0010643D" w:rsidRDefault="007F029F" w:rsidP="007F029F">
            <w:pPr>
              <w:jc w:val="center"/>
            </w:pPr>
          </w:p>
        </w:tc>
        <w:tc>
          <w:tcPr>
            <w:tcW w:w="2278" w:type="dxa"/>
            <w:vAlign w:val="center"/>
          </w:tcPr>
          <w:p w14:paraId="0AAE5EB9" w14:textId="77777777" w:rsidR="007F029F" w:rsidRPr="0010643D" w:rsidRDefault="00691F1B" w:rsidP="007F029F">
            <w:pPr>
              <w:jc w:val="center"/>
            </w:pPr>
            <w:r w:rsidRPr="0010643D">
              <w:t>32</w:t>
            </w:r>
          </w:p>
        </w:tc>
        <w:tc>
          <w:tcPr>
            <w:tcW w:w="1819" w:type="dxa"/>
            <w:vAlign w:val="center"/>
          </w:tcPr>
          <w:p w14:paraId="5E74851F" w14:textId="77777777" w:rsidR="007F029F" w:rsidRPr="0010643D" w:rsidRDefault="007F029F" w:rsidP="007F029F">
            <w:pPr>
              <w:jc w:val="center"/>
            </w:pPr>
          </w:p>
        </w:tc>
      </w:tr>
      <w:tr w:rsidR="00483818" w:rsidRPr="0010643D" w14:paraId="2DE91945" w14:textId="77777777" w:rsidTr="00CC059C">
        <w:trPr>
          <w:trHeight w:val="397"/>
        </w:trPr>
        <w:tc>
          <w:tcPr>
            <w:tcW w:w="2593" w:type="dxa"/>
          </w:tcPr>
          <w:p w14:paraId="736F0D10" w14:textId="77777777" w:rsidR="007F029F" w:rsidRPr="0010643D" w:rsidRDefault="007F029F" w:rsidP="007F029F">
            <w:r w:rsidRPr="0010643D">
              <w:t>OC DYREKTORA Wariant III</w:t>
            </w:r>
          </w:p>
        </w:tc>
        <w:tc>
          <w:tcPr>
            <w:tcW w:w="2598" w:type="dxa"/>
            <w:vAlign w:val="center"/>
          </w:tcPr>
          <w:p w14:paraId="06551C52" w14:textId="77777777" w:rsidR="007F029F" w:rsidRPr="0010643D" w:rsidRDefault="007F029F" w:rsidP="007F029F">
            <w:pPr>
              <w:jc w:val="center"/>
            </w:pPr>
          </w:p>
        </w:tc>
        <w:tc>
          <w:tcPr>
            <w:tcW w:w="2278" w:type="dxa"/>
            <w:vAlign w:val="center"/>
          </w:tcPr>
          <w:p w14:paraId="0A2C32DC" w14:textId="77777777" w:rsidR="007F029F" w:rsidRPr="0010643D" w:rsidRDefault="007F029F" w:rsidP="007F029F">
            <w:pPr>
              <w:jc w:val="center"/>
            </w:pPr>
            <w:r w:rsidRPr="0010643D">
              <w:t>3</w:t>
            </w:r>
          </w:p>
        </w:tc>
        <w:tc>
          <w:tcPr>
            <w:tcW w:w="1819" w:type="dxa"/>
            <w:vAlign w:val="center"/>
          </w:tcPr>
          <w:p w14:paraId="5CA7D6D2" w14:textId="77777777" w:rsidR="007F029F" w:rsidRPr="0010643D" w:rsidRDefault="007F029F" w:rsidP="007F029F">
            <w:pPr>
              <w:jc w:val="center"/>
            </w:pPr>
          </w:p>
        </w:tc>
      </w:tr>
      <w:tr w:rsidR="007F029F" w:rsidRPr="0010643D" w14:paraId="39E58CFC" w14:textId="77777777" w:rsidTr="00CC059C">
        <w:tc>
          <w:tcPr>
            <w:tcW w:w="7469" w:type="dxa"/>
            <w:gridSpan w:val="3"/>
          </w:tcPr>
          <w:p w14:paraId="627B43E1" w14:textId="77777777" w:rsidR="007F029F" w:rsidRPr="0010643D" w:rsidRDefault="007F029F" w:rsidP="00CC059C">
            <w:pPr>
              <w:rPr>
                <w:b/>
              </w:rPr>
            </w:pPr>
            <w:r w:rsidRPr="0010643D">
              <w:rPr>
                <w:b/>
              </w:rPr>
              <w:t>CENA OSTATECZNA OFERTY (SUMA ŁĄCZNYCH SKŁADEK WE WSZYSTKICH WARIANTACH)</w:t>
            </w:r>
          </w:p>
        </w:tc>
        <w:tc>
          <w:tcPr>
            <w:tcW w:w="1819" w:type="dxa"/>
            <w:vAlign w:val="center"/>
          </w:tcPr>
          <w:p w14:paraId="2DE80A72" w14:textId="77777777" w:rsidR="007F029F" w:rsidRPr="0010643D" w:rsidRDefault="007F029F" w:rsidP="00CC059C">
            <w:pPr>
              <w:jc w:val="center"/>
              <w:rPr>
                <w:b/>
              </w:rPr>
            </w:pPr>
          </w:p>
        </w:tc>
      </w:tr>
    </w:tbl>
    <w:p w14:paraId="365E63A8" w14:textId="77777777" w:rsidR="007F029F" w:rsidRPr="0010643D" w:rsidRDefault="007F029F" w:rsidP="007F029F">
      <w:pPr>
        <w:widowControl w:val="0"/>
        <w:spacing w:line="240" w:lineRule="exact"/>
        <w:rPr>
          <w:b/>
          <w:bCs/>
          <w:sz w:val="20"/>
          <w:szCs w:val="20"/>
        </w:rPr>
      </w:pPr>
    </w:p>
    <w:p w14:paraId="5E220224" w14:textId="77777777" w:rsidR="007F029F" w:rsidRPr="0010643D" w:rsidRDefault="007F029F" w:rsidP="007F029F">
      <w:pPr>
        <w:tabs>
          <w:tab w:val="left" w:pos="284"/>
          <w:tab w:val="left" w:pos="426"/>
        </w:tabs>
        <w:jc w:val="both"/>
      </w:pPr>
      <w:r w:rsidRPr="0010643D">
        <w:t>Podane w ofercie składki za poszczególne warianty i ryzyka muszą być podane w zaokrągleniu do pełnych złotych.</w:t>
      </w:r>
    </w:p>
    <w:p w14:paraId="59B8FE50" w14:textId="77777777" w:rsidR="007F029F" w:rsidRPr="0010643D" w:rsidRDefault="007F029F" w:rsidP="007F029F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14:paraId="290117BC" w14:textId="77777777" w:rsidR="007F029F" w:rsidRPr="0010643D" w:rsidRDefault="007F029F" w:rsidP="007F029F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  <w:r w:rsidRPr="0010643D">
        <w:rPr>
          <w:b/>
          <w:bCs/>
          <w:sz w:val="20"/>
          <w:szCs w:val="20"/>
        </w:rPr>
        <w:t>WARUNKI UBEZPIECZENIA – SUMA UBEZPIECZENIA</w:t>
      </w:r>
    </w:p>
    <w:p w14:paraId="29F84484" w14:textId="77777777" w:rsidR="007F029F" w:rsidRPr="0010643D" w:rsidRDefault="007F029F" w:rsidP="007F029F">
      <w:pPr>
        <w:widowControl w:val="0"/>
        <w:tabs>
          <w:tab w:val="left" w:leader="dot" w:pos="9007"/>
        </w:tabs>
        <w:spacing w:line="274" w:lineRule="exact"/>
        <w:rPr>
          <w:sz w:val="23"/>
          <w:szCs w:val="23"/>
        </w:rPr>
      </w:pP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934"/>
        <w:gridCol w:w="4046"/>
      </w:tblGrid>
      <w:tr w:rsidR="00483818" w:rsidRPr="0010643D" w14:paraId="6D0F5250" w14:textId="77777777" w:rsidTr="00CC059C">
        <w:trPr>
          <w:trHeight w:val="6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93ECA" w14:textId="77777777" w:rsidR="007F029F" w:rsidRPr="0010643D" w:rsidRDefault="007F029F" w:rsidP="00CC059C">
            <w:pPr>
              <w:widowControl w:val="0"/>
              <w:spacing w:line="24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b/>
                <w:bCs/>
                <w:lang w:bidi="pl-PL"/>
              </w:rPr>
              <w:t>l.p.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AA61F" w14:textId="77777777" w:rsidR="007F029F" w:rsidRPr="0010643D" w:rsidRDefault="007F029F" w:rsidP="00CC059C">
            <w:pPr>
              <w:widowControl w:val="0"/>
              <w:spacing w:line="24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b/>
                <w:bCs/>
                <w:lang w:bidi="pl-PL"/>
              </w:rPr>
              <w:t>Wariant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CBD3" w14:textId="77777777" w:rsidR="007F029F" w:rsidRPr="0010643D" w:rsidRDefault="007F029F" w:rsidP="00CC059C">
            <w:pPr>
              <w:widowControl w:val="0"/>
              <w:spacing w:line="240" w:lineRule="exact"/>
              <w:jc w:val="center"/>
              <w:rPr>
                <w:sz w:val="23"/>
                <w:szCs w:val="23"/>
                <w:lang w:bidi="pl-PL"/>
              </w:rPr>
            </w:pPr>
            <w:r w:rsidRPr="0010643D">
              <w:rPr>
                <w:b/>
                <w:bCs/>
                <w:lang w:bidi="pl-PL"/>
              </w:rPr>
              <w:t>Suma ubezpieczenia</w:t>
            </w:r>
          </w:p>
        </w:tc>
      </w:tr>
      <w:tr w:rsidR="00483818" w:rsidRPr="0010643D" w14:paraId="7E5716A0" w14:textId="77777777" w:rsidTr="00CC059C">
        <w:trPr>
          <w:trHeight w:val="3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5C038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C199B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NNW 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F337E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76FA5008" w14:textId="77777777" w:rsidTr="00CC059C">
        <w:trPr>
          <w:trHeight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BFE9E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3F566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NNW 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2997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037682BD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D3C5D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1A68E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NNW 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8FA5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3B6841ED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23F4F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3B1CF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NNW Wariant IV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32A2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55A41207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5E91B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C79A4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NNW Wariant V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5155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0DBB0F66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482D1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B5175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OC nauczyciela niebędącego dyrektorem 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E4EC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6D9BCE87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A717A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6.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042B8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OC dyrektora będącego/nie będącego nauczycielem Wariant 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47D0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7E544573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EF454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7.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FE18E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OC nauczyciela niebędącego dyrektorem 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D069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4D43DD82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94FFB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8.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E05C2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OC dyrektora będącego/nie będącego nauczycielem Wariant 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FB874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097FFACB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593E1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9.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6EC70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OC nauczyciela niebędącego dyrektorem 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6C63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  <w:tr w:rsidR="00483818" w:rsidRPr="0010643D" w14:paraId="380BF5AD" w14:textId="77777777" w:rsidTr="00CC059C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4F5A5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10.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081BF" w14:textId="77777777" w:rsidR="007F029F" w:rsidRPr="0010643D" w:rsidRDefault="007F029F" w:rsidP="00CC059C">
            <w:pPr>
              <w:widowControl w:val="0"/>
              <w:spacing w:line="230" w:lineRule="exact"/>
              <w:rPr>
                <w:sz w:val="23"/>
                <w:szCs w:val="23"/>
                <w:lang w:bidi="pl-PL"/>
              </w:rPr>
            </w:pPr>
            <w:r w:rsidRPr="0010643D">
              <w:rPr>
                <w:sz w:val="23"/>
                <w:szCs w:val="23"/>
                <w:lang w:bidi="pl-PL"/>
              </w:rPr>
              <w:t>OC dyrektora będącego/nie będącego nauczycielem Wariant III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6F2E" w14:textId="77777777" w:rsidR="007F029F" w:rsidRPr="0010643D" w:rsidRDefault="007F029F" w:rsidP="00CC059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DDCD001" w14:textId="77777777" w:rsidR="007F029F" w:rsidRPr="0010643D" w:rsidRDefault="007F029F" w:rsidP="007F029F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</w:p>
    <w:p w14:paraId="5B248E41" w14:textId="77777777" w:rsidR="007F029F" w:rsidRPr="0010643D" w:rsidRDefault="007F029F" w:rsidP="007F029F">
      <w:pPr>
        <w:widowControl w:val="0"/>
        <w:spacing w:line="240" w:lineRule="exact"/>
        <w:jc w:val="center"/>
        <w:rPr>
          <w:b/>
          <w:bCs/>
          <w:sz w:val="20"/>
          <w:szCs w:val="20"/>
        </w:rPr>
      </w:pPr>
      <w:r w:rsidRPr="0010643D">
        <w:rPr>
          <w:b/>
          <w:bCs/>
          <w:sz w:val="20"/>
          <w:szCs w:val="20"/>
        </w:rPr>
        <w:t xml:space="preserve">OBLIGATORYJNE WARUNKI UBEZPIECZENIA </w:t>
      </w:r>
    </w:p>
    <w:p w14:paraId="24722FED" w14:textId="77777777" w:rsidR="007F029F" w:rsidRPr="0010643D" w:rsidRDefault="007F029F" w:rsidP="007F029F"/>
    <w:p w14:paraId="4BA5688B" w14:textId="77777777" w:rsidR="007F029F" w:rsidRPr="0010643D" w:rsidRDefault="007F029F" w:rsidP="007F029F">
      <w:r w:rsidRPr="0010643D">
        <w:t>Oświadczamy o przyjęciu wszystkich obligatoryjnych warunków ubezpieczenia i klauzul wskazanych w SWZ.</w:t>
      </w:r>
    </w:p>
    <w:p w14:paraId="23A88759" w14:textId="77777777" w:rsidR="007F029F" w:rsidRPr="0010643D" w:rsidRDefault="007F029F" w:rsidP="007F029F">
      <w:pPr>
        <w:widowControl w:val="0"/>
        <w:spacing w:line="230" w:lineRule="exact"/>
        <w:rPr>
          <w:sz w:val="23"/>
          <w:szCs w:val="23"/>
          <w:u w:val="single"/>
        </w:rPr>
      </w:pPr>
    </w:p>
    <w:p w14:paraId="135D158F" w14:textId="77777777" w:rsidR="007F029F" w:rsidRPr="0010643D" w:rsidRDefault="007F029F" w:rsidP="007F029F">
      <w:pPr>
        <w:widowControl w:val="0"/>
        <w:spacing w:line="230" w:lineRule="exact"/>
        <w:jc w:val="both"/>
        <w:rPr>
          <w:sz w:val="23"/>
          <w:szCs w:val="23"/>
        </w:rPr>
      </w:pPr>
      <w:r w:rsidRPr="0010643D">
        <w:rPr>
          <w:b/>
          <w:sz w:val="23"/>
          <w:szCs w:val="23"/>
        </w:rPr>
        <w:lastRenderedPageBreak/>
        <w:t>Uwaga:</w:t>
      </w:r>
      <w:r w:rsidRPr="0010643D">
        <w:rPr>
          <w:sz w:val="23"/>
          <w:szCs w:val="23"/>
        </w:rPr>
        <w:t xml:space="preserve"> w </w:t>
      </w:r>
      <w:r w:rsidR="00691F1B" w:rsidRPr="0010643D">
        <w:rPr>
          <w:sz w:val="23"/>
          <w:szCs w:val="23"/>
        </w:rPr>
        <w:t>tabelach</w:t>
      </w:r>
      <w:r w:rsidRPr="0010643D">
        <w:rPr>
          <w:sz w:val="23"/>
          <w:szCs w:val="23"/>
        </w:rPr>
        <w:t xml:space="preserve"> należy wypełnić tylko puste pola. Brak wypełnienia pozycji spowoduje odrzucenie oferty.   </w:t>
      </w:r>
    </w:p>
    <w:p w14:paraId="7510D993" w14:textId="77777777" w:rsidR="007F029F" w:rsidRPr="0010643D" w:rsidRDefault="007F029F" w:rsidP="007F029F">
      <w:pPr>
        <w:keepNext/>
        <w:numPr>
          <w:ilvl w:val="0"/>
          <w:numId w:val="11"/>
        </w:numPr>
        <w:tabs>
          <w:tab w:val="left" w:pos="284"/>
        </w:tabs>
        <w:spacing w:before="360" w:after="240"/>
        <w:ind w:left="0" w:firstLine="0"/>
      </w:pPr>
      <w:r w:rsidRPr="0010643D">
        <w:t>Składka za ubezpieczenie płatna jednorazowo.</w:t>
      </w:r>
    </w:p>
    <w:p w14:paraId="2277D94F" w14:textId="77777777" w:rsidR="007F029F" w:rsidRPr="0010643D" w:rsidRDefault="007F029F" w:rsidP="007F029F">
      <w:pPr>
        <w:numPr>
          <w:ilvl w:val="0"/>
          <w:numId w:val="11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10643D">
        <w:t>Wykonawca oświadcza, że zapoznał się z warunkami postępowania o udzielenie zamówienia publicznego, uzyskał wszystkie  informacje niezbędne do oszacowania ryzyka, przygotowania oferty i właściwego wykonania zamówienia oraz, że nie wnosi żadnych zastrzeżeń do Specyfikacji Warunków Zamówienia wraz z wszystkimi załącznikami. Wykonawca oświadcza również, że zapoznał się z zapisami Umowy Generalnej i w pełni akceptuje jej treść.</w:t>
      </w:r>
    </w:p>
    <w:p w14:paraId="6AD87DBE" w14:textId="77777777" w:rsidR="007F029F" w:rsidRPr="0010643D" w:rsidRDefault="007F029F" w:rsidP="007F029F">
      <w:pPr>
        <w:numPr>
          <w:ilvl w:val="0"/>
          <w:numId w:val="11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10643D">
        <w:t>Wykonawca oświadcza, że jest związany niniejszą ofertą przez okres 30 dni od upływu terminu składania ofert.</w:t>
      </w:r>
    </w:p>
    <w:p w14:paraId="0E5CDE42" w14:textId="77777777" w:rsidR="007F029F" w:rsidRPr="0010643D" w:rsidRDefault="007F029F" w:rsidP="007F029F">
      <w:pPr>
        <w:numPr>
          <w:ilvl w:val="0"/>
          <w:numId w:val="11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10643D">
        <w:t>Wykonawcza oświadcza, że do oferty mają zastosowanie następujące Ogólne Warunki Ubezpieczenia:</w:t>
      </w:r>
    </w:p>
    <w:p w14:paraId="1BC743C0" w14:textId="77777777" w:rsidR="007F029F" w:rsidRPr="0010643D" w:rsidRDefault="007F029F" w:rsidP="007F029F">
      <w:pPr>
        <w:numPr>
          <w:ilvl w:val="0"/>
          <w:numId w:val="2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10643D">
        <w:t>Ubezpieczenie następstw nieszczęśliwych wypadków dzieci i młodzieży placówek oświatowych i wychowanków placówek oświatowo - wychowawczych</w:t>
      </w:r>
    </w:p>
    <w:p w14:paraId="467ED1F3" w14:textId="77777777" w:rsidR="007F029F" w:rsidRPr="0010643D" w:rsidRDefault="007F029F" w:rsidP="007F029F">
      <w:pPr>
        <w:tabs>
          <w:tab w:val="left" w:pos="851"/>
          <w:tab w:val="right" w:leader="dot" w:pos="9498"/>
        </w:tabs>
        <w:spacing w:before="120" w:after="120"/>
        <w:ind w:left="851"/>
      </w:pPr>
      <w:r w:rsidRPr="0010643D">
        <w:t>Obowiązujące OWU:……………………………………………………………</w:t>
      </w:r>
    </w:p>
    <w:p w14:paraId="0A492FC5" w14:textId="77777777" w:rsidR="007F029F" w:rsidRPr="0010643D" w:rsidRDefault="007F029F" w:rsidP="007F029F">
      <w:pPr>
        <w:numPr>
          <w:ilvl w:val="0"/>
          <w:numId w:val="2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10643D">
        <w:t>Ubezpieczenie odpowiedzialności cywilnej nauczycieli</w:t>
      </w:r>
    </w:p>
    <w:p w14:paraId="34BA5FE6" w14:textId="77777777" w:rsidR="007F029F" w:rsidRPr="0010643D" w:rsidRDefault="007F029F" w:rsidP="007F029F">
      <w:pPr>
        <w:tabs>
          <w:tab w:val="left" w:pos="851"/>
          <w:tab w:val="right" w:leader="dot" w:pos="9498"/>
        </w:tabs>
        <w:spacing w:before="120" w:after="120"/>
        <w:ind w:left="851"/>
      </w:pPr>
      <w:r w:rsidRPr="0010643D">
        <w:t>Obowiązujące OWU:……………………………………………………………</w:t>
      </w:r>
    </w:p>
    <w:p w14:paraId="6CFDD165" w14:textId="77777777" w:rsidR="007F029F" w:rsidRPr="0010643D" w:rsidRDefault="007F029F" w:rsidP="007F029F">
      <w:pPr>
        <w:numPr>
          <w:ilvl w:val="0"/>
          <w:numId w:val="11"/>
        </w:numPr>
        <w:suppressAutoHyphens/>
        <w:jc w:val="both"/>
        <w:rPr>
          <w:b/>
          <w:bCs/>
          <w:i/>
          <w:iCs/>
        </w:rPr>
      </w:pPr>
      <w:r w:rsidRPr="0010643D">
        <w:t>Następujące części zamówienia zostaną powierzone podwykonawcom:</w:t>
      </w:r>
    </w:p>
    <w:p w14:paraId="6056FD89" w14:textId="77777777" w:rsidR="007F029F" w:rsidRPr="0010643D" w:rsidRDefault="007F029F" w:rsidP="007F029F">
      <w:pPr>
        <w:suppressAutoHyphens/>
        <w:ind w:left="700"/>
        <w:jc w:val="both"/>
        <w:rPr>
          <w:b/>
          <w:bCs/>
          <w:i/>
          <w:iCs/>
        </w:rPr>
      </w:pPr>
    </w:p>
    <w:p w14:paraId="044955B4" w14:textId="77777777" w:rsidR="007F029F" w:rsidRPr="0010643D" w:rsidRDefault="007F029F" w:rsidP="007F029F">
      <w:pPr>
        <w:ind w:left="360"/>
        <w:jc w:val="both"/>
        <w:rPr>
          <w:b/>
          <w:bCs/>
        </w:rPr>
      </w:pPr>
      <w:r w:rsidRPr="0010643D">
        <w:rPr>
          <w:b/>
          <w:bCs/>
          <w:i/>
          <w:iCs/>
        </w:rPr>
        <w:t xml:space="preserve"> 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483818" w:rsidRPr="0010643D" w14:paraId="33AB7EAB" w14:textId="77777777" w:rsidTr="00CC05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8135" w14:textId="77777777" w:rsidR="007F029F" w:rsidRPr="0010643D" w:rsidRDefault="007F029F" w:rsidP="00CC059C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10643D">
              <w:rPr>
                <w:rFonts w:eastAsia="Calibri"/>
                <w:b/>
                <w:bCs/>
                <w:lang w:eastAsia="zh-CN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852D" w14:textId="77777777" w:rsidR="007F029F" w:rsidRPr="0010643D" w:rsidRDefault="007F029F" w:rsidP="00CC059C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10643D">
              <w:rPr>
                <w:rFonts w:eastAsia="Calibri"/>
                <w:b/>
                <w:bCs/>
                <w:lang w:eastAsia="zh-CN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EEA8" w14:textId="77777777" w:rsidR="007F029F" w:rsidRPr="0010643D" w:rsidRDefault="007F029F" w:rsidP="00CC059C">
            <w:pPr>
              <w:suppressAutoHyphens/>
              <w:jc w:val="both"/>
              <w:rPr>
                <w:rFonts w:eastAsia="Calibri"/>
                <w:b/>
                <w:bCs/>
                <w:lang w:eastAsia="zh-CN"/>
              </w:rPr>
            </w:pPr>
            <w:r w:rsidRPr="0010643D">
              <w:rPr>
                <w:rFonts w:eastAsia="Calibri"/>
                <w:b/>
                <w:bCs/>
                <w:lang w:eastAsia="zh-CN"/>
              </w:rPr>
              <w:t>Nazwa firmy</w:t>
            </w:r>
          </w:p>
        </w:tc>
      </w:tr>
      <w:tr w:rsidR="00483818" w:rsidRPr="0010643D" w14:paraId="2AD47932" w14:textId="77777777" w:rsidTr="00CC05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74594" w14:textId="77777777" w:rsidR="007F029F" w:rsidRPr="0010643D" w:rsidRDefault="007F029F" w:rsidP="00CC059C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857" w14:textId="77777777" w:rsidR="007F029F" w:rsidRPr="0010643D" w:rsidRDefault="007F029F" w:rsidP="00CC059C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010968D3" w14:textId="77777777" w:rsidR="007F029F" w:rsidRPr="0010643D" w:rsidRDefault="007F029F" w:rsidP="00CC059C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A9C" w14:textId="77777777" w:rsidR="007F029F" w:rsidRPr="0010643D" w:rsidRDefault="007F029F" w:rsidP="00CC059C"/>
          <w:p w14:paraId="6AFA9935" w14:textId="77777777" w:rsidR="007F029F" w:rsidRPr="0010643D" w:rsidRDefault="007F029F" w:rsidP="00CC059C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7F029F" w:rsidRPr="0010643D" w14:paraId="160FE426" w14:textId="77777777" w:rsidTr="00CC05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3F38" w14:textId="77777777" w:rsidR="007F029F" w:rsidRPr="0010643D" w:rsidRDefault="007F029F" w:rsidP="00CC059C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8D5" w14:textId="77777777" w:rsidR="007F029F" w:rsidRPr="0010643D" w:rsidRDefault="007F029F" w:rsidP="00CC059C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1897A3C8" w14:textId="77777777" w:rsidR="007F029F" w:rsidRPr="0010643D" w:rsidRDefault="007F029F" w:rsidP="00CC059C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F50" w14:textId="77777777" w:rsidR="007F029F" w:rsidRPr="0010643D" w:rsidRDefault="007F029F" w:rsidP="00CC059C"/>
          <w:p w14:paraId="2DEDC79F" w14:textId="77777777" w:rsidR="007F029F" w:rsidRPr="0010643D" w:rsidRDefault="007F029F" w:rsidP="00CC059C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7AB040EB" w14:textId="77777777" w:rsidR="007F029F" w:rsidRPr="0010643D" w:rsidRDefault="007F029F" w:rsidP="007F029F">
      <w:pPr>
        <w:jc w:val="both"/>
      </w:pPr>
    </w:p>
    <w:p w14:paraId="56B783A3" w14:textId="77777777" w:rsidR="007F029F" w:rsidRPr="0010643D" w:rsidRDefault="007F029F" w:rsidP="007F029F">
      <w:pPr>
        <w:jc w:val="both"/>
      </w:pPr>
      <w:r w:rsidRPr="0010643D">
        <w:t>4.Oświadczam*,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483818" w:rsidRPr="0010643D" w14:paraId="6C40851E" w14:textId="77777777" w:rsidTr="00CC059C">
        <w:tc>
          <w:tcPr>
            <w:tcW w:w="0" w:type="auto"/>
          </w:tcPr>
          <w:p w14:paraId="5941DF40" w14:textId="77777777" w:rsidR="007F029F" w:rsidRPr="0010643D" w:rsidRDefault="007F029F" w:rsidP="00CC059C">
            <w:pPr>
              <w:spacing w:before="600"/>
              <w:rPr>
                <w:rFonts w:eastAsia="Calibri"/>
              </w:rPr>
            </w:pPr>
          </w:p>
        </w:tc>
        <w:tc>
          <w:tcPr>
            <w:tcW w:w="0" w:type="auto"/>
          </w:tcPr>
          <w:p w14:paraId="4F1E8EB0" w14:textId="77777777" w:rsidR="007F029F" w:rsidRPr="0010643D" w:rsidRDefault="007F029F" w:rsidP="00CC059C">
            <w:pPr>
              <w:spacing w:before="600"/>
              <w:rPr>
                <w:rFonts w:eastAsia="Calibri"/>
              </w:rPr>
            </w:pPr>
          </w:p>
        </w:tc>
        <w:tc>
          <w:tcPr>
            <w:tcW w:w="4123" w:type="dxa"/>
          </w:tcPr>
          <w:p w14:paraId="6254DA1D" w14:textId="77777777" w:rsidR="007F029F" w:rsidRPr="0010643D" w:rsidRDefault="007F029F" w:rsidP="00CC059C">
            <w:pPr>
              <w:spacing w:before="600"/>
              <w:rPr>
                <w:rFonts w:eastAsia="Calibri"/>
              </w:rPr>
            </w:pPr>
          </w:p>
        </w:tc>
      </w:tr>
      <w:tr w:rsidR="00483818" w:rsidRPr="0010643D" w14:paraId="641F0637" w14:textId="77777777" w:rsidTr="00CC059C">
        <w:tc>
          <w:tcPr>
            <w:tcW w:w="0" w:type="auto"/>
          </w:tcPr>
          <w:p w14:paraId="023FB009" w14:textId="77777777" w:rsidR="007F029F" w:rsidRPr="0010643D" w:rsidRDefault="007F029F" w:rsidP="00CC059C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050FE8B" w14:textId="77777777" w:rsidR="007F029F" w:rsidRPr="0010643D" w:rsidRDefault="007F029F" w:rsidP="00CC059C">
            <w:pPr>
              <w:jc w:val="center"/>
              <w:rPr>
                <w:rFonts w:eastAsia="Calibri"/>
              </w:rPr>
            </w:pPr>
          </w:p>
        </w:tc>
        <w:tc>
          <w:tcPr>
            <w:tcW w:w="4123" w:type="dxa"/>
          </w:tcPr>
          <w:p w14:paraId="1E41F9F6" w14:textId="77777777" w:rsidR="007F029F" w:rsidRPr="0010643D" w:rsidRDefault="007F029F" w:rsidP="00CC059C">
            <w:pPr>
              <w:jc w:val="center"/>
              <w:rPr>
                <w:rFonts w:eastAsia="Calibri"/>
              </w:rPr>
            </w:pPr>
          </w:p>
        </w:tc>
      </w:tr>
    </w:tbl>
    <w:p w14:paraId="153E607F" w14:textId="77777777" w:rsidR="007F029F" w:rsidRPr="0010643D" w:rsidRDefault="007F029F" w:rsidP="007F029F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36"/>
        <w:gridCol w:w="4123"/>
      </w:tblGrid>
      <w:tr w:rsidR="00483818" w:rsidRPr="0010643D" w14:paraId="112E4C82" w14:textId="77777777" w:rsidTr="00CC059C">
        <w:tc>
          <w:tcPr>
            <w:tcW w:w="0" w:type="auto"/>
            <w:hideMark/>
          </w:tcPr>
          <w:p w14:paraId="1508ACED" w14:textId="77777777" w:rsidR="007F029F" w:rsidRPr="0010643D" w:rsidRDefault="007F029F" w:rsidP="00CC059C">
            <w:pPr>
              <w:spacing w:before="600"/>
              <w:rPr>
                <w:rFonts w:eastAsia="Calibri"/>
              </w:rPr>
            </w:pPr>
            <w:r w:rsidRPr="0010643D">
              <w:rPr>
                <w:rFonts w:eastAsia="Calibri"/>
              </w:rPr>
              <w:t>.........................................,</w:t>
            </w:r>
          </w:p>
        </w:tc>
        <w:tc>
          <w:tcPr>
            <w:tcW w:w="0" w:type="auto"/>
            <w:hideMark/>
          </w:tcPr>
          <w:p w14:paraId="08DEA9D6" w14:textId="77777777" w:rsidR="007F029F" w:rsidRPr="0010643D" w:rsidRDefault="007F029F" w:rsidP="00CC059C">
            <w:pPr>
              <w:spacing w:before="600"/>
              <w:rPr>
                <w:rFonts w:eastAsia="Calibri"/>
              </w:rPr>
            </w:pPr>
            <w:r w:rsidRPr="0010643D">
              <w:rPr>
                <w:rFonts w:eastAsia="Calibri"/>
              </w:rPr>
              <w:t>...........................</w:t>
            </w:r>
          </w:p>
        </w:tc>
        <w:tc>
          <w:tcPr>
            <w:tcW w:w="4123" w:type="dxa"/>
            <w:hideMark/>
          </w:tcPr>
          <w:p w14:paraId="612630E3" w14:textId="77777777" w:rsidR="007F029F" w:rsidRPr="0010643D" w:rsidRDefault="007F029F" w:rsidP="00CC059C">
            <w:pPr>
              <w:spacing w:before="600"/>
              <w:rPr>
                <w:rFonts w:eastAsia="Calibri"/>
              </w:rPr>
            </w:pPr>
            <w:r w:rsidRPr="0010643D">
              <w:rPr>
                <w:rFonts w:eastAsia="Calibri"/>
              </w:rPr>
              <w:t>.........................................................</w:t>
            </w:r>
          </w:p>
        </w:tc>
      </w:tr>
      <w:tr w:rsidR="00483818" w:rsidRPr="0010643D" w14:paraId="6A4F6D85" w14:textId="77777777" w:rsidTr="00CC059C">
        <w:tc>
          <w:tcPr>
            <w:tcW w:w="0" w:type="auto"/>
            <w:hideMark/>
          </w:tcPr>
          <w:p w14:paraId="3839DB1D" w14:textId="77777777" w:rsidR="007F029F" w:rsidRPr="0010643D" w:rsidRDefault="007F029F" w:rsidP="00CC059C">
            <w:pPr>
              <w:jc w:val="center"/>
              <w:rPr>
                <w:rFonts w:eastAsia="Calibri"/>
              </w:rPr>
            </w:pPr>
            <w:r w:rsidRPr="0010643D">
              <w:rPr>
                <w:rFonts w:eastAsia="Calibri"/>
              </w:rPr>
              <w:t>Miejscowość</w:t>
            </w:r>
          </w:p>
        </w:tc>
        <w:tc>
          <w:tcPr>
            <w:tcW w:w="0" w:type="auto"/>
            <w:hideMark/>
          </w:tcPr>
          <w:p w14:paraId="1E97B0BE" w14:textId="77777777" w:rsidR="007F029F" w:rsidRPr="0010643D" w:rsidRDefault="007F029F" w:rsidP="00CC059C">
            <w:pPr>
              <w:jc w:val="center"/>
              <w:rPr>
                <w:rFonts w:eastAsia="Calibri"/>
              </w:rPr>
            </w:pPr>
            <w:r w:rsidRPr="0010643D">
              <w:rPr>
                <w:rFonts w:eastAsia="Calibri"/>
              </w:rPr>
              <w:t>Data</w:t>
            </w:r>
          </w:p>
        </w:tc>
        <w:tc>
          <w:tcPr>
            <w:tcW w:w="4123" w:type="dxa"/>
            <w:hideMark/>
          </w:tcPr>
          <w:p w14:paraId="3C642E42" w14:textId="77777777" w:rsidR="007F029F" w:rsidRPr="0010643D" w:rsidRDefault="007F029F" w:rsidP="00CC059C">
            <w:pPr>
              <w:jc w:val="center"/>
              <w:rPr>
                <w:rFonts w:eastAsia="Calibri"/>
              </w:rPr>
            </w:pPr>
            <w:r w:rsidRPr="0010643D">
              <w:rPr>
                <w:rFonts w:eastAsia="Calibri"/>
              </w:rPr>
              <w:t>Podpis i pieczęć Wykonawcy</w:t>
            </w:r>
          </w:p>
        </w:tc>
      </w:tr>
    </w:tbl>
    <w:p w14:paraId="04297577" w14:textId="77777777" w:rsidR="007F029F" w:rsidRPr="0010643D" w:rsidRDefault="007F029F" w:rsidP="007F029F"/>
    <w:p w14:paraId="458C0A28" w14:textId="77777777" w:rsidR="007F029F" w:rsidRPr="0010643D" w:rsidRDefault="007F029F" w:rsidP="007F029F">
      <w:pPr>
        <w:suppressAutoHyphens/>
        <w:rPr>
          <w:rFonts w:eastAsia="Calibri"/>
          <w:sz w:val="20"/>
          <w:szCs w:val="20"/>
        </w:rPr>
      </w:pPr>
    </w:p>
    <w:p w14:paraId="286E75A7" w14:textId="77777777" w:rsidR="007F029F" w:rsidRPr="0010643D" w:rsidRDefault="007F029F" w:rsidP="007F029F">
      <w:r w:rsidRPr="0010643D">
        <w:rPr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A44855" w14:textId="77777777" w:rsidR="007F029F" w:rsidRPr="0010643D" w:rsidRDefault="007F029F" w:rsidP="007F029F">
      <w:pPr>
        <w:jc w:val="right"/>
      </w:pPr>
    </w:p>
    <w:p w14:paraId="2977B55B" w14:textId="77777777" w:rsidR="007F029F" w:rsidRPr="0010643D" w:rsidRDefault="007F029F" w:rsidP="00691F1B">
      <w:pPr>
        <w:spacing w:after="160" w:line="259" w:lineRule="auto"/>
      </w:pPr>
      <w:r w:rsidRPr="0010643D">
        <w:br w:type="page"/>
      </w:r>
    </w:p>
    <w:p w14:paraId="70751AAE" w14:textId="77777777" w:rsidR="007F029F" w:rsidRPr="0010643D" w:rsidRDefault="007F029F" w:rsidP="007F029F">
      <w:pPr>
        <w:pageBreakBefore/>
        <w:ind w:left="7791"/>
      </w:pPr>
      <w:r w:rsidRPr="0010643D">
        <w:lastRenderedPageBreak/>
        <w:t>Załącznik Nr 4</w:t>
      </w:r>
    </w:p>
    <w:p w14:paraId="578D6F02" w14:textId="77777777" w:rsidR="007F029F" w:rsidRPr="0010643D" w:rsidRDefault="007F029F" w:rsidP="007F029F">
      <w:r w:rsidRPr="0010643D">
        <w:t>.................................................................</w:t>
      </w:r>
    </w:p>
    <w:p w14:paraId="67E88BD9" w14:textId="77777777" w:rsidR="007F029F" w:rsidRPr="0010643D" w:rsidRDefault="007F029F" w:rsidP="007F029F">
      <w:r w:rsidRPr="0010643D">
        <w:t>Nazwa Wykonawcy</w:t>
      </w:r>
    </w:p>
    <w:p w14:paraId="5F49E1CA" w14:textId="77777777" w:rsidR="007F029F" w:rsidRPr="0010643D" w:rsidRDefault="007F029F" w:rsidP="007F029F">
      <w:pPr>
        <w:spacing w:line="360" w:lineRule="auto"/>
      </w:pPr>
      <w:r w:rsidRPr="0010643D">
        <w:t>.................................................................</w:t>
      </w:r>
    </w:p>
    <w:p w14:paraId="3067FA0B" w14:textId="77777777" w:rsidR="007F029F" w:rsidRPr="0010643D" w:rsidRDefault="007F029F" w:rsidP="007F029F">
      <w:pPr>
        <w:spacing w:line="360" w:lineRule="auto"/>
      </w:pPr>
      <w:r w:rsidRPr="0010643D">
        <w:t>Imię i nazwisko składającego oświadczenie</w:t>
      </w:r>
    </w:p>
    <w:p w14:paraId="1FF054E9" w14:textId="77777777" w:rsidR="007F029F" w:rsidRPr="0010643D" w:rsidRDefault="007F029F" w:rsidP="007F029F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 w:cs="Times New Roman"/>
          <w:u w:val="single"/>
        </w:rPr>
      </w:pPr>
      <w:r w:rsidRPr="0010643D">
        <w:rPr>
          <w:rFonts w:ascii="Times New Roman" w:hAnsi="Times New Roman" w:cs="Times New Roman"/>
          <w:u w:val="single"/>
        </w:rPr>
        <w:t>OŚWIADCZENIE WYKONAWCY</w:t>
      </w:r>
    </w:p>
    <w:p w14:paraId="61F62B1C" w14:textId="77777777" w:rsidR="007F029F" w:rsidRPr="0010643D" w:rsidRDefault="007F029F" w:rsidP="007F029F">
      <w:pPr>
        <w:jc w:val="both"/>
        <w:rPr>
          <w:rFonts w:eastAsia="Calibri"/>
          <w:sz w:val="22"/>
          <w:szCs w:val="22"/>
        </w:rPr>
      </w:pPr>
      <w:r w:rsidRPr="0010643D">
        <w:rPr>
          <w:rFonts w:eastAsia="Calibri"/>
          <w:sz w:val="22"/>
          <w:szCs w:val="22"/>
        </w:rPr>
        <w:t>Składane na podstawie z art. 125 ust.1 ustawy Prawo zamówień publicznych (</w:t>
      </w:r>
      <w:r w:rsidRPr="0010643D">
        <w:rPr>
          <w:sz w:val="22"/>
          <w:szCs w:val="22"/>
        </w:rPr>
        <w:t>Dz.U. z 2021 r. ze zm.</w:t>
      </w:r>
      <w:r w:rsidRPr="0010643D">
        <w:rPr>
          <w:rFonts w:eastAsia="Calibri"/>
          <w:sz w:val="22"/>
          <w:szCs w:val="22"/>
        </w:rPr>
        <w:t>) dalej ustawy Pzp oświadczam, że:</w:t>
      </w:r>
    </w:p>
    <w:p w14:paraId="3BE0C16A" w14:textId="77777777" w:rsidR="007F029F" w:rsidRPr="0010643D" w:rsidRDefault="007F029F" w:rsidP="007F029F">
      <w:pPr>
        <w:jc w:val="both"/>
        <w:rPr>
          <w:rFonts w:eastAsia="Calibri"/>
          <w:sz w:val="22"/>
          <w:szCs w:val="22"/>
        </w:rPr>
      </w:pPr>
    </w:p>
    <w:p w14:paraId="3868DD18" w14:textId="77777777" w:rsidR="007F029F" w:rsidRPr="0010643D" w:rsidRDefault="007F029F" w:rsidP="007F029F">
      <w:pPr>
        <w:numPr>
          <w:ilvl w:val="0"/>
          <w:numId w:val="7"/>
        </w:numPr>
        <w:jc w:val="both"/>
        <w:rPr>
          <w:sz w:val="22"/>
          <w:szCs w:val="22"/>
        </w:rPr>
      </w:pPr>
      <w:r w:rsidRPr="0010643D">
        <w:rPr>
          <w:bCs/>
          <w:sz w:val="22"/>
          <w:szCs w:val="22"/>
        </w:rPr>
        <w:t>spełniam warunki udziału w postępowaniu określone przez Zamawiającego w SWZ;</w:t>
      </w:r>
    </w:p>
    <w:p w14:paraId="29F6B68A" w14:textId="77777777" w:rsidR="007F029F" w:rsidRPr="0010643D" w:rsidRDefault="007F029F" w:rsidP="007F029F">
      <w:pPr>
        <w:ind w:left="360"/>
        <w:jc w:val="both"/>
        <w:rPr>
          <w:sz w:val="22"/>
          <w:szCs w:val="22"/>
        </w:rPr>
      </w:pPr>
    </w:p>
    <w:p w14:paraId="78C59748" w14:textId="77777777" w:rsidR="007F029F" w:rsidRPr="0010643D" w:rsidRDefault="007F029F" w:rsidP="007F029F">
      <w:pPr>
        <w:numPr>
          <w:ilvl w:val="0"/>
          <w:numId w:val="7"/>
        </w:numPr>
        <w:jc w:val="both"/>
        <w:rPr>
          <w:sz w:val="22"/>
          <w:szCs w:val="22"/>
        </w:rPr>
      </w:pPr>
      <w:r w:rsidRPr="0010643D">
        <w:rPr>
          <w:sz w:val="22"/>
          <w:szCs w:val="22"/>
        </w:rPr>
        <w:t xml:space="preserve">nie podlegam/podlegam* wykluczeniu z postępowania na podstawie przesłanek zawartych </w:t>
      </w:r>
      <w:r w:rsidRPr="0010643D">
        <w:rPr>
          <w:sz w:val="22"/>
          <w:szCs w:val="22"/>
        </w:rPr>
        <w:br/>
        <w:t xml:space="preserve">w  </w:t>
      </w:r>
      <w:r w:rsidRPr="0010643D">
        <w:rPr>
          <w:bCs/>
          <w:sz w:val="22"/>
          <w:szCs w:val="22"/>
        </w:rPr>
        <w:t xml:space="preserve">art. 108 ust. 1 </w:t>
      </w:r>
      <w:r w:rsidRPr="0010643D">
        <w:rPr>
          <w:sz w:val="22"/>
          <w:szCs w:val="22"/>
        </w:rPr>
        <w:t>ustawy Pzp;</w:t>
      </w:r>
    </w:p>
    <w:p w14:paraId="4F49AC7A" w14:textId="77777777" w:rsidR="007F029F" w:rsidRPr="0010643D" w:rsidRDefault="007F029F" w:rsidP="007F029F">
      <w:pPr>
        <w:ind w:left="360"/>
        <w:jc w:val="both"/>
        <w:rPr>
          <w:sz w:val="22"/>
          <w:szCs w:val="22"/>
        </w:rPr>
      </w:pPr>
    </w:p>
    <w:p w14:paraId="586A9FF5" w14:textId="77777777" w:rsidR="007F029F" w:rsidRPr="0010643D" w:rsidRDefault="007F029F" w:rsidP="007F029F">
      <w:pPr>
        <w:ind w:left="360"/>
        <w:jc w:val="both"/>
        <w:rPr>
          <w:sz w:val="22"/>
          <w:szCs w:val="22"/>
        </w:rPr>
      </w:pPr>
      <w:r w:rsidRPr="0010643D">
        <w:rPr>
          <w:sz w:val="22"/>
          <w:szCs w:val="22"/>
        </w:rPr>
        <w:t xml:space="preserve">**Podlegam wykluczeniu z postępowania na podstawie </w:t>
      </w:r>
      <w:r w:rsidRPr="0010643D">
        <w:rPr>
          <w:bCs/>
          <w:sz w:val="22"/>
          <w:szCs w:val="22"/>
        </w:rPr>
        <w:t xml:space="preserve">art. 108 ust. 1 pkt (…)  </w:t>
      </w:r>
      <w:r w:rsidRPr="0010643D">
        <w:rPr>
          <w:sz w:val="22"/>
          <w:szCs w:val="22"/>
        </w:rPr>
        <w:t>ustawy Pzp. Jednocześnie oświadczam, że w związku z ww. okolicznością, na podstawie art. 110 ust. 2 ustawy Pzp podjąłem następujące środki naprawcze:</w:t>
      </w:r>
    </w:p>
    <w:p w14:paraId="0D875977" w14:textId="77777777" w:rsidR="007F029F" w:rsidRPr="0010643D" w:rsidRDefault="007F029F" w:rsidP="007F029F">
      <w:pPr>
        <w:ind w:left="360"/>
        <w:jc w:val="both"/>
        <w:rPr>
          <w:sz w:val="22"/>
          <w:szCs w:val="22"/>
        </w:rPr>
      </w:pPr>
      <w:r w:rsidRPr="0010643D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14:paraId="1C7FED72" w14:textId="77777777" w:rsidR="007F029F" w:rsidRPr="0010643D" w:rsidRDefault="007F029F" w:rsidP="007F029F">
      <w:pPr>
        <w:ind w:left="360"/>
        <w:jc w:val="both"/>
        <w:rPr>
          <w:sz w:val="22"/>
          <w:szCs w:val="22"/>
        </w:rPr>
      </w:pPr>
    </w:p>
    <w:p w14:paraId="72C4DF44" w14:textId="77777777" w:rsidR="007F029F" w:rsidRPr="0010643D" w:rsidRDefault="007F029F" w:rsidP="007F029F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0643D">
        <w:rPr>
          <w:bCs/>
          <w:sz w:val="22"/>
          <w:szCs w:val="22"/>
        </w:rPr>
        <w:t>Oświadczam, że spełniam warunki udziału w postępowaniu określone na podstawie</w:t>
      </w:r>
      <w:r w:rsidRPr="0010643D">
        <w:rPr>
          <w:sz w:val="22"/>
          <w:szCs w:val="22"/>
        </w:rPr>
        <w:t xml:space="preserve"> </w:t>
      </w:r>
      <w:r w:rsidRPr="0010643D">
        <w:rPr>
          <w:bCs/>
          <w:sz w:val="22"/>
          <w:szCs w:val="22"/>
        </w:rPr>
        <w:t>art. 112 ust. 2 pkt 2 Pzp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r.                           o działalności ubezpieczeniowej i reasekuracyjnej  (Dz.U. z 2020 r. ze zm.). ***</w:t>
      </w:r>
    </w:p>
    <w:p w14:paraId="05B61E08" w14:textId="77777777" w:rsidR="007F029F" w:rsidRPr="0010643D" w:rsidRDefault="007F029F" w:rsidP="007F029F">
      <w:pPr>
        <w:jc w:val="both"/>
        <w:rPr>
          <w:sz w:val="22"/>
          <w:szCs w:val="22"/>
        </w:rPr>
      </w:pPr>
    </w:p>
    <w:p w14:paraId="36AAC2CB" w14:textId="77777777" w:rsidR="007F029F" w:rsidRPr="0010643D" w:rsidRDefault="007F029F" w:rsidP="007F029F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0643D">
        <w:rPr>
          <w:sz w:val="22"/>
          <w:szCs w:val="22"/>
        </w:rPr>
        <w:t xml:space="preserve">Oświadczam, że nie podlegam wykluczeniu z postępowania na podstawie art. 7 ust. 1 ustawy </w:t>
      </w:r>
    </w:p>
    <w:p w14:paraId="4FFFADD4" w14:textId="77777777" w:rsidR="007F029F" w:rsidRPr="0010643D" w:rsidRDefault="007F029F" w:rsidP="007F029F">
      <w:pPr>
        <w:pStyle w:val="Akapitzlist"/>
        <w:ind w:left="360"/>
        <w:jc w:val="both"/>
        <w:rPr>
          <w:sz w:val="22"/>
          <w:szCs w:val="22"/>
        </w:rPr>
      </w:pPr>
      <w:r w:rsidRPr="0010643D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14:paraId="1EBC6DD1" w14:textId="77777777" w:rsidR="007F029F" w:rsidRPr="0010643D" w:rsidRDefault="007F029F" w:rsidP="007F029F">
      <w:pPr>
        <w:jc w:val="both"/>
        <w:rPr>
          <w:sz w:val="22"/>
          <w:szCs w:val="22"/>
        </w:rPr>
      </w:pPr>
    </w:p>
    <w:p w14:paraId="3DCDAF90" w14:textId="77777777" w:rsidR="007F029F" w:rsidRPr="0010643D" w:rsidRDefault="007F029F" w:rsidP="007F029F">
      <w:pPr>
        <w:ind w:left="357"/>
        <w:jc w:val="both"/>
        <w:rPr>
          <w:sz w:val="22"/>
          <w:szCs w:val="22"/>
        </w:rPr>
      </w:pPr>
      <w:r w:rsidRPr="0010643D">
        <w:rPr>
          <w:sz w:val="22"/>
          <w:szCs w:val="22"/>
        </w:rPr>
        <w:t xml:space="preserve">Oświadczam, że wszystkie informacje podane w powyższych oświadczeniach są aktualne </w:t>
      </w:r>
      <w:r w:rsidRPr="0010643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6D4E97A" w14:textId="77777777" w:rsidR="007F029F" w:rsidRPr="0010643D" w:rsidRDefault="007F029F" w:rsidP="007F029F">
      <w:pPr>
        <w:suppressAutoHyphens/>
        <w:jc w:val="both"/>
        <w:rPr>
          <w:rFonts w:eastAsia="Calibri"/>
          <w:sz w:val="22"/>
          <w:szCs w:val="22"/>
        </w:rPr>
      </w:pPr>
    </w:p>
    <w:p w14:paraId="010DAFB6" w14:textId="77777777" w:rsidR="007F029F" w:rsidRPr="0010643D" w:rsidRDefault="007F029F" w:rsidP="007F029F">
      <w:pPr>
        <w:suppressAutoHyphens/>
        <w:jc w:val="both"/>
        <w:rPr>
          <w:rFonts w:eastAsia="Calibri"/>
          <w:sz w:val="22"/>
          <w:szCs w:val="22"/>
        </w:rPr>
      </w:pPr>
    </w:p>
    <w:p w14:paraId="051A8A0D" w14:textId="77777777" w:rsidR="007F029F" w:rsidRPr="0010643D" w:rsidRDefault="007F029F" w:rsidP="007F029F">
      <w:pPr>
        <w:ind w:left="360"/>
        <w:jc w:val="both"/>
        <w:rPr>
          <w:i/>
          <w:sz w:val="16"/>
          <w:szCs w:val="16"/>
        </w:rPr>
      </w:pPr>
      <w:r w:rsidRPr="0010643D">
        <w:rPr>
          <w:i/>
          <w:sz w:val="16"/>
          <w:szCs w:val="16"/>
        </w:rPr>
        <w:t xml:space="preserve">*niewłaściwe skreślić </w:t>
      </w:r>
    </w:p>
    <w:p w14:paraId="662EB949" w14:textId="77777777" w:rsidR="007F029F" w:rsidRPr="0010643D" w:rsidRDefault="007F029F" w:rsidP="007F029F">
      <w:pPr>
        <w:ind w:left="360"/>
        <w:jc w:val="both"/>
        <w:rPr>
          <w:i/>
          <w:sz w:val="16"/>
          <w:szCs w:val="16"/>
        </w:rPr>
      </w:pPr>
      <w:r w:rsidRPr="0010643D">
        <w:rPr>
          <w:i/>
          <w:sz w:val="16"/>
          <w:szCs w:val="16"/>
        </w:rPr>
        <w:t>**wypełnić jeśli podlega</w:t>
      </w:r>
    </w:p>
    <w:p w14:paraId="2987236F" w14:textId="77777777" w:rsidR="007F029F" w:rsidRPr="0010643D" w:rsidRDefault="007F029F" w:rsidP="007F029F">
      <w:pPr>
        <w:ind w:left="360"/>
        <w:jc w:val="both"/>
        <w:rPr>
          <w:i/>
          <w:sz w:val="16"/>
          <w:szCs w:val="16"/>
        </w:rPr>
      </w:pPr>
      <w:r w:rsidRPr="0010643D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14:paraId="406721DB" w14:textId="77777777" w:rsidR="007F029F" w:rsidRPr="0010643D" w:rsidRDefault="007F029F" w:rsidP="007F029F">
      <w:pPr>
        <w:suppressAutoHyphens/>
        <w:jc w:val="both"/>
        <w:rPr>
          <w:rFonts w:eastAsia="Calibri"/>
          <w:sz w:val="20"/>
          <w:szCs w:val="20"/>
        </w:rPr>
      </w:pPr>
    </w:p>
    <w:p w14:paraId="4F8AA1CE" w14:textId="77777777" w:rsidR="007F029F" w:rsidRPr="0010643D" w:rsidRDefault="007F029F" w:rsidP="007F029F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483818" w:rsidRPr="0010643D" w14:paraId="62BECB7F" w14:textId="77777777" w:rsidTr="00CC059C">
        <w:tc>
          <w:tcPr>
            <w:tcW w:w="0" w:type="auto"/>
          </w:tcPr>
          <w:p w14:paraId="146E2E1C" w14:textId="77777777" w:rsidR="007F029F" w:rsidRPr="0010643D" w:rsidRDefault="007F029F" w:rsidP="00CC059C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10643D">
              <w:rPr>
                <w:sz w:val="24"/>
                <w:szCs w:val="24"/>
              </w:rPr>
              <w:lastRenderedPageBreak/>
              <w:t>.........................................,</w:t>
            </w:r>
          </w:p>
        </w:tc>
        <w:tc>
          <w:tcPr>
            <w:tcW w:w="0" w:type="auto"/>
          </w:tcPr>
          <w:p w14:paraId="61EBAC94" w14:textId="77777777" w:rsidR="007F029F" w:rsidRPr="0010643D" w:rsidRDefault="007F029F" w:rsidP="00CC059C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10643D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123" w:type="dxa"/>
          </w:tcPr>
          <w:p w14:paraId="2948A3C0" w14:textId="77777777" w:rsidR="007F029F" w:rsidRPr="0010643D" w:rsidRDefault="007F029F" w:rsidP="00CC059C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10643D">
              <w:rPr>
                <w:sz w:val="24"/>
                <w:szCs w:val="24"/>
              </w:rPr>
              <w:t xml:space="preserve">       .........................................................</w:t>
            </w:r>
          </w:p>
        </w:tc>
      </w:tr>
      <w:tr w:rsidR="00483818" w:rsidRPr="0010643D" w14:paraId="77DBBE5C" w14:textId="77777777" w:rsidTr="00CC059C">
        <w:tc>
          <w:tcPr>
            <w:tcW w:w="0" w:type="auto"/>
          </w:tcPr>
          <w:p w14:paraId="4C91C3AB" w14:textId="77777777" w:rsidR="007F029F" w:rsidRPr="0010643D" w:rsidRDefault="007F029F" w:rsidP="00CC059C">
            <w:pPr>
              <w:pStyle w:val="Tekstpodstawowy"/>
              <w:jc w:val="center"/>
              <w:rPr>
                <w:sz w:val="24"/>
                <w:szCs w:val="24"/>
              </w:rPr>
            </w:pPr>
            <w:r w:rsidRPr="0010643D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14:paraId="0F0C4C9E" w14:textId="77777777" w:rsidR="007F029F" w:rsidRPr="0010643D" w:rsidRDefault="007F029F" w:rsidP="00CC059C">
            <w:pPr>
              <w:pStyle w:val="Tekstpodstawowy"/>
              <w:jc w:val="center"/>
              <w:rPr>
                <w:sz w:val="24"/>
                <w:szCs w:val="24"/>
              </w:rPr>
            </w:pPr>
            <w:r w:rsidRPr="0010643D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14:paraId="65E4068A" w14:textId="77777777" w:rsidR="007F029F" w:rsidRPr="0010643D" w:rsidRDefault="007F029F" w:rsidP="00CC059C">
            <w:pPr>
              <w:pStyle w:val="Tekstpodstawowy"/>
              <w:jc w:val="center"/>
              <w:rPr>
                <w:sz w:val="24"/>
                <w:szCs w:val="24"/>
              </w:rPr>
            </w:pPr>
            <w:r w:rsidRPr="0010643D">
              <w:rPr>
                <w:sz w:val="24"/>
                <w:szCs w:val="24"/>
              </w:rPr>
              <w:t>podpis Wykonawcy</w:t>
            </w:r>
          </w:p>
        </w:tc>
      </w:tr>
    </w:tbl>
    <w:p w14:paraId="4422D4A5" w14:textId="77777777" w:rsidR="007F029F" w:rsidRPr="0010643D" w:rsidRDefault="007F029F" w:rsidP="007F029F">
      <w:r w:rsidRPr="0010643D">
        <w:br w:type="page"/>
      </w:r>
    </w:p>
    <w:p w14:paraId="07449649" w14:textId="77777777" w:rsidR="007F029F" w:rsidRPr="0010643D" w:rsidRDefault="007F029F" w:rsidP="007F029F"/>
    <w:p w14:paraId="6D4627EA" w14:textId="77777777" w:rsidR="007F029F" w:rsidRPr="0010643D" w:rsidRDefault="007F029F" w:rsidP="007F029F">
      <w:pPr>
        <w:ind w:left="7080"/>
      </w:pPr>
      <w:r w:rsidRPr="0010643D">
        <w:t>Załącznik Nr 5</w:t>
      </w:r>
    </w:p>
    <w:p w14:paraId="37761B18" w14:textId="77777777" w:rsidR="007F029F" w:rsidRPr="0010643D" w:rsidRDefault="007F029F" w:rsidP="007F029F"/>
    <w:p w14:paraId="48FA2E87" w14:textId="77777777" w:rsidR="007F029F" w:rsidRPr="0010643D" w:rsidRDefault="007F029F" w:rsidP="007F029F"/>
    <w:p w14:paraId="40D7BD78" w14:textId="77777777" w:rsidR="007F029F" w:rsidRPr="0010643D" w:rsidRDefault="007F029F" w:rsidP="007F029F">
      <w:r w:rsidRPr="0010643D">
        <w:t xml:space="preserve">Nazwa Wykonawcy: </w:t>
      </w:r>
    </w:p>
    <w:p w14:paraId="2F8C88ED" w14:textId="77777777" w:rsidR="007F029F" w:rsidRPr="0010643D" w:rsidRDefault="007F029F" w:rsidP="007F029F">
      <w:r w:rsidRPr="0010643D">
        <w:t>…………………………………</w:t>
      </w:r>
    </w:p>
    <w:p w14:paraId="3D6DA7E4" w14:textId="77777777" w:rsidR="007F029F" w:rsidRPr="0010643D" w:rsidRDefault="007F029F" w:rsidP="007F029F">
      <w:r w:rsidRPr="0010643D">
        <w:t>Adres siedziby:</w:t>
      </w:r>
    </w:p>
    <w:p w14:paraId="32CEADB8" w14:textId="77777777" w:rsidR="007F029F" w:rsidRPr="0010643D" w:rsidRDefault="007F029F" w:rsidP="007F029F">
      <w:r w:rsidRPr="0010643D">
        <w:t>………………………………..</w:t>
      </w:r>
    </w:p>
    <w:p w14:paraId="3DEB4828" w14:textId="77777777" w:rsidR="007F029F" w:rsidRPr="0010643D" w:rsidRDefault="007F029F" w:rsidP="007F029F"/>
    <w:p w14:paraId="063BF7FB" w14:textId="77777777" w:rsidR="007F029F" w:rsidRPr="0010643D" w:rsidRDefault="007F029F" w:rsidP="007F029F"/>
    <w:p w14:paraId="45A51CAB" w14:textId="77777777" w:rsidR="007F029F" w:rsidRPr="0010643D" w:rsidRDefault="007F029F" w:rsidP="007F029F"/>
    <w:p w14:paraId="6A49A6B5" w14:textId="77777777" w:rsidR="007F029F" w:rsidRPr="0010643D" w:rsidRDefault="007F029F" w:rsidP="007F029F"/>
    <w:p w14:paraId="268D5EBF" w14:textId="77777777" w:rsidR="007F029F" w:rsidRPr="0010643D" w:rsidRDefault="007F029F" w:rsidP="007F029F"/>
    <w:p w14:paraId="18789BEE" w14:textId="77777777" w:rsidR="007F029F" w:rsidRPr="0010643D" w:rsidRDefault="007F029F" w:rsidP="007F029F"/>
    <w:p w14:paraId="6602CB6E" w14:textId="77777777" w:rsidR="007F029F" w:rsidRPr="0010643D" w:rsidRDefault="007F029F" w:rsidP="007F029F"/>
    <w:p w14:paraId="1443303A" w14:textId="77777777" w:rsidR="007F029F" w:rsidRPr="0010643D" w:rsidRDefault="007F029F" w:rsidP="007F029F">
      <w:pPr>
        <w:jc w:val="center"/>
        <w:rPr>
          <w:b/>
          <w:sz w:val="28"/>
          <w:szCs w:val="28"/>
          <w:u w:val="single"/>
        </w:rPr>
      </w:pPr>
      <w:r w:rsidRPr="0010643D">
        <w:rPr>
          <w:b/>
          <w:sz w:val="28"/>
          <w:szCs w:val="28"/>
          <w:u w:val="single"/>
        </w:rPr>
        <w:t>WNIOSEK O UDOSTĘPNIENIE CZĘŚCI POUFNEJ SWZ</w:t>
      </w:r>
    </w:p>
    <w:p w14:paraId="709DDECF" w14:textId="77777777" w:rsidR="007F029F" w:rsidRPr="0010643D" w:rsidRDefault="007F029F" w:rsidP="007F029F"/>
    <w:p w14:paraId="73799ED0" w14:textId="77777777" w:rsidR="007F029F" w:rsidRPr="0010643D" w:rsidRDefault="007F029F" w:rsidP="007F029F"/>
    <w:p w14:paraId="1BCE75E5" w14:textId="499EA523" w:rsidR="007F029F" w:rsidRPr="0010643D" w:rsidRDefault="007F029F" w:rsidP="007F029F">
      <w:pPr>
        <w:jc w:val="both"/>
      </w:pPr>
      <w:r w:rsidRPr="0010643D">
        <w:t xml:space="preserve">Zwracam się z wnioskiem o udostępnienie części SWZ objętej poufnością w celu przygotowania oferty udzielenia zamówienia publicznego dla postępowania </w:t>
      </w:r>
      <w:r w:rsidR="00FA044B" w:rsidRPr="0010643D">
        <w:t xml:space="preserve">SWZ nr 85/2022/Lubsko na </w:t>
      </w:r>
      <w:r w:rsidR="00610725" w:rsidRPr="0010643D">
        <w:t xml:space="preserve">usługę ubezpieczenia Następstw Nieszczęśliwych Wypadków Dzieci i Młodzieży Placówek Oświatowych oraz Wychowanków Placówek Oświatowo - Wychowawczych i ubezpieczenia Odpowiedzialności Cywilnej Pracowników Placówek Oświatowych i Oświatowo – Wychowawczych Gminy Lubsko </w:t>
      </w:r>
      <w:r w:rsidR="00FA044B" w:rsidRPr="0010643D">
        <w:t xml:space="preserve">na adres poczty elektronicznej </w:t>
      </w:r>
      <w:r w:rsidR="00691F1B" w:rsidRPr="0010643D">
        <w:t>…………………………………..</w:t>
      </w:r>
    </w:p>
    <w:p w14:paraId="5A8D8E0F" w14:textId="77777777" w:rsidR="007F029F" w:rsidRPr="0010643D" w:rsidRDefault="007F029F" w:rsidP="007F029F"/>
    <w:p w14:paraId="038FB450" w14:textId="77777777" w:rsidR="007F029F" w:rsidRPr="0010643D" w:rsidRDefault="007F029F" w:rsidP="007F029F"/>
    <w:p w14:paraId="3B0512E4" w14:textId="77777777" w:rsidR="007F029F" w:rsidRPr="0010643D" w:rsidRDefault="007F029F" w:rsidP="007F029F"/>
    <w:p w14:paraId="4CB286A6" w14:textId="77777777" w:rsidR="007F029F" w:rsidRPr="0010643D" w:rsidRDefault="007F029F" w:rsidP="007F029F"/>
    <w:p w14:paraId="77E475A1" w14:textId="77777777" w:rsidR="007F029F" w:rsidRPr="0010643D" w:rsidRDefault="007F029F" w:rsidP="007F029F">
      <w:pPr>
        <w:framePr w:hSpace="141" w:wrap="around" w:vAnchor="text" w:hAnchor="margin" w:xAlign="center" w:y="134"/>
        <w:tabs>
          <w:tab w:val="left" w:pos="471"/>
        </w:tabs>
      </w:pP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</w:r>
      <w:r w:rsidRPr="0010643D">
        <w:tab/>
        <w:t>.........................................................</w:t>
      </w:r>
    </w:p>
    <w:p w14:paraId="12818DD6" w14:textId="77777777" w:rsidR="007F029F" w:rsidRPr="00483818" w:rsidRDefault="007F029F" w:rsidP="007F029F">
      <w:pPr>
        <w:ind w:left="5664"/>
      </w:pPr>
      <w:r w:rsidRPr="0010643D">
        <w:t xml:space="preserve">                                                                                            (podpis osoby składającej wniosek)</w:t>
      </w:r>
    </w:p>
    <w:p w14:paraId="0F2B1766" w14:textId="77777777" w:rsidR="007F029F" w:rsidRPr="00483818" w:rsidRDefault="007F029F" w:rsidP="007F029F"/>
    <w:p w14:paraId="032D5091" w14:textId="77777777" w:rsidR="007F029F" w:rsidRPr="00483818" w:rsidRDefault="007F029F" w:rsidP="007F029F"/>
    <w:p w14:paraId="7C787A1A" w14:textId="77777777" w:rsidR="007F029F" w:rsidRPr="00483818" w:rsidRDefault="007F029F" w:rsidP="007F029F"/>
    <w:p w14:paraId="34F136D4" w14:textId="77777777" w:rsidR="007F029F" w:rsidRPr="00483818" w:rsidRDefault="007F029F" w:rsidP="007F029F"/>
    <w:p w14:paraId="24D1257B" w14:textId="77777777" w:rsidR="007F029F" w:rsidRPr="00483818" w:rsidRDefault="007F029F" w:rsidP="007F029F"/>
    <w:p w14:paraId="06979795" w14:textId="77777777" w:rsidR="007F029F" w:rsidRPr="00483818" w:rsidRDefault="007F029F" w:rsidP="007F029F"/>
    <w:p w14:paraId="009EF5F1" w14:textId="77777777" w:rsidR="007F029F" w:rsidRPr="00483818" w:rsidRDefault="007F029F" w:rsidP="007F029F"/>
    <w:p w14:paraId="6D4DC49D" w14:textId="77777777" w:rsidR="007F029F" w:rsidRPr="00483818" w:rsidRDefault="007F029F" w:rsidP="007F029F"/>
    <w:p w14:paraId="5B7C9F5D" w14:textId="77777777" w:rsidR="007F029F" w:rsidRPr="00483818" w:rsidRDefault="007F029F" w:rsidP="007F029F"/>
    <w:p w14:paraId="56FAA08E" w14:textId="77777777" w:rsidR="007F029F" w:rsidRPr="00483818" w:rsidRDefault="007F029F" w:rsidP="007F029F"/>
    <w:p w14:paraId="1C1A50AA" w14:textId="77777777" w:rsidR="007F029F" w:rsidRPr="00483818" w:rsidRDefault="007F029F" w:rsidP="007F029F"/>
    <w:p w14:paraId="3895457A" w14:textId="77777777" w:rsidR="007F029F" w:rsidRPr="00483818" w:rsidRDefault="007F029F" w:rsidP="007F029F"/>
    <w:p w14:paraId="51972A3E" w14:textId="77777777" w:rsidR="00A675B8" w:rsidRPr="00483818" w:rsidRDefault="00A675B8"/>
    <w:sectPr w:rsidR="00A675B8" w:rsidRPr="00483818" w:rsidSect="007F02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247" w:bottom="1418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FDBF" w14:textId="77777777" w:rsidR="00D06B71" w:rsidRDefault="00D06B71" w:rsidP="007F029F">
      <w:r>
        <w:separator/>
      </w:r>
    </w:p>
  </w:endnote>
  <w:endnote w:type="continuationSeparator" w:id="0">
    <w:p w14:paraId="5E0DDC8A" w14:textId="77777777" w:rsidR="00D06B71" w:rsidRDefault="00D06B71" w:rsidP="007F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D60C" w14:textId="7E2E424F" w:rsidR="007F029F" w:rsidRPr="007F029F" w:rsidRDefault="006807AF" w:rsidP="007F029F">
    <w:pPr>
      <w:tabs>
        <w:tab w:val="center" w:pos="4536"/>
        <w:tab w:val="right" w:pos="9072"/>
      </w:tabs>
      <w:jc w:val="center"/>
      <w:rPr>
        <w:rFonts w:eastAsia="Calibri"/>
        <w:b/>
        <w:color w:val="808080"/>
        <w:szCs w:val="20"/>
      </w:rPr>
    </w:pPr>
    <w:r>
      <w:rPr>
        <w:rFonts w:eastAsia="Calibri"/>
        <w:b/>
        <w:noProof/>
        <w:color w:val="808080"/>
        <w:sz w:val="20"/>
        <w:szCs w:val="20"/>
      </w:rPr>
      <mc:AlternateContent>
        <mc:Choice Requires="wps">
          <w:drawing>
            <wp:anchor distT="4294967291" distB="4294967291" distL="114300" distR="114300" simplePos="0" relativeHeight="251663360" behindDoc="0" locked="0" layoutInCell="0" allowOverlap="1" wp14:anchorId="67184EFF" wp14:editId="09904185">
              <wp:simplePos x="0" y="0"/>
              <wp:positionH relativeFrom="column">
                <wp:posOffset>65405</wp:posOffset>
              </wp:positionH>
              <wp:positionV relativeFrom="paragraph">
                <wp:posOffset>165099</wp:posOffset>
              </wp:positionV>
              <wp:extent cx="56007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C291B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gBwG/YAAAACAEAAA8AAAAAAAAAAAAAAAAACQQAAGRycy9kb3ducmV2LnhtbFBL&#10;BQYAAAAABAAEAPMAAAAOBQAAAAA=&#10;" o:allowincell="f"/>
          </w:pict>
        </mc:Fallback>
      </mc:AlternateContent>
    </w:r>
  </w:p>
  <w:p w14:paraId="7DC08769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14:paraId="5E17CD6A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vertAlign w:val="superscript"/>
      </w:rPr>
    </w:pPr>
    <w:r w:rsidRPr="007F029F">
      <w:rPr>
        <w:rFonts w:eastAsia="Calibri"/>
        <w:b/>
        <w:sz w:val="20"/>
        <w:szCs w:val="20"/>
      </w:rPr>
      <w:t>SUPRA BROKERS</w:t>
    </w:r>
    <w:r w:rsidRPr="007F029F">
      <w:rPr>
        <w:rFonts w:eastAsia="Calibri"/>
        <w:sz w:val="20"/>
        <w:szCs w:val="20"/>
        <w:vertAlign w:val="superscript"/>
      </w:rPr>
      <w:t>®</w:t>
    </w:r>
  </w:p>
  <w:p w14:paraId="52304887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7F029F">
      <w:rPr>
        <w:rFonts w:eastAsia="Calibri"/>
        <w:sz w:val="18"/>
        <w:szCs w:val="20"/>
      </w:rPr>
      <w:t>54-118 Wrocław, Aleja Śląska 1,  tel.071 77 70 400, faks 071 77 70 455, e-mail: centrala@suprabrokers.pl</w:t>
    </w:r>
  </w:p>
  <w:p w14:paraId="215B47E6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7F029F">
      <w:rPr>
        <w:rFonts w:eastAsia="Calibri"/>
        <w:sz w:val="18"/>
        <w:szCs w:val="20"/>
      </w:rPr>
      <w:t xml:space="preserve">Sąd Rejonowy dla Wrocławia-Fabrycznej, VI Wydz. Gospod., nr KRS:  0000425834,  </w:t>
    </w:r>
  </w:p>
  <w:p w14:paraId="45E208C3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</w:rPr>
    </w:pPr>
    <w:r w:rsidRPr="007F029F">
      <w:rPr>
        <w:rFonts w:eastAsia="Calibri"/>
        <w:sz w:val="18"/>
        <w:szCs w:val="20"/>
      </w:rPr>
      <w:t xml:space="preserve">kapitał zakł.: 2.000.818,40 zł, NIP: 894-30-41-146, REGON </w:t>
    </w:r>
    <w:r w:rsidRPr="007F029F">
      <w:rPr>
        <w:rFonts w:eastAsia="Calibri"/>
        <w:sz w:val="18"/>
        <w:szCs w:val="18"/>
      </w:rPr>
      <w:t>021916234</w:t>
    </w:r>
  </w:p>
  <w:p w14:paraId="0B770240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b/>
        <w:sz w:val="20"/>
        <w:szCs w:val="20"/>
      </w:rPr>
    </w:pPr>
    <w:r w:rsidRPr="007F029F">
      <w:rPr>
        <w:rFonts w:eastAsia="Calibri"/>
        <w:sz w:val="18"/>
        <w:szCs w:val="18"/>
      </w:rPr>
      <w:t>www.suprabrokers.pl</w:t>
    </w:r>
  </w:p>
  <w:p w14:paraId="6F9E09D1" w14:textId="77777777" w:rsidR="007F029F" w:rsidRDefault="007F02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950A" w14:textId="1C47FAE9" w:rsidR="007F029F" w:rsidRPr="007F029F" w:rsidRDefault="006807AF" w:rsidP="007F029F">
    <w:pPr>
      <w:tabs>
        <w:tab w:val="center" w:pos="4536"/>
        <w:tab w:val="right" w:pos="9072"/>
      </w:tabs>
      <w:jc w:val="center"/>
      <w:rPr>
        <w:rFonts w:eastAsia="Calibri"/>
        <w:b/>
        <w:color w:val="808080"/>
        <w:szCs w:val="20"/>
      </w:rPr>
    </w:pPr>
    <w:r>
      <w:rPr>
        <w:rFonts w:eastAsia="Calibri"/>
        <w:b/>
        <w:noProof/>
        <w:color w:val="808080"/>
        <w:sz w:val="20"/>
        <w:szCs w:val="20"/>
      </w:rPr>
      <mc:AlternateContent>
        <mc:Choice Requires="wps">
          <w:drawing>
            <wp:anchor distT="4294967291" distB="4294967291" distL="114300" distR="114300" simplePos="0" relativeHeight="251661312" behindDoc="0" locked="0" layoutInCell="0" allowOverlap="1" wp14:anchorId="2C5FE6D0" wp14:editId="406921F1">
              <wp:simplePos x="0" y="0"/>
              <wp:positionH relativeFrom="column">
                <wp:posOffset>65405</wp:posOffset>
              </wp:positionH>
              <wp:positionV relativeFrom="paragraph">
                <wp:posOffset>165099</wp:posOffset>
              </wp:positionV>
              <wp:extent cx="56007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E2149" id="Łącznik prosty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gBwG/YAAAACAEAAA8AAAAAAAAAAAAAAAAACQQAAGRycy9kb3ducmV2LnhtbFBL&#10;BQYAAAAABAAEAPMAAAAOBQAAAAA=&#10;" o:allowincell="f"/>
          </w:pict>
        </mc:Fallback>
      </mc:AlternateContent>
    </w:r>
  </w:p>
  <w:p w14:paraId="4A237C0C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14:paraId="4E5AA2EA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vertAlign w:val="superscript"/>
      </w:rPr>
    </w:pPr>
    <w:r w:rsidRPr="007F029F">
      <w:rPr>
        <w:rFonts w:eastAsia="Calibri"/>
        <w:b/>
        <w:sz w:val="20"/>
        <w:szCs w:val="20"/>
      </w:rPr>
      <w:t>SUPRA BROKERS</w:t>
    </w:r>
    <w:r w:rsidRPr="007F029F">
      <w:rPr>
        <w:rFonts w:eastAsia="Calibri"/>
        <w:sz w:val="20"/>
        <w:szCs w:val="20"/>
        <w:vertAlign w:val="superscript"/>
      </w:rPr>
      <w:t>®</w:t>
    </w:r>
  </w:p>
  <w:p w14:paraId="0628BA96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7F029F">
      <w:rPr>
        <w:rFonts w:eastAsia="Calibri"/>
        <w:sz w:val="18"/>
        <w:szCs w:val="20"/>
      </w:rPr>
      <w:t>54-118 Wrocław, Aleja Śląska 1,  tel.071 77 70 400, faks 071 77 70 455, e-mail: centrala@suprabrokers.pl</w:t>
    </w:r>
  </w:p>
  <w:p w14:paraId="638ABC38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7F029F">
      <w:rPr>
        <w:rFonts w:eastAsia="Calibri"/>
        <w:sz w:val="18"/>
        <w:szCs w:val="20"/>
      </w:rPr>
      <w:t xml:space="preserve">Sąd Rejonowy dla Wrocławia-Fabrycznej, VI Wydz. Gospod., nr KRS:  0000425834,  </w:t>
    </w:r>
  </w:p>
  <w:p w14:paraId="5C63A53B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</w:rPr>
    </w:pPr>
    <w:r w:rsidRPr="007F029F">
      <w:rPr>
        <w:rFonts w:eastAsia="Calibri"/>
        <w:sz w:val="18"/>
        <w:szCs w:val="20"/>
      </w:rPr>
      <w:t xml:space="preserve">kapitał zakł.: 2.000.818,40 zł, NIP: 894-30-41-146, REGON </w:t>
    </w:r>
    <w:r w:rsidRPr="007F029F">
      <w:rPr>
        <w:rFonts w:eastAsia="Calibri"/>
        <w:sz w:val="18"/>
        <w:szCs w:val="18"/>
      </w:rPr>
      <w:t>021916234</w:t>
    </w:r>
  </w:p>
  <w:p w14:paraId="75C6B00E" w14:textId="77777777" w:rsidR="007F029F" w:rsidRPr="007F029F" w:rsidRDefault="007F029F" w:rsidP="007F029F">
    <w:pPr>
      <w:tabs>
        <w:tab w:val="center" w:pos="4536"/>
        <w:tab w:val="right" w:pos="9072"/>
      </w:tabs>
      <w:jc w:val="center"/>
      <w:rPr>
        <w:rFonts w:eastAsia="Calibri"/>
        <w:b/>
        <w:sz w:val="20"/>
        <w:szCs w:val="20"/>
      </w:rPr>
    </w:pPr>
    <w:r w:rsidRPr="007F029F">
      <w:rPr>
        <w:rFonts w:eastAsia="Calibri"/>
        <w:sz w:val="18"/>
        <w:szCs w:val="18"/>
      </w:rPr>
      <w:t>www.suprabrokers.pl</w:t>
    </w:r>
  </w:p>
  <w:p w14:paraId="625D114E" w14:textId="77777777" w:rsidR="007F029F" w:rsidRDefault="007F0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FC3D" w14:textId="77777777" w:rsidR="00D06B71" w:rsidRDefault="00D06B71" w:rsidP="007F029F">
      <w:r>
        <w:separator/>
      </w:r>
    </w:p>
  </w:footnote>
  <w:footnote w:type="continuationSeparator" w:id="0">
    <w:p w14:paraId="6E5C3B0F" w14:textId="77777777" w:rsidR="00D06B71" w:rsidRDefault="00D06B71" w:rsidP="007F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90B" w14:textId="77777777" w:rsidR="007F029F" w:rsidRPr="007F029F" w:rsidRDefault="007F029F" w:rsidP="007F029F">
    <w:pPr>
      <w:tabs>
        <w:tab w:val="center" w:pos="4536"/>
        <w:tab w:val="right" w:pos="9072"/>
      </w:tabs>
      <w:ind w:right="360"/>
      <w:rPr>
        <w:rFonts w:eastAsia="Calibri"/>
        <w:sz w:val="18"/>
        <w:szCs w:val="18"/>
      </w:rPr>
    </w:pPr>
    <w:r w:rsidRPr="007F029F">
      <w:rPr>
        <w:rFonts w:eastAsia="Calibri"/>
        <w:snapToGrid w:val="0"/>
        <w:sz w:val="20"/>
        <w:szCs w:val="20"/>
      </w:rPr>
      <w:tab/>
    </w:r>
    <w:r w:rsidRPr="007F029F">
      <w:rPr>
        <w:rFonts w:eastAsia="Calibri"/>
        <w:snapToGrid w:val="0"/>
        <w:sz w:val="18"/>
        <w:szCs w:val="18"/>
      </w:rPr>
      <w:t xml:space="preserve">Strona </w:t>
    </w:r>
    <w:r w:rsidR="000149D3" w:rsidRPr="007F029F">
      <w:rPr>
        <w:rFonts w:eastAsia="Calibri"/>
        <w:snapToGrid w:val="0"/>
        <w:sz w:val="18"/>
        <w:szCs w:val="18"/>
      </w:rPr>
      <w:fldChar w:fldCharType="begin"/>
    </w:r>
    <w:r w:rsidRPr="007F029F">
      <w:rPr>
        <w:rFonts w:eastAsia="Calibri"/>
        <w:snapToGrid w:val="0"/>
        <w:sz w:val="18"/>
        <w:szCs w:val="18"/>
      </w:rPr>
      <w:instrText xml:space="preserve"> PAGE </w:instrText>
    </w:r>
    <w:r w:rsidR="000149D3" w:rsidRPr="007F029F">
      <w:rPr>
        <w:rFonts w:eastAsia="Calibri"/>
        <w:snapToGrid w:val="0"/>
        <w:sz w:val="18"/>
        <w:szCs w:val="18"/>
      </w:rPr>
      <w:fldChar w:fldCharType="separate"/>
    </w:r>
    <w:r w:rsidR="005D33C9">
      <w:rPr>
        <w:rFonts w:eastAsia="Calibri"/>
        <w:noProof/>
        <w:snapToGrid w:val="0"/>
        <w:sz w:val="18"/>
        <w:szCs w:val="18"/>
      </w:rPr>
      <w:t>7</w:t>
    </w:r>
    <w:r w:rsidR="000149D3" w:rsidRPr="007F029F">
      <w:rPr>
        <w:rFonts w:eastAsia="Calibri"/>
        <w:snapToGrid w:val="0"/>
        <w:sz w:val="18"/>
        <w:szCs w:val="18"/>
      </w:rPr>
      <w:fldChar w:fldCharType="end"/>
    </w:r>
    <w:r w:rsidRPr="007F029F">
      <w:rPr>
        <w:rFonts w:eastAsia="Calibri"/>
        <w:snapToGrid w:val="0"/>
        <w:sz w:val="18"/>
        <w:szCs w:val="18"/>
      </w:rPr>
      <w:t xml:space="preserve"> z </w:t>
    </w:r>
    <w:r w:rsidR="000149D3" w:rsidRPr="007F029F">
      <w:rPr>
        <w:rFonts w:eastAsia="Calibri"/>
        <w:snapToGrid w:val="0"/>
        <w:sz w:val="18"/>
        <w:szCs w:val="18"/>
      </w:rPr>
      <w:fldChar w:fldCharType="begin"/>
    </w:r>
    <w:r w:rsidRPr="007F029F">
      <w:rPr>
        <w:rFonts w:eastAsia="Calibri"/>
        <w:snapToGrid w:val="0"/>
        <w:sz w:val="18"/>
        <w:szCs w:val="18"/>
      </w:rPr>
      <w:instrText xml:space="preserve"> NUMPAGES </w:instrText>
    </w:r>
    <w:r w:rsidR="000149D3" w:rsidRPr="007F029F">
      <w:rPr>
        <w:rFonts w:eastAsia="Calibri"/>
        <w:snapToGrid w:val="0"/>
        <w:sz w:val="18"/>
        <w:szCs w:val="18"/>
      </w:rPr>
      <w:fldChar w:fldCharType="separate"/>
    </w:r>
    <w:r w:rsidR="005D33C9">
      <w:rPr>
        <w:rFonts w:eastAsia="Calibri"/>
        <w:noProof/>
        <w:snapToGrid w:val="0"/>
        <w:sz w:val="18"/>
        <w:szCs w:val="18"/>
      </w:rPr>
      <w:t>7</w:t>
    </w:r>
    <w:r w:rsidR="000149D3" w:rsidRPr="007F029F">
      <w:rPr>
        <w:rFonts w:eastAsia="Calibri"/>
        <w:snapToGrid w:val="0"/>
        <w:sz w:val="18"/>
        <w:szCs w:val="18"/>
      </w:rPr>
      <w:fldChar w:fldCharType="end"/>
    </w:r>
    <w:r w:rsidR="00D06B71">
      <w:rPr>
        <w:rFonts w:eastAsia="Calibri"/>
        <w:noProof/>
        <w:sz w:val="18"/>
        <w:szCs w:val="18"/>
      </w:rPr>
      <w:object w:dxaOrig="1440" w:dyaOrig="1440" w14:anchorId="4EB09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8.85pt;margin-top:-26.2pt;width:108pt;height:101.2pt;z-index:-251651072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1026" DrawAspect="Content" ObjectID="_1713957967" r:id="rId2"/>
      </w:object>
    </w:r>
  </w:p>
  <w:p w14:paraId="46A1CFEE" w14:textId="77777777" w:rsidR="007F029F" w:rsidRPr="007F029F" w:rsidRDefault="007F029F" w:rsidP="007F029F">
    <w:pPr>
      <w:tabs>
        <w:tab w:val="center" w:pos="4536"/>
        <w:tab w:val="right" w:pos="9072"/>
      </w:tabs>
      <w:rPr>
        <w:rFonts w:eastAsia="Calibri"/>
        <w:b/>
        <w:szCs w:val="20"/>
        <w:vertAlign w:val="superscript"/>
      </w:rPr>
    </w:pPr>
    <w:r w:rsidRPr="007F029F">
      <w:rPr>
        <w:rFonts w:eastAsia="Calibri"/>
        <w:b/>
        <w:sz w:val="28"/>
        <w:szCs w:val="20"/>
      </w:rPr>
      <w:t xml:space="preserve">             SUPRA BROKERS </w:t>
    </w:r>
    <w:r w:rsidRPr="007F029F">
      <w:rPr>
        <w:rFonts w:eastAsia="Calibri"/>
        <w:sz w:val="28"/>
        <w:szCs w:val="20"/>
        <w:vertAlign w:val="superscript"/>
      </w:rPr>
      <w:t>®</w:t>
    </w:r>
  </w:p>
  <w:p w14:paraId="48B2BB7F" w14:textId="77777777" w:rsidR="007F029F" w:rsidRPr="007F029F" w:rsidRDefault="007F029F" w:rsidP="007F029F">
    <w:pPr>
      <w:jc w:val="right"/>
      <w:rPr>
        <w:sz w:val="18"/>
        <w:szCs w:val="18"/>
      </w:rPr>
    </w:pPr>
    <w:r w:rsidRPr="007F029F">
      <w:rPr>
        <w:sz w:val="18"/>
        <w:szCs w:val="18"/>
      </w:rPr>
      <w:t>F632 Dokument chroniony prawem autorskim</w:t>
    </w:r>
  </w:p>
  <w:p w14:paraId="0BCFCF68" w14:textId="77777777" w:rsidR="007F029F" w:rsidRPr="007F029F" w:rsidRDefault="007F029F" w:rsidP="007F029F">
    <w:pPr>
      <w:jc w:val="right"/>
      <w:rPr>
        <w:rFonts w:eastAsia="Calibri"/>
        <w:sz w:val="18"/>
        <w:szCs w:val="20"/>
      </w:rPr>
    </w:pPr>
    <w:r w:rsidRPr="007F029F">
      <w:rPr>
        <w:rFonts w:eastAsia="Calibri"/>
        <w:sz w:val="18"/>
        <w:szCs w:val="20"/>
      </w:rPr>
      <w:t xml:space="preserve">      © Supra Brokers S.A.</w:t>
    </w:r>
  </w:p>
  <w:p w14:paraId="3E547B35" w14:textId="77777777" w:rsidR="007F029F" w:rsidRPr="007F029F" w:rsidRDefault="007F029F" w:rsidP="007F029F">
    <w:pPr>
      <w:tabs>
        <w:tab w:val="center" w:pos="4536"/>
        <w:tab w:val="right" w:pos="9072"/>
      </w:tabs>
      <w:jc w:val="right"/>
      <w:rPr>
        <w:rFonts w:eastAsia="Calibri"/>
        <w:szCs w:val="20"/>
      </w:rPr>
    </w:pPr>
    <w:r w:rsidRPr="007F029F">
      <w:rPr>
        <w:rFonts w:eastAsia="Calibri"/>
        <w:sz w:val="22"/>
        <w:szCs w:val="20"/>
      </w:rPr>
      <w:t>_____________________________________________________________________________</w:t>
    </w:r>
  </w:p>
  <w:p w14:paraId="4A078375" w14:textId="77777777" w:rsidR="007F029F" w:rsidRDefault="007F029F" w:rsidP="007F02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B5A1" w14:textId="77777777" w:rsidR="007F029F" w:rsidRPr="007F029F" w:rsidRDefault="007F029F" w:rsidP="007F029F">
    <w:pPr>
      <w:tabs>
        <w:tab w:val="center" w:pos="4536"/>
        <w:tab w:val="right" w:pos="9072"/>
      </w:tabs>
      <w:ind w:right="360"/>
      <w:rPr>
        <w:rFonts w:eastAsia="Calibri"/>
        <w:sz w:val="18"/>
        <w:szCs w:val="18"/>
      </w:rPr>
    </w:pPr>
    <w:r w:rsidRPr="007F029F">
      <w:rPr>
        <w:rFonts w:eastAsia="Calibri"/>
        <w:snapToGrid w:val="0"/>
        <w:sz w:val="20"/>
        <w:szCs w:val="20"/>
      </w:rPr>
      <w:tab/>
    </w:r>
    <w:r w:rsidRPr="007F029F">
      <w:rPr>
        <w:rFonts w:eastAsia="Calibri"/>
        <w:snapToGrid w:val="0"/>
        <w:sz w:val="20"/>
        <w:szCs w:val="20"/>
      </w:rPr>
      <w:tab/>
    </w:r>
    <w:r w:rsidRPr="007F029F">
      <w:rPr>
        <w:rFonts w:eastAsia="Calibri"/>
        <w:snapToGrid w:val="0"/>
        <w:sz w:val="18"/>
        <w:szCs w:val="18"/>
      </w:rPr>
      <w:t xml:space="preserve">Strona </w:t>
    </w:r>
    <w:r w:rsidR="000149D3" w:rsidRPr="007F029F">
      <w:rPr>
        <w:rFonts w:eastAsia="Calibri"/>
        <w:snapToGrid w:val="0"/>
        <w:sz w:val="18"/>
        <w:szCs w:val="18"/>
      </w:rPr>
      <w:fldChar w:fldCharType="begin"/>
    </w:r>
    <w:r w:rsidRPr="007F029F">
      <w:rPr>
        <w:rFonts w:eastAsia="Calibri"/>
        <w:snapToGrid w:val="0"/>
        <w:sz w:val="18"/>
        <w:szCs w:val="18"/>
      </w:rPr>
      <w:instrText xml:space="preserve"> PAGE </w:instrText>
    </w:r>
    <w:r w:rsidR="000149D3" w:rsidRPr="007F029F">
      <w:rPr>
        <w:rFonts w:eastAsia="Calibri"/>
        <w:snapToGrid w:val="0"/>
        <w:sz w:val="18"/>
        <w:szCs w:val="18"/>
      </w:rPr>
      <w:fldChar w:fldCharType="separate"/>
    </w:r>
    <w:r w:rsidRPr="007F029F">
      <w:rPr>
        <w:rFonts w:eastAsia="Calibri"/>
        <w:snapToGrid w:val="0"/>
        <w:sz w:val="18"/>
        <w:szCs w:val="18"/>
      </w:rPr>
      <w:t>20</w:t>
    </w:r>
    <w:r w:rsidR="000149D3" w:rsidRPr="007F029F">
      <w:rPr>
        <w:rFonts w:eastAsia="Calibri"/>
        <w:snapToGrid w:val="0"/>
        <w:sz w:val="18"/>
        <w:szCs w:val="18"/>
      </w:rPr>
      <w:fldChar w:fldCharType="end"/>
    </w:r>
    <w:r w:rsidRPr="007F029F">
      <w:rPr>
        <w:rFonts w:eastAsia="Calibri"/>
        <w:snapToGrid w:val="0"/>
        <w:sz w:val="18"/>
        <w:szCs w:val="18"/>
      </w:rPr>
      <w:t xml:space="preserve"> z </w:t>
    </w:r>
    <w:r w:rsidR="000149D3" w:rsidRPr="007F029F">
      <w:rPr>
        <w:rFonts w:eastAsia="Calibri"/>
        <w:snapToGrid w:val="0"/>
        <w:sz w:val="18"/>
        <w:szCs w:val="18"/>
      </w:rPr>
      <w:fldChar w:fldCharType="begin"/>
    </w:r>
    <w:r w:rsidRPr="007F029F">
      <w:rPr>
        <w:rFonts w:eastAsia="Calibri"/>
        <w:snapToGrid w:val="0"/>
        <w:sz w:val="18"/>
        <w:szCs w:val="18"/>
      </w:rPr>
      <w:instrText xml:space="preserve"> NUMPAGES </w:instrText>
    </w:r>
    <w:r w:rsidR="000149D3" w:rsidRPr="007F029F">
      <w:rPr>
        <w:rFonts w:eastAsia="Calibri"/>
        <w:snapToGrid w:val="0"/>
        <w:sz w:val="18"/>
        <w:szCs w:val="18"/>
      </w:rPr>
      <w:fldChar w:fldCharType="separate"/>
    </w:r>
    <w:r w:rsidRPr="007F029F">
      <w:rPr>
        <w:rFonts w:eastAsia="Calibri"/>
        <w:snapToGrid w:val="0"/>
        <w:sz w:val="18"/>
        <w:szCs w:val="18"/>
      </w:rPr>
      <w:t>21</w:t>
    </w:r>
    <w:r w:rsidR="000149D3" w:rsidRPr="007F029F">
      <w:rPr>
        <w:rFonts w:eastAsia="Calibri"/>
        <w:snapToGrid w:val="0"/>
        <w:sz w:val="18"/>
        <w:szCs w:val="18"/>
      </w:rPr>
      <w:fldChar w:fldCharType="end"/>
    </w:r>
    <w:r w:rsidR="00D06B71">
      <w:rPr>
        <w:rFonts w:eastAsia="Calibri"/>
        <w:noProof/>
        <w:sz w:val="18"/>
        <w:szCs w:val="18"/>
      </w:rPr>
      <w:object w:dxaOrig="1440" w:dyaOrig="1440" w14:anchorId="2A9B8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85pt;margin-top:-26.2pt;width:108pt;height:101.2pt;z-index:-251657216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1025" DrawAspect="Content" ObjectID="_1713957968" r:id="rId2"/>
      </w:object>
    </w:r>
  </w:p>
  <w:p w14:paraId="758DB0C2" w14:textId="77777777" w:rsidR="007F029F" w:rsidRPr="007F029F" w:rsidRDefault="007F029F" w:rsidP="007F029F">
    <w:pPr>
      <w:tabs>
        <w:tab w:val="center" w:pos="4536"/>
        <w:tab w:val="right" w:pos="9072"/>
      </w:tabs>
      <w:rPr>
        <w:rFonts w:eastAsia="Calibri"/>
        <w:b/>
        <w:szCs w:val="20"/>
        <w:vertAlign w:val="superscript"/>
      </w:rPr>
    </w:pPr>
    <w:r w:rsidRPr="007F029F">
      <w:rPr>
        <w:rFonts w:eastAsia="Calibri"/>
        <w:b/>
        <w:sz w:val="28"/>
        <w:szCs w:val="20"/>
      </w:rPr>
      <w:t xml:space="preserve">             SUPRA BROKERS </w:t>
    </w:r>
    <w:r w:rsidRPr="007F029F">
      <w:rPr>
        <w:rFonts w:eastAsia="Calibri"/>
        <w:sz w:val="28"/>
        <w:szCs w:val="20"/>
        <w:vertAlign w:val="superscript"/>
      </w:rPr>
      <w:t>®</w:t>
    </w:r>
  </w:p>
  <w:p w14:paraId="57C3096C" w14:textId="77777777" w:rsidR="007F029F" w:rsidRPr="007F029F" w:rsidRDefault="007F029F" w:rsidP="007F029F">
    <w:pPr>
      <w:jc w:val="right"/>
      <w:rPr>
        <w:sz w:val="18"/>
        <w:szCs w:val="18"/>
      </w:rPr>
    </w:pPr>
    <w:r w:rsidRPr="007F029F">
      <w:rPr>
        <w:sz w:val="18"/>
        <w:szCs w:val="18"/>
      </w:rPr>
      <w:t>F632 Dokument chroniony prawem autorskim</w:t>
    </w:r>
  </w:p>
  <w:p w14:paraId="704D5351" w14:textId="77777777" w:rsidR="007F029F" w:rsidRPr="007F029F" w:rsidRDefault="007F029F" w:rsidP="007F029F">
    <w:pPr>
      <w:jc w:val="right"/>
      <w:rPr>
        <w:rFonts w:eastAsia="Calibri"/>
        <w:sz w:val="18"/>
        <w:szCs w:val="20"/>
      </w:rPr>
    </w:pPr>
    <w:r w:rsidRPr="007F029F">
      <w:rPr>
        <w:rFonts w:eastAsia="Calibri"/>
        <w:sz w:val="18"/>
        <w:szCs w:val="20"/>
      </w:rPr>
      <w:t xml:space="preserve">      © Supra Brokers S.A.</w:t>
    </w:r>
  </w:p>
  <w:p w14:paraId="61823785" w14:textId="77777777" w:rsidR="007F029F" w:rsidRPr="007F029F" w:rsidRDefault="007F029F" w:rsidP="007F029F">
    <w:pPr>
      <w:tabs>
        <w:tab w:val="center" w:pos="4536"/>
        <w:tab w:val="right" w:pos="9072"/>
      </w:tabs>
      <w:jc w:val="right"/>
      <w:rPr>
        <w:rFonts w:eastAsia="Calibri"/>
        <w:szCs w:val="20"/>
      </w:rPr>
    </w:pPr>
    <w:r w:rsidRPr="007F029F">
      <w:rPr>
        <w:rFonts w:eastAsia="Calibri"/>
        <w:sz w:val="22"/>
        <w:szCs w:val="20"/>
      </w:rPr>
      <w:t>_____________________________________________________________________________</w:t>
    </w:r>
  </w:p>
  <w:p w14:paraId="5B98D523" w14:textId="77777777" w:rsidR="007F029F" w:rsidRDefault="007F0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7" w15:restartNumberingAfterBreak="0">
    <w:nsid w:val="5A984B01"/>
    <w:multiLevelType w:val="hybridMultilevel"/>
    <w:tmpl w:val="BAD067DA"/>
    <w:lvl w:ilvl="0" w:tplc="053C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053E6"/>
    <w:multiLevelType w:val="hybridMultilevel"/>
    <w:tmpl w:val="29FAD656"/>
    <w:lvl w:ilvl="0" w:tplc="2C983516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759609">
    <w:abstractNumId w:val="4"/>
  </w:num>
  <w:num w:numId="2" w16cid:durableId="311371997">
    <w:abstractNumId w:val="1"/>
  </w:num>
  <w:num w:numId="3" w16cid:durableId="48843413">
    <w:abstractNumId w:val="3"/>
  </w:num>
  <w:num w:numId="4" w16cid:durableId="937719483">
    <w:abstractNumId w:val="0"/>
  </w:num>
  <w:num w:numId="5" w16cid:durableId="1511750647">
    <w:abstractNumId w:val="11"/>
  </w:num>
  <w:num w:numId="6" w16cid:durableId="374819955">
    <w:abstractNumId w:val="8"/>
  </w:num>
  <w:num w:numId="7" w16cid:durableId="1275359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7970947">
    <w:abstractNumId w:val="6"/>
  </w:num>
  <w:num w:numId="9" w16cid:durableId="1045178026">
    <w:abstractNumId w:val="10"/>
  </w:num>
  <w:num w:numId="10" w16cid:durableId="176241088">
    <w:abstractNumId w:val="7"/>
  </w:num>
  <w:num w:numId="11" w16cid:durableId="931082236">
    <w:abstractNumId w:val="9"/>
  </w:num>
  <w:num w:numId="12" w16cid:durableId="178349774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F"/>
    <w:rsid w:val="000149D3"/>
    <w:rsid w:val="0010643D"/>
    <w:rsid w:val="00223FEB"/>
    <w:rsid w:val="00292440"/>
    <w:rsid w:val="002A0A1A"/>
    <w:rsid w:val="00367CB6"/>
    <w:rsid w:val="00483818"/>
    <w:rsid w:val="005D33C9"/>
    <w:rsid w:val="00610725"/>
    <w:rsid w:val="006807AF"/>
    <w:rsid w:val="00691F1B"/>
    <w:rsid w:val="007237DC"/>
    <w:rsid w:val="00737AE3"/>
    <w:rsid w:val="007442C9"/>
    <w:rsid w:val="00747AA0"/>
    <w:rsid w:val="007F029F"/>
    <w:rsid w:val="00830115"/>
    <w:rsid w:val="00A675B8"/>
    <w:rsid w:val="00D06B71"/>
    <w:rsid w:val="00D43EA8"/>
    <w:rsid w:val="00DE54BB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F0AB6"/>
  <w15:docId w15:val="{92C34C2F-116B-483A-BD88-6B2F43B3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029F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029F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029F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F029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F029F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F029F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F029F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F029F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F029F"/>
    <w:rPr>
      <w:rFonts w:ascii="Calibri" w:eastAsia="Times New Roman" w:hAnsi="Calibri" w:cs="Calibri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F029F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F029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F029F"/>
    <w:rPr>
      <w:rFonts w:ascii="Calibri" w:eastAsia="Times New Roman" w:hAnsi="Calibri" w:cs="Calibri"/>
      <w:b/>
      <w:bCs/>
      <w:caps/>
      <w:sz w:val="32"/>
      <w:szCs w:val="32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F029F"/>
    <w:rPr>
      <w:rFonts w:ascii="Calibri" w:eastAsia="Times New Roman" w:hAnsi="Calibri" w:cs="Calibri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F029F"/>
    <w:rPr>
      <w:rFonts w:ascii="Arial" w:eastAsia="Calibri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F029F"/>
    <w:rPr>
      <w:rFonts w:ascii="Arial" w:eastAsia="Calibri" w:hAnsi="Arial" w:cs="Arial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F029F"/>
    <w:rPr>
      <w:rFonts w:ascii="Arial" w:eastAsia="Calibri" w:hAnsi="Arial" w:cs="Arial"/>
      <w:b/>
      <w:bCs/>
      <w:i/>
      <w:iCs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rsid w:val="007F029F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F02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F029F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F02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F029F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02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F029F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02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F029F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F029F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029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7F0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FEB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Agata Smagieł</cp:lastModifiedBy>
  <cp:revision>2</cp:revision>
  <dcterms:created xsi:type="dcterms:W3CDTF">2022-05-13T12:40:00Z</dcterms:created>
  <dcterms:modified xsi:type="dcterms:W3CDTF">2022-05-13T12:40:00Z</dcterms:modified>
</cp:coreProperties>
</file>