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Jednostka Wojskowa nr 4101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Lubliniec, dnia 24.02.2021 r.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7/2021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lang w:eastAsia="pl-PL"/>
        </w:rPr>
        <w:t xml:space="preserve">Usługę żywienia zbiorowego – Żagań – 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7/2021</w:t>
      </w:r>
      <w:r w:rsidRPr="003E7EB3">
        <w:rPr>
          <w:rFonts w:ascii="Arial" w:eastAsia="Times New Roman" w:hAnsi="Arial" w:cs="Arial"/>
          <w:lang w:eastAsia="pl-PL"/>
        </w:rPr>
        <w:t>.</w:t>
      </w:r>
    </w:p>
    <w:p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3E7EB3" w:rsidRP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 xml:space="preserve">Przedsiębiorstwo </w:t>
      </w:r>
    </w:p>
    <w:p w:rsidR="003E7EB3" w:rsidRP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 xml:space="preserve">Handlowo-Usługowe OLEŃKA </w:t>
      </w:r>
    </w:p>
    <w:p w:rsidR="003E7EB3" w:rsidRP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 xml:space="preserve">Spółka jawna </w:t>
      </w:r>
    </w:p>
    <w:p w:rsidR="003E7EB3" w:rsidRP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>Antonina  Kopała-Wdowiak</w:t>
      </w:r>
    </w:p>
    <w:p w:rsidR="003E7EB3" w:rsidRP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 xml:space="preserve">Jarosław </w:t>
      </w:r>
      <w:proofErr w:type="spellStart"/>
      <w:r w:rsidRPr="003E7EB3">
        <w:rPr>
          <w:rFonts w:ascii="Arial" w:eastAsia="Calibri" w:hAnsi="Arial" w:cs="Arial"/>
        </w:rPr>
        <w:t>Giszter</w:t>
      </w:r>
      <w:proofErr w:type="spellEnd"/>
    </w:p>
    <w:p w:rsidR="0036653D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>Ul. Gen. Augusta Emila Fieldorfa NILA 6</w:t>
      </w:r>
    </w:p>
    <w:p w:rsidR="003E7EB3" w:rsidRDefault="003E7EB3" w:rsidP="0036653D">
      <w:pPr>
        <w:spacing w:after="0" w:line="240" w:lineRule="auto"/>
        <w:ind w:left="426"/>
        <w:rPr>
          <w:rFonts w:ascii="Arial" w:eastAsia="Calibri" w:hAnsi="Arial" w:cs="Arial"/>
        </w:rPr>
      </w:pPr>
      <w:r w:rsidRPr="003E7EB3">
        <w:rPr>
          <w:rFonts w:ascii="Arial" w:eastAsia="Calibri" w:hAnsi="Arial" w:cs="Arial"/>
        </w:rPr>
        <w:t xml:space="preserve">59-700 Bolesławiec 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w kryterium cena: </w:t>
      </w:r>
      <w:r w:rsidRPr="003E7EB3">
        <w:rPr>
          <w:rFonts w:ascii="Arial" w:eastAsia="Times New Roman" w:hAnsi="Arial" w:cs="Arial"/>
          <w:lang w:eastAsia="pl-PL"/>
        </w:rPr>
        <w:tab/>
      </w:r>
      <w:r w:rsidR="00851465">
        <w:rPr>
          <w:rFonts w:ascii="Arial" w:eastAsia="Times New Roman" w:hAnsi="Arial" w:cs="Arial"/>
          <w:lang w:eastAsia="pl-PL"/>
        </w:rPr>
        <w:t>100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3E7EB3" w:rsidRPr="003E7EB3" w:rsidRDefault="006E2759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>onych przepisami art. 308 ust. 3 pkt.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Pr="003E7EB3" w:rsidRDefault="00851465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36653D"/>
    <w:rsid w:val="003E7EB3"/>
    <w:rsid w:val="00523447"/>
    <w:rsid w:val="006E2759"/>
    <w:rsid w:val="00851465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8F2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2021-02-24T12:04:00Z</cp:lastPrinted>
  <dcterms:created xsi:type="dcterms:W3CDTF">2021-02-24T11:09:00Z</dcterms:created>
  <dcterms:modified xsi:type="dcterms:W3CDTF">2021-02-24T12:05:00Z</dcterms:modified>
</cp:coreProperties>
</file>