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DDD16" w14:textId="3A7EE145" w:rsidR="00951D43" w:rsidRPr="004750CA" w:rsidRDefault="00D4575B" w:rsidP="00335453">
      <w:pPr>
        <w:widowControl w:val="0"/>
        <w:spacing w:line="288" w:lineRule="auto"/>
        <w:jc w:val="right"/>
        <w:rPr>
          <w:rFonts w:asciiTheme="majorHAnsi" w:hAnsiTheme="majorHAnsi" w:cstheme="majorHAnsi"/>
          <w:sz w:val="22"/>
          <w:szCs w:val="22"/>
        </w:rPr>
      </w:pPr>
      <w:bookmarkStart w:id="0" w:name="_Hlk530392062"/>
      <w:bookmarkStart w:id="1" w:name="_Hlk1112341"/>
      <w:bookmarkStart w:id="2" w:name="_Hlk103679065"/>
      <w:r w:rsidRPr="004750CA">
        <w:rPr>
          <w:rFonts w:asciiTheme="majorHAnsi" w:hAnsiTheme="majorHAnsi" w:cstheme="majorHAnsi"/>
          <w:sz w:val="22"/>
          <w:szCs w:val="22"/>
        </w:rPr>
        <w:t>Zał</w:t>
      </w:r>
      <w:r w:rsidR="00951D43" w:rsidRPr="004750CA">
        <w:rPr>
          <w:rFonts w:asciiTheme="majorHAnsi" w:hAnsiTheme="majorHAnsi" w:cstheme="majorHAnsi"/>
          <w:sz w:val="22"/>
          <w:szCs w:val="22"/>
        </w:rPr>
        <w:t xml:space="preserve">ącznik nr </w:t>
      </w:r>
      <w:r w:rsidR="00593374">
        <w:rPr>
          <w:rFonts w:asciiTheme="majorHAnsi" w:hAnsiTheme="majorHAnsi" w:cstheme="majorHAnsi"/>
          <w:sz w:val="22"/>
          <w:szCs w:val="22"/>
        </w:rPr>
        <w:t>4 do SWZ</w:t>
      </w:r>
    </w:p>
    <w:p w14:paraId="24C15E6D" w14:textId="7EC0487A" w:rsidR="005E5C2B" w:rsidRPr="004750CA" w:rsidRDefault="005E5C2B" w:rsidP="008C3A58">
      <w:pPr>
        <w:keepNext/>
        <w:keepLines/>
        <w:spacing w:line="288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750CA">
        <w:rPr>
          <w:rFonts w:asciiTheme="majorHAnsi" w:hAnsiTheme="majorHAnsi" w:cstheme="majorHAnsi"/>
          <w:b/>
          <w:sz w:val="22"/>
          <w:szCs w:val="22"/>
        </w:rPr>
        <w:t>UMOWA …………</w:t>
      </w:r>
    </w:p>
    <w:p w14:paraId="31A95EEA" w14:textId="77777777" w:rsidR="00F55F12" w:rsidRPr="004750CA" w:rsidRDefault="00F55F12" w:rsidP="008C3A58">
      <w:pPr>
        <w:keepNext/>
        <w:keepLines/>
        <w:spacing w:line="288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bookmarkEnd w:id="0"/>
    <w:bookmarkEnd w:id="1"/>
    <w:p w14:paraId="6F44E89E" w14:textId="77777777" w:rsidR="005E5C2B" w:rsidRPr="004750CA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>zawarta w Gdańsku w dniu  ………………………………pomiędzy:</w:t>
      </w:r>
    </w:p>
    <w:p w14:paraId="589D5B1B" w14:textId="77777777" w:rsidR="00593374" w:rsidRDefault="00593374" w:rsidP="0059337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73D8764D" w14:textId="5E7F66F3" w:rsidR="00593374" w:rsidRDefault="00593374" w:rsidP="0059337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783399">
        <w:rPr>
          <w:rFonts w:ascii="Calibri" w:hAnsi="Calibri" w:cs="Calibri"/>
          <w:sz w:val="22"/>
          <w:szCs w:val="22"/>
        </w:rPr>
        <w:t xml:space="preserve">Gdańskim Uniwersytetem Medycznym z siedzibą w Gdańsku (80-210) przy ul. M. Skłodowskiej-Curie 3a, </w:t>
      </w:r>
      <w:r>
        <w:rPr>
          <w:rFonts w:ascii="Calibri" w:hAnsi="Calibri" w:cs="Calibri"/>
          <w:sz w:val="22"/>
          <w:szCs w:val="22"/>
        </w:rPr>
        <w:t xml:space="preserve">posiadającym </w:t>
      </w:r>
      <w:r w:rsidRPr="00783399">
        <w:rPr>
          <w:rFonts w:ascii="Calibri" w:hAnsi="Calibri" w:cs="Calibri"/>
          <w:sz w:val="22"/>
          <w:szCs w:val="22"/>
        </w:rPr>
        <w:t xml:space="preserve">REGON: 000288627, NIP: 584-09-55-985, </w:t>
      </w:r>
      <w:r>
        <w:rPr>
          <w:rFonts w:ascii="Calibri" w:hAnsi="Calibri" w:cs="Calibri"/>
          <w:sz w:val="22"/>
          <w:szCs w:val="22"/>
        </w:rPr>
        <w:t>BDO: 000046822</w:t>
      </w:r>
    </w:p>
    <w:p w14:paraId="523F51EC" w14:textId="77777777" w:rsidR="00593374" w:rsidRPr="00783399" w:rsidRDefault="00593374" w:rsidP="00593374">
      <w:pPr>
        <w:spacing w:line="288" w:lineRule="auto"/>
        <w:jc w:val="both"/>
        <w:rPr>
          <w:sz w:val="22"/>
          <w:szCs w:val="22"/>
        </w:rPr>
      </w:pPr>
      <w:r w:rsidRPr="00783399">
        <w:rPr>
          <w:rFonts w:ascii="Calibri" w:hAnsi="Calibri" w:cs="Calibri"/>
          <w:sz w:val="22"/>
          <w:szCs w:val="22"/>
        </w:rPr>
        <w:t>reprezentowanym przez:</w:t>
      </w:r>
    </w:p>
    <w:p w14:paraId="62369E94" w14:textId="77777777" w:rsidR="00593374" w:rsidRPr="00F23F9D" w:rsidRDefault="00593374" w:rsidP="00593374">
      <w:pPr>
        <w:pStyle w:val="Listapunktowana2"/>
        <w:spacing w:line="288" w:lineRule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prof. dr hab. Jacka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Bigdę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23F9D">
        <w:rPr>
          <w:rFonts w:ascii="Calibri" w:hAnsi="Calibri" w:cs="Arial"/>
          <w:color w:val="000000"/>
          <w:sz w:val="22"/>
          <w:szCs w:val="22"/>
        </w:rPr>
        <w:t xml:space="preserve"> - </w:t>
      </w:r>
      <w:r>
        <w:rPr>
          <w:rFonts w:ascii="Calibri" w:hAnsi="Calibri" w:cs="Arial"/>
          <w:color w:val="000000"/>
          <w:sz w:val="22"/>
          <w:szCs w:val="22"/>
        </w:rPr>
        <w:t xml:space="preserve">p.o. </w:t>
      </w:r>
      <w:r w:rsidRPr="00F23F9D">
        <w:rPr>
          <w:rFonts w:ascii="Calibri" w:hAnsi="Calibri" w:cs="Arial"/>
          <w:color w:val="000000"/>
          <w:sz w:val="22"/>
          <w:szCs w:val="22"/>
        </w:rPr>
        <w:t xml:space="preserve">Kanclerza </w:t>
      </w:r>
    </w:p>
    <w:p w14:paraId="646E776B" w14:textId="77777777" w:rsidR="00593374" w:rsidRPr="00F23F9D" w:rsidRDefault="00593374" w:rsidP="00593374">
      <w:pPr>
        <w:pStyle w:val="Listapunktowana2"/>
        <w:spacing w:line="288" w:lineRule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przy kontrasygnacie finansowej mgr Zbigniewa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Tymoszyka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Z-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cy</w:t>
      </w:r>
      <w:proofErr w:type="spellEnd"/>
      <w:r w:rsidRPr="00F23F9D">
        <w:rPr>
          <w:rFonts w:ascii="Calibri" w:hAnsi="Calibri" w:cs="Arial"/>
          <w:color w:val="000000"/>
          <w:sz w:val="22"/>
          <w:szCs w:val="22"/>
        </w:rPr>
        <w:t xml:space="preserve"> Kanclerza ds. Finansowych - Kwestora</w:t>
      </w:r>
    </w:p>
    <w:p w14:paraId="7CE83409" w14:textId="77777777" w:rsidR="00593374" w:rsidRPr="002B1C12" w:rsidRDefault="00593374" w:rsidP="0059337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88" w:lineRule="auto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zwanym w dalszej części umowy </w:t>
      </w:r>
      <w:r>
        <w:rPr>
          <w:rFonts w:ascii="Calibri" w:hAnsi="Calibri" w:cs="Arial"/>
          <w:b/>
          <w:spacing w:val="-3"/>
          <w:sz w:val="22"/>
          <w:szCs w:val="22"/>
        </w:rPr>
        <w:t>„</w:t>
      </w:r>
      <w:r w:rsidRPr="002B1C12">
        <w:rPr>
          <w:rFonts w:ascii="Calibri" w:hAnsi="Calibri" w:cs="Arial"/>
          <w:b/>
          <w:spacing w:val="-3"/>
          <w:sz w:val="22"/>
          <w:szCs w:val="22"/>
        </w:rPr>
        <w:t>Zamawiającym”,</w:t>
      </w:r>
    </w:p>
    <w:p w14:paraId="73213A3F" w14:textId="77777777" w:rsidR="00593374" w:rsidRDefault="00593374" w:rsidP="0059337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88" w:lineRule="auto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a</w:t>
      </w:r>
    </w:p>
    <w:p w14:paraId="5CC48230" w14:textId="77777777" w:rsidR="00593374" w:rsidRPr="002B1C12" w:rsidRDefault="00593374" w:rsidP="0059337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88" w:lineRule="auto"/>
        <w:jc w:val="both"/>
        <w:rPr>
          <w:rFonts w:ascii="Calibri" w:hAnsi="Calibri" w:cs="Arial"/>
          <w:b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b/>
          <w:bCs/>
          <w:sz w:val="22"/>
          <w:szCs w:val="22"/>
        </w:rPr>
        <w:t>........................................................................</w:t>
      </w:r>
      <w:r w:rsidRPr="002B1C12">
        <w:rPr>
          <w:rFonts w:ascii="Calibri" w:hAnsi="Calibri" w:cs="Arial"/>
          <w:sz w:val="22"/>
          <w:szCs w:val="22"/>
        </w:rPr>
        <w:t xml:space="preserve"> z siedzibą w ...................................................,</w:t>
      </w:r>
    </w:p>
    <w:p w14:paraId="79C35CA7" w14:textId="77777777" w:rsidR="00593374" w:rsidRPr="002B1C12" w:rsidRDefault="00593374" w:rsidP="0059337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88" w:lineRule="auto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wpisanym do Krajowego Rejestru Sądowego </w:t>
      </w:r>
      <w:r w:rsidRPr="002B1C12">
        <w:rPr>
          <w:rFonts w:ascii="Calibri" w:hAnsi="Calibri" w:cs="Arial"/>
          <w:sz w:val="22"/>
          <w:szCs w:val="22"/>
        </w:rPr>
        <w:t>w ....................... dnia ..........................</w:t>
      </w:r>
      <w:r>
        <w:rPr>
          <w:rFonts w:ascii="Calibri" w:hAnsi="Calibri" w:cs="Arial"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pod nr ...................</w:t>
      </w:r>
      <w:r w:rsidRPr="002B1C12">
        <w:rPr>
          <w:rFonts w:ascii="Calibri" w:hAnsi="Calibri" w:cs="Arial"/>
          <w:spacing w:val="-3"/>
          <w:sz w:val="22"/>
          <w:szCs w:val="22"/>
        </w:rPr>
        <w:t>........</w:t>
      </w:r>
      <w:r w:rsidRPr="00247B26">
        <w:rPr>
          <w:rFonts w:ascii="Calibri" w:hAnsi="Calibri" w:cs="Arial"/>
          <w:b/>
          <w:spacing w:val="-3"/>
          <w:sz w:val="22"/>
          <w:szCs w:val="22"/>
        </w:rPr>
        <w:t xml:space="preserve"> </w:t>
      </w:r>
      <w:r>
        <w:rPr>
          <w:rFonts w:ascii="Calibri" w:hAnsi="Calibri" w:cs="Arial"/>
          <w:b/>
          <w:spacing w:val="-3"/>
          <w:sz w:val="22"/>
          <w:szCs w:val="22"/>
        </w:rPr>
        <w:t xml:space="preserve"> </w:t>
      </w:r>
      <w:r w:rsidRPr="00247B26">
        <w:rPr>
          <w:rFonts w:ascii="Calibri" w:hAnsi="Calibri" w:cs="Arial"/>
          <w:spacing w:val="-3"/>
          <w:sz w:val="22"/>
          <w:szCs w:val="22"/>
        </w:rPr>
        <w:t>NIP: …………………….., REGON: ……………………. BDO: ……………………..</w:t>
      </w:r>
    </w:p>
    <w:p w14:paraId="56C65E1D" w14:textId="77777777" w:rsidR="00593374" w:rsidRPr="002B1C12" w:rsidRDefault="00593374" w:rsidP="0059337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88" w:lineRule="auto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reprezentowanym przez</w:t>
      </w:r>
      <w:r>
        <w:rPr>
          <w:rFonts w:ascii="Calibri" w:hAnsi="Calibri" w:cs="Arial"/>
          <w:spacing w:val="-3"/>
          <w:sz w:val="22"/>
          <w:szCs w:val="22"/>
        </w:rPr>
        <w:t>:</w:t>
      </w:r>
    </w:p>
    <w:p w14:paraId="13156AA9" w14:textId="77777777" w:rsidR="00593374" w:rsidRPr="002B1C12" w:rsidRDefault="00593374" w:rsidP="0059337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88" w:lineRule="auto"/>
        <w:jc w:val="both"/>
        <w:rPr>
          <w:rFonts w:ascii="Calibri" w:hAnsi="Calibri" w:cs="Arial"/>
          <w:b/>
          <w:bCs/>
          <w:spacing w:val="-3"/>
          <w:sz w:val="22"/>
          <w:szCs w:val="22"/>
        </w:rPr>
      </w:pPr>
    </w:p>
    <w:p w14:paraId="37A98CFE" w14:textId="77777777" w:rsidR="00593374" w:rsidRPr="002B1C12" w:rsidRDefault="00593374" w:rsidP="00593374">
      <w:pPr>
        <w:widowControl w:val="0"/>
        <w:numPr>
          <w:ilvl w:val="0"/>
          <w:numId w:val="40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spacing w:line="288" w:lineRule="auto"/>
        <w:ind w:left="312" w:hanging="312"/>
        <w:jc w:val="both"/>
        <w:textAlignment w:val="baseline"/>
        <w:rPr>
          <w:rFonts w:ascii="Calibri" w:hAnsi="Calibri" w:cs="Arial"/>
          <w:b/>
          <w:bCs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...................................................</w:t>
      </w:r>
      <w:r w:rsidRPr="002B1C12">
        <w:rPr>
          <w:rFonts w:ascii="Calibri" w:hAnsi="Calibri" w:cs="Arial"/>
          <w:b/>
          <w:bCs/>
          <w:sz w:val="22"/>
          <w:szCs w:val="22"/>
        </w:rPr>
        <w:tab/>
      </w:r>
      <w:r w:rsidRPr="002B1C12">
        <w:rPr>
          <w:rFonts w:ascii="Calibri" w:hAnsi="Calibri" w:cs="Arial"/>
          <w:sz w:val="22"/>
          <w:szCs w:val="22"/>
        </w:rPr>
        <w:t>- ...........................................................</w:t>
      </w:r>
    </w:p>
    <w:p w14:paraId="7E92BD91" w14:textId="77777777" w:rsidR="00593374" w:rsidRPr="0025164D" w:rsidRDefault="00593374" w:rsidP="00593374">
      <w:pPr>
        <w:widowControl w:val="0"/>
        <w:numPr>
          <w:ilvl w:val="0"/>
          <w:numId w:val="40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spacing w:line="288" w:lineRule="auto"/>
        <w:ind w:left="312" w:hanging="312"/>
        <w:jc w:val="both"/>
        <w:textAlignment w:val="baseline"/>
        <w:rPr>
          <w:rFonts w:ascii="Calibri" w:hAnsi="Calibri" w:cs="Arial"/>
          <w:b/>
          <w:bCs/>
          <w:sz w:val="22"/>
          <w:szCs w:val="22"/>
        </w:rPr>
      </w:pPr>
      <w:r w:rsidRPr="002B1C12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...................................................</w:t>
      </w:r>
      <w:r w:rsidRPr="002B1C12">
        <w:rPr>
          <w:rFonts w:ascii="Calibri" w:hAnsi="Calibri" w:cs="Arial"/>
          <w:sz w:val="22"/>
          <w:szCs w:val="22"/>
        </w:rPr>
        <w:tab/>
        <w:t>- ...........................................................</w:t>
      </w:r>
    </w:p>
    <w:p w14:paraId="4757F605" w14:textId="77D76D8E" w:rsidR="005E5C2B" w:rsidRPr="004750CA" w:rsidRDefault="005E5C2B" w:rsidP="00593374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4750CA">
        <w:rPr>
          <w:rFonts w:asciiTheme="majorHAnsi" w:hAnsiTheme="majorHAnsi" w:cstheme="majorHAnsi"/>
          <w:spacing w:val="-3"/>
          <w:sz w:val="22"/>
          <w:szCs w:val="22"/>
        </w:rPr>
        <w:t xml:space="preserve">zwanym w dalszej części umowy </w:t>
      </w:r>
      <w:r w:rsidRPr="004750CA">
        <w:rPr>
          <w:rFonts w:asciiTheme="majorHAnsi" w:hAnsiTheme="majorHAnsi" w:cstheme="majorHAnsi"/>
          <w:b/>
          <w:spacing w:val="-3"/>
          <w:sz w:val="22"/>
          <w:szCs w:val="22"/>
        </w:rPr>
        <w:t>„Wykonawcą</w:t>
      </w:r>
      <w:r w:rsidRPr="004750CA">
        <w:rPr>
          <w:rFonts w:asciiTheme="majorHAnsi" w:hAnsiTheme="majorHAnsi" w:cstheme="majorHAnsi"/>
          <w:spacing w:val="-3"/>
          <w:sz w:val="22"/>
          <w:szCs w:val="22"/>
        </w:rPr>
        <w:t>”</w:t>
      </w:r>
      <w:r w:rsidR="000C4F74" w:rsidRPr="004750CA">
        <w:rPr>
          <w:rFonts w:asciiTheme="majorHAnsi" w:hAnsiTheme="majorHAnsi" w:cstheme="majorHAnsi"/>
          <w:spacing w:val="-3"/>
          <w:sz w:val="22"/>
          <w:szCs w:val="22"/>
        </w:rPr>
        <w:t>,</w:t>
      </w:r>
    </w:p>
    <w:p w14:paraId="3B20E987" w14:textId="7B87E995" w:rsidR="00335453" w:rsidRPr="004750CA" w:rsidRDefault="00335453" w:rsidP="00593374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spacing w:val="-3"/>
          <w:sz w:val="22"/>
          <w:szCs w:val="22"/>
        </w:rPr>
      </w:pPr>
    </w:p>
    <w:p w14:paraId="2818FC7B" w14:textId="05864AF7" w:rsidR="001A1D08" w:rsidRPr="004750CA" w:rsidRDefault="001A1D08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4750CA">
        <w:rPr>
          <w:rFonts w:asciiTheme="majorHAnsi" w:hAnsiTheme="majorHAnsi" w:cstheme="majorHAnsi"/>
          <w:spacing w:val="-3"/>
          <w:sz w:val="22"/>
          <w:szCs w:val="22"/>
        </w:rPr>
        <w:t>zwanymi dalej łącznie „</w:t>
      </w:r>
      <w:r w:rsidRPr="004750CA">
        <w:rPr>
          <w:rFonts w:asciiTheme="majorHAnsi" w:hAnsiTheme="majorHAnsi" w:cstheme="majorHAnsi"/>
          <w:b/>
          <w:bCs/>
          <w:spacing w:val="-3"/>
          <w:sz w:val="22"/>
          <w:szCs w:val="22"/>
        </w:rPr>
        <w:t>Stronami</w:t>
      </w:r>
      <w:r w:rsidRPr="004750CA">
        <w:rPr>
          <w:rFonts w:asciiTheme="majorHAnsi" w:hAnsiTheme="majorHAnsi" w:cstheme="majorHAnsi"/>
          <w:spacing w:val="-3"/>
          <w:sz w:val="22"/>
          <w:szCs w:val="22"/>
        </w:rPr>
        <w:t xml:space="preserve">”, zaś każdy z osobna </w:t>
      </w:r>
      <w:r w:rsidR="007540E0" w:rsidRPr="004750CA">
        <w:rPr>
          <w:rFonts w:asciiTheme="majorHAnsi" w:hAnsiTheme="majorHAnsi" w:cstheme="majorHAnsi"/>
          <w:spacing w:val="-3"/>
          <w:sz w:val="22"/>
          <w:szCs w:val="22"/>
        </w:rPr>
        <w:t xml:space="preserve">- </w:t>
      </w:r>
      <w:r w:rsidRPr="004750CA">
        <w:rPr>
          <w:rFonts w:asciiTheme="majorHAnsi" w:hAnsiTheme="majorHAnsi" w:cstheme="majorHAnsi"/>
          <w:spacing w:val="-3"/>
          <w:sz w:val="22"/>
          <w:szCs w:val="22"/>
        </w:rPr>
        <w:t>„</w:t>
      </w:r>
      <w:r w:rsidRPr="004750CA">
        <w:rPr>
          <w:rFonts w:asciiTheme="majorHAnsi" w:hAnsiTheme="majorHAnsi" w:cstheme="majorHAnsi"/>
          <w:b/>
          <w:bCs/>
          <w:spacing w:val="-3"/>
          <w:sz w:val="22"/>
          <w:szCs w:val="22"/>
        </w:rPr>
        <w:t>Stroną</w:t>
      </w:r>
      <w:r w:rsidRPr="004750CA">
        <w:rPr>
          <w:rFonts w:asciiTheme="majorHAnsi" w:hAnsiTheme="majorHAnsi" w:cstheme="majorHAnsi"/>
          <w:spacing w:val="-3"/>
          <w:sz w:val="22"/>
          <w:szCs w:val="22"/>
        </w:rPr>
        <w:t>”,</w:t>
      </w:r>
    </w:p>
    <w:p w14:paraId="3E8315CC" w14:textId="77777777" w:rsidR="001A1D08" w:rsidRPr="004750CA" w:rsidRDefault="001A1D08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spacing w:val="-3"/>
          <w:sz w:val="22"/>
          <w:szCs w:val="22"/>
        </w:rPr>
      </w:pPr>
    </w:p>
    <w:p w14:paraId="41F5E533" w14:textId="79BDA388" w:rsidR="001A1D08" w:rsidRPr="004750CA" w:rsidRDefault="001A1D08" w:rsidP="001A1D08">
      <w:pPr>
        <w:spacing w:after="120" w:line="320" w:lineRule="auto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4750CA">
        <w:rPr>
          <w:rFonts w:asciiTheme="majorHAnsi" w:hAnsiTheme="majorHAnsi" w:cstheme="majorHAnsi"/>
          <w:i/>
          <w:iCs/>
          <w:sz w:val="22"/>
          <w:szCs w:val="22"/>
        </w:rPr>
        <w:t>w wyniku rozstrzygnięcia w dn</w:t>
      </w:r>
      <w:r w:rsidR="00593374">
        <w:rPr>
          <w:rFonts w:asciiTheme="majorHAnsi" w:hAnsiTheme="majorHAnsi" w:cstheme="majorHAnsi"/>
          <w:i/>
          <w:iCs/>
          <w:sz w:val="22"/>
          <w:szCs w:val="22"/>
        </w:rPr>
        <w:t>iu [...] r</w:t>
      </w:r>
      <w:r w:rsidR="003A2836">
        <w:rPr>
          <w:rFonts w:asciiTheme="majorHAnsi" w:hAnsiTheme="majorHAnsi" w:cstheme="majorHAnsi"/>
          <w:i/>
          <w:iCs/>
          <w:sz w:val="22"/>
          <w:szCs w:val="22"/>
        </w:rPr>
        <w:t>. postępowania nr GUM2022ZP0077</w:t>
      </w:r>
      <w:r w:rsidR="00593374">
        <w:rPr>
          <w:rFonts w:asciiTheme="majorHAnsi" w:hAnsiTheme="majorHAnsi" w:cstheme="majorHAnsi"/>
          <w:i/>
          <w:iCs/>
          <w:sz w:val="22"/>
          <w:szCs w:val="22"/>
        </w:rPr>
        <w:t xml:space="preserve"> w trybie przetargu nieograniczonego</w:t>
      </w:r>
      <w:r w:rsidRPr="004750CA">
        <w:rPr>
          <w:rFonts w:asciiTheme="majorHAnsi" w:hAnsiTheme="majorHAnsi" w:cstheme="majorHAnsi"/>
          <w:i/>
          <w:iCs/>
          <w:sz w:val="22"/>
          <w:szCs w:val="22"/>
        </w:rPr>
        <w:t xml:space="preserve"> na podstawie ustawy z dnia 11 września 2019 r. - Prawo zamówień publicznych (Dz. U. z 2021 r. poz. 1129 z </w:t>
      </w:r>
      <w:proofErr w:type="spellStart"/>
      <w:r w:rsidRPr="004750CA">
        <w:rPr>
          <w:rFonts w:asciiTheme="majorHAnsi" w:hAnsiTheme="majorHAnsi" w:cstheme="majorHAnsi"/>
          <w:i/>
          <w:iCs/>
          <w:sz w:val="22"/>
          <w:szCs w:val="22"/>
        </w:rPr>
        <w:t>późn</w:t>
      </w:r>
      <w:proofErr w:type="spellEnd"/>
      <w:r w:rsidRPr="004750CA">
        <w:rPr>
          <w:rFonts w:asciiTheme="majorHAnsi" w:hAnsiTheme="majorHAnsi" w:cstheme="majorHAnsi"/>
          <w:i/>
          <w:iCs/>
          <w:sz w:val="22"/>
          <w:szCs w:val="22"/>
        </w:rPr>
        <w:t>. zm.; dalej „</w:t>
      </w:r>
      <w:r w:rsidRPr="004750CA">
        <w:rPr>
          <w:rFonts w:asciiTheme="majorHAnsi" w:hAnsiTheme="majorHAnsi" w:cstheme="majorHAnsi"/>
          <w:b/>
          <w:i/>
          <w:iCs/>
          <w:sz w:val="22"/>
          <w:szCs w:val="22"/>
        </w:rPr>
        <w:t>PZP</w:t>
      </w:r>
      <w:r w:rsidRPr="004750CA">
        <w:rPr>
          <w:rFonts w:asciiTheme="majorHAnsi" w:hAnsiTheme="majorHAnsi" w:cstheme="majorHAnsi"/>
          <w:i/>
          <w:iCs/>
          <w:sz w:val="22"/>
          <w:szCs w:val="22"/>
        </w:rPr>
        <w:t>”)</w:t>
      </w:r>
    </w:p>
    <w:p w14:paraId="060FB722" w14:textId="754C0D4D" w:rsidR="00335453" w:rsidRPr="004750CA" w:rsidRDefault="00335453" w:rsidP="00F00D45">
      <w:pPr>
        <w:suppressAutoHyphens/>
        <w:spacing w:before="120" w:after="160" w:line="259" w:lineRule="auto"/>
        <w:jc w:val="both"/>
        <w:rPr>
          <w:rFonts w:asciiTheme="majorHAnsi" w:hAnsiTheme="majorHAnsi" w:cstheme="majorHAnsi"/>
          <w:b/>
          <w:i/>
          <w:sz w:val="22"/>
          <w:szCs w:val="22"/>
        </w:rPr>
      </w:pPr>
      <w:r w:rsidRPr="004750CA">
        <w:rPr>
          <w:rFonts w:asciiTheme="majorHAnsi" w:hAnsiTheme="majorHAnsi" w:cstheme="majorHAnsi"/>
          <w:b/>
          <w:i/>
          <w:sz w:val="22"/>
          <w:szCs w:val="22"/>
        </w:rPr>
        <w:t xml:space="preserve">Przedmiotem zamówienia są dostawy służące wyłącznie do celów prac badawczych, </w:t>
      </w:r>
      <w:r w:rsidRPr="004750CA">
        <w:rPr>
          <w:rFonts w:asciiTheme="majorHAnsi" w:hAnsiTheme="majorHAnsi" w:cstheme="majorHAnsi"/>
          <w:b/>
          <w:i/>
          <w:sz w:val="22"/>
          <w:szCs w:val="22"/>
        </w:rPr>
        <w:br/>
        <w:t xml:space="preserve">eksperymentalnych, naukowych lub rozwojowych, które nie służą prowadzeniu przez </w:t>
      </w:r>
      <w:r w:rsidRPr="004750CA">
        <w:rPr>
          <w:rFonts w:asciiTheme="majorHAnsi" w:hAnsiTheme="majorHAnsi" w:cstheme="majorHAnsi"/>
          <w:b/>
          <w:i/>
          <w:sz w:val="22"/>
          <w:szCs w:val="22"/>
        </w:rPr>
        <w:br/>
        <w:t xml:space="preserve">zamawiającego produkcji masowej służącej osiągnięciu rentowności rynkowej lub pokryciu </w:t>
      </w:r>
      <w:r w:rsidRPr="004750CA">
        <w:rPr>
          <w:rFonts w:asciiTheme="majorHAnsi" w:hAnsiTheme="majorHAnsi" w:cstheme="majorHAnsi"/>
          <w:b/>
          <w:i/>
          <w:sz w:val="22"/>
          <w:szCs w:val="22"/>
        </w:rPr>
        <w:br/>
        <w:t>kosztów badań lub rozwoju w ramach realizowanego</w:t>
      </w:r>
      <w:r w:rsidR="0090197F">
        <w:rPr>
          <w:rFonts w:asciiTheme="majorHAnsi" w:hAnsiTheme="majorHAnsi" w:cstheme="majorHAnsi"/>
          <w:b/>
          <w:i/>
          <w:sz w:val="22"/>
          <w:szCs w:val="22"/>
        </w:rPr>
        <w:t xml:space="preserve"> badania</w:t>
      </w:r>
      <w:r w:rsidRPr="004750CA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r w:rsidR="0090197F" w:rsidRPr="0090197F">
        <w:rPr>
          <w:rFonts w:asciiTheme="majorHAnsi" w:hAnsiTheme="majorHAnsi" w:cstheme="majorHAnsi"/>
          <w:b/>
          <w:i/>
          <w:sz w:val="22"/>
          <w:szCs w:val="22"/>
        </w:rPr>
        <w:t xml:space="preserve">„Efekt </w:t>
      </w:r>
      <w:proofErr w:type="spellStart"/>
      <w:r w:rsidR="0090197F" w:rsidRPr="0090197F">
        <w:rPr>
          <w:rFonts w:asciiTheme="majorHAnsi" w:hAnsiTheme="majorHAnsi" w:cstheme="majorHAnsi"/>
          <w:b/>
          <w:i/>
          <w:sz w:val="22"/>
          <w:szCs w:val="22"/>
        </w:rPr>
        <w:t>sertraliny</w:t>
      </w:r>
      <w:proofErr w:type="spellEnd"/>
      <w:r w:rsidR="0090197F" w:rsidRPr="0090197F">
        <w:rPr>
          <w:rFonts w:asciiTheme="majorHAnsi" w:hAnsiTheme="majorHAnsi" w:cstheme="majorHAnsi"/>
          <w:b/>
          <w:i/>
          <w:sz w:val="22"/>
          <w:szCs w:val="22"/>
        </w:rPr>
        <w:t xml:space="preserve"> na objawy depresyjno-lękowe, dysfunkcję śródbłonka oraz </w:t>
      </w:r>
      <w:proofErr w:type="spellStart"/>
      <w:r w:rsidR="0090197F" w:rsidRPr="0090197F">
        <w:rPr>
          <w:rFonts w:asciiTheme="majorHAnsi" w:hAnsiTheme="majorHAnsi" w:cstheme="majorHAnsi"/>
          <w:b/>
          <w:i/>
          <w:sz w:val="22"/>
          <w:szCs w:val="22"/>
        </w:rPr>
        <w:t>biomarkery</w:t>
      </w:r>
      <w:proofErr w:type="spellEnd"/>
      <w:r w:rsidR="0090197F" w:rsidRPr="0090197F">
        <w:rPr>
          <w:rFonts w:asciiTheme="majorHAnsi" w:hAnsiTheme="majorHAnsi" w:cstheme="majorHAnsi"/>
          <w:b/>
          <w:i/>
          <w:sz w:val="22"/>
          <w:szCs w:val="22"/>
        </w:rPr>
        <w:t xml:space="preserve"> u pacjentów z niewydolnością serca z zachowaną frakcją wyrzutową”</w:t>
      </w:r>
      <w:r w:rsidR="002169A3" w:rsidRPr="004750CA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r w:rsidR="00422BD2" w:rsidRPr="004750CA">
        <w:rPr>
          <w:rFonts w:asciiTheme="majorHAnsi" w:hAnsiTheme="majorHAnsi" w:cstheme="majorHAnsi"/>
          <w:b/>
          <w:i/>
          <w:sz w:val="22"/>
          <w:szCs w:val="22"/>
        </w:rPr>
        <w:t>(„Badanie”)</w:t>
      </w:r>
      <w:r w:rsidR="00FC24F7" w:rsidRPr="004750CA">
        <w:rPr>
          <w:rFonts w:asciiTheme="majorHAnsi" w:hAnsiTheme="majorHAnsi" w:cstheme="majorHAnsi"/>
          <w:b/>
          <w:i/>
          <w:sz w:val="22"/>
          <w:szCs w:val="22"/>
        </w:rPr>
        <w:t>.</w:t>
      </w:r>
    </w:p>
    <w:p w14:paraId="79033CFF" w14:textId="77777777" w:rsidR="00504ECA" w:rsidRPr="004750CA" w:rsidRDefault="00504ECA" w:rsidP="008C3A58">
      <w:pPr>
        <w:keepNext/>
        <w:keepLines/>
        <w:spacing w:line="288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750CA">
        <w:rPr>
          <w:rFonts w:asciiTheme="majorHAnsi" w:hAnsiTheme="majorHAnsi" w:cstheme="majorHAnsi"/>
          <w:b/>
          <w:sz w:val="22"/>
          <w:szCs w:val="22"/>
        </w:rPr>
        <w:t>§ 1</w:t>
      </w:r>
    </w:p>
    <w:p w14:paraId="0C47F535" w14:textId="16719D31" w:rsidR="00504ECA" w:rsidRPr="004750CA" w:rsidRDefault="00241587" w:rsidP="008C3A58">
      <w:pPr>
        <w:keepNext/>
        <w:keepLines/>
        <w:spacing w:line="288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b/>
          <w:sz w:val="22"/>
          <w:szCs w:val="22"/>
        </w:rPr>
        <w:t xml:space="preserve">PRZEDMIOT UMOWY </w:t>
      </w:r>
    </w:p>
    <w:p w14:paraId="19ECAA9C" w14:textId="0F03D34E" w:rsidR="00E82C21" w:rsidRPr="004750CA" w:rsidRDefault="00335453" w:rsidP="00C00A30">
      <w:pPr>
        <w:pStyle w:val="Akapitzlist"/>
        <w:numPr>
          <w:ilvl w:val="0"/>
          <w:numId w:val="14"/>
        </w:numPr>
        <w:suppressAutoHyphens/>
        <w:spacing w:after="120" w:line="288" w:lineRule="auto"/>
        <w:ind w:left="357" w:hanging="357"/>
        <w:contextualSpacing w:val="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4750CA">
        <w:rPr>
          <w:rFonts w:asciiTheme="majorHAnsi" w:hAnsiTheme="majorHAnsi" w:cstheme="majorHAnsi"/>
          <w:sz w:val="22"/>
          <w:szCs w:val="22"/>
        </w:rPr>
        <w:t xml:space="preserve">Przedmiotem umowy jest </w:t>
      </w:r>
      <w:r w:rsidR="00AA6666">
        <w:rPr>
          <w:rFonts w:asciiTheme="majorHAnsi" w:hAnsiTheme="majorHAnsi" w:cstheme="majorHAnsi"/>
          <w:sz w:val="22"/>
          <w:szCs w:val="22"/>
        </w:rPr>
        <w:t xml:space="preserve">sukcesywna </w:t>
      </w:r>
      <w:r w:rsidR="002169A3"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dostawa produktów leczniczych zawierających substancję aktywną </w:t>
      </w:r>
      <w:proofErr w:type="spellStart"/>
      <w:r w:rsidR="008B4C91"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  <w:t>Sertralin</w:t>
      </w:r>
      <w:r w:rsidR="0090197F"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  <w:t>um</w:t>
      </w:r>
      <w:proofErr w:type="spellEnd"/>
      <w:r w:rsidR="008B4C91"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="002169A3"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>oraz placebo</w:t>
      </w:r>
      <w:r w:rsidR="0088224C"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(dalej łącznie „</w:t>
      </w:r>
      <w:r w:rsidR="0088224C" w:rsidRPr="004750CA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Badan</w:t>
      </w:r>
      <w:r w:rsidR="00375B0E" w:rsidRPr="004750CA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e</w:t>
      </w:r>
      <w:r w:rsidR="0088224C" w:rsidRPr="004750CA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 xml:space="preserve"> </w:t>
      </w:r>
      <w:r w:rsidR="00375B0E" w:rsidRPr="004750CA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P</w:t>
      </w:r>
      <w:r w:rsidR="0088224C" w:rsidRPr="004750CA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rodukt</w:t>
      </w:r>
      <w:r w:rsidR="00375B0E" w:rsidRPr="004750CA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y</w:t>
      </w:r>
      <w:r w:rsidR="0088224C" w:rsidRPr="004750CA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 xml:space="preserve"> </w:t>
      </w:r>
      <w:r w:rsidR="00375B0E" w:rsidRPr="004750CA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L</w:t>
      </w:r>
      <w:r w:rsidR="0088224C" w:rsidRPr="004750CA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ecznicz</w:t>
      </w:r>
      <w:r w:rsidR="00375B0E" w:rsidRPr="004750CA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e</w:t>
      </w:r>
      <w:r w:rsidR="0088224C"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>”)</w:t>
      </w:r>
      <w:r w:rsidR="007540E0"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>,</w:t>
      </w:r>
      <w:r w:rsidR="00DA73AC"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="00E82C21"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na potrzeby realizacji Badania zgodnie z zasadami </w:t>
      </w:r>
      <w:r w:rsidR="00EB2655"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>rozporządzenia Ministra Zdrowia z dnia 9 listopada 2015 r. w sprawie wymagań Dobrej Praktyki Wytwarzania (tj. Dz.U. z 2019 r. poz. 728; „</w:t>
      </w:r>
      <w:r w:rsidR="00EB2655" w:rsidRPr="004750CA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GMP</w:t>
      </w:r>
      <w:r w:rsidR="00EB2655"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”) oraz </w:t>
      </w:r>
      <w:r w:rsidR="000C4F74" w:rsidRPr="004750CA">
        <w:rPr>
          <w:rFonts w:asciiTheme="majorHAnsi" w:hAnsiTheme="majorHAnsi" w:cstheme="majorHAnsi"/>
          <w:sz w:val="22"/>
          <w:szCs w:val="22"/>
        </w:rPr>
        <w:t>r</w:t>
      </w:r>
      <w:r w:rsidR="00C72F45" w:rsidRPr="004750CA">
        <w:rPr>
          <w:rFonts w:asciiTheme="majorHAnsi" w:hAnsiTheme="majorHAnsi" w:cstheme="majorHAnsi"/>
          <w:sz w:val="22"/>
          <w:szCs w:val="22"/>
        </w:rPr>
        <w:t>ozporządzeni</w:t>
      </w:r>
      <w:r w:rsidR="00186DB0" w:rsidRPr="004750CA">
        <w:rPr>
          <w:rFonts w:asciiTheme="majorHAnsi" w:hAnsiTheme="majorHAnsi" w:cstheme="majorHAnsi"/>
          <w:sz w:val="22"/>
          <w:szCs w:val="22"/>
        </w:rPr>
        <w:t>a</w:t>
      </w:r>
      <w:r w:rsidR="00C72F45" w:rsidRPr="004750CA">
        <w:rPr>
          <w:rFonts w:asciiTheme="majorHAnsi" w:hAnsiTheme="majorHAnsi" w:cstheme="majorHAnsi"/>
          <w:sz w:val="22"/>
          <w:szCs w:val="22"/>
        </w:rPr>
        <w:t xml:space="preserve"> Ministra Zdrowia z dnia 13 marca 2015 r. w sprawie wymagań Dobrej Praktyki Dystrybucyjnej (</w:t>
      </w:r>
      <w:proofErr w:type="spellStart"/>
      <w:r w:rsidR="00C72F45" w:rsidRPr="004750CA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="00C72F45" w:rsidRPr="004750CA">
        <w:rPr>
          <w:rFonts w:asciiTheme="majorHAnsi" w:hAnsiTheme="majorHAnsi" w:cstheme="majorHAnsi"/>
          <w:sz w:val="22"/>
          <w:szCs w:val="22"/>
        </w:rPr>
        <w:t xml:space="preserve">. Dz. U. z 2017 r. poz. 509 z </w:t>
      </w:r>
      <w:proofErr w:type="spellStart"/>
      <w:r w:rsidR="00C72F45" w:rsidRPr="004750CA">
        <w:rPr>
          <w:rFonts w:asciiTheme="majorHAnsi" w:hAnsiTheme="majorHAnsi" w:cstheme="majorHAnsi"/>
          <w:sz w:val="22"/>
          <w:szCs w:val="22"/>
        </w:rPr>
        <w:t>późn</w:t>
      </w:r>
      <w:proofErr w:type="spellEnd"/>
      <w:r w:rsidR="00C72F45" w:rsidRPr="004750CA">
        <w:rPr>
          <w:rFonts w:asciiTheme="majorHAnsi" w:hAnsiTheme="majorHAnsi" w:cstheme="majorHAnsi"/>
          <w:sz w:val="22"/>
          <w:szCs w:val="22"/>
        </w:rPr>
        <w:t>. zm.; „</w:t>
      </w:r>
      <w:r w:rsidR="00C72F45" w:rsidRPr="004750CA">
        <w:rPr>
          <w:rFonts w:asciiTheme="majorHAnsi" w:hAnsiTheme="majorHAnsi" w:cstheme="majorHAnsi"/>
          <w:b/>
          <w:bCs/>
          <w:sz w:val="22"/>
          <w:szCs w:val="22"/>
        </w:rPr>
        <w:t>GDP</w:t>
      </w:r>
      <w:r w:rsidR="00C72F45" w:rsidRPr="004750CA">
        <w:rPr>
          <w:rFonts w:asciiTheme="majorHAnsi" w:hAnsiTheme="majorHAnsi" w:cstheme="majorHAnsi"/>
          <w:sz w:val="22"/>
          <w:szCs w:val="22"/>
        </w:rPr>
        <w:t>”)</w:t>
      </w:r>
      <w:r w:rsidR="00AA6666">
        <w:rPr>
          <w:rFonts w:asciiTheme="majorHAnsi" w:hAnsiTheme="majorHAnsi" w:cstheme="majorHAnsi"/>
          <w:sz w:val="22"/>
          <w:szCs w:val="22"/>
        </w:rPr>
        <w:t xml:space="preserve">, jak również </w:t>
      </w:r>
      <w:r w:rsidR="00AA6666"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przygotowanie i </w:t>
      </w:r>
      <w:r w:rsidR="00AA6666"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lastRenderedPageBreak/>
        <w:t>dostarczenie Zamawiającemu dokumentacji badanego produktu leczniczego (IMPD) dla placebo</w:t>
      </w:r>
      <w:r w:rsidR="00462A74"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. </w:t>
      </w:r>
      <w:bookmarkStart w:id="3" w:name="_Hlk108766795"/>
      <w:r w:rsidR="00E82C21"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>Przedmiot umowy</w:t>
      </w:r>
      <w:r w:rsidR="00D37A3B">
        <w:rPr>
          <w:rFonts w:asciiTheme="majorHAnsi" w:eastAsia="Calibri" w:hAnsiTheme="majorHAnsi" w:cstheme="majorHAnsi"/>
          <w:sz w:val="22"/>
          <w:szCs w:val="22"/>
          <w:lang w:eastAsia="en-US"/>
        </w:rPr>
        <w:t>, w tym szacunkowa ilość</w:t>
      </w:r>
      <w:r w:rsidR="00613EF1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="00EA038C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i parametry </w:t>
      </w:r>
      <w:r w:rsidR="00D37A3B">
        <w:rPr>
          <w:rFonts w:asciiTheme="majorHAnsi" w:eastAsia="Calibri" w:hAnsiTheme="majorHAnsi" w:cstheme="majorHAnsi"/>
          <w:sz w:val="22"/>
          <w:szCs w:val="22"/>
          <w:lang w:eastAsia="en-US"/>
        </w:rPr>
        <w:t>zamawianych Badanych Produktów Leczniczych</w:t>
      </w:r>
      <w:r w:rsidR="00EA038C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, </w:t>
      </w:r>
      <w:r w:rsidR="001B1114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="00E82C21"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został szczegółowo opisany w </w:t>
      </w:r>
      <w:r w:rsidR="00131BA9" w:rsidRPr="004750CA">
        <w:rPr>
          <w:rFonts w:asciiTheme="majorHAnsi" w:hAnsiTheme="majorHAnsi" w:cstheme="majorHAnsi"/>
          <w:sz w:val="22"/>
          <w:szCs w:val="22"/>
        </w:rPr>
        <w:t xml:space="preserve">Załączniku </w:t>
      </w:r>
      <w:r w:rsidR="00131BA9" w:rsidRPr="00593374">
        <w:rPr>
          <w:rFonts w:asciiTheme="majorHAnsi" w:hAnsiTheme="majorHAnsi" w:cstheme="majorHAnsi"/>
          <w:sz w:val="22"/>
          <w:szCs w:val="22"/>
        </w:rPr>
        <w:t>nr [</w:t>
      </w:r>
      <w:r w:rsidR="00593374" w:rsidRPr="00593374">
        <w:rPr>
          <w:rFonts w:asciiTheme="majorHAnsi" w:hAnsiTheme="majorHAnsi" w:cstheme="majorHAnsi"/>
          <w:sz w:val="22"/>
          <w:szCs w:val="22"/>
        </w:rPr>
        <w:t>3</w:t>
      </w:r>
      <w:r w:rsidR="00131BA9" w:rsidRPr="00593374">
        <w:rPr>
          <w:rFonts w:asciiTheme="majorHAnsi" w:hAnsiTheme="majorHAnsi" w:cstheme="majorHAnsi"/>
          <w:sz w:val="22"/>
          <w:szCs w:val="22"/>
        </w:rPr>
        <w:t>] do S</w:t>
      </w:r>
      <w:r w:rsidR="00722860" w:rsidRPr="00593374">
        <w:rPr>
          <w:rFonts w:asciiTheme="majorHAnsi" w:hAnsiTheme="majorHAnsi" w:cstheme="majorHAnsi"/>
          <w:sz w:val="22"/>
          <w:szCs w:val="22"/>
        </w:rPr>
        <w:t>pecyfikacj</w:t>
      </w:r>
      <w:r w:rsidR="00F93619" w:rsidRPr="00593374">
        <w:rPr>
          <w:rFonts w:asciiTheme="majorHAnsi" w:hAnsiTheme="majorHAnsi" w:cstheme="majorHAnsi"/>
          <w:sz w:val="22"/>
          <w:szCs w:val="22"/>
        </w:rPr>
        <w:t>i</w:t>
      </w:r>
      <w:r w:rsidR="00722860" w:rsidRPr="004750CA">
        <w:rPr>
          <w:rFonts w:asciiTheme="majorHAnsi" w:hAnsiTheme="majorHAnsi" w:cstheme="majorHAnsi"/>
          <w:sz w:val="22"/>
          <w:szCs w:val="22"/>
        </w:rPr>
        <w:t xml:space="preserve"> </w:t>
      </w:r>
      <w:r w:rsidR="00131BA9" w:rsidRPr="004750CA">
        <w:rPr>
          <w:rFonts w:asciiTheme="majorHAnsi" w:hAnsiTheme="majorHAnsi" w:cstheme="majorHAnsi"/>
          <w:sz w:val="22"/>
          <w:szCs w:val="22"/>
        </w:rPr>
        <w:t>W</w:t>
      </w:r>
      <w:r w:rsidR="00722860" w:rsidRPr="004750CA">
        <w:rPr>
          <w:rFonts w:asciiTheme="majorHAnsi" w:hAnsiTheme="majorHAnsi" w:cstheme="majorHAnsi"/>
          <w:sz w:val="22"/>
          <w:szCs w:val="22"/>
        </w:rPr>
        <w:t xml:space="preserve">arunków </w:t>
      </w:r>
      <w:r w:rsidR="00131BA9" w:rsidRPr="004750CA">
        <w:rPr>
          <w:rFonts w:asciiTheme="majorHAnsi" w:hAnsiTheme="majorHAnsi" w:cstheme="majorHAnsi"/>
          <w:sz w:val="22"/>
          <w:szCs w:val="22"/>
        </w:rPr>
        <w:t>Z</w:t>
      </w:r>
      <w:r w:rsidR="00722860" w:rsidRPr="004750CA">
        <w:rPr>
          <w:rFonts w:asciiTheme="majorHAnsi" w:hAnsiTheme="majorHAnsi" w:cstheme="majorHAnsi"/>
          <w:sz w:val="22"/>
          <w:szCs w:val="22"/>
        </w:rPr>
        <w:t>amówienia</w:t>
      </w:r>
      <w:r w:rsidR="00131BA9" w:rsidRPr="004750CA">
        <w:rPr>
          <w:rFonts w:asciiTheme="majorHAnsi" w:hAnsiTheme="majorHAnsi" w:cstheme="majorHAnsi"/>
          <w:sz w:val="22"/>
          <w:szCs w:val="22"/>
        </w:rPr>
        <w:t xml:space="preserve"> </w:t>
      </w:r>
      <w:r w:rsidR="00F93619" w:rsidRPr="004750CA">
        <w:rPr>
          <w:rFonts w:asciiTheme="majorHAnsi" w:hAnsiTheme="majorHAnsi" w:cstheme="majorHAnsi"/>
          <w:sz w:val="22"/>
          <w:szCs w:val="22"/>
        </w:rPr>
        <w:t xml:space="preserve">- </w:t>
      </w:r>
      <w:r w:rsidR="00131BA9" w:rsidRPr="004750CA">
        <w:rPr>
          <w:rFonts w:asciiTheme="majorHAnsi" w:hAnsiTheme="majorHAnsi" w:cstheme="majorHAnsi"/>
          <w:sz w:val="22"/>
          <w:szCs w:val="22"/>
        </w:rPr>
        <w:t>Opis przedmiotu zamówienia</w:t>
      </w:r>
      <w:r w:rsidR="00F93619" w:rsidRPr="004750CA">
        <w:rPr>
          <w:rFonts w:asciiTheme="majorHAnsi" w:hAnsiTheme="majorHAnsi" w:cstheme="majorHAnsi"/>
          <w:sz w:val="22"/>
          <w:szCs w:val="22"/>
        </w:rPr>
        <w:t xml:space="preserve"> („</w:t>
      </w:r>
      <w:r w:rsidR="00F93619" w:rsidRPr="004750CA">
        <w:rPr>
          <w:rFonts w:asciiTheme="majorHAnsi" w:hAnsiTheme="majorHAnsi" w:cstheme="majorHAnsi"/>
          <w:b/>
          <w:bCs/>
          <w:sz w:val="22"/>
          <w:szCs w:val="22"/>
        </w:rPr>
        <w:t>OPZ</w:t>
      </w:r>
      <w:r w:rsidR="00F93619" w:rsidRPr="004750CA">
        <w:rPr>
          <w:rFonts w:asciiTheme="majorHAnsi" w:hAnsiTheme="majorHAnsi" w:cstheme="majorHAnsi"/>
          <w:sz w:val="22"/>
          <w:szCs w:val="22"/>
        </w:rPr>
        <w:t>”</w:t>
      </w:r>
      <w:r w:rsidR="00131BA9" w:rsidRPr="004750CA">
        <w:rPr>
          <w:rFonts w:asciiTheme="majorHAnsi" w:hAnsiTheme="majorHAnsi" w:cstheme="majorHAnsi"/>
          <w:sz w:val="22"/>
          <w:szCs w:val="22"/>
        </w:rPr>
        <w:t>)</w:t>
      </w:r>
      <w:r w:rsidR="00462501" w:rsidRPr="004750CA">
        <w:rPr>
          <w:rFonts w:asciiTheme="majorHAnsi" w:hAnsiTheme="majorHAnsi" w:cstheme="majorHAnsi"/>
          <w:sz w:val="22"/>
          <w:szCs w:val="22"/>
        </w:rPr>
        <w:t xml:space="preserve"> </w:t>
      </w:r>
      <w:r w:rsidR="00E82C21"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>oraz ofercie Wykonawcy z dnia […] („</w:t>
      </w:r>
      <w:r w:rsidR="00E82C21" w:rsidRPr="004750CA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Oferta</w:t>
      </w:r>
      <w:r w:rsidR="00E82C21"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”), które stanowią </w:t>
      </w:r>
      <w:r w:rsidR="0098306D">
        <w:rPr>
          <w:rFonts w:asciiTheme="majorHAnsi" w:eastAsia="Calibri" w:hAnsiTheme="majorHAnsi" w:cstheme="majorHAnsi"/>
          <w:sz w:val="22"/>
          <w:szCs w:val="22"/>
          <w:lang w:eastAsia="en-US"/>
        </w:rPr>
        <w:t>Z</w:t>
      </w:r>
      <w:r w:rsidR="00E82C21"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>ałącznik</w:t>
      </w:r>
      <w:r w:rsidR="0098306D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nr 1</w:t>
      </w:r>
      <w:r w:rsidR="00E82C21"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do niniejszej umowy oraz jej integralną część.</w:t>
      </w:r>
      <w:bookmarkEnd w:id="3"/>
    </w:p>
    <w:p w14:paraId="58A45E9A" w14:textId="7ABD80EB" w:rsidR="00462A74" w:rsidRPr="004750CA" w:rsidRDefault="00462A74" w:rsidP="00C00A30">
      <w:pPr>
        <w:pStyle w:val="Akapitzlist"/>
        <w:numPr>
          <w:ilvl w:val="0"/>
          <w:numId w:val="14"/>
        </w:numPr>
        <w:suppressAutoHyphens/>
        <w:spacing w:after="120" w:line="288" w:lineRule="auto"/>
        <w:ind w:left="357" w:hanging="357"/>
        <w:contextualSpacing w:val="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>Przedmiot umowy, wskazany w ust. 1, obejmuje:</w:t>
      </w:r>
    </w:p>
    <w:p w14:paraId="2D7E29D4" w14:textId="0AF2D984" w:rsidR="001A7CFD" w:rsidRDefault="001A7CFD" w:rsidP="00A64C34">
      <w:pPr>
        <w:pStyle w:val="Akapitzlist"/>
        <w:numPr>
          <w:ilvl w:val="1"/>
          <w:numId w:val="14"/>
        </w:numPr>
        <w:suppressAutoHyphens/>
        <w:spacing w:line="288" w:lineRule="auto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1A7CFD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zapewnienie dostępności Badanych Produktów Leczniczych w okresie trwania </w:t>
      </w:r>
      <w:r>
        <w:rPr>
          <w:rFonts w:asciiTheme="majorHAnsi" w:eastAsia="Calibri" w:hAnsiTheme="majorHAnsi" w:cstheme="majorHAnsi"/>
          <w:sz w:val="22"/>
          <w:szCs w:val="22"/>
          <w:lang w:eastAsia="en-US"/>
        </w:rPr>
        <w:t>Badania</w:t>
      </w:r>
      <w:r w:rsidR="00613EF1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(w ramach wolumenu okre</w:t>
      </w:r>
      <w:r w:rsidR="00EA038C">
        <w:rPr>
          <w:rFonts w:asciiTheme="majorHAnsi" w:eastAsia="Calibri" w:hAnsiTheme="majorHAnsi" w:cstheme="majorHAnsi"/>
          <w:sz w:val="22"/>
          <w:szCs w:val="22"/>
          <w:lang w:eastAsia="en-US"/>
        </w:rPr>
        <w:t>ślonego szczegółowo</w:t>
      </w:r>
      <w:r w:rsidR="00613EF1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w OPZ)</w:t>
      </w:r>
      <w:r>
        <w:rPr>
          <w:rFonts w:asciiTheme="majorHAnsi" w:eastAsia="Calibri" w:hAnsiTheme="majorHAnsi" w:cstheme="majorHAnsi"/>
          <w:sz w:val="22"/>
          <w:szCs w:val="22"/>
          <w:lang w:eastAsia="en-US"/>
        </w:rPr>
        <w:t>;</w:t>
      </w:r>
    </w:p>
    <w:p w14:paraId="18964CD8" w14:textId="60BF7F29" w:rsidR="0088224C" w:rsidRPr="004750CA" w:rsidRDefault="0088224C" w:rsidP="00A64C34">
      <w:pPr>
        <w:pStyle w:val="Akapitzlist"/>
        <w:numPr>
          <w:ilvl w:val="1"/>
          <w:numId w:val="14"/>
        </w:numPr>
        <w:suppressAutoHyphens/>
        <w:spacing w:line="288" w:lineRule="auto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rozwój </w:t>
      </w:r>
      <w:proofErr w:type="spellStart"/>
      <w:r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>formulacji</w:t>
      </w:r>
      <w:proofErr w:type="spellEnd"/>
      <w:r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, wytworzenie placebo do Badania </w:t>
      </w:r>
      <w:r w:rsidR="00EC794B"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zgodnie z wymogami GMP </w:t>
      </w:r>
      <w:r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oraz realizację badania stabilności dla placebo zgodnie </w:t>
      </w:r>
      <w:r w:rsidR="00EC794B"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z wytycznymi ICH i </w:t>
      </w:r>
      <w:r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>GMP;</w:t>
      </w:r>
    </w:p>
    <w:p w14:paraId="77A6D2E0" w14:textId="75B4359D" w:rsidR="007A4679" w:rsidRPr="00593374" w:rsidRDefault="007C7EF5" w:rsidP="00A64C34">
      <w:pPr>
        <w:pStyle w:val="Akapitzlist"/>
        <w:numPr>
          <w:ilvl w:val="1"/>
          <w:numId w:val="14"/>
        </w:numPr>
        <w:suppressAutoHyphens/>
        <w:spacing w:line="288" w:lineRule="auto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przygotowanie i dostarczenie Zamawiającemu </w:t>
      </w:r>
      <w:r w:rsidR="0088224C"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>d</w:t>
      </w:r>
      <w:r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okumentacji </w:t>
      </w:r>
      <w:r w:rsidR="0088224C"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>b</w:t>
      </w:r>
      <w:r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adanego </w:t>
      </w:r>
      <w:r w:rsidR="0088224C"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>p</w:t>
      </w:r>
      <w:r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roduktu </w:t>
      </w:r>
      <w:r w:rsidR="0088224C"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>l</w:t>
      </w:r>
      <w:r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eczniczego (IMPD) dla placebo – zgodnie z Rozporządzenie Ministra Zdrowia z dnia 12 października 2018 r. w sprawie wzorów dokumentów przedkładanych w związku z badaniem klinicznym produktu leczniczego oraz opłat za złożenie wniosku o rozpoczęcie badania klinicznego (Dz. U. 2018, poz. </w:t>
      </w:r>
      <w:r w:rsidR="00E71DB7"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>19</w:t>
      </w:r>
      <w:r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94) oraz mając na uwadze Rozporządzenia Parlamentu Europejskiego </w:t>
      </w:r>
      <w:r w:rsidR="000C4F74"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i Rady (UE) </w:t>
      </w:r>
      <w:r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nr 536/2014 z dnia 16 kwietnia 2014 r. w sprawie badań klinicznych </w:t>
      </w:r>
      <w:r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>produktów leczniczych stosowanych u ludzi oraz uchylenia dyrektywy 2001/20/WE</w:t>
      </w:r>
      <w:r w:rsidR="009A0100"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>, dalej: „</w:t>
      </w:r>
      <w:r w:rsidR="009A0100" w:rsidRPr="00593374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Dokumentacja IMPD</w:t>
      </w:r>
      <w:r w:rsidR="009A0100"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>”</w:t>
      </w:r>
      <w:r w:rsidR="000C4F74"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>;</w:t>
      </w:r>
    </w:p>
    <w:p w14:paraId="04ADF30A" w14:textId="72952466" w:rsidR="007C7EF5" w:rsidRPr="00593374" w:rsidRDefault="00EC794B" w:rsidP="00A64C34">
      <w:pPr>
        <w:pStyle w:val="Akapitzlist"/>
        <w:numPr>
          <w:ilvl w:val="1"/>
          <w:numId w:val="14"/>
        </w:numPr>
        <w:suppressAutoHyphens/>
        <w:spacing w:line="288" w:lineRule="auto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>zapakowanie</w:t>
      </w:r>
      <w:r w:rsidR="0088224C"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i</w:t>
      </w:r>
      <w:r w:rsidR="007C7EF5"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etykietowanie placebo;</w:t>
      </w:r>
    </w:p>
    <w:p w14:paraId="663E26A7" w14:textId="77777777" w:rsidR="00C955FD" w:rsidRPr="00593374" w:rsidRDefault="00E763F4" w:rsidP="00A64C34">
      <w:pPr>
        <w:pStyle w:val="Akapitzlist"/>
        <w:numPr>
          <w:ilvl w:val="1"/>
          <w:numId w:val="14"/>
        </w:numPr>
        <w:suppressAutoHyphens/>
        <w:spacing w:line="288" w:lineRule="auto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593374">
        <w:rPr>
          <w:rFonts w:asciiTheme="majorHAnsi" w:hAnsiTheme="majorHAnsi" w:cstheme="majorHAnsi"/>
          <w:sz w:val="22"/>
          <w:szCs w:val="22"/>
        </w:rPr>
        <w:t xml:space="preserve">przepakowanie, ustalenie i potwierdzenie daty ważności produktu leczniczego zawierającego </w:t>
      </w:r>
      <w:proofErr w:type="spellStart"/>
      <w:r w:rsidRPr="00593374">
        <w:rPr>
          <w:rFonts w:asciiTheme="majorHAnsi" w:hAnsiTheme="majorHAnsi" w:cstheme="majorHAnsi"/>
          <w:sz w:val="22"/>
          <w:szCs w:val="22"/>
        </w:rPr>
        <w:t>Sertralinum</w:t>
      </w:r>
      <w:proofErr w:type="spellEnd"/>
      <w:r w:rsidRPr="00593374">
        <w:rPr>
          <w:rFonts w:asciiTheme="majorHAnsi" w:hAnsiTheme="majorHAnsi" w:cstheme="majorHAnsi"/>
          <w:sz w:val="22"/>
          <w:szCs w:val="22"/>
        </w:rPr>
        <w:t xml:space="preserve"> oraz jego etykietowanie</w:t>
      </w:r>
    </w:p>
    <w:p w14:paraId="18067C6F" w14:textId="16DAE2DE" w:rsidR="007A4679" w:rsidRPr="00593374" w:rsidRDefault="007A4679" w:rsidP="00A64C34">
      <w:pPr>
        <w:pStyle w:val="Akapitzlist"/>
        <w:numPr>
          <w:ilvl w:val="1"/>
          <w:numId w:val="14"/>
        </w:numPr>
        <w:suppressAutoHyphens/>
        <w:spacing w:line="288" w:lineRule="auto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przeprowadzenie dwustopniowej procedury zwalniania </w:t>
      </w:r>
      <w:r w:rsidR="00375B0E"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>B</w:t>
      </w:r>
      <w:r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>adan</w:t>
      </w:r>
      <w:r w:rsidR="006D53E3"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>ych</w:t>
      </w:r>
      <w:r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="006D53E3"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>P</w:t>
      </w:r>
      <w:r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>rodukt</w:t>
      </w:r>
      <w:r w:rsidR="006D53E3"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>ów</w:t>
      </w:r>
      <w:r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="006D53E3"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>L</w:t>
      </w:r>
      <w:r w:rsidR="0088224C"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>ecznicz</w:t>
      </w:r>
      <w:r w:rsidR="006D53E3"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>ych</w:t>
      </w:r>
      <w:r w:rsidR="0088224C"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do badania klinicznego;</w:t>
      </w:r>
    </w:p>
    <w:p w14:paraId="4BE05DAE" w14:textId="54F2DCC4" w:rsidR="007A4679" w:rsidRPr="00593374" w:rsidRDefault="007A4679" w:rsidP="00A64C34">
      <w:pPr>
        <w:pStyle w:val="Akapitzlist"/>
        <w:numPr>
          <w:ilvl w:val="1"/>
          <w:numId w:val="14"/>
        </w:numPr>
        <w:suppressAutoHyphens/>
        <w:spacing w:line="288" w:lineRule="auto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dostarczenie Zamawiającemu dokumentacji związanej z </w:t>
      </w:r>
      <w:r w:rsidR="00375B0E"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>B</w:t>
      </w:r>
      <w:r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>adanym</w:t>
      </w:r>
      <w:r w:rsidR="006D53E3"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>i</w:t>
      </w:r>
      <w:r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="006D53E3"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>P</w:t>
      </w:r>
      <w:r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>rodukt</w:t>
      </w:r>
      <w:r w:rsidR="006D53E3"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>ami</w:t>
      </w:r>
      <w:r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="00E71DB7"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>L</w:t>
      </w:r>
      <w:r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>eczniczym</w:t>
      </w:r>
      <w:r w:rsidR="006D53E3"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>i</w:t>
      </w:r>
      <w:r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>, tj.:</w:t>
      </w:r>
    </w:p>
    <w:p w14:paraId="7976AE41" w14:textId="77777777" w:rsidR="007A4679" w:rsidRPr="00593374" w:rsidRDefault="007A4679" w:rsidP="00A64C34">
      <w:pPr>
        <w:pStyle w:val="Akapitzlist"/>
        <w:numPr>
          <w:ilvl w:val="2"/>
          <w:numId w:val="14"/>
        </w:numPr>
        <w:suppressAutoHyphens/>
        <w:spacing w:line="288" w:lineRule="auto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>Certyfikatu GMP Wytwórcy;</w:t>
      </w:r>
    </w:p>
    <w:p w14:paraId="5907EFD8" w14:textId="77777777" w:rsidR="007A4679" w:rsidRPr="00593374" w:rsidRDefault="007A4679" w:rsidP="00A64C34">
      <w:pPr>
        <w:pStyle w:val="Akapitzlist"/>
        <w:numPr>
          <w:ilvl w:val="2"/>
          <w:numId w:val="14"/>
        </w:numPr>
        <w:suppressAutoHyphens/>
        <w:spacing w:line="288" w:lineRule="auto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>Zezwolenia na wytwarzanie lub import produktu leczniczego;</w:t>
      </w:r>
    </w:p>
    <w:p w14:paraId="2089119B" w14:textId="3D4228F5" w:rsidR="007A4679" w:rsidRPr="00593374" w:rsidRDefault="007A4679" w:rsidP="00A64C34">
      <w:pPr>
        <w:pStyle w:val="Akapitzlist"/>
        <w:numPr>
          <w:ilvl w:val="2"/>
          <w:numId w:val="14"/>
        </w:numPr>
        <w:suppressAutoHyphens/>
        <w:spacing w:line="288" w:lineRule="auto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>Certyfikatu analizy surowców</w:t>
      </w:r>
      <w:r w:rsidR="00D36CC5"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i</w:t>
      </w:r>
      <w:r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komponentów opakowań,</w:t>
      </w:r>
    </w:p>
    <w:p w14:paraId="207132C0" w14:textId="60E54215" w:rsidR="00916EBA" w:rsidRPr="00593374" w:rsidRDefault="007A4679" w:rsidP="00893EC9">
      <w:pPr>
        <w:pStyle w:val="Akapitzlist"/>
        <w:numPr>
          <w:ilvl w:val="2"/>
          <w:numId w:val="14"/>
        </w:numPr>
        <w:suppressAutoHyphens/>
        <w:spacing w:line="288" w:lineRule="auto"/>
        <w:jc w:val="both"/>
        <w:rPr>
          <w:rFonts w:eastAsia="Calibri"/>
          <w:lang w:eastAsia="en-US"/>
        </w:rPr>
      </w:pPr>
      <w:r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>Wypełnionego Formularza dostawcy usług (według szablonu Zamawiającego)</w:t>
      </w:r>
      <w:r w:rsidR="00E71DB7"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>;</w:t>
      </w:r>
    </w:p>
    <w:p w14:paraId="7157C8AF" w14:textId="77777777" w:rsidR="00154605" w:rsidRPr="00593374" w:rsidRDefault="00375B0E" w:rsidP="00A64C34">
      <w:pPr>
        <w:pStyle w:val="Akapitzlist"/>
        <w:numPr>
          <w:ilvl w:val="1"/>
          <w:numId w:val="14"/>
        </w:numPr>
        <w:suppressAutoHyphens/>
        <w:spacing w:line="288" w:lineRule="auto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zaślepienie Badanych Produktów Leczniczych zgodnie z kluczem zaślepienia opracowanym w ścisłej współpracy </w:t>
      </w:r>
      <w:r w:rsidR="006D53E3"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>z Zamawiającym</w:t>
      </w:r>
      <w:r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>;</w:t>
      </w:r>
    </w:p>
    <w:p w14:paraId="73586030" w14:textId="5A0F7529" w:rsidR="00375B0E" w:rsidRPr="00593374" w:rsidRDefault="00154605" w:rsidP="00EB0214">
      <w:pPr>
        <w:pStyle w:val="Akapitzlist"/>
        <w:numPr>
          <w:ilvl w:val="1"/>
          <w:numId w:val="14"/>
        </w:numPr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>magazynowanie Badanych Produktów Leczniczych zgodne z GDP</w:t>
      </w:r>
      <w:r w:rsidR="00F30630"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>;</w:t>
      </w:r>
      <w:r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="00375B0E"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</w:p>
    <w:p w14:paraId="7780B6F9" w14:textId="6AF161FF" w:rsidR="00462A74" w:rsidRPr="00593374" w:rsidRDefault="007A5C2E" w:rsidP="00A64C34">
      <w:pPr>
        <w:pStyle w:val="Akapitzlist"/>
        <w:numPr>
          <w:ilvl w:val="1"/>
          <w:numId w:val="14"/>
        </w:numPr>
        <w:suppressAutoHyphens/>
        <w:spacing w:line="288" w:lineRule="auto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>zapewnienie transportu</w:t>
      </w:r>
      <w:r w:rsidR="00462A74"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="006D53E3"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>B</w:t>
      </w:r>
      <w:r w:rsidR="00462A74"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>adan</w:t>
      </w:r>
      <w:r w:rsidR="006D53E3"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>ych</w:t>
      </w:r>
      <w:r w:rsidR="00462A74"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="006D53E3"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>P</w:t>
      </w:r>
      <w:r w:rsidR="00462A74"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>rodukt</w:t>
      </w:r>
      <w:r w:rsidR="006D53E3"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>ów</w:t>
      </w:r>
      <w:r w:rsidR="00462A74"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="006D53E3"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>L</w:t>
      </w:r>
      <w:r w:rsidR="00462A74"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>ecznicz</w:t>
      </w:r>
      <w:r w:rsidR="006D53E3"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>ych</w:t>
      </w:r>
      <w:r w:rsidR="007C7EF5"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="00462A74"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do </w:t>
      </w:r>
      <w:r w:rsidR="0090197F"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ośmiu </w:t>
      </w:r>
      <w:r w:rsidR="007F14CC"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>wskazanych</w:t>
      </w:r>
      <w:r w:rsidR="00462A74"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przez Zamawiającego ośrodk</w:t>
      </w:r>
      <w:r w:rsidR="00EB2655"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>ów</w:t>
      </w:r>
      <w:r w:rsidR="00462A74"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="007F14CC"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>badawczych</w:t>
      </w:r>
      <w:r w:rsidR="000C4F74"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zlokalizowanych w </w:t>
      </w:r>
      <w:r w:rsidR="000B4F28"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>Gdańsku, Gdyni, Słupsku, Elblągu, Włocławku</w:t>
      </w:r>
      <w:r w:rsidR="004E0347"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>, w których prowadzone będzie Badanie</w:t>
      </w:r>
      <w:r w:rsidR="00EB2655"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(„</w:t>
      </w:r>
      <w:r w:rsidR="00EB2655" w:rsidRPr="00593374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Ośrodki</w:t>
      </w:r>
      <w:r w:rsidR="00EB2655"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>”)</w:t>
      </w:r>
      <w:r w:rsidR="007C7EF5"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>, oraz dokonanie wszystkich czynności administracyjnych w aptekach Ośrodków</w:t>
      </w:r>
      <w:r w:rsidR="00462A74"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>.</w:t>
      </w:r>
    </w:p>
    <w:p w14:paraId="6AF2A8AB" w14:textId="3C1C1DBD" w:rsidR="0090197F" w:rsidRPr="00593374" w:rsidRDefault="00893EC9" w:rsidP="00A64C34">
      <w:pPr>
        <w:pStyle w:val="Akapitzlist"/>
        <w:numPr>
          <w:ilvl w:val="1"/>
          <w:numId w:val="14"/>
        </w:numPr>
        <w:suppressAutoHyphens/>
        <w:spacing w:line="288" w:lineRule="auto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>O</w:t>
      </w:r>
      <w:r w:rsidR="0090197F" w:rsidRPr="00593374">
        <w:rPr>
          <w:rFonts w:asciiTheme="majorHAnsi" w:eastAsia="Calibri" w:hAnsiTheme="majorHAnsi" w:cstheme="majorHAnsi"/>
          <w:sz w:val="22"/>
          <w:szCs w:val="22"/>
          <w:lang w:eastAsia="en-US"/>
        </w:rPr>
        <w:t>dbiór z Ośrodków i utylizacja BPL</w:t>
      </w:r>
    </w:p>
    <w:p w14:paraId="1DADA3D2" w14:textId="77777777" w:rsidR="004467A9" w:rsidRPr="00CE467D" w:rsidRDefault="004467A9" w:rsidP="00CE467D">
      <w:pPr>
        <w:suppressAutoHyphens/>
        <w:spacing w:line="288" w:lineRule="auto"/>
        <w:ind w:left="72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14:paraId="43172DF9" w14:textId="3EC0FE08" w:rsidR="00613EF1" w:rsidRDefault="00613EF1" w:rsidP="00613EF1">
      <w:pPr>
        <w:pStyle w:val="Akapitzlist"/>
        <w:numPr>
          <w:ilvl w:val="0"/>
          <w:numId w:val="14"/>
        </w:numPr>
        <w:suppressAutoHyphens/>
        <w:spacing w:line="288" w:lineRule="auto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bookmarkStart w:id="4" w:name="_Hlk108767072"/>
      <w:r>
        <w:rPr>
          <w:rFonts w:asciiTheme="majorHAnsi" w:eastAsia="Calibri" w:hAnsiTheme="majorHAnsi" w:cstheme="majorHAnsi"/>
          <w:sz w:val="22"/>
          <w:szCs w:val="22"/>
          <w:lang w:eastAsia="en-US"/>
        </w:rPr>
        <w:t>Zgodnie z założeniami Zamawiającego, Badanie trwać ma do dnia 3</w:t>
      </w:r>
      <w:r w:rsidR="008B4C91">
        <w:rPr>
          <w:rFonts w:asciiTheme="majorHAnsi" w:eastAsia="Calibri" w:hAnsiTheme="majorHAnsi" w:cstheme="majorHAnsi"/>
          <w:sz w:val="22"/>
          <w:szCs w:val="22"/>
          <w:lang w:eastAsia="en-US"/>
        </w:rPr>
        <w:t>1</w:t>
      </w:r>
      <w:r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="008B4C91">
        <w:rPr>
          <w:rFonts w:asciiTheme="majorHAnsi" w:eastAsia="Calibri" w:hAnsiTheme="majorHAnsi" w:cstheme="majorHAnsi"/>
          <w:sz w:val="22"/>
          <w:szCs w:val="22"/>
          <w:lang w:eastAsia="en-US"/>
        </w:rPr>
        <w:t>października</w:t>
      </w:r>
      <w:r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2027 r.</w:t>
      </w:r>
    </w:p>
    <w:p w14:paraId="5AF6A8A1" w14:textId="77777777" w:rsidR="00B62879" w:rsidRDefault="00B62879" w:rsidP="00B62879">
      <w:pPr>
        <w:pStyle w:val="Tekstpodstawowy"/>
        <w:numPr>
          <w:ilvl w:val="0"/>
          <w:numId w:val="14"/>
        </w:numPr>
        <w:spacing w:before="120" w:after="0"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lastRenderedPageBreak/>
        <w:t>Zamawiający przewiduje możliwość zawarcia, na wniosek Wykonawcy, umowy jakościowej (</w:t>
      </w:r>
      <w:proofErr w:type="spellStart"/>
      <w:r w:rsidRPr="004750CA">
        <w:rPr>
          <w:rFonts w:asciiTheme="majorHAnsi" w:hAnsiTheme="majorHAnsi" w:cstheme="majorHAnsi"/>
          <w:sz w:val="22"/>
          <w:szCs w:val="22"/>
        </w:rPr>
        <w:t>quality</w:t>
      </w:r>
      <w:proofErr w:type="spellEnd"/>
      <w:r w:rsidRPr="004750C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4750CA">
        <w:rPr>
          <w:rFonts w:asciiTheme="majorHAnsi" w:hAnsiTheme="majorHAnsi" w:cstheme="majorHAnsi"/>
          <w:sz w:val="22"/>
          <w:szCs w:val="22"/>
        </w:rPr>
        <w:t>agreement</w:t>
      </w:r>
      <w:proofErr w:type="spellEnd"/>
      <w:r w:rsidRPr="004750CA">
        <w:rPr>
          <w:rFonts w:asciiTheme="majorHAnsi" w:hAnsiTheme="majorHAnsi" w:cstheme="majorHAnsi"/>
          <w:sz w:val="22"/>
          <w:szCs w:val="22"/>
        </w:rPr>
        <w:t xml:space="preserve">) dotyczącej Badanych Produktów Leczniczych, </w:t>
      </w:r>
      <w:r>
        <w:rPr>
          <w:rFonts w:asciiTheme="majorHAnsi" w:hAnsiTheme="majorHAnsi" w:cstheme="majorHAnsi"/>
          <w:sz w:val="22"/>
          <w:szCs w:val="22"/>
        </w:rPr>
        <w:t>zgodnej ze wzorem określonym w Załączniku nr 2 do niniejszej umowy</w:t>
      </w:r>
      <w:r w:rsidRPr="004750CA">
        <w:rPr>
          <w:rFonts w:asciiTheme="majorHAnsi" w:hAnsiTheme="majorHAnsi" w:cstheme="majorHAnsi"/>
          <w:sz w:val="22"/>
          <w:szCs w:val="22"/>
        </w:rPr>
        <w:t xml:space="preserve">. </w:t>
      </w:r>
    </w:p>
    <w:bookmarkEnd w:id="4"/>
    <w:p w14:paraId="490F8F02" w14:textId="77777777" w:rsidR="00B62879" w:rsidRPr="004750CA" w:rsidRDefault="00B62879" w:rsidP="0090197F">
      <w:pPr>
        <w:pStyle w:val="Akapitzlist"/>
        <w:suppressAutoHyphens/>
        <w:spacing w:line="288" w:lineRule="auto"/>
        <w:ind w:left="36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14:paraId="4AA9FC1C" w14:textId="76399D07" w:rsidR="0001797F" w:rsidRPr="004750CA" w:rsidRDefault="0001797F" w:rsidP="00EB2655">
      <w:pPr>
        <w:suppressAutoHyphens/>
        <w:spacing w:line="288" w:lineRule="auto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14:paraId="03F1D4FC" w14:textId="7168D2C8" w:rsidR="0001797F" w:rsidRDefault="0001797F" w:rsidP="0001797F">
      <w:pPr>
        <w:keepNext/>
        <w:keepLines/>
        <w:spacing w:line="288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750CA">
        <w:rPr>
          <w:rFonts w:asciiTheme="majorHAnsi" w:hAnsiTheme="majorHAnsi" w:cstheme="majorHAnsi"/>
          <w:b/>
          <w:sz w:val="22"/>
          <w:szCs w:val="22"/>
        </w:rPr>
        <w:t>§ 2</w:t>
      </w:r>
    </w:p>
    <w:p w14:paraId="56213917" w14:textId="77777777" w:rsidR="000B68D6" w:rsidRPr="004750CA" w:rsidRDefault="000B68D6" w:rsidP="000B68D6">
      <w:pPr>
        <w:pStyle w:val="Tekstpodstawowy"/>
        <w:spacing w:after="0"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4750CA">
        <w:rPr>
          <w:rFonts w:asciiTheme="majorHAnsi" w:hAnsiTheme="majorHAnsi" w:cstheme="majorHAnsi"/>
          <w:b/>
          <w:bCs/>
          <w:sz w:val="22"/>
          <w:szCs w:val="22"/>
        </w:rPr>
        <w:t>TERMIN WYKONANIA ORAZ WARUNKI DOSTAWY</w:t>
      </w:r>
    </w:p>
    <w:p w14:paraId="53980637" w14:textId="77777777" w:rsidR="000B68D6" w:rsidRPr="004750CA" w:rsidRDefault="000B68D6" w:rsidP="000B68D6">
      <w:pPr>
        <w:pStyle w:val="Tekstpodstawowy"/>
        <w:numPr>
          <w:ilvl w:val="0"/>
          <w:numId w:val="8"/>
        </w:numPr>
        <w:spacing w:before="120" w:after="0" w:line="288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 xml:space="preserve">Realizacja </w:t>
      </w:r>
      <w:r>
        <w:rPr>
          <w:rFonts w:asciiTheme="majorHAnsi" w:hAnsiTheme="majorHAnsi" w:cstheme="majorHAnsi"/>
          <w:sz w:val="22"/>
          <w:szCs w:val="22"/>
        </w:rPr>
        <w:t xml:space="preserve">przedmiotu </w:t>
      </w:r>
      <w:r w:rsidRPr="004750CA">
        <w:rPr>
          <w:rFonts w:asciiTheme="majorHAnsi" w:hAnsiTheme="majorHAnsi" w:cstheme="majorHAnsi"/>
          <w:sz w:val="22"/>
          <w:szCs w:val="22"/>
        </w:rPr>
        <w:t xml:space="preserve">umowy następować będzie w </w:t>
      </w:r>
      <w:r>
        <w:rPr>
          <w:rFonts w:asciiTheme="majorHAnsi" w:hAnsiTheme="majorHAnsi" w:cstheme="majorHAnsi"/>
          <w:sz w:val="22"/>
          <w:szCs w:val="22"/>
        </w:rPr>
        <w:t>dwóch modułach</w:t>
      </w:r>
      <w:r w:rsidRPr="004750CA">
        <w:rPr>
          <w:rFonts w:asciiTheme="majorHAnsi" w:hAnsiTheme="majorHAnsi" w:cstheme="majorHAnsi"/>
          <w:sz w:val="22"/>
          <w:szCs w:val="22"/>
        </w:rPr>
        <w:t>, z czego:</w:t>
      </w:r>
    </w:p>
    <w:p w14:paraId="281361EC" w14:textId="77777777" w:rsidR="00DC630A" w:rsidRPr="004750CA" w:rsidRDefault="00DC630A" w:rsidP="00DC630A">
      <w:pPr>
        <w:pStyle w:val="Tekstpodstawowy"/>
        <w:numPr>
          <w:ilvl w:val="1"/>
          <w:numId w:val="8"/>
        </w:numPr>
        <w:spacing w:before="120" w:after="0" w:line="288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Moduł 1 - </w:t>
      </w:r>
      <w:r w:rsidRPr="004750CA">
        <w:rPr>
          <w:rFonts w:asciiTheme="majorHAnsi" w:hAnsiTheme="majorHAnsi" w:cstheme="majorHAnsi"/>
          <w:sz w:val="22"/>
          <w:szCs w:val="22"/>
        </w:rPr>
        <w:t xml:space="preserve"> obejmował będzie przygotowanie i dostarczenie Zamawiającemu Dokumentacji IMPD oraz dokumentacji, o której mowa w § 1 ust. 2 lit. </w:t>
      </w:r>
      <w:r>
        <w:rPr>
          <w:rFonts w:asciiTheme="majorHAnsi" w:hAnsiTheme="majorHAnsi" w:cstheme="majorHAnsi"/>
          <w:sz w:val="22"/>
          <w:szCs w:val="22"/>
        </w:rPr>
        <w:t xml:space="preserve">g i zrealizowany zostanie w </w:t>
      </w:r>
      <w:r w:rsidRPr="004750CA">
        <w:rPr>
          <w:rFonts w:asciiTheme="majorHAnsi" w:hAnsiTheme="majorHAnsi" w:cstheme="majorHAnsi"/>
          <w:sz w:val="22"/>
          <w:szCs w:val="22"/>
        </w:rPr>
        <w:t xml:space="preserve">terminie </w:t>
      </w:r>
      <w:r>
        <w:rPr>
          <w:rFonts w:asciiTheme="majorHAnsi" w:hAnsiTheme="majorHAnsi" w:cstheme="majorHAnsi"/>
          <w:sz w:val="22"/>
          <w:szCs w:val="22"/>
        </w:rPr>
        <w:t>określonym w Ofercie</w:t>
      </w:r>
      <w:r w:rsidRPr="004750CA">
        <w:rPr>
          <w:rFonts w:asciiTheme="majorHAnsi" w:hAnsiTheme="majorHAnsi" w:cstheme="majorHAnsi"/>
          <w:sz w:val="22"/>
          <w:szCs w:val="22"/>
        </w:rPr>
        <w:t>;</w:t>
      </w:r>
    </w:p>
    <w:p w14:paraId="6BCB1DCE" w14:textId="2FC6D2BC" w:rsidR="000B68D6" w:rsidRDefault="000B68D6" w:rsidP="000B68D6">
      <w:pPr>
        <w:pStyle w:val="Tekstpodstawowy"/>
        <w:numPr>
          <w:ilvl w:val="1"/>
          <w:numId w:val="8"/>
        </w:numPr>
        <w:spacing w:before="120" w:after="0" w:line="288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Moduł 2 -</w:t>
      </w:r>
      <w:r w:rsidRPr="004750CA">
        <w:rPr>
          <w:rFonts w:asciiTheme="majorHAnsi" w:hAnsiTheme="majorHAnsi" w:cstheme="majorHAnsi"/>
          <w:sz w:val="22"/>
          <w:szCs w:val="22"/>
        </w:rPr>
        <w:t xml:space="preserve"> obejmować będ</w:t>
      </w:r>
      <w:r>
        <w:rPr>
          <w:rFonts w:asciiTheme="majorHAnsi" w:hAnsiTheme="majorHAnsi" w:cstheme="majorHAnsi"/>
          <w:sz w:val="22"/>
          <w:szCs w:val="22"/>
        </w:rPr>
        <w:t>zie</w:t>
      </w:r>
      <w:r w:rsidR="000136BA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procesy wytworzenia Badanych Produktów Leczniczych</w:t>
      </w:r>
      <w:r w:rsidR="000136BA">
        <w:rPr>
          <w:rFonts w:asciiTheme="majorHAnsi" w:hAnsiTheme="majorHAnsi" w:cstheme="majorHAnsi"/>
          <w:sz w:val="22"/>
          <w:szCs w:val="22"/>
        </w:rPr>
        <w:t xml:space="preserve"> (a jeśli Wykonawca nie jest wytwórcą </w:t>
      </w:r>
      <w:r w:rsidR="006A0991">
        <w:rPr>
          <w:rFonts w:asciiTheme="majorHAnsi" w:hAnsiTheme="majorHAnsi" w:cstheme="majorHAnsi"/>
          <w:sz w:val="22"/>
          <w:szCs w:val="22"/>
        </w:rPr>
        <w:t xml:space="preserve">produktu leczniczego zawierającego </w:t>
      </w:r>
      <w:proofErr w:type="spellStart"/>
      <w:r w:rsidR="008B4C91">
        <w:rPr>
          <w:rFonts w:asciiTheme="majorHAnsi" w:hAnsiTheme="majorHAnsi" w:cstheme="majorHAnsi"/>
          <w:i/>
          <w:iCs/>
          <w:sz w:val="22"/>
          <w:szCs w:val="22"/>
        </w:rPr>
        <w:t>Sertralin</w:t>
      </w:r>
      <w:r w:rsidR="0090197F">
        <w:rPr>
          <w:rFonts w:asciiTheme="majorHAnsi" w:hAnsiTheme="majorHAnsi" w:cstheme="majorHAnsi"/>
          <w:i/>
          <w:iCs/>
          <w:sz w:val="22"/>
          <w:szCs w:val="22"/>
        </w:rPr>
        <w:t>um</w:t>
      </w:r>
      <w:proofErr w:type="spellEnd"/>
      <w:r w:rsidR="006A0991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6A0991">
        <w:rPr>
          <w:rFonts w:asciiTheme="majorHAnsi" w:hAnsiTheme="majorHAnsi" w:cstheme="majorHAnsi"/>
          <w:sz w:val="22"/>
          <w:szCs w:val="22"/>
        </w:rPr>
        <w:t>– nabycie tego produktu oraz procesy wytworzenia placebo)</w:t>
      </w:r>
      <w:r>
        <w:rPr>
          <w:rFonts w:asciiTheme="majorHAnsi" w:hAnsiTheme="majorHAnsi" w:cstheme="majorHAnsi"/>
          <w:sz w:val="22"/>
          <w:szCs w:val="22"/>
        </w:rPr>
        <w:t xml:space="preserve"> oraz ich sukcesywną </w:t>
      </w:r>
      <w:r w:rsidRPr="004750CA">
        <w:rPr>
          <w:rFonts w:asciiTheme="majorHAnsi" w:hAnsiTheme="majorHAnsi" w:cstheme="majorHAnsi"/>
          <w:sz w:val="22"/>
          <w:szCs w:val="22"/>
        </w:rPr>
        <w:t xml:space="preserve">dostawę do Ośrodków zgodnie z </w:t>
      </w:r>
      <w:r>
        <w:rPr>
          <w:rFonts w:asciiTheme="majorHAnsi" w:hAnsiTheme="majorHAnsi" w:cstheme="majorHAnsi"/>
          <w:sz w:val="22"/>
          <w:szCs w:val="22"/>
        </w:rPr>
        <w:t xml:space="preserve">zamówieniami składanymi </w:t>
      </w:r>
      <w:r w:rsidRPr="004750CA">
        <w:rPr>
          <w:rFonts w:asciiTheme="majorHAnsi" w:hAnsiTheme="majorHAnsi" w:cstheme="majorHAnsi"/>
          <w:sz w:val="22"/>
          <w:szCs w:val="22"/>
        </w:rPr>
        <w:t xml:space="preserve">przez Zamawiającego, </w:t>
      </w:r>
      <w:r>
        <w:rPr>
          <w:rFonts w:asciiTheme="majorHAnsi" w:hAnsiTheme="majorHAnsi" w:cstheme="majorHAnsi"/>
          <w:sz w:val="22"/>
          <w:szCs w:val="22"/>
        </w:rPr>
        <w:t>wskazującymi</w:t>
      </w:r>
      <w:r w:rsidRPr="004750CA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termin realizacji dostawy, </w:t>
      </w:r>
      <w:r w:rsidRPr="004750CA">
        <w:rPr>
          <w:rFonts w:asciiTheme="majorHAnsi" w:hAnsiTheme="majorHAnsi" w:cstheme="majorHAnsi"/>
          <w:sz w:val="22"/>
          <w:szCs w:val="22"/>
        </w:rPr>
        <w:t>ilości pojemników zawierających Badane Produkty Lecznicze, które trafić mają do poszczególnych Ośrodków</w:t>
      </w:r>
      <w:r>
        <w:rPr>
          <w:rFonts w:asciiTheme="majorHAnsi" w:hAnsiTheme="majorHAnsi" w:cstheme="majorHAnsi"/>
          <w:sz w:val="22"/>
          <w:szCs w:val="22"/>
        </w:rPr>
        <w:t>, i ich parametry</w:t>
      </w:r>
      <w:r w:rsidRPr="004750CA">
        <w:rPr>
          <w:rFonts w:asciiTheme="majorHAnsi" w:hAnsiTheme="majorHAnsi" w:cstheme="majorHAnsi"/>
          <w:sz w:val="22"/>
          <w:szCs w:val="22"/>
        </w:rPr>
        <w:t xml:space="preserve"> (w ramach </w:t>
      </w:r>
      <w:r>
        <w:rPr>
          <w:rFonts w:asciiTheme="majorHAnsi" w:hAnsiTheme="majorHAnsi" w:cstheme="majorHAnsi"/>
          <w:sz w:val="22"/>
          <w:szCs w:val="22"/>
        </w:rPr>
        <w:t>ilości szacunkowych określonych</w:t>
      </w:r>
      <w:r w:rsidRPr="004750CA">
        <w:rPr>
          <w:rFonts w:asciiTheme="majorHAnsi" w:hAnsiTheme="majorHAnsi" w:cstheme="majorHAnsi"/>
          <w:sz w:val="22"/>
          <w:szCs w:val="22"/>
        </w:rPr>
        <w:t xml:space="preserve"> w treści </w:t>
      </w:r>
      <w:r>
        <w:rPr>
          <w:rFonts w:asciiTheme="majorHAnsi" w:hAnsiTheme="majorHAnsi" w:cstheme="majorHAnsi"/>
          <w:sz w:val="22"/>
          <w:szCs w:val="22"/>
        </w:rPr>
        <w:t>OPZ</w:t>
      </w:r>
      <w:r w:rsidRPr="004750CA">
        <w:rPr>
          <w:rFonts w:asciiTheme="majorHAnsi" w:hAnsiTheme="majorHAnsi" w:cstheme="majorHAnsi"/>
          <w:sz w:val="22"/>
          <w:szCs w:val="22"/>
        </w:rPr>
        <w:t>)</w:t>
      </w:r>
      <w:r>
        <w:rPr>
          <w:rFonts w:asciiTheme="majorHAnsi" w:hAnsiTheme="majorHAnsi" w:cstheme="majorHAnsi"/>
          <w:sz w:val="22"/>
          <w:szCs w:val="22"/>
        </w:rPr>
        <w:t>, przy czym:</w:t>
      </w:r>
    </w:p>
    <w:p w14:paraId="6A434F29" w14:textId="43A2F6C1" w:rsidR="000B68D6" w:rsidRDefault="000B68D6" w:rsidP="000B68D6">
      <w:pPr>
        <w:pStyle w:val="Tekstpodstawowy"/>
        <w:numPr>
          <w:ilvl w:val="2"/>
          <w:numId w:val="8"/>
        </w:numPr>
        <w:spacing w:before="120" w:after="0" w:line="288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łączna liczba zamówień nie przekroczy </w:t>
      </w:r>
      <w:r w:rsidR="00043714">
        <w:rPr>
          <w:rFonts w:asciiTheme="majorHAnsi" w:hAnsiTheme="majorHAnsi" w:cstheme="majorHAnsi"/>
          <w:sz w:val="22"/>
          <w:szCs w:val="22"/>
        </w:rPr>
        <w:t>32</w:t>
      </w:r>
      <w:r>
        <w:rPr>
          <w:rFonts w:asciiTheme="majorHAnsi" w:hAnsiTheme="majorHAnsi" w:cstheme="majorHAnsi"/>
          <w:sz w:val="22"/>
          <w:szCs w:val="22"/>
        </w:rPr>
        <w:t>;</w:t>
      </w:r>
    </w:p>
    <w:p w14:paraId="3340C451" w14:textId="2097A00A" w:rsidR="000B68D6" w:rsidRDefault="000B68D6" w:rsidP="000B68D6">
      <w:pPr>
        <w:pStyle w:val="Tekstpodstawowy"/>
        <w:numPr>
          <w:ilvl w:val="2"/>
          <w:numId w:val="8"/>
        </w:numPr>
        <w:spacing w:before="120" w:after="0" w:line="288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pierwsze zamówienie złożone zostanie nie wcześniej niż </w:t>
      </w:r>
      <w:r w:rsidR="000B4F28">
        <w:rPr>
          <w:rFonts w:asciiTheme="majorHAnsi" w:hAnsiTheme="majorHAnsi" w:cstheme="majorHAnsi"/>
          <w:sz w:val="22"/>
          <w:szCs w:val="22"/>
        </w:rPr>
        <w:t>3 miesiące</w:t>
      </w:r>
      <w:r>
        <w:rPr>
          <w:rFonts w:asciiTheme="majorHAnsi" w:hAnsiTheme="majorHAnsi" w:cstheme="majorHAnsi"/>
          <w:sz w:val="22"/>
          <w:szCs w:val="22"/>
        </w:rPr>
        <w:t xml:space="preserve"> i nie później niż [</w:t>
      </w:r>
      <w:r w:rsidR="000B4F28">
        <w:rPr>
          <w:rFonts w:asciiTheme="majorHAnsi" w:hAnsiTheme="majorHAnsi" w:cstheme="majorHAnsi"/>
          <w:sz w:val="22"/>
          <w:szCs w:val="22"/>
        </w:rPr>
        <w:t>6 miesięcy</w:t>
      </w:r>
      <w:r>
        <w:rPr>
          <w:rFonts w:asciiTheme="majorHAnsi" w:hAnsiTheme="majorHAnsi" w:cstheme="majorHAnsi"/>
          <w:sz w:val="22"/>
          <w:szCs w:val="22"/>
        </w:rPr>
        <w:t>] od dnia zawarcia niniejszej umowy;</w:t>
      </w:r>
    </w:p>
    <w:p w14:paraId="56B82AE5" w14:textId="764544D2" w:rsidR="000B68D6" w:rsidRDefault="000B68D6" w:rsidP="000B68D6">
      <w:pPr>
        <w:pStyle w:val="Tekstpodstawowy"/>
        <w:numPr>
          <w:ilvl w:val="2"/>
          <w:numId w:val="8"/>
        </w:numPr>
        <w:spacing w:before="120" w:after="0" w:line="288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kolejne zamówienia składane będą nie częściej niż co </w:t>
      </w:r>
      <w:r w:rsidR="000B4F28">
        <w:rPr>
          <w:rFonts w:asciiTheme="majorHAnsi" w:hAnsiTheme="majorHAnsi" w:cstheme="majorHAnsi"/>
          <w:sz w:val="22"/>
          <w:szCs w:val="22"/>
        </w:rPr>
        <w:t>6 miesięcy</w:t>
      </w:r>
      <w:r>
        <w:rPr>
          <w:rFonts w:asciiTheme="majorHAnsi" w:hAnsiTheme="majorHAnsi" w:cstheme="majorHAnsi"/>
          <w:sz w:val="22"/>
          <w:szCs w:val="22"/>
        </w:rPr>
        <w:t>;</w:t>
      </w:r>
    </w:p>
    <w:p w14:paraId="2457B35E" w14:textId="0DC4E6E6" w:rsidR="00F2456F" w:rsidRDefault="00F2456F" w:rsidP="000B68D6">
      <w:pPr>
        <w:pStyle w:val="Tekstpodstawowy"/>
        <w:numPr>
          <w:ilvl w:val="2"/>
          <w:numId w:val="8"/>
        </w:numPr>
        <w:spacing w:before="120" w:after="0" w:line="288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termin realizacji </w:t>
      </w:r>
      <w:r w:rsidR="00043714">
        <w:rPr>
          <w:rFonts w:asciiTheme="majorHAnsi" w:hAnsiTheme="majorHAnsi" w:cstheme="majorHAnsi"/>
          <w:sz w:val="22"/>
          <w:szCs w:val="22"/>
        </w:rPr>
        <w:t>dostawy</w:t>
      </w:r>
      <w:r>
        <w:rPr>
          <w:rFonts w:asciiTheme="majorHAnsi" w:hAnsiTheme="majorHAnsi" w:cstheme="majorHAnsi"/>
          <w:sz w:val="22"/>
          <w:szCs w:val="22"/>
        </w:rPr>
        <w:t xml:space="preserve"> nie będzie krótszy niż </w:t>
      </w:r>
      <w:r w:rsidR="00043714">
        <w:rPr>
          <w:rFonts w:asciiTheme="majorHAnsi" w:hAnsiTheme="majorHAnsi" w:cstheme="majorHAnsi"/>
          <w:sz w:val="22"/>
          <w:szCs w:val="22"/>
        </w:rPr>
        <w:t>60 dni</w:t>
      </w:r>
    </w:p>
    <w:p w14:paraId="612D468E" w14:textId="77777777" w:rsidR="000B68D6" w:rsidRPr="00D87844" w:rsidRDefault="000B68D6" w:rsidP="000B68D6">
      <w:pPr>
        <w:pStyle w:val="Tekstpodstawowy"/>
        <w:numPr>
          <w:ilvl w:val="2"/>
          <w:numId w:val="8"/>
        </w:numPr>
        <w:spacing w:before="120" w:after="0" w:line="288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Zamawiający</w:t>
      </w:r>
      <w:r w:rsidRPr="00D87844">
        <w:rPr>
          <w:rFonts w:asciiTheme="majorHAnsi" w:hAnsiTheme="majorHAnsi" w:cstheme="majorHAnsi"/>
          <w:sz w:val="22"/>
          <w:szCs w:val="22"/>
        </w:rPr>
        <w:t xml:space="preserve"> ma prawo zadecydować, </w:t>
      </w:r>
      <w:r>
        <w:rPr>
          <w:rFonts w:asciiTheme="majorHAnsi" w:hAnsiTheme="majorHAnsi" w:cstheme="majorHAnsi"/>
          <w:sz w:val="22"/>
          <w:szCs w:val="22"/>
        </w:rPr>
        <w:t xml:space="preserve">czy w </w:t>
      </w:r>
      <w:r w:rsidRPr="00D87844">
        <w:rPr>
          <w:rFonts w:asciiTheme="majorHAnsi" w:hAnsiTheme="majorHAnsi" w:cstheme="majorHAnsi"/>
          <w:sz w:val="22"/>
          <w:szCs w:val="22"/>
        </w:rPr>
        <w:t>ramach pojedyncze</w:t>
      </w:r>
      <w:r>
        <w:rPr>
          <w:rFonts w:asciiTheme="majorHAnsi" w:hAnsiTheme="majorHAnsi" w:cstheme="majorHAnsi"/>
          <w:sz w:val="22"/>
          <w:szCs w:val="22"/>
        </w:rPr>
        <w:t>go</w:t>
      </w:r>
      <w:r w:rsidRPr="00D87844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zamówienia</w:t>
      </w:r>
      <w:r w:rsidRPr="00D87844">
        <w:rPr>
          <w:rFonts w:asciiTheme="majorHAnsi" w:hAnsiTheme="majorHAnsi" w:cstheme="majorHAnsi"/>
          <w:sz w:val="22"/>
          <w:szCs w:val="22"/>
        </w:rPr>
        <w:t xml:space="preserve"> realizowane będą dostawy do wszystkich lub wybranych przez Zamawiającego Ośrodków objętych umową. </w:t>
      </w:r>
    </w:p>
    <w:p w14:paraId="20F8B0B2" w14:textId="1C43CFFC" w:rsidR="000B68D6" w:rsidRPr="004750CA" w:rsidRDefault="000B68D6" w:rsidP="00CE467D">
      <w:pPr>
        <w:pStyle w:val="Tekstpodstawowy"/>
        <w:numPr>
          <w:ilvl w:val="0"/>
          <w:numId w:val="8"/>
        </w:numPr>
        <w:spacing w:before="120" w:after="0"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 xml:space="preserve">Zamawiający </w:t>
      </w:r>
      <w:r>
        <w:rPr>
          <w:rFonts w:asciiTheme="majorHAnsi" w:hAnsiTheme="majorHAnsi" w:cstheme="majorHAnsi"/>
          <w:sz w:val="22"/>
          <w:szCs w:val="22"/>
        </w:rPr>
        <w:t xml:space="preserve">składać będzie zamówienia, </w:t>
      </w:r>
      <w:r w:rsidRPr="004750CA">
        <w:rPr>
          <w:rFonts w:asciiTheme="majorHAnsi" w:hAnsiTheme="majorHAnsi" w:cstheme="majorHAnsi"/>
          <w:sz w:val="22"/>
          <w:szCs w:val="22"/>
        </w:rPr>
        <w:t xml:space="preserve">przesyłając je na adres </w:t>
      </w:r>
      <w:r w:rsidR="00043714">
        <w:rPr>
          <w:rFonts w:asciiTheme="majorHAnsi" w:hAnsiTheme="majorHAnsi" w:cstheme="majorHAnsi"/>
          <w:sz w:val="22"/>
          <w:szCs w:val="22"/>
        </w:rPr>
        <w:t xml:space="preserve">e-mail </w:t>
      </w:r>
      <w:r w:rsidRPr="004750CA">
        <w:rPr>
          <w:rFonts w:asciiTheme="majorHAnsi" w:hAnsiTheme="majorHAnsi" w:cstheme="majorHAnsi"/>
          <w:sz w:val="22"/>
          <w:szCs w:val="22"/>
        </w:rPr>
        <w:t xml:space="preserve">przedstawiciela Wykonawcy </w:t>
      </w:r>
      <w:r>
        <w:rPr>
          <w:rFonts w:asciiTheme="majorHAnsi" w:hAnsiTheme="majorHAnsi" w:cstheme="majorHAnsi"/>
          <w:sz w:val="22"/>
          <w:szCs w:val="22"/>
        </w:rPr>
        <w:t>określony</w:t>
      </w:r>
      <w:r w:rsidRPr="004750CA">
        <w:rPr>
          <w:rFonts w:asciiTheme="majorHAnsi" w:hAnsiTheme="majorHAnsi" w:cstheme="majorHAnsi"/>
          <w:sz w:val="22"/>
          <w:szCs w:val="22"/>
        </w:rPr>
        <w:t xml:space="preserve"> w § 1</w:t>
      </w:r>
      <w:r w:rsidR="006A0991">
        <w:rPr>
          <w:rFonts w:asciiTheme="majorHAnsi" w:hAnsiTheme="majorHAnsi" w:cstheme="majorHAnsi"/>
          <w:sz w:val="22"/>
          <w:szCs w:val="22"/>
        </w:rPr>
        <w:t>3</w:t>
      </w:r>
      <w:r w:rsidRPr="004750CA">
        <w:rPr>
          <w:rFonts w:asciiTheme="majorHAnsi" w:hAnsiTheme="majorHAnsi" w:cstheme="majorHAnsi"/>
          <w:sz w:val="22"/>
          <w:szCs w:val="22"/>
        </w:rPr>
        <w:t>.</w:t>
      </w:r>
    </w:p>
    <w:p w14:paraId="680EA964" w14:textId="03E36412" w:rsidR="000B68D6" w:rsidRPr="004750CA" w:rsidRDefault="000B68D6" w:rsidP="00C00A30">
      <w:pPr>
        <w:pStyle w:val="Tekstpodstawowy"/>
        <w:numPr>
          <w:ilvl w:val="0"/>
          <w:numId w:val="8"/>
        </w:numPr>
        <w:spacing w:before="120" w:line="288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 xml:space="preserve">Dokumentacja objęta przedmiotem </w:t>
      </w:r>
      <w:r w:rsidR="00B62879">
        <w:rPr>
          <w:rFonts w:asciiTheme="majorHAnsi" w:hAnsiTheme="majorHAnsi" w:cstheme="majorHAnsi"/>
          <w:sz w:val="22"/>
          <w:szCs w:val="22"/>
        </w:rPr>
        <w:t>Modułu</w:t>
      </w:r>
      <w:r w:rsidRPr="004750CA">
        <w:rPr>
          <w:rFonts w:asciiTheme="majorHAnsi" w:hAnsiTheme="majorHAnsi" w:cstheme="majorHAnsi"/>
          <w:sz w:val="22"/>
          <w:szCs w:val="22"/>
        </w:rPr>
        <w:t xml:space="preserve"> 1 dostarczona zostanie w formie elektronicznej na adres </w:t>
      </w:r>
      <w:r>
        <w:rPr>
          <w:rFonts w:asciiTheme="majorHAnsi" w:hAnsiTheme="majorHAnsi" w:cstheme="majorHAnsi"/>
          <w:sz w:val="22"/>
          <w:szCs w:val="22"/>
        </w:rPr>
        <w:t xml:space="preserve">przedstawiciela </w:t>
      </w:r>
      <w:r w:rsidRPr="004750CA">
        <w:rPr>
          <w:rFonts w:asciiTheme="majorHAnsi" w:hAnsiTheme="majorHAnsi" w:cstheme="majorHAnsi"/>
          <w:sz w:val="22"/>
          <w:szCs w:val="22"/>
        </w:rPr>
        <w:t xml:space="preserve">Zamawiającego </w:t>
      </w:r>
      <w:r>
        <w:rPr>
          <w:rFonts w:asciiTheme="majorHAnsi" w:hAnsiTheme="majorHAnsi" w:cstheme="majorHAnsi"/>
          <w:sz w:val="22"/>
          <w:szCs w:val="22"/>
        </w:rPr>
        <w:t>określony</w:t>
      </w:r>
      <w:r w:rsidRPr="004750CA">
        <w:rPr>
          <w:rFonts w:asciiTheme="majorHAnsi" w:hAnsiTheme="majorHAnsi" w:cstheme="majorHAnsi"/>
          <w:sz w:val="22"/>
          <w:szCs w:val="22"/>
        </w:rPr>
        <w:t xml:space="preserve"> w § 1</w:t>
      </w:r>
      <w:r w:rsidR="006A0991">
        <w:rPr>
          <w:rFonts w:asciiTheme="majorHAnsi" w:hAnsiTheme="majorHAnsi" w:cstheme="majorHAnsi"/>
          <w:sz w:val="22"/>
          <w:szCs w:val="22"/>
        </w:rPr>
        <w:t>3</w:t>
      </w:r>
      <w:r>
        <w:rPr>
          <w:rFonts w:asciiTheme="majorHAnsi" w:hAnsiTheme="majorHAnsi" w:cstheme="majorHAnsi"/>
          <w:sz w:val="22"/>
          <w:szCs w:val="22"/>
        </w:rPr>
        <w:t>.</w:t>
      </w:r>
      <w:r w:rsidRPr="004750CA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Odbiór dokumentacji potwierdzony zostanie w protokole sporządzonym przez Strony w formie dokumentowej.</w:t>
      </w:r>
    </w:p>
    <w:p w14:paraId="338C2EAC" w14:textId="5024A7B3" w:rsidR="000B68D6" w:rsidRPr="00AB59A8" w:rsidRDefault="000B68D6" w:rsidP="00C00A30">
      <w:pPr>
        <w:pStyle w:val="Akapitzlist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Liczba pojemników</w:t>
      </w:r>
      <w:r w:rsidRPr="00AB59A8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Badanych Produktów Leczniczych określona</w:t>
      </w:r>
      <w:r w:rsidRPr="00AB59A8">
        <w:rPr>
          <w:rFonts w:asciiTheme="majorHAnsi" w:hAnsiTheme="majorHAnsi" w:cstheme="majorHAnsi"/>
          <w:sz w:val="22"/>
          <w:szCs w:val="22"/>
        </w:rPr>
        <w:t xml:space="preserve"> w </w:t>
      </w:r>
      <w:r>
        <w:rPr>
          <w:rFonts w:asciiTheme="majorHAnsi" w:hAnsiTheme="majorHAnsi" w:cstheme="majorHAnsi"/>
          <w:sz w:val="22"/>
          <w:szCs w:val="22"/>
        </w:rPr>
        <w:t>OPZ</w:t>
      </w:r>
      <w:r w:rsidRPr="00AB59A8">
        <w:rPr>
          <w:rFonts w:asciiTheme="majorHAnsi" w:hAnsiTheme="majorHAnsi" w:cstheme="majorHAnsi"/>
          <w:sz w:val="22"/>
          <w:szCs w:val="22"/>
        </w:rPr>
        <w:t xml:space="preserve"> stanowi wielkość szacunkową i może ulec zmniejszeniu w zależności od potrzeb Zamawiającego, jednak nie więcej niż o </w:t>
      </w:r>
      <w:r w:rsidR="00874164">
        <w:rPr>
          <w:rFonts w:asciiTheme="majorHAnsi" w:hAnsiTheme="majorHAnsi" w:cstheme="majorHAnsi"/>
          <w:sz w:val="22"/>
          <w:szCs w:val="22"/>
        </w:rPr>
        <w:t>70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B59A8">
        <w:rPr>
          <w:rFonts w:asciiTheme="majorHAnsi" w:hAnsiTheme="majorHAnsi" w:cstheme="majorHAnsi"/>
          <w:sz w:val="22"/>
          <w:szCs w:val="22"/>
        </w:rPr>
        <w:t>% wartości określonej w §</w:t>
      </w:r>
      <w:r>
        <w:rPr>
          <w:rFonts w:asciiTheme="majorHAnsi" w:hAnsiTheme="majorHAnsi" w:cstheme="majorHAnsi"/>
          <w:sz w:val="22"/>
          <w:szCs w:val="22"/>
        </w:rPr>
        <w:t xml:space="preserve"> 7</w:t>
      </w:r>
      <w:r w:rsidRPr="00AB59A8">
        <w:rPr>
          <w:rFonts w:asciiTheme="majorHAnsi" w:hAnsiTheme="majorHAnsi" w:cstheme="majorHAnsi"/>
          <w:sz w:val="22"/>
          <w:szCs w:val="22"/>
        </w:rPr>
        <w:t xml:space="preserve"> ust. 1.</w:t>
      </w:r>
    </w:p>
    <w:p w14:paraId="63B66C8E" w14:textId="3C7B10DF" w:rsidR="000B68D6" w:rsidRPr="00CE467D" w:rsidRDefault="00B62879" w:rsidP="0001797F">
      <w:pPr>
        <w:keepNext/>
        <w:keepLines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E467D">
        <w:rPr>
          <w:rFonts w:asciiTheme="minorHAnsi" w:hAnsiTheme="minorHAnsi" w:cstheme="minorHAnsi"/>
          <w:b/>
          <w:sz w:val="22"/>
          <w:szCs w:val="22"/>
        </w:rPr>
        <w:lastRenderedPageBreak/>
        <w:t>§ 3</w:t>
      </w:r>
    </w:p>
    <w:p w14:paraId="6F84691D" w14:textId="633B42CB" w:rsidR="0001797F" w:rsidRPr="004750CA" w:rsidRDefault="00E80F11" w:rsidP="0001797F">
      <w:pPr>
        <w:keepNext/>
        <w:keepLines/>
        <w:spacing w:line="288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b/>
          <w:sz w:val="22"/>
          <w:szCs w:val="22"/>
        </w:rPr>
        <w:t xml:space="preserve">BADANE </w:t>
      </w:r>
      <w:r w:rsidR="00703655" w:rsidRPr="004750CA">
        <w:rPr>
          <w:rFonts w:asciiTheme="majorHAnsi" w:hAnsiTheme="majorHAnsi" w:cstheme="majorHAnsi"/>
          <w:b/>
          <w:sz w:val="22"/>
          <w:szCs w:val="22"/>
        </w:rPr>
        <w:t>PRODUKT</w:t>
      </w:r>
      <w:r w:rsidRPr="004750CA">
        <w:rPr>
          <w:rFonts w:asciiTheme="majorHAnsi" w:hAnsiTheme="majorHAnsi" w:cstheme="majorHAnsi"/>
          <w:b/>
          <w:sz w:val="22"/>
          <w:szCs w:val="22"/>
        </w:rPr>
        <w:t>Y</w:t>
      </w:r>
      <w:r w:rsidR="00703655" w:rsidRPr="004750CA">
        <w:rPr>
          <w:rFonts w:asciiTheme="majorHAnsi" w:hAnsiTheme="majorHAnsi" w:cstheme="majorHAnsi"/>
          <w:b/>
          <w:sz w:val="22"/>
          <w:szCs w:val="22"/>
        </w:rPr>
        <w:t xml:space="preserve"> LECZNICZ</w:t>
      </w:r>
      <w:r w:rsidRPr="004750CA">
        <w:rPr>
          <w:rFonts w:asciiTheme="majorHAnsi" w:hAnsiTheme="majorHAnsi" w:cstheme="majorHAnsi"/>
          <w:b/>
          <w:sz w:val="22"/>
          <w:szCs w:val="22"/>
        </w:rPr>
        <w:t>E</w:t>
      </w:r>
    </w:p>
    <w:p w14:paraId="2B828DE8" w14:textId="77777777" w:rsidR="004C0CF8" w:rsidRPr="004750CA" w:rsidRDefault="004C0CF8" w:rsidP="004276EF">
      <w:pPr>
        <w:suppressAutoHyphens/>
        <w:spacing w:line="288" w:lineRule="auto"/>
        <w:rPr>
          <w:rFonts w:asciiTheme="majorHAnsi" w:hAnsiTheme="majorHAnsi" w:cstheme="majorHAnsi"/>
          <w:sz w:val="22"/>
          <w:szCs w:val="22"/>
        </w:rPr>
      </w:pPr>
    </w:p>
    <w:p w14:paraId="1224B538" w14:textId="72179033" w:rsidR="0094287B" w:rsidRPr="004750CA" w:rsidRDefault="0094287B" w:rsidP="00A64C34">
      <w:pPr>
        <w:pStyle w:val="Akapitzlist"/>
        <w:numPr>
          <w:ilvl w:val="0"/>
          <w:numId w:val="6"/>
        </w:numPr>
        <w:suppressAutoHyphens/>
        <w:spacing w:line="288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Wykonawca </w:t>
      </w:r>
      <w:r w:rsidR="006A0991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w związku z realizacją każdej z dostaw </w:t>
      </w:r>
      <w:r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>zapewnia, że:</w:t>
      </w:r>
    </w:p>
    <w:p w14:paraId="324B9396" w14:textId="6130D3F2" w:rsidR="004E0347" w:rsidRPr="004750CA" w:rsidRDefault="00526072" w:rsidP="00A64C34">
      <w:pPr>
        <w:pStyle w:val="Akapitzlist"/>
        <w:numPr>
          <w:ilvl w:val="0"/>
          <w:numId w:val="7"/>
        </w:numPr>
        <w:suppressAutoHyphens/>
        <w:spacing w:line="288" w:lineRule="auto"/>
        <w:ind w:left="851" w:hanging="426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>dostarczan</w:t>
      </w:r>
      <w:r w:rsidR="006D53E3"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>y</w:t>
      </w:r>
      <w:r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="0094287B"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w ramach niniejszej umowy </w:t>
      </w:r>
      <w:r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>produkt lecznicz</w:t>
      </w:r>
      <w:r w:rsidR="004E0347"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y </w:t>
      </w:r>
      <w:r w:rsidR="00E71DB7"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zawierający </w:t>
      </w:r>
      <w:proofErr w:type="spellStart"/>
      <w:r w:rsidR="00CA77ED"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  <w:t>Sertralin</w:t>
      </w:r>
      <w:r w:rsidR="00B874E6"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  <w:t>um</w:t>
      </w:r>
      <w:proofErr w:type="spellEnd"/>
      <w:r w:rsidR="00CA77ED"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="004E0347"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>jest</w:t>
      </w:r>
      <w:r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dopuszczon</w:t>
      </w:r>
      <w:r w:rsidR="004E0347"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>y</w:t>
      </w:r>
      <w:r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do obrotu </w:t>
      </w:r>
      <w:r w:rsidR="004E0347"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>na terenie Rzeczypospolitej Polskiej</w:t>
      </w:r>
      <w:r w:rsidR="00EA06E5"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, z zastrzeżeniem postanowień ust. </w:t>
      </w:r>
      <w:r w:rsidR="00F30630">
        <w:rPr>
          <w:rFonts w:asciiTheme="majorHAnsi" w:eastAsia="Calibri" w:hAnsiTheme="majorHAnsi" w:cstheme="majorHAnsi"/>
          <w:sz w:val="22"/>
          <w:szCs w:val="22"/>
          <w:lang w:eastAsia="en-US"/>
        </w:rPr>
        <w:t>9</w:t>
      </w:r>
      <w:r w:rsidR="004E0347"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>;</w:t>
      </w:r>
    </w:p>
    <w:p w14:paraId="3E2562A9" w14:textId="0DF008F0" w:rsidR="00526072" w:rsidRPr="004750CA" w:rsidRDefault="004E0347" w:rsidP="00A64C34">
      <w:pPr>
        <w:pStyle w:val="Akapitzlist"/>
        <w:numPr>
          <w:ilvl w:val="0"/>
          <w:numId w:val="7"/>
        </w:numPr>
        <w:suppressAutoHyphens/>
        <w:spacing w:line="288" w:lineRule="auto"/>
        <w:ind w:left="851" w:hanging="426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wszelkie operacje wytwórcze podjęte </w:t>
      </w:r>
      <w:r w:rsidR="006D53E3"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>w ramach realizacji niniejszej umowy</w:t>
      </w:r>
      <w:r w:rsidR="00B02E2A"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>, w tym etykietowanie,</w:t>
      </w:r>
      <w:r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zostały wykonane zgodnie z </w:t>
      </w:r>
      <w:r w:rsidR="00EB2655"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>GMP</w:t>
      </w:r>
      <w:r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, w tym w szczególności </w:t>
      </w:r>
      <w:r w:rsidR="00EB2655"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>A</w:t>
      </w:r>
      <w:r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neksem 13; </w:t>
      </w:r>
    </w:p>
    <w:p w14:paraId="56C8D8E5" w14:textId="7C8535AA" w:rsidR="00966BA3" w:rsidRPr="004750CA" w:rsidRDefault="0094287B" w:rsidP="00A64C34">
      <w:pPr>
        <w:pStyle w:val="Akapitzlist"/>
        <w:numPr>
          <w:ilvl w:val="0"/>
          <w:numId w:val="7"/>
        </w:numPr>
        <w:suppressAutoHyphens/>
        <w:spacing w:line="288" w:lineRule="auto"/>
        <w:ind w:left="851" w:hanging="426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>przedmiot umowy jest nowy, wolny od wad fizycznych i prawnych oraz nie jest przedmiotem praw osób trzecich</w:t>
      </w:r>
      <w:r w:rsidR="00966BA3" w:rsidRPr="004750CA">
        <w:rPr>
          <w:rFonts w:asciiTheme="majorHAnsi" w:hAnsiTheme="majorHAnsi" w:cstheme="majorHAnsi"/>
          <w:sz w:val="22"/>
          <w:szCs w:val="22"/>
        </w:rPr>
        <w:t xml:space="preserve"> ani postępowań sądowych, administracyjnych, sądowo-administracyjnych, których konsekwencją jest lub mogłoby być ograniczenie czy też wyłączenie prawa Wykonawcy do rozporządzania przedmiotem umowy; </w:t>
      </w:r>
    </w:p>
    <w:p w14:paraId="65A030A4" w14:textId="7CD69BFC" w:rsidR="00C441F0" w:rsidRPr="004750CA" w:rsidRDefault="00A44A04" w:rsidP="00A64C34">
      <w:pPr>
        <w:pStyle w:val="Akapitzlist"/>
        <w:numPr>
          <w:ilvl w:val="0"/>
          <w:numId w:val="7"/>
        </w:numPr>
        <w:suppressAutoHyphens/>
        <w:spacing w:line="288" w:lineRule="auto"/>
        <w:ind w:left="851" w:hanging="426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 xml:space="preserve">przedmiot umowy </w:t>
      </w:r>
      <w:r w:rsidR="00966BA3" w:rsidRPr="004750CA">
        <w:rPr>
          <w:rFonts w:asciiTheme="majorHAnsi" w:hAnsiTheme="majorHAnsi" w:cstheme="majorHAnsi"/>
          <w:sz w:val="22"/>
          <w:szCs w:val="22"/>
        </w:rPr>
        <w:t xml:space="preserve">jest kompletny i posiada wszelkie właściwości, które zostały szczegółowo określone w </w:t>
      </w:r>
      <w:r w:rsidR="00F93619" w:rsidRPr="004750CA">
        <w:rPr>
          <w:rFonts w:asciiTheme="majorHAnsi" w:hAnsiTheme="majorHAnsi" w:cstheme="majorHAnsi"/>
          <w:sz w:val="22"/>
          <w:szCs w:val="22"/>
        </w:rPr>
        <w:t>OPZ</w:t>
      </w:r>
      <w:r w:rsidRPr="004750CA">
        <w:rPr>
          <w:rFonts w:asciiTheme="majorHAnsi" w:hAnsiTheme="majorHAnsi" w:cstheme="majorHAnsi"/>
          <w:sz w:val="22"/>
          <w:szCs w:val="22"/>
        </w:rPr>
        <w:t>.</w:t>
      </w:r>
    </w:p>
    <w:p w14:paraId="53892A7D" w14:textId="1248C54D" w:rsidR="00E80F11" w:rsidRPr="00593374" w:rsidRDefault="00966BA3" w:rsidP="00A64C34">
      <w:pPr>
        <w:pStyle w:val="Akapitzlist"/>
        <w:numPr>
          <w:ilvl w:val="0"/>
          <w:numId w:val="6"/>
        </w:numPr>
        <w:suppressAutoHyphens/>
        <w:spacing w:before="120" w:line="288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 xml:space="preserve">Wykonawca gwarantuje i bierze za to - zarówno wobec Zamawiającego jak i podmiotów trzecich - pełną odpowiedzialność, że dostarczane w ramach realizacji niniejszej umowy </w:t>
      </w:r>
      <w:r w:rsidR="00E80F11" w:rsidRPr="004750CA">
        <w:rPr>
          <w:rFonts w:asciiTheme="majorHAnsi" w:hAnsiTheme="majorHAnsi" w:cstheme="majorHAnsi"/>
          <w:sz w:val="22"/>
          <w:szCs w:val="22"/>
        </w:rPr>
        <w:t>Badane P</w:t>
      </w:r>
      <w:r w:rsidRPr="004750CA">
        <w:rPr>
          <w:rFonts w:asciiTheme="majorHAnsi" w:hAnsiTheme="majorHAnsi" w:cstheme="majorHAnsi"/>
          <w:sz w:val="22"/>
          <w:szCs w:val="22"/>
        </w:rPr>
        <w:t xml:space="preserve">rodukty </w:t>
      </w:r>
      <w:r w:rsidR="00E80F11" w:rsidRPr="004750CA">
        <w:rPr>
          <w:rFonts w:asciiTheme="majorHAnsi" w:hAnsiTheme="majorHAnsi" w:cstheme="majorHAnsi"/>
          <w:sz w:val="22"/>
          <w:szCs w:val="22"/>
        </w:rPr>
        <w:t>L</w:t>
      </w:r>
      <w:r w:rsidRPr="004750CA">
        <w:rPr>
          <w:rFonts w:asciiTheme="majorHAnsi" w:hAnsiTheme="majorHAnsi" w:cstheme="majorHAnsi"/>
          <w:sz w:val="22"/>
          <w:szCs w:val="22"/>
        </w:rPr>
        <w:t xml:space="preserve">ecznicze przez cały okres jej obowiązywania będą posiadały wszelkie wymagane polskim prawem dopuszczenia i rejestracje, a także termin ważności nie krótszy niż </w:t>
      </w:r>
      <w:r w:rsidR="00E80F11" w:rsidRPr="004750CA">
        <w:rPr>
          <w:rFonts w:asciiTheme="majorHAnsi" w:hAnsiTheme="majorHAnsi" w:cstheme="majorHAnsi"/>
          <w:sz w:val="22"/>
          <w:szCs w:val="22"/>
        </w:rPr>
        <w:t>24</w:t>
      </w:r>
      <w:r w:rsidRPr="004750CA">
        <w:rPr>
          <w:rFonts w:asciiTheme="majorHAnsi" w:hAnsiTheme="majorHAnsi" w:cstheme="majorHAnsi"/>
          <w:sz w:val="22"/>
          <w:szCs w:val="22"/>
        </w:rPr>
        <w:t xml:space="preserve"> miesi</w:t>
      </w:r>
      <w:r w:rsidR="004750CA" w:rsidRPr="004750CA">
        <w:rPr>
          <w:rFonts w:asciiTheme="majorHAnsi" w:hAnsiTheme="majorHAnsi" w:cstheme="majorHAnsi"/>
          <w:sz w:val="22"/>
          <w:szCs w:val="22"/>
        </w:rPr>
        <w:t>ą</w:t>
      </w:r>
      <w:r w:rsidRPr="004750CA">
        <w:rPr>
          <w:rFonts w:asciiTheme="majorHAnsi" w:hAnsiTheme="majorHAnsi" w:cstheme="majorHAnsi"/>
          <w:sz w:val="22"/>
          <w:szCs w:val="22"/>
        </w:rPr>
        <w:t>c</w:t>
      </w:r>
      <w:r w:rsidR="004750CA" w:rsidRPr="004750CA">
        <w:rPr>
          <w:rFonts w:asciiTheme="majorHAnsi" w:hAnsiTheme="majorHAnsi" w:cstheme="majorHAnsi"/>
          <w:sz w:val="22"/>
          <w:szCs w:val="22"/>
        </w:rPr>
        <w:t>e</w:t>
      </w:r>
      <w:r w:rsidRPr="004750CA">
        <w:rPr>
          <w:rFonts w:asciiTheme="majorHAnsi" w:hAnsiTheme="majorHAnsi" w:cstheme="majorHAnsi"/>
          <w:sz w:val="22"/>
          <w:szCs w:val="22"/>
        </w:rPr>
        <w:t>, licząc od dnia ich dostarczenia do danego Ośrodka</w:t>
      </w:r>
      <w:r w:rsidR="00BE7111" w:rsidRPr="004750CA">
        <w:rPr>
          <w:rFonts w:asciiTheme="majorHAnsi" w:hAnsiTheme="majorHAnsi" w:cstheme="majorHAnsi"/>
          <w:sz w:val="22"/>
          <w:szCs w:val="22"/>
        </w:rPr>
        <w:t>,</w:t>
      </w:r>
      <w:r w:rsidRPr="004750CA">
        <w:rPr>
          <w:rFonts w:asciiTheme="majorHAnsi" w:hAnsiTheme="majorHAnsi" w:cstheme="majorHAnsi"/>
          <w:sz w:val="22"/>
          <w:szCs w:val="22"/>
        </w:rPr>
        <w:t xml:space="preserve"> oraz że </w:t>
      </w:r>
      <w:r w:rsidR="0074175B">
        <w:rPr>
          <w:rFonts w:asciiTheme="majorHAnsi" w:hAnsiTheme="majorHAnsi" w:cstheme="majorHAnsi"/>
          <w:sz w:val="22"/>
          <w:szCs w:val="22"/>
        </w:rPr>
        <w:t xml:space="preserve">cechy </w:t>
      </w:r>
      <w:proofErr w:type="spellStart"/>
      <w:r w:rsidR="0074175B">
        <w:rPr>
          <w:rFonts w:asciiTheme="majorHAnsi" w:hAnsiTheme="majorHAnsi" w:cstheme="majorHAnsi"/>
          <w:sz w:val="22"/>
          <w:szCs w:val="22"/>
        </w:rPr>
        <w:t>formulacji</w:t>
      </w:r>
      <w:proofErr w:type="spellEnd"/>
      <w:r w:rsidR="0074175B">
        <w:rPr>
          <w:rFonts w:asciiTheme="majorHAnsi" w:hAnsiTheme="majorHAnsi" w:cstheme="majorHAnsi"/>
          <w:sz w:val="22"/>
          <w:szCs w:val="22"/>
        </w:rPr>
        <w:t xml:space="preserve"> </w:t>
      </w:r>
      <w:r w:rsidRPr="004750CA">
        <w:rPr>
          <w:rFonts w:asciiTheme="majorHAnsi" w:hAnsiTheme="majorHAnsi" w:cstheme="majorHAnsi"/>
          <w:sz w:val="22"/>
          <w:szCs w:val="22"/>
        </w:rPr>
        <w:t xml:space="preserve">nie będą </w:t>
      </w:r>
      <w:r w:rsidR="0074175B">
        <w:rPr>
          <w:rFonts w:asciiTheme="majorHAnsi" w:hAnsiTheme="majorHAnsi" w:cstheme="majorHAnsi"/>
          <w:sz w:val="22"/>
          <w:szCs w:val="22"/>
        </w:rPr>
        <w:t>stwarzać</w:t>
      </w:r>
      <w:r w:rsidR="0074175B" w:rsidRPr="004750CA">
        <w:rPr>
          <w:rFonts w:asciiTheme="majorHAnsi" w:hAnsiTheme="majorHAnsi" w:cstheme="majorHAnsi"/>
          <w:sz w:val="22"/>
          <w:szCs w:val="22"/>
        </w:rPr>
        <w:t xml:space="preserve"> </w:t>
      </w:r>
      <w:r w:rsidRPr="004750CA">
        <w:rPr>
          <w:rFonts w:asciiTheme="majorHAnsi" w:hAnsiTheme="majorHAnsi" w:cstheme="majorHAnsi"/>
          <w:sz w:val="22"/>
          <w:szCs w:val="22"/>
        </w:rPr>
        <w:t xml:space="preserve">zagrożenia dla zdrowia i życia ludzkiego. Ponadto Wykonawca zobowiązuje się na własny koszt i ryzyko informować na bieżąco Zamawiającego o wycofaniu z obrotu produktu leczniczego </w:t>
      </w:r>
      <w:r w:rsidR="00E80F11"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zawierającego </w:t>
      </w:r>
      <w:proofErr w:type="spellStart"/>
      <w:r w:rsidR="00B874E6"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  <w:t>Sertralinum</w:t>
      </w:r>
      <w:proofErr w:type="spellEnd"/>
      <w:r w:rsidR="00B874E6"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Pr="004750CA">
        <w:rPr>
          <w:rFonts w:asciiTheme="majorHAnsi" w:hAnsiTheme="majorHAnsi" w:cstheme="majorHAnsi"/>
          <w:sz w:val="22"/>
          <w:szCs w:val="22"/>
        </w:rPr>
        <w:t xml:space="preserve">oraz innych faktach </w:t>
      </w:r>
      <w:r w:rsidRPr="00593374">
        <w:rPr>
          <w:rFonts w:asciiTheme="majorHAnsi" w:hAnsiTheme="majorHAnsi" w:cstheme="majorHAnsi"/>
          <w:sz w:val="22"/>
          <w:szCs w:val="22"/>
        </w:rPr>
        <w:t>mających istotne znaczenie dla użycia</w:t>
      </w:r>
      <w:r w:rsidR="00E80F11" w:rsidRPr="00593374">
        <w:rPr>
          <w:rFonts w:asciiTheme="majorHAnsi" w:hAnsiTheme="majorHAnsi" w:cstheme="majorHAnsi"/>
          <w:sz w:val="22"/>
          <w:szCs w:val="22"/>
        </w:rPr>
        <w:t xml:space="preserve"> Badanych Produktów Leczniczych</w:t>
      </w:r>
      <w:r w:rsidRPr="00593374">
        <w:rPr>
          <w:rFonts w:asciiTheme="majorHAnsi" w:hAnsiTheme="majorHAnsi" w:cstheme="majorHAnsi"/>
          <w:sz w:val="22"/>
          <w:szCs w:val="22"/>
        </w:rPr>
        <w:t>.</w:t>
      </w:r>
    </w:p>
    <w:p w14:paraId="442F4502" w14:textId="6E4EFE32" w:rsidR="004C2A77" w:rsidRPr="00593374" w:rsidRDefault="00874164" w:rsidP="00A64C34">
      <w:pPr>
        <w:pStyle w:val="Akapitzlist"/>
        <w:numPr>
          <w:ilvl w:val="0"/>
          <w:numId w:val="6"/>
        </w:numPr>
        <w:suppressAutoHyphens/>
        <w:spacing w:before="120" w:line="288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593374">
        <w:rPr>
          <w:rFonts w:asciiTheme="majorHAnsi" w:hAnsiTheme="majorHAnsi" w:cstheme="majorHAnsi"/>
          <w:sz w:val="22"/>
          <w:szCs w:val="22"/>
        </w:rPr>
        <w:t>W</w:t>
      </w:r>
      <w:r w:rsidR="004C2A77" w:rsidRPr="00593374">
        <w:rPr>
          <w:rFonts w:asciiTheme="majorHAnsi" w:hAnsiTheme="majorHAnsi" w:cstheme="majorHAnsi"/>
          <w:sz w:val="22"/>
          <w:szCs w:val="22"/>
        </w:rPr>
        <w:t xml:space="preserve">ygląd placebo uniemożliwiać ma rozróżnienie tabletek placebo od tabletek zawierających </w:t>
      </w:r>
      <w:proofErr w:type="spellStart"/>
      <w:r w:rsidR="00B874E6" w:rsidRPr="00593374">
        <w:rPr>
          <w:rFonts w:asciiTheme="majorHAnsi" w:hAnsiTheme="majorHAnsi" w:cstheme="majorHAnsi"/>
          <w:i/>
          <w:iCs/>
          <w:sz w:val="22"/>
          <w:szCs w:val="22"/>
        </w:rPr>
        <w:t>Sertralinum</w:t>
      </w:r>
      <w:proofErr w:type="spellEnd"/>
      <w:r w:rsidR="004C2A77" w:rsidRPr="00593374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B20E141" w14:textId="677ABF7E" w:rsidR="00EC794B" w:rsidRPr="00593374" w:rsidRDefault="00EC794B" w:rsidP="00A64C34">
      <w:pPr>
        <w:pStyle w:val="Akapitzlist"/>
        <w:numPr>
          <w:ilvl w:val="0"/>
          <w:numId w:val="6"/>
        </w:numPr>
        <w:suppressAutoHyphens/>
        <w:spacing w:before="120" w:line="288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593374">
        <w:rPr>
          <w:rFonts w:asciiTheme="majorHAnsi" w:hAnsiTheme="majorHAnsi" w:cstheme="majorHAnsi"/>
          <w:sz w:val="22"/>
          <w:szCs w:val="22"/>
        </w:rPr>
        <w:t xml:space="preserve">Przepakowanie produktu leczniczego zawierającego </w:t>
      </w:r>
      <w:proofErr w:type="spellStart"/>
      <w:r w:rsidR="00B874E6" w:rsidRPr="00593374">
        <w:rPr>
          <w:rFonts w:asciiTheme="majorHAnsi" w:hAnsiTheme="majorHAnsi" w:cstheme="majorHAnsi"/>
          <w:i/>
          <w:iCs/>
          <w:sz w:val="22"/>
          <w:szCs w:val="22"/>
        </w:rPr>
        <w:t>Sertralinum</w:t>
      </w:r>
      <w:proofErr w:type="spellEnd"/>
      <w:r w:rsidR="00B874E6" w:rsidRPr="00593374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593374">
        <w:rPr>
          <w:rFonts w:asciiTheme="majorHAnsi" w:hAnsiTheme="majorHAnsi" w:cstheme="majorHAnsi"/>
          <w:sz w:val="22"/>
          <w:szCs w:val="22"/>
        </w:rPr>
        <w:t>następować będzie z blistrów do pojemników po 30 sztuk w pojemniku.</w:t>
      </w:r>
    </w:p>
    <w:p w14:paraId="015105FC" w14:textId="2AC319B8" w:rsidR="00EC794B" w:rsidRPr="00593374" w:rsidRDefault="00EC794B" w:rsidP="00A64C34">
      <w:pPr>
        <w:pStyle w:val="Akapitzlist"/>
        <w:numPr>
          <w:ilvl w:val="0"/>
          <w:numId w:val="6"/>
        </w:numPr>
        <w:suppressAutoHyphens/>
        <w:spacing w:before="120" w:line="288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593374">
        <w:rPr>
          <w:rFonts w:asciiTheme="majorHAnsi" w:hAnsiTheme="majorHAnsi" w:cstheme="majorHAnsi"/>
          <w:sz w:val="22"/>
          <w:szCs w:val="22"/>
        </w:rPr>
        <w:t xml:space="preserve">Pakowanie placebo następować będzie do pojemników – po 30 sztuk w pojemniku. </w:t>
      </w:r>
    </w:p>
    <w:p w14:paraId="39FB070F" w14:textId="02D42903" w:rsidR="003908FA" w:rsidRDefault="00E80F11" w:rsidP="00A64C34">
      <w:pPr>
        <w:pStyle w:val="Akapitzlist"/>
        <w:numPr>
          <w:ilvl w:val="0"/>
          <w:numId w:val="6"/>
        </w:numPr>
        <w:suppressAutoHyphens/>
        <w:spacing w:before="120" w:line="288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593374">
        <w:rPr>
          <w:rFonts w:asciiTheme="majorHAnsi" w:hAnsiTheme="majorHAnsi" w:cstheme="majorHAnsi"/>
          <w:sz w:val="22"/>
          <w:szCs w:val="22"/>
        </w:rPr>
        <w:t>Etykietowanie Badanych Produktów Leczniczych dokonywane</w:t>
      </w:r>
      <w:r w:rsidRPr="004750CA">
        <w:rPr>
          <w:rFonts w:asciiTheme="majorHAnsi" w:hAnsiTheme="majorHAnsi" w:cstheme="majorHAnsi"/>
          <w:sz w:val="22"/>
          <w:szCs w:val="22"/>
        </w:rPr>
        <w:t xml:space="preserve"> będzie</w:t>
      </w:r>
      <w:r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zgodnie z etykietą zatwierdzoną przez Prezesa Urzędu Rejestracji Produktów Leczniczych, Wyrobów Medycznych i Produktów Biobójczych („</w:t>
      </w:r>
      <w:r w:rsidRPr="004750CA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URPL</w:t>
      </w:r>
      <w:r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”), której wzór przedstawi Zamawiający. </w:t>
      </w:r>
      <w:r w:rsidR="00B02E2A" w:rsidRPr="004750CA">
        <w:rPr>
          <w:rFonts w:asciiTheme="majorHAnsi" w:hAnsiTheme="majorHAnsi" w:cstheme="majorHAnsi"/>
          <w:sz w:val="22"/>
          <w:szCs w:val="22"/>
        </w:rPr>
        <w:t xml:space="preserve">Wykonawca jest zobowiązany do sprawdzenia poprawności dostarczonego mu przez Zamawiającego wzoru etykiety pod kątem aktualnych przepisów prawa, jak i stanu faktycznego. Ewentualne zmiany w treści etykiety zostaną zgłoszone jako zmiana w dokumentacji </w:t>
      </w:r>
      <w:proofErr w:type="spellStart"/>
      <w:r w:rsidR="00B02E2A" w:rsidRPr="004750CA">
        <w:rPr>
          <w:rFonts w:asciiTheme="majorHAnsi" w:hAnsiTheme="majorHAnsi" w:cstheme="majorHAnsi"/>
          <w:sz w:val="22"/>
          <w:szCs w:val="22"/>
        </w:rPr>
        <w:t>submisyjnej</w:t>
      </w:r>
      <w:proofErr w:type="spellEnd"/>
      <w:r w:rsidR="00B02E2A" w:rsidRPr="004750CA">
        <w:rPr>
          <w:rFonts w:asciiTheme="majorHAnsi" w:hAnsiTheme="majorHAnsi" w:cstheme="majorHAnsi"/>
          <w:sz w:val="22"/>
          <w:szCs w:val="22"/>
        </w:rPr>
        <w:t xml:space="preserve"> przez Zamawiającego i uzgodnione z Wykonawcą. Proces etykietowania odbywać musi się zgodnie z wymogami GMP, w tym Aneksu 13.</w:t>
      </w:r>
      <w:r w:rsidR="0074175B">
        <w:rPr>
          <w:rFonts w:asciiTheme="majorHAnsi" w:hAnsiTheme="majorHAnsi" w:cstheme="majorHAnsi"/>
          <w:sz w:val="22"/>
          <w:szCs w:val="22"/>
        </w:rPr>
        <w:t xml:space="preserve"> </w:t>
      </w:r>
      <w:r w:rsidR="00E92B1C">
        <w:rPr>
          <w:rFonts w:asciiTheme="majorHAnsi" w:hAnsiTheme="majorHAnsi" w:cstheme="majorHAnsi"/>
          <w:sz w:val="22"/>
          <w:szCs w:val="22"/>
        </w:rPr>
        <w:t>Przed rozpoczęciem procesu etykietowania Wykonawca zobowiązany jest wypełnić formularz kwalifikacji dostawcy usługi etykietowania określony przez Zamawiającego.</w:t>
      </w:r>
    </w:p>
    <w:p w14:paraId="3246425A" w14:textId="0A062889" w:rsidR="006D53E3" w:rsidRPr="00CC6B7A" w:rsidRDefault="00D14852" w:rsidP="000A26CB">
      <w:pPr>
        <w:pStyle w:val="Akapitzlist"/>
        <w:numPr>
          <w:ilvl w:val="0"/>
          <w:numId w:val="6"/>
        </w:numPr>
        <w:suppressAutoHyphens/>
        <w:spacing w:before="120" w:line="288" w:lineRule="auto"/>
        <w:ind w:left="284" w:hanging="426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 xml:space="preserve">Zaślepianie Badanych Produktów Leczniczych następować będzie przed rozpoczęciem </w:t>
      </w:r>
      <w:r w:rsidR="00CD5644">
        <w:rPr>
          <w:rFonts w:asciiTheme="majorHAnsi" w:hAnsiTheme="majorHAnsi" w:cstheme="majorHAnsi"/>
          <w:sz w:val="22"/>
          <w:szCs w:val="22"/>
        </w:rPr>
        <w:t>dostaw</w:t>
      </w:r>
      <w:r w:rsidR="00EA038C">
        <w:rPr>
          <w:rFonts w:asciiTheme="majorHAnsi" w:hAnsiTheme="majorHAnsi" w:cstheme="majorHAnsi"/>
          <w:sz w:val="22"/>
          <w:szCs w:val="22"/>
        </w:rPr>
        <w:t>y w ramach dan</w:t>
      </w:r>
      <w:r w:rsidR="00B62879">
        <w:rPr>
          <w:rFonts w:asciiTheme="majorHAnsi" w:hAnsiTheme="majorHAnsi" w:cstheme="majorHAnsi"/>
          <w:sz w:val="22"/>
          <w:szCs w:val="22"/>
        </w:rPr>
        <w:t>ego zamówienia</w:t>
      </w:r>
      <w:r w:rsidRPr="004750CA">
        <w:rPr>
          <w:rFonts w:asciiTheme="majorHAnsi" w:hAnsiTheme="majorHAnsi" w:cstheme="majorHAnsi"/>
          <w:sz w:val="22"/>
          <w:szCs w:val="22"/>
        </w:rPr>
        <w:t xml:space="preserve">. </w:t>
      </w:r>
      <w:r w:rsidR="00E80F11" w:rsidRPr="004750CA">
        <w:rPr>
          <w:rFonts w:asciiTheme="majorHAnsi" w:hAnsiTheme="majorHAnsi" w:cstheme="majorHAnsi"/>
          <w:sz w:val="22"/>
          <w:szCs w:val="22"/>
        </w:rPr>
        <w:t xml:space="preserve">Po dokonaniu zaślepienia Badanych Produktów Leczniczych </w:t>
      </w:r>
      <w:r w:rsidR="00E80F11"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lastRenderedPageBreak/>
        <w:t>W</w:t>
      </w:r>
      <w:r w:rsidR="006D53E3"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ykonawca </w:t>
      </w:r>
      <w:r w:rsidR="00785CB6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każdorazowo </w:t>
      </w:r>
      <w:r w:rsidR="006D53E3"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>zobowiązany jest do przekazania Zamawiającemu protokołu zaślepienia</w:t>
      </w:r>
      <w:r w:rsidR="00E80F11"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w formie </w:t>
      </w:r>
      <w:r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>elektronicznej na adres mailowy</w:t>
      </w:r>
      <w:r w:rsidR="00D67A7E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przedstawiciela Zamawiającego</w:t>
      </w:r>
      <w:r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="00D67A7E">
        <w:rPr>
          <w:rFonts w:asciiTheme="majorHAnsi" w:eastAsia="Calibri" w:hAnsiTheme="majorHAnsi" w:cstheme="majorHAnsi"/>
          <w:sz w:val="22"/>
          <w:szCs w:val="22"/>
          <w:lang w:eastAsia="en-US"/>
        </w:rPr>
        <w:t>określony</w:t>
      </w:r>
      <w:r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w § 1</w:t>
      </w:r>
      <w:r w:rsidR="00022E90">
        <w:rPr>
          <w:rFonts w:asciiTheme="majorHAnsi" w:eastAsia="Calibri" w:hAnsiTheme="majorHAnsi" w:cstheme="majorHAnsi"/>
          <w:sz w:val="22"/>
          <w:szCs w:val="22"/>
          <w:lang w:eastAsia="en-US"/>
        </w:rPr>
        <w:t>3</w:t>
      </w:r>
      <w:r w:rsidRPr="00AF682F">
        <w:rPr>
          <w:rFonts w:asciiTheme="majorHAnsi" w:eastAsia="Calibri" w:hAnsiTheme="majorHAnsi" w:cstheme="majorHAnsi"/>
          <w:sz w:val="22"/>
          <w:szCs w:val="22"/>
          <w:lang w:eastAsia="en-US"/>
        </w:rPr>
        <w:t>.</w:t>
      </w:r>
      <w:r w:rsidR="00E80F11" w:rsidRPr="00AF682F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bookmarkStart w:id="5" w:name="_Hlk103602901"/>
    </w:p>
    <w:p w14:paraId="02CA6815" w14:textId="1E723729" w:rsidR="00F30630" w:rsidRPr="00CE467D" w:rsidRDefault="00F30630" w:rsidP="000A26CB">
      <w:pPr>
        <w:pStyle w:val="Akapitzlist"/>
        <w:numPr>
          <w:ilvl w:val="0"/>
          <w:numId w:val="6"/>
        </w:numPr>
        <w:suppressAutoHyphens/>
        <w:spacing w:before="120" w:line="288" w:lineRule="auto"/>
        <w:ind w:left="284" w:hanging="426"/>
        <w:jc w:val="both"/>
        <w:rPr>
          <w:rFonts w:asciiTheme="majorHAnsi" w:hAnsiTheme="majorHAnsi" w:cstheme="majorHAnsi"/>
          <w:sz w:val="22"/>
          <w:szCs w:val="22"/>
        </w:rPr>
      </w:pPr>
      <w:r w:rsidRPr="00154605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Wykonawca </w:t>
      </w:r>
      <w:r>
        <w:rPr>
          <w:rFonts w:asciiTheme="majorHAnsi" w:eastAsia="Calibri" w:hAnsiTheme="majorHAnsi" w:cstheme="majorHAnsi"/>
          <w:sz w:val="22"/>
          <w:szCs w:val="22"/>
          <w:lang w:eastAsia="en-US"/>
        </w:rPr>
        <w:t>zobowiązany jest</w:t>
      </w:r>
      <w:r w:rsidRPr="00154605">
        <w:rPr>
          <w:rFonts w:asciiTheme="majorHAnsi" w:eastAsia="Calibri" w:hAnsiTheme="majorHAnsi" w:cstheme="majorHAnsi"/>
          <w:sz w:val="22"/>
          <w:szCs w:val="22"/>
          <w:lang w:eastAsia="en-US"/>
        </w:rPr>
        <w:t>, na każde żądanie Sponsora, dostarczyć wydruk z temperatury przechowywania Badanych Produktów Leczniczych. Sponsor musi być</w:t>
      </w:r>
      <w:r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także</w:t>
      </w:r>
      <w:r w:rsidRPr="00154605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informowany o miejscu przechowywania Badanych Produktów Leczniczych.</w:t>
      </w:r>
    </w:p>
    <w:bookmarkEnd w:id="5"/>
    <w:p w14:paraId="01D6EF25" w14:textId="77777777" w:rsidR="00DC630A" w:rsidRPr="004750CA" w:rsidRDefault="00DC630A" w:rsidP="00DC630A">
      <w:pPr>
        <w:pStyle w:val="Akapitzlist"/>
        <w:numPr>
          <w:ilvl w:val="0"/>
          <w:numId w:val="6"/>
        </w:numPr>
        <w:suppressAutoHyphens/>
        <w:spacing w:before="120" w:line="288" w:lineRule="auto"/>
        <w:ind w:left="284" w:hanging="426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>Dopuszcza się pozyskanie produktów referencyjnych przeznaczonych do użycia w Badaniu z rynków innych niż Rzeczypospolita Polska państw członkowskich UE. W takiej sytuacji Wykonawca zobowiązany jest do przygotowania, w ramach wynagrodzenia określonego w niniejszej umowie, dokumentacji wymaganej przepisami prawa umożliwiającej wykorzystanie produktu referencyjnego jako badanego produktu leczniczego w Badaniu.</w:t>
      </w:r>
    </w:p>
    <w:p w14:paraId="2FB909C5" w14:textId="77777777" w:rsidR="001D6482" w:rsidRDefault="001D6482" w:rsidP="008962D9">
      <w:pPr>
        <w:keepNext/>
        <w:keepLines/>
        <w:spacing w:line="288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D39A123" w14:textId="2C09EEBD" w:rsidR="008962D9" w:rsidRPr="004750CA" w:rsidRDefault="008962D9" w:rsidP="008962D9">
      <w:pPr>
        <w:keepNext/>
        <w:keepLines/>
        <w:spacing w:line="288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750CA">
        <w:rPr>
          <w:rFonts w:asciiTheme="majorHAnsi" w:hAnsiTheme="majorHAnsi" w:cstheme="majorHAnsi"/>
          <w:b/>
          <w:sz w:val="22"/>
          <w:szCs w:val="22"/>
        </w:rPr>
        <w:t xml:space="preserve">§ </w:t>
      </w:r>
      <w:r w:rsidR="001D6482">
        <w:rPr>
          <w:rFonts w:asciiTheme="majorHAnsi" w:hAnsiTheme="majorHAnsi" w:cstheme="majorHAnsi"/>
          <w:b/>
          <w:sz w:val="22"/>
          <w:szCs w:val="22"/>
        </w:rPr>
        <w:t>4</w:t>
      </w:r>
    </w:p>
    <w:p w14:paraId="46E77E7A" w14:textId="2CCD28D6" w:rsidR="008962D9" w:rsidRPr="004750CA" w:rsidRDefault="00B02E2A" w:rsidP="008962D9">
      <w:pPr>
        <w:keepNext/>
        <w:keepLines/>
        <w:spacing w:line="288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750CA">
        <w:rPr>
          <w:rFonts w:asciiTheme="majorHAnsi" w:hAnsiTheme="majorHAnsi" w:cstheme="majorHAnsi"/>
          <w:b/>
          <w:sz w:val="22"/>
          <w:szCs w:val="22"/>
        </w:rPr>
        <w:t xml:space="preserve">ZWALNIANIE </w:t>
      </w:r>
      <w:r w:rsidR="00AD3B75" w:rsidRPr="004750CA">
        <w:rPr>
          <w:rFonts w:asciiTheme="majorHAnsi" w:hAnsiTheme="majorHAnsi" w:cstheme="majorHAnsi"/>
          <w:b/>
          <w:sz w:val="22"/>
          <w:szCs w:val="22"/>
        </w:rPr>
        <w:t xml:space="preserve">BADANYCH </w:t>
      </w:r>
      <w:r w:rsidRPr="004750CA">
        <w:rPr>
          <w:rFonts w:asciiTheme="majorHAnsi" w:hAnsiTheme="majorHAnsi" w:cstheme="majorHAnsi"/>
          <w:b/>
          <w:sz w:val="22"/>
          <w:szCs w:val="22"/>
        </w:rPr>
        <w:t>PRODUKT</w:t>
      </w:r>
      <w:r w:rsidR="00AD3B75" w:rsidRPr="004750CA">
        <w:rPr>
          <w:rFonts w:asciiTheme="majorHAnsi" w:hAnsiTheme="majorHAnsi" w:cstheme="majorHAnsi"/>
          <w:b/>
          <w:sz w:val="22"/>
          <w:szCs w:val="22"/>
        </w:rPr>
        <w:t>ÓW</w:t>
      </w:r>
      <w:r w:rsidRPr="004750CA">
        <w:rPr>
          <w:rFonts w:asciiTheme="majorHAnsi" w:hAnsiTheme="majorHAnsi" w:cstheme="majorHAnsi"/>
          <w:b/>
          <w:sz w:val="22"/>
          <w:szCs w:val="22"/>
        </w:rPr>
        <w:t xml:space="preserve"> LECZNICZ</w:t>
      </w:r>
      <w:r w:rsidR="00AD3B75" w:rsidRPr="004750CA">
        <w:rPr>
          <w:rFonts w:asciiTheme="majorHAnsi" w:hAnsiTheme="majorHAnsi" w:cstheme="majorHAnsi"/>
          <w:b/>
          <w:sz w:val="22"/>
          <w:szCs w:val="22"/>
        </w:rPr>
        <w:t>YCH</w:t>
      </w:r>
      <w:r w:rsidRPr="004750CA">
        <w:rPr>
          <w:rFonts w:asciiTheme="majorHAnsi" w:hAnsiTheme="majorHAnsi" w:cstheme="majorHAnsi"/>
          <w:b/>
          <w:sz w:val="22"/>
          <w:szCs w:val="22"/>
        </w:rPr>
        <w:t xml:space="preserve"> DO BADANIA</w:t>
      </w:r>
    </w:p>
    <w:p w14:paraId="23A6E3A8" w14:textId="43B0030C" w:rsidR="00B02E2A" w:rsidRPr="004750CA" w:rsidRDefault="00F5416A" w:rsidP="00FD0140">
      <w:pPr>
        <w:pStyle w:val="Akapitzlist"/>
        <w:numPr>
          <w:ilvl w:val="0"/>
          <w:numId w:val="15"/>
        </w:numPr>
        <w:spacing w:before="120" w:line="288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B02E2A" w:rsidRPr="004750CA">
        <w:rPr>
          <w:rFonts w:asciiTheme="majorHAnsi" w:hAnsiTheme="majorHAnsi" w:cstheme="majorHAnsi"/>
          <w:sz w:val="22"/>
          <w:szCs w:val="22"/>
        </w:rPr>
        <w:t>rocedur</w:t>
      </w:r>
      <w:r>
        <w:rPr>
          <w:rFonts w:asciiTheme="majorHAnsi" w:hAnsiTheme="majorHAnsi" w:cstheme="majorHAnsi"/>
          <w:sz w:val="22"/>
          <w:szCs w:val="22"/>
        </w:rPr>
        <w:t>a</w:t>
      </w:r>
      <w:r w:rsidR="00B02E2A" w:rsidRPr="004750CA">
        <w:rPr>
          <w:rFonts w:asciiTheme="majorHAnsi" w:hAnsiTheme="majorHAnsi" w:cstheme="majorHAnsi"/>
          <w:sz w:val="22"/>
          <w:szCs w:val="22"/>
        </w:rPr>
        <w:t xml:space="preserve"> zwalniania</w:t>
      </w:r>
      <w:r>
        <w:rPr>
          <w:rFonts w:asciiTheme="majorHAnsi" w:hAnsiTheme="majorHAnsi" w:cstheme="majorHAnsi"/>
          <w:sz w:val="22"/>
          <w:szCs w:val="22"/>
        </w:rPr>
        <w:t xml:space="preserve"> przez Wykonawcę</w:t>
      </w:r>
      <w:r w:rsidR="00B02E2A" w:rsidRPr="004750CA">
        <w:rPr>
          <w:rFonts w:asciiTheme="majorHAnsi" w:hAnsiTheme="majorHAnsi" w:cstheme="majorHAnsi"/>
          <w:sz w:val="22"/>
          <w:szCs w:val="22"/>
        </w:rPr>
        <w:t xml:space="preserve"> </w:t>
      </w:r>
      <w:r w:rsidR="00AD3B75" w:rsidRPr="004750CA">
        <w:rPr>
          <w:rFonts w:asciiTheme="majorHAnsi" w:hAnsiTheme="majorHAnsi" w:cstheme="majorHAnsi"/>
          <w:sz w:val="22"/>
          <w:szCs w:val="22"/>
        </w:rPr>
        <w:t>B</w:t>
      </w:r>
      <w:r w:rsidR="00B02E2A" w:rsidRPr="004750CA">
        <w:rPr>
          <w:rFonts w:asciiTheme="majorHAnsi" w:hAnsiTheme="majorHAnsi" w:cstheme="majorHAnsi"/>
          <w:sz w:val="22"/>
          <w:szCs w:val="22"/>
        </w:rPr>
        <w:t>adan</w:t>
      </w:r>
      <w:r w:rsidR="00AD3B75" w:rsidRPr="004750CA">
        <w:rPr>
          <w:rFonts w:asciiTheme="majorHAnsi" w:hAnsiTheme="majorHAnsi" w:cstheme="majorHAnsi"/>
          <w:sz w:val="22"/>
          <w:szCs w:val="22"/>
        </w:rPr>
        <w:t>ych</w:t>
      </w:r>
      <w:r w:rsidR="00B02E2A" w:rsidRPr="004750CA">
        <w:rPr>
          <w:rFonts w:asciiTheme="majorHAnsi" w:hAnsiTheme="majorHAnsi" w:cstheme="majorHAnsi"/>
          <w:sz w:val="22"/>
          <w:szCs w:val="22"/>
        </w:rPr>
        <w:t xml:space="preserve"> </w:t>
      </w:r>
      <w:r w:rsidR="00AD3B75" w:rsidRPr="004750CA">
        <w:rPr>
          <w:rFonts w:asciiTheme="majorHAnsi" w:hAnsiTheme="majorHAnsi" w:cstheme="majorHAnsi"/>
          <w:sz w:val="22"/>
          <w:szCs w:val="22"/>
        </w:rPr>
        <w:t>P</w:t>
      </w:r>
      <w:r w:rsidR="00B02E2A" w:rsidRPr="004750CA">
        <w:rPr>
          <w:rFonts w:asciiTheme="majorHAnsi" w:hAnsiTheme="majorHAnsi" w:cstheme="majorHAnsi"/>
          <w:sz w:val="22"/>
          <w:szCs w:val="22"/>
        </w:rPr>
        <w:t>rodukt</w:t>
      </w:r>
      <w:r w:rsidR="00AD3B75" w:rsidRPr="004750CA">
        <w:rPr>
          <w:rFonts w:asciiTheme="majorHAnsi" w:hAnsiTheme="majorHAnsi" w:cstheme="majorHAnsi"/>
          <w:sz w:val="22"/>
          <w:szCs w:val="22"/>
        </w:rPr>
        <w:t>ów</w:t>
      </w:r>
      <w:r w:rsidR="00B02E2A" w:rsidRPr="004750CA">
        <w:rPr>
          <w:rFonts w:asciiTheme="majorHAnsi" w:hAnsiTheme="majorHAnsi" w:cstheme="majorHAnsi"/>
          <w:sz w:val="22"/>
          <w:szCs w:val="22"/>
        </w:rPr>
        <w:t xml:space="preserve"> </w:t>
      </w:r>
      <w:r w:rsidR="00AD3B75" w:rsidRPr="004750CA">
        <w:rPr>
          <w:rFonts w:asciiTheme="majorHAnsi" w:hAnsiTheme="majorHAnsi" w:cstheme="majorHAnsi"/>
          <w:sz w:val="22"/>
          <w:szCs w:val="22"/>
        </w:rPr>
        <w:t>L</w:t>
      </w:r>
      <w:r w:rsidR="00B02E2A" w:rsidRPr="004750CA">
        <w:rPr>
          <w:rFonts w:asciiTheme="majorHAnsi" w:hAnsiTheme="majorHAnsi" w:cstheme="majorHAnsi"/>
          <w:sz w:val="22"/>
          <w:szCs w:val="22"/>
        </w:rPr>
        <w:t>ecznicz</w:t>
      </w:r>
      <w:r w:rsidR="00AD3B75" w:rsidRPr="004750CA">
        <w:rPr>
          <w:rFonts w:asciiTheme="majorHAnsi" w:hAnsiTheme="majorHAnsi" w:cstheme="majorHAnsi"/>
          <w:sz w:val="22"/>
          <w:szCs w:val="22"/>
        </w:rPr>
        <w:t>ych</w:t>
      </w:r>
      <w:r w:rsidR="00B02E2A" w:rsidRPr="004750CA">
        <w:rPr>
          <w:rFonts w:asciiTheme="majorHAnsi" w:hAnsiTheme="majorHAnsi" w:cstheme="majorHAnsi"/>
          <w:sz w:val="22"/>
          <w:szCs w:val="22"/>
        </w:rPr>
        <w:t xml:space="preserve"> do Badania </w:t>
      </w:r>
      <w:r>
        <w:rPr>
          <w:rFonts w:asciiTheme="majorHAnsi" w:hAnsiTheme="majorHAnsi" w:cstheme="majorHAnsi"/>
          <w:sz w:val="22"/>
          <w:szCs w:val="22"/>
        </w:rPr>
        <w:t>będzi</w:t>
      </w:r>
      <w:r w:rsidR="00FD0140">
        <w:rPr>
          <w:rFonts w:asciiTheme="majorHAnsi" w:hAnsiTheme="majorHAnsi" w:cstheme="majorHAnsi"/>
          <w:sz w:val="22"/>
          <w:szCs w:val="22"/>
        </w:rPr>
        <w:t xml:space="preserve">e </w:t>
      </w:r>
      <w:r>
        <w:rPr>
          <w:rFonts w:asciiTheme="majorHAnsi" w:hAnsiTheme="majorHAnsi" w:cstheme="majorHAnsi"/>
          <w:sz w:val="22"/>
          <w:szCs w:val="22"/>
        </w:rPr>
        <w:t>miała charakter dwustopniowy</w:t>
      </w:r>
      <w:r w:rsidR="00B02E2A" w:rsidRPr="004750CA">
        <w:rPr>
          <w:rFonts w:asciiTheme="majorHAnsi" w:hAnsiTheme="majorHAnsi" w:cstheme="majorHAnsi"/>
          <w:sz w:val="22"/>
          <w:szCs w:val="22"/>
        </w:rPr>
        <w:t>:</w:t>
      </w:r>
    </w:p>
    <w:p w14:paraId="1721B925" w14:textId="3AD1A67D" w:rsidR="00F5416A" w:rsidRDefault="00C94ABC" w:rsidP="00A64C34">
      <w:pPr>
        <w:pStyle w:val="Akapitzlist"/>
        <w:numPr>
          <w:ilvl w:val="1"/>
          <w:numId w:val="15"/>
        </w:numPr>
        <w:spacing w:before="120" w:line="288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="00F5416A">
        <w:rPr>
          <w:rFonts w:asciiTheme="majorHAnsi" w:hAnsiTheme="majorHAnsi" w:cstheme="majorHAnsi"/>
          <w:sz w:val="22"/>
          <w:szCs w:val="22"/>
        </w:rPr>
        <w:t>topień pierwszy:</w:t>
      </w:r>
    </w:p>
    <w:p w14:paraId="03D152D7" w14:textId="4611AE8B" w:rsidR="00B02E2A" w:rsidRDefault="00F5416A" w:rsidP="00F5416A">
      <w:pPr>
        <w:pStyle w:val="Akapitzlist"/>
        <w:numPr>
          <w:ilvl w:val="2"/>
          <w:numId w:val="15"/>
        </w:numPr>
        <w:spacing w:before="120" w:line="288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Etap 1</w:t>
      </w:r>
      <w:r w:rsidR="00B02E2A" w:rsidRPr="004750CA">
        <w:rPr>
          <w:rFonts w:asciiTheme="majorHAnsi" w:hAnsiTheme="majorHAnsi" w:cstheme="majorHAnsi"/>
          <w:sz w:val="22"/>
          <w:szCs w:val="22"/>
        </w:rPr>
        <w:t xml:space="preserve"> – </w:t>
      </w:r>
      <w:r w:rsidR="007E49DF" w:rsidRPr="004750CA">
        <w:rPr>
          <w:rFonts w:asciiTheme="majorHAnsi" w:hAnsiTheme="majorHAnsi" w:cstheme="majorHAnsi"/>
          <w:sz w:val="22"/>
          <w:szCs w:val="22"/>
        </w:rPr>
        <w:t xml:space="preserve">oświadczenie/potwierdzenie podpisane przez osobę wykwalifikowaną (ang. </w:t>
      </w:r>
      <w:proofErr w:type="spellStart"/>
      <w:r w:rsidR="007E49DF" w:rsidRPr="004750CA">
        <w:rPr>
          <w:rFonts w:asciiTheme="majorHAnsi" w:hAnsiTheme="majorHAnsi" w:cstheme="majorHAnsi"/>
          <w:sz w:val="22"/>
          <w:szCs w:val="22"/>
        </w:rPr>
        <w:t>Qualified</w:t>
      </w:r>
      <w:proofErr w:type="spellEnd"/>
      <w:r w:rsidR="007E49DF" w:rsidRPr="004750CA">
        <w:rPr>
          <w:rFonts w:asciiTheme="majorHAnsi" w:hAnsiTheme="majorHAnsi" w:cstheme="majorHAnsi"/>
          <w:sz w:val="22"/>
          <w:szCs w:val="22"/>
        </w:rPr>
        <w:t xml:space="preserve"> Person, QP), że proces lub badanie zostały  przeprowadzone zgodnie z wymaganiami GMP</w:t>
      </w:r>
      <w:r w:rsidR="00910E1C" w:rsidRPr="004750CA">
        <w:rPr>
          <w:rFonts w:asciiTheme="majorHAnsi" w:hAnsiTheme="majorHAnsi" w:cstheme="majorHAnsi"/>
          <w:sz w:val="22"/>
          <w:szCs w:val="22"/>
        </w:rPr>
        <w:t>, z</w:t>
      </w:r>
      <w:r w:rsidR="007E49DF" w:rsidRPr="004750CA">
        <w:rPr>
          <w:rFonts w:asciiTheme="majorHAnsi" w:hAnsiTheme="majorHAnsi" w:cstheme="majorHAnsi"/>
          <w:sz w:val="22"/>
          <w:szCs w:val="22"/>
        </w:rPr>
        <w:t xml:space="preserve"> odpowiednim pozwoleniem i dokumentacją dotyczącą wprowadzenia do obrotu produktu leczniczego, jak również warunkami, na podstawie których zostało wydane pozwolenie na prowadzenie badania klinicznego;</w:t>
      </w:r>
      <w:r>
        <w:rPr>
          <w:rFonts w:asciiTheme="majorHAnsi" w:hAnsiTheme="majorHAnsi" w:cstheme="majorHAnsi"/>
          <w:sz w:val="22"/>
          <w:szCs w:val="22"/>
        </w:rPr>
        <w:t xml:space="preserve"> oraz</w:t>
      </w:r>
    </w:p>
    <w:p w14:paraId="76011056" w14:textId="2D918672" w:rsidR="00F5416A" w:rsidRPr="004750CA" w:rsidRDefault="00F5416A" w:rsidP="00EB0214">
      <w:pPr>
        <w:pStyle w:val="Akapitzlist"/>
        <w:numPr>
          <w:ilvl w:val="2"/>
          <w:numId w:val="15"/>
        </w:numPr>
        <w:spacing w:before="120" w:line="288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Etap </w:t>
      </w:r>
      <w:r w:rsidR="00DB725A">
        <w:rPr>
          <w:rFonts w:asciiTheme="majorHAnsi" w:hAnsiTheme="majorHAnsi" w:cstheme="majorHAnsi"/>
          <w:sz w:val="22"/>
          <w:szCs w:val="22"/>
        </w:rPr>
        <w:t>2</w:t>
      </w:r>
      <w:r>
        <w:rPr>
          <w:rFonts w:asciiTheme="majorHAnsi" w:hAnsiTheme="majorHAnsi" w:cstheme="majorHAnsi"/>
          <w:sz w:val="22"/>
          <w:szCs w:val="22"/>
        </w:rPr>
        <w:t xml:space="preserve"> – „</w:t>
      </w:r>
      <w:r w:rsidRPr="004750CA">
        <w:rPr>
          <w:rFonts w:asciiTheme="majorHAnsi" w:hAnsiTheme="majorHAnsi" w:cstheme="majorHAnsi"/>
          <w:sz w:val="22"/>
          <w:szCs w:val="22"/>
        </w:rPr>
        <w:t>certyfikacja serii</w:t>
      </w:r>
      <w:r>
        <w:rPr>
          <w:rFonts w:asciiTheme="majorHAnsi" w:hAnsiTheme="majorHAnsi" w:cstheme="majorHAnsi"/>
          <w:sz w:val="22"/>
          <w:szCs w:val="22"/>
        </w:rPr>
        <w:t>”, tj. zwolnienie jakościowe przez QP;</w:t>
      </w:r>
    </w:p>
    <w:p w14:paraId="50740483" w14:textId="7FCD29BB" w:rsidR="00910E1C" w:rsidRPr="004750CA" w:rsidRDefault="00F5416A" w:rsidP="00A64C34">
      <w:pPr>
        <w:pStyle w:val="Akapitzlist"/>
        <w:numPr>
          <w:ilvl w:val="1"/>
          <w:numId w:val="15"/>
        </w:numPr>
        <w:spacing w:before="120" w:line="288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stopień drugi</w:t>
      </w:r>
      <w:r w:rsidR="00910E1C" w:rsidRPr="004750CA">
        <w:rPr>
          <w:rFonts w:asciiTheme="majorHAnsi" w:hAnsiTheme="majorHAnsi" w:cstheme="majorHAnsi"/>
          <w:sz w:val="22"/>
          <w:szCs w:val="22"/>
        </w:rPr>
        <w:t xml:space="preserve"> – zwolnienie badanego produktu leczniczego do użycia w Badaniu w imieniu Zamawiającego. </w:t>
      </w:r>
    </w:p>
    <w:p w14:paraId="21588FFA" w14:textId="26455E24" w:rsidR="008962D9" w:rsidRPr="004750CA" w:rsidRDefault="00910E1C" w:rsidP="00A64C34">
      <w:pPr>
        <w:pStyle w:val="Akapitzlist"/>
        <w:keepNext/>
        <w:keepLines/>
        <w:numPr>
          <w:ilvl w:val="0"/>
          <w:numId w:val="15"/>
        </w:numPr>
        <w:spacing w:before="120"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 xml:space="preserve">Procedura zwalniania produktu leczniczego do Badania realizowana będzie zgodnie z zasadami opisanymi </w:t>
      </w:r>
      <w:r w:rsidR="00B46190">
        <w:rPr>
          <w:rFonts w:asciiTheme="majorHAnsi" w:hAnsiTheme="majorHAnsi" w:cstheme="majorHAnsi"/>
          <w:sz w:val="22"/>
          <w:szCs w:val="22"/>
        </w:rPr>
        <w:t xml:space="preserve">w </w:t>
      </w:r>
      <w:r w:rsidR="00F93619" w:rsidRPr="004750CA">
        <w:rPr>
          <w:rFonts w:asciiTheme="majorHAnsi" w:hAnsiTheme="majorHAnsi" w:cstheme="majorHAnsi"/>
          <w:sz w:val="22"/>
          <w:szCs w:val="22"/>
        </w:rPr>
        <w:t>Aneks</w:t>
      </w:r>
      <w:r w:rsidR="00B46190">
        <w:rPr>
          <w:rFonts w:asciiTheme="majorHAnsi" w:hAnsiTheme="majorHAnsi" w:cstheme="majorHAnsi"/>
          <w:sz w:val="22"/>
          <w:szCs w:val="22"/>
        </w:rPr>
        <w:t>ie</w:t>
      </w:r>
      <w:r w:rsidR="00F93619" w:rsidRPr="004750CA">
        <w:rPr>
          <w:rFonts w:asciiTheme="majorHAnsi" w:hAnsiTheme="majorHAnsi" w:cstheme="majorHAnsi"/>
          <w:sz w:val="22"/>
          <w:szCs w:val="22"/>
        </w:rPr>
        <w:t xml:space="preserve"> 13 GMP (w szczególności pkt 43) oraz Aneks</w:t>
      </w:r>
      <w:r w:rsidR="00B46190">
        <w:rPr>
          <w:rFonts w:asciiTheme="majorHAnsi" w:hAnsiTheme="majorHAnsi" w:cstheme="majorHAnsi"/>
          <w:sz w:val="22"/>
          <w:szCs w:val="22"/>
        </w:rPr>
        <w:t>ie</w:t>
      </w:r>
      <w:r w:rsidR="00F93619" w:rsidRPr="004750CA">
        <w:rPr>
          <w:rFonts w:asciiTheme="majorHAnsi" w:hAnsiTheme="majorHAnsi" w:cstheme="majorHAnsi"/>
          <w:sz w:val="22"/>
          <w:szCs w:val="22"/>
        </w:rPr>
        <w:t xml:space="preserve"> 16 GMP</w:t>
      </w:r>
      <w:r w:rsidR="00EB0214">
        <w:rPr>
          <w:rFonts w:asciiTheme="majorHAnsi" w:hAnsiTheme="majorHAnsi" w:cstheme="majorHAnsi"/>
          <w:sz w:val="22"/>
          <w:szCs w:val="22"/>
        </w:rPr>
        <w:t>.</w:t>
      </w:r>
    </w:p>
    <w:p w14:paraId="6EC52C19" w14:textId="212A5874" w:rsidR="008962D9" w:rsidRPr="004750CA" w:rsidRDefault="008962D9" w:rsidP="00BD2644">
      <w:pPr>
        <w:pStyle w:val="Akapitzlist"/>
        <w:suppressAutoHyphens/>
        <w:spacing w:before="120" w:line="288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14:paraId="63DF9B9E" w14:textId="14188B93" w:rsidR="00796699" w:rsidRPr="004750CA" w:rsidRDefault="00796699" w:rsidP="00796699">
      <w:pPr>
        <w:keepNext/>
        <w:keepLines/>
        <w:spacing w:line="288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750CA">
        <w:rPr>
          <w:rFonts w:asciiTheme="majorHAnsi" w:hAnsiTheme="majorHAnsi" w:cstheme="majorHAnsi"/>
          <w:b/>
          <w:sz w:val="22"/>
          <w:szCs w:val="22"/>
        </w:rPr>
        <w:t xml:space="preserve">§ </w:t>
      </w:r>
      <w:r w:rsidR="001D6482">
        <w:rPr>
          <w:rFonts w:asciiTheme="majorHAnsi" w:hAnsiTheme="majorHAnsi" w:cstheme="majorHAnsi"/>
          <w:b/>
          <w:sz w:val="22"/>
          <w:szCs w:val="22"/>
        </w:rPr>
        <w:t>5</w:t>
      </w:r>
    </w:p>
    <w:p w14:paraId="1461E407" w14:textId="285F19EB" w:rsidR="00796699" w:rsidRPr="004750CA" w:rsidRDefault="00796699" w:rsidP="00796699">
      <w:pPr>
        <w:keepNext/>
        <w:keepLines/>
        <w:spacing w:line="288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750CA">
        <w:rPr>
          <w:rFonts w:asciiTheme="majorHAnsi" w:hAnsiTheme="majorHAnsi" w:cstheme="majorHAnsi"/>
          <w:b/>
          <w:sz w:val="22"/>
          <w:szCs w:val="22"/>
        </w:rPr>
        <w:t xml:space="preserve">TRANSPORT </w:t>
      </w:r>
      <w:r w:rsidR="00EB4692" w:rsidRPr="004750CA">
        <w:rPr>
          <w:rFonts w:asciiTheme="majorHAnsi" w:hAnsiTheme="majorHAnsi" w:cstheme="majorHAnsi"/>
          <w:b/>
          <w:sz w:val="22"/>
          <w:szCs w:val="22"/>
        </w:rPr>
        <w:t xml:space="preserve">BADANYCH </w:t>
      </w:r>
      <w:r w:rsidRPr="004750CA">
        <w:rPr>
          <w:rFonts w:asciiTheme="majorHAnsi" w:hAnsiTheme="majorHAnsi" w:cstheme="majorHAnsi"/>
          <w:b/>
          <w:sz w:val="22"/>
          <w:szCs w:val="22"/>
        </w:rPr>
        <w:t>PRODUKT</w:t>
      </w:r>
      <w:r w:rsidR="00EB4692" w:rsidRPr="004750CA">
        <w:rPr>
          <w:rFonts w:asciiTheme="majorHAnsi" w:hAnsiTheme="majorHAnsi" w:cstheme="majorHAnsi"/>
          <w:b/>
          <w:sz w:val="22"/>
          <w:szCs w:val="22"/>
        </w:rPr>
        <w:t>ÓW</w:t>
      </w:r>
      <w:r w:rsidRPr="004750CA">
        <w:rPr>
          <w:rFonts w:asciiTheme="majorHAnsi" w:hAnsiTheme="majorHAnsi" w:cstheme="majorHAnsi"/>
          <w:b/>
          <w:sz w:val="22"/>
          <w:szCs w:val="22"/>
        </w:rPr>
        <w:t xml:space="preserve"> LECZNICZ</w:t>
      </w:r>
      <w:r w:rsidR="00EB4692" w:rsidRPr="004750CA">
        <w:rPr>
          <w:rFonts w:asciiTheme="majorHAnsi" w:hAnsiTheme="majorHAnsi" w:cstheme="majorHAnsi"/>
          <w:b/>
          <w:sz w:val="22"/>
          <w:szCs w:val="22"/>
        </w:rPr>
        <w:t>YCH</w:t>
      </w:r>
      <w:r w:rsidRPr="004750CA">
        <w:rPr>
          <w:rFonts w:asciiTheme="majorHAnsi" w:hAnsiTheme="majorHAnsi" w:cstheme="majorHAnsi"/>
          <w:b/>
          <w:sz w:val="22"/>
          <w:szCs w:val="22"/>
        </w:rPr>
        <w:t xml:space="preserve"> DO OŚRODKÓW</w:t>
      </w:r>
    </w:p>
    <w:p w14:paraId="0AB504E0" w14:textId="7D604AC7" w:rsidR="00BE7111" w:rsidRPr="004750CA" w:rsidRDefault="00BE7111" w:rsidP="00A64C34">
      <w:pPr>
        <w:pStyle w:val="Akapitzlist"/>
        <w:numPr>
          <w:ilvl w:val="0"/>
          <w:numId w:val="16"/>
        </w:numPr>
        <w:spacing w:before="120" w:line="288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>Transport</w:t>
      </w:r>
      <w:r w:rsidR="00EB4692" w:rsidRPr="004750CA">
        <w:rPr>
          <w:rFonts w:asciiTheme="majorHAnsi" w:hAnsiTheme="majorHAnsi" w:cstheme="majorHAnsi"/>
          <w:sz w:val="22"/>
          <w:szCs w:val="22"/>
        </w:rPr>
        <w:t xml:space="preserve"> Badanych</w:t>
      </w:r>
      <w:r w:rsidRPr="004750CA">
        <w:rPr>
          <w:rFonts w:asciiTheme="majorHAnsi" w:hAnsiTheme="majorHAnsi" w:cstheme="majorHAnsi"/>
          <w:sz w:val="22"/>
          <w:szCs w:val="22"/>
        </w:rPr>
        <w:t xml:space="preserve"> </w:t>
      </w:r>
      <w:r w:rsidR="00EB4692" w:rsidRPr="004750CA">
        <w:rPr>
          <w:rFonts w:asciiTheme="majorHAnsi" w:hAnsiTheme="majorHAnsi" w:cstheme="majorHAnsi"/>
          <w:sz w:val="22"/>
          <w:szCs w:val="22"/>
        </w:rPr>
        <w:t>P</w:t>
      </w:r>
      <w:r w:rsidRPr="004750CA">
        <w:rPr>
          <w:rFonts w:asciiTheme="majorHAnsi" w:hAnsiTheme="majorHAnsi" w:cstheme="majorHAnsi"/>
          <w:sz w:val="22"/>
          <w:szCs w:val="22"/>
        </w:rPr>
        <w:t>rodukt</w:t>
      </w:r>
      <w:r w:rsidR="00EB4692" w:rsidRPr="004750CA">
        <w:rPr>
          <w:rFonts w:asciiTheme="majorHAnsi" w:hAnsiTheme="majorHAnsi" w:cstheme="majorHAnsi"/>
          <w:sz w:val="22"/>
          <w:szCs w:val="22"/>
        </w:rPr>
        <w:t>ów</w:t>
      </w:r>
      <w:r w:rsidRPr="004750CA">
        <w:rPr>
          <w:rFonts w:asciiTheme="majorHAnsi" w:hAnsiTheme="majorHAnsi" w:cstheme="majorHAnsi"/>
          <w:sz w:val="22"/>
          <w:szCs w:val="22"/>
        </w:rPr>
        <w:t xml:space="preserve"> </w:t>
      </w:r>
      <w:r w:rsidR="00EB4692" w:rsidRPr="004750CA">
        <w:rPr>
          <w:rFonts w:asciiTheme="majorHAnsi" w:hAnsiTheme="majorHAnsi" w:cstheme="majorHAnsi"/>
          <w:sz w:val="22"/>
          <w:szCs w:val="22"/>
        </w:rPr>
        <w:t>L</w:t>
      </w:r>
      <w:r w:rsidRPr="004750CA">
        <w:rPr>
          <w:rFonts w:asciiTheme="majorHAnsi" w:hAnsiTheme="majorHAnsi" w:cstheme="majorHAnsi"/>
          <w:sz w:val="22"/>
          <w:szCs w:val="22"/>
        </w:rPr>
        <w:t>ecznicz</w:t>
      </w:r>
      <w:r w:rsidR="00EB4692" w:rsidRPr="004750CA">
        <w:rPr>
          <w:rFonts w:asciiTheme="majorHAnsi" w:hAnsiTheme="majorHAnsi" w:cstheme="majorHAnsi"/>
          <w:sz w:val="22"/>
          <w:szCs w:val="22"/>
        </w:rPr>
        <w:t>ych</w:t>
      </w:r>
      <w:r w:rsidRPr="004750CA">
        <w:rPr>
          <w:rFonts w:asciiTheme="majorHAnsi" w:hAnsiTheme="majorHAnsi" w:cstheme="majorHAnsi"/>
          <w:sz w:val="22"/>
          <w:szCs w:val="22"/>
        </w:rPr>
        <w:t xml:space="preserve"> do Ośrodków Wykonawca realizował będzie własnym</w:t>
      </w:r>
      <w:r w:rsidR="00305801" w:rsidRPr="004750CA">
        <w:rPr>
          <w:rFonts w:asciiTheme="majorHAnsi" w:hAnsiTheme="majorHAnsi" w:cstheme="majorHAnsi"/>
          <w:sz w:val="22"/>
          <w:szCs w:val="22"/>
        </w:rPr>
        <w:t>i</w:t>
      </w:r>
      <w:r w:rsidRPr="004750CA">
        <w:rPr>
          <w:rFonts w:asciiTheme="majorHAnsi" w:hAnsiTheme="majorHAnsi" w:cstheme="majorHAnsi"/>
          <w:sz w:val="22"/>
          <w:szCs w:val="22"/>
        </w:rPr>
        <w:t xml:space="preserve"> zasobami lub za pośrednictwem profesjonalnego przewoźnika.</w:t>
      </w:r>
    </w:p>
    <w:p w14:paraId="495A8665" w14:textId="643149DF" w:rsidR="00BE7111" w:rsidRPr="004750CA" w:rsidRDefault="00CD534E" w:rsidP="00A64C34">
      <w:pPr>
        <w:pStyle w:val="Akapitzlist"/>
        <w:numPr>
          <w:ilvl w:val="0"/>
          <w:numId w:val="16"/>
        </w:numPr>
        <w:spacing w:before="120" w:line="288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 xml:space="preserve">Badany </w:t>
      </w:r>
      <w:r w:rsidR="00EB4692" w:rsidRPr="004750CA">
        <w:rPr>
          <w:rFonts w:asciiTheme="majorHAnsi" w:hAnsiTheme="majorHAnsi" w:cstheme="majorHAnsi"/>
          <w:sz w:val="22"/>
          <w:szCs w:val="22"/>
        </w:rPr>
        <w:t>P</w:t>
      </w:r>
      <w:r w:rsidRPr="004750CA">
        <w:rPr>
          <w:rFonts w:asciiTheme="majorHAnsi" w:hAnsiTheme="majorHAnsi" w:cstheme="majorHAnsi"/>
          <w:sz w:val="22"/>
          <w:szCs w:val="22"/>
        </w:rPr>
        <w:t xml:space="preserve">rodukt </w:t>
      </w:r>
      <w:r w:rsidR="00EB4692" w:rsidRPr="004750CA">
        <w:rPr>
          <w:rFonts w:asciiTheme="majorHAnsi" w:hAnsiTheme="majorHAnsi" w:cstheme="majorHAnsi"/>
          <w:sz w:val="22"/>
          <w:szCs w:val="22"/>
        </w:rPr>
        <w:t>L</w:t>
      </w:r>
      <w:r w:rsidRPr="004750CA">
        <w:rPr>
          <w:rFonts w:asciiTheme="majorHAnsi" w:hAnsiTheme="majorHAnsi" w:cstheme="majorHAnsi"/>
          <w:sz w:val="22"/>
          <w:szCs w:val="22"/>
        </w:rPr>
        <w:t xml:space="preserve">eczniczy musi być przechowywany i transportowany z zachowaniem wymogów określonych w GDP oraz zgodnie z zasadami opisanymi w aktualnej wersji Charakterystyki Produktu Leczniczego </w:t>
      </w:r>
      <w:r w:rsidR="008516B9">
        <w:rPr>
          <w:rFonts w:asciiTheme="majorHAnsi" w:hAnsiTheme="majorHAnsi" w:cstheme="majorHAnsi"/>
          <w:sz w:val="22"/>
          <w:szCs w:val="22"/>
        </w:rPr>
        <w:t>(</w:t>
      </w:r>
      <w:proofErr w:type="spellStart"/>
      <w:r w:rsidRPr="004750CA">
        <w:rPr>
          <w:rFonts w:asciiTheme="majorHAnsi" w:hAnsiTheme="majorHAnsi" w:cstheme="majorHAnsi"/>
          <w:sz w:val="22"/>
          <w:szCs w:val="22"/>
        </w:rPr>
        <w:t>ChPL</w:t>
      </w:r>
      <w:proofErr w:type="spellEnd"/>
      <w:r w:rsidRPr="004750CA">
        <w:rPr>
          <w:rFonts w:asciiTheme="majorHAnsi" w:hAnsiTheme="majorHAnsi" w:cstheme="majorHAnsi"/>
          <w:sz w:val="22"/>
          <w:szCs w:val="22"/>
        </w:rPr>
        <w:t>).</w:t>
      </w:r>
      <w:r w:rsidR="007E341C">
        <w:rPr>
          <w:rFonts w:asciiTheme="majorHAnsi" w:hAnsiTheme="majorHAnsi" w:cstheme="majorHAnsi"/>
          <w:sz w:val="22"/>
          <w:szCs w:val="22"/>
        </w:rPr>
        <w:t xml:space="preserve"> </w:t>
      </w:r>
      <w:bookmarkStart w:id="6" w:name="_Hlk107821538"/>
      <w:r w:rsidR="007E341C">
        <w:rPr>
          <w:rFonts w:asciiTheme="majorHAnsi" w:hAnsiTheme="majorHAnsi" w:cstheme="majorHAnsi"/>
          <w:sz w:val="22"/>
          <w:szCs w:val="22"/>
        </w:rPr>
        <w:t xml:space="preserve">Przed rozpoczęciem pierwszej usługi transportu Wykonawca zobowiązany jest </w:t>
      </w:r>
      <w:r w:rsidR="007E341C" w:rsidRPr="007E341C">
        <w:rPr>
          <w:rFonts w:asciiTheme="majorHAnsi" w:hAnsiTheme="majorHAnsi" w:cstheme="majorHAnsi"/>
          <w:sz w:val="22"/>
          <w:szCs w:val="22"/>
        </w:rPr>
        <w:t>wypełnić formularz kwalifikacji dostawcy usługi transportowe</w:t>
      </w:r>
      <w:r w:rsidR="007E341C">
        <w:rPr>
          <w:rFonts w:asciiTheme="majorHAnsi" w:hAnsiTheme="majorHAnsi" w:cstheme="majorHAnsi"/>
          <w:sz w:val="22"/>
          <w:szCs w:val="22"/>
        </w:rPr>
        <w:t>j określony przez Zamawiającego.</w:t>
      </w:r>
      <w:bookmarkEnd w:id="6"/>
    </w:p>
    <w:p w14:paraId="3A83C124" w14:textId="77777777" w:rsidR="00142E52" w:rsidRPr="005B3EC1" w:rsidRDefault="00142E52" w:rsidP="00142E52">
      <w:pPr>
        <w:pStyle w:val="Akapitzlist"/>
        <w:numPr>
          <w:ilvl w:val="0"/>
          <w:numId w:val="16"/>
        </w:numPr>
        <w:spacing w:before="120" w:line="288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bookmarkStart w:id="7" w:name="_Hlk104547544"/>
      <w:bookmarkStart w:id="8" w:name="_Hlk103603540"/>
      <w:r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Wykonawca </w:t>
      </w:r>
      <w:r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przy realizacji każdego zamówienia </w:t>
      </w:r>
      <w:r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>zobowiązany jest przekazywać Zamawiającemu</w:t>
      </w:r>
      <w:r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dokumentację związaną z transportem Badanych Produktów Leczniczych do </w:t>
      </w:r>
      <w:r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danego </w:t>
      </w:r>
      <w:r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Ośrodka, w tym protokół wydania Badanego Produktu Leczniczego (sporządzony wg wzoru określonego przez </w:t>
      </w:r>
      <w:r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lastRenderedPageBreak/>
        <w:t>Sponsora), protokół odbioru (sporządzony wg wzoru określonego przez Sponsora</w:t>
      </w:r>
      <w:r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– Log Odebranie IMP</w:t>
      </w:r>
      <w:r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) oraz wydruk pomiarów temperatury z rejestratorów, które zostały zarejestrowane podczas transportu </w:t>
      </w:r>
      <w:r>
        <w:rPr>
          <w:rFonts w:asciiTheme="majorHAnsi" w:eastAsia="Calibri" w:hAnsiTheme="majorHAnsi" w:cstheme="majorHAnsi"/>
          <w:sz w:val="22"/>
          <w:szCs w:val="22"/>
          <w:lang w:eastAsia="en-US"/>
        </w:rPr>
        <w:t>B</w:t>
      </w:r>
      <w:r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adanych </w:t>
      </w:r>
      <w:r>
        <w:rPr>
          <w:rFonts w:asciiTheme="majorHAnsi" w:eastAsia="Calibri" w:hAnsiTheme="majorHAnsi" w:cstheme="majorHAnsi"/>
          <w:sz w:val="22"/>
          <w:szCs w:val="22"/>
          <w:lang w:eastAsia="en-US"/>
        </w:rPr>
        <w:t>P</w:t>
      </w:r>
      <w:r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roduktów </w:t>
      </w:r>
      <w:r>
        <w:rPr>
          <w:rFonts w:asciiTheme="majorHAnsi" w:eastAsia="Calibri" w:hAnsiTheme="majorHAnsi" w:cstheme="majorHAnsi"/>
          <w:sz w:val="22"/>
          <w:szCs w:val="22"/>
          <w:lang w:eastAsia="en-US"/>
        </w:rPr>
        <w:t>L</w:t>
      </w:r>
      <w:r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>eczniczych. Za zgodą Sponsora dopuszcza się stosowanie przez Wykonawcę szablonu protokołu wydania Badanego Produktu Leczniczego</w:t>
      </w:r>
      <w:r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oraz protokołu odbioru (Log Odebranie IMP)</w:t>
      </w:r>
      <w:r w:rsidRPr="004750C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zgodnego z procedurami wewnętrznymi Wykonawcy. </w:t>
      </w:r>
      <w:r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Procedury związane z odbiorem (danej transzy) Badanych Produktów Leczniczych w poszczególnych Ośrodkach, w tym wypełnienie i podpisanie protokołu odbioru (Log Odebranie IMP), zakończone muszą zostać nie później niż w ciągu 5 dni od dnia dostarczenia danej transzy Badanych Produktów Leczniczych do danego Ośrodka. </w:t>
      </w:r>
      <w:r w:rsidRPr="005B3EC1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Skany podpisanych protokołów odbioru oraz pozostałe dokumenty związane z transportem dostarczane będą Zamawiającemu drogą elektroniczną na adres przedstawiciela Zamawiającego określony w </w:t>
      </w:r>
      <w:r w:rsidRPr="005B3EC1">
        <w:rPr>
          <w:rFonts w:asciiTheme="majorHAnsi" w:hAnsiTheme="majorHAnsi" w:cstheme="majorHAnsi"/>
          <w:sz w:val="22"/>
          <w:szCs w:val="22"/>
        </w:rPr>
        <w:t>§ 1</w:t>
      </w:r>
      <w:r>
        <w:rPr>
          <w:rFonts w:asciiTheme="majorHAnsi" w:hAnsiTheme="majorHAnsi" w:cstheme="majorHAnsi"/>
          <w:sz w:val="22"/>
          <w:szCs w:val="22"/>
        </w:rPr>
        <w:t>3</w:t>
      </w:r>
      <w:r w:rsidRPr="005B3EC1">
        <w:rPr>
          <w:rFonts w:asciiTheme="majorHAnsi" w:hAnsiTheme="majorHAnsi" w:cstheme="majorHAnsi"/>
          <w:sz w:val="22"/>
          <w:szCs w:val="22"/>
        </w:rPr>
        <w:t xml:space="preserve"> nie później niż:</w:t>
      </w:r>
    </w:p>
    <w:p w14:paraId="6B956069" w14:textId="77777777" w:rsidR="00142E52" w:rsidRDefault="00142E52" w:rsidP="00142E52">
      <w:pPr>
        <w:pStyle w:val="Akapitzlist"/>
        <w:numPr>
          <w:ilvl w:val="1"/>
          <w:numId w:val="16"/>
        </w:numPr>
        <w:spacing w:before="120" w:line="288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 ciągu 24 godzin od dostarczenia danej transzy Badanych Produktów Leczniczych do danego Ośrodka – w przypadku wydruków pomiarów temperatury i ewentualnych innych niż wskazane w lit. b poniżej dokumentów;</w:t>
      </w:r>
    </w:p>
    <w:p w14:paraId="5CA09048" w14:textId="77777777" w:rsidR="00142E52" w:rsidRPr="004750CA" w:rsidRDefault="00142E52" w:rsidP="00142E52">
      <w:pPr>
        <w:pStyle w:val="Akapitzlist"/>
        <w:numPr>
          <w:ilvl w:val="1"/>
          <w:numId w:val="16"/>
        </w:numPr>
        <w:spacing w:before="120" w:line="288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w ciągu 24 godzin od uzyskania od danego Ośrodka podpisanego protokołu odbioru (Log Odebranie IMP) – w przypadku protokołu wydania Badanego Produktu Leczniczego oraz protokołu odbioru (Lod Odebranie IMP).</w:t>
      </w:r>
    </w:p>
    <w:bookmarkEnd w:id="7"/>
    <w:p w14:paraId="2F375AFC" w14:textId="77777777" w:rsidR="00DC630A" w:rsidRPr="00EB0214" w:rsidRDefault="00DC630A" w:rsidP="00DC630A">
      <w:pPr>
        <w:pStyle w:val="Tekstpodstawowy"/>
        <w:numPr>
          <w:ilvl w:val="0"/>
          <w:numId w:val="16"/>
        </w:numPr>
        <w:spacing w:before="120" w:after="0"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B0214">
        <w:rPr>
          <w:rFonts w:asciiTheme="majorHAnsi" w:hAnsiTheme="majorHAnsi" w:cstheme="majorHAnsi"/>
          <w:sz w:val="22"/>
          <w:szCs w:val="22"/>
        </w:rPr>
        <w:t xml:space="preserve">W razie stwierdzenia wad Badanych Produktów Leczniczych, niekompletności przedmiotu dostawy </w:t>
      </w:r>
      <w:r>
        <w:rPr>
          <w:rFonts w:asciiTheme="majorHAnsi" w:hAnsiTheme="majorHAnsi" w:cstheme="majorHAnsi"/>
          <w:sz w:val="22"/>
          <w:szCs w:val="22"/>
        </w:rPr>
        <w:t>w ramach danego zamówienia</w:t>
      </w:r>
      <w:r w:rsidRPr="00EB0214">
        <w:rPr>
          <w:rFonts w:asciiTheme="majorHAnsi" w:hAnsiTheme="majorHAnsi" w:cstheme="majorHAnsi"/>
          <w:sz w:val="22"/>
          <w:szCs w:val="22"/>
        </w:rPr>
        <w:t xml:space="preserve"> bądź innych niezgodności z warunkami umowy okoliczności te wskazane zostaną przez przedstawiciela Ośrodka w protokole odbioru (Log Odebranie IMP). Wykonawca zobowiązany jest ustosunkować się do zgłoszonych zastrzeżeń nie później niż w ciągu 5 dni od otrzymania wypełnionego przez przedstawiciela Ośrodka protokołu odbioru (Log Odebranie IMP); po bezskutecznym upływie tego terminu reklamacja uznana będzie w całości zgodnie z żądaniem Zamawiającego.</w:t>
      </w:r>
      <w:bookmarkEnd w:id="8"/>
    </w:p>
    <w:p w14:paraId="5DE0A0CA" w14:textId="308B6F80" w:rsidR="00BA68F0" w:rsidRPr="004750CA" w:rsidRDefault="00BA68F0" w:rsidP="00A64C34">
      <w:pPr>
        <w:pStyle w:val="Tekstpodstawowy"/>
        <w:numPr>
          <w:ilvl w:val="0"/>
          <w:numId w:val="16"/>
        </w:numPr>
        <w:spacing w:before="120" w:after="0"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 xml:space="preserve">Przedmiot </w:t>
      </w:r>
      <w:r w:rsidR="001D6482">
        <w:rPr>
          <w:rFonts w:asciiTheme="majorHAnsi" w:hAnsiTheme="majorHAnsi" w:cstheme="majorHAnsi"/>
          <w:sz w:val="22"/>
          <w:szCs w:val="22"/>
        </w:rPr>
        <w:t>zamówienia</w:t>
      </w:r>
      <w:r w:rsidR="001D6482" w:rsidRPr="004750CA">
        <w:rPr>
          <w:rFonts w:asciiTheme="majorHAnsi" w:hAnsiTheme="majorHAnsi" w:cstheme="majorHAnsi"/>
          <w:sz w:val="22"/>
          <w:szCs w:val="22"/>
        </w:rPr>
        <w:t xml:space="preserve"> </w:t>
      </w:r>
      <w:r w:rsidRPr="004750CA">
        <w:rPr>
          <w:rFonts w:asciiTheme="majorHAnsi" w:hAnsiTheme="majorHAnsi" w:cstheme="majorHAnsi"/>
          <w:sz w:val="22"/>
          <w:szCs w:val="22"/>
        </w:rPr>
        <w:t xml:space="preserve">pozostawiony przez Wykonawcę bądź przedstawiciela </w:t>
      </w:r>
      <w:r w:rsidR="00100901" w:rsidRPr="004750CA">
        <w:rPr>
          <w:rFonts w:asciiTheme="majorHAnsi" w:hAnsiTheme="majorHAnsi" w:cstheme="majorHAnsi"/>
          <w:sz w:val="22"/>
          <w:szCs w:val="22"/>
        </w:rPr>
        <w:t>przewoźnika</w:t>
      </w:r>
      <w:r w:rsidRPr="004750CA">
        <w:rPr>
          <w:rFonts w:asciiTheme="majorHAnsi" w:hAnsiTheme="majorHAnsi" w:cstheme="majorHAnsi"/>
          <w:sz w:val="22"/>
          <w:szCs w:val="22"/>
        </w:rPr>
        <w:t xml:space="preserve"> w innym miejscu</w:t>
      </w:r>
      <w:r w:rsidR="00BF60A3" w:rsidRPr="004750CA">
        <w:rPr>
          <w:rFonts w:asciiTheme="majorHAnsi" w:hAnsiTheme="majorHAnsi" w:cstheme="majorHAnsi"/>
          <w:sz w:val="22"/>
          <w:szCs w:val="22"/>
        </w:rPr>
        <w:t xml:space="preserve"> niż wskazane przez Zamawiającego</w:t>
      </w:r>
      <w:r w:rsidRPr="004750CA">
        <w:rPr>
          <w:rFonts w:asciiTheme="majorHAnsi" w:hAnsiTheme="majorHAnsi" w:cstheme="majorHAnsi"/>
          <w:sz w:val="22"/>
          <w:szCs w:val="22"/>
        </w:rPr>
        <w:t>, traktowany będzie jako dostarczony niezgodnie z umową i Wykonawca poniesie wszelkie konsekwencje z tym związane, przewidziane w niniejszej umowie.</w:t>
      </w:r>
    </w:p>
    <w:p w14:paraId="5415A5BB" w14:textId="1290C3A7" w:rsidR="00CE2FD9" w:rsidRPr="004750CA" w:rsidRDefault="00CE2FD9" w:rsidP="00A64C34">
      <w:pPr>
        <w:pStyle w:val="Tekstpodstawowy"/>
        <w:numPr>
          <w:ilvl w:val="0"/>
          <w:numId w:val="16"/>
        </w:numPr>
        <w:spacing w:before="120"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>Zamawiający zastrzega sobie prawo zwrotu dostarczonych a niezamówionych towarów</w:t>
      </w:r>
      <w:r w:rsidR="00305801" w:rsidRPr="004750CA">
        <w:rPr>
          <w:rFonts w:asciiTheme="majorHAnsi" w:hAnsiTheme="majorHAnsi" w:cstheme="majorHAnsi"/>
          <w:sz w:val="22"/>
          <w:szCs w:val="22"/>
        </w:rPr>
        <w:t>, jak również</w:t>
      </w:r>
      <w:r w:rsidRPr="004750CA">
        <w:rPr>
          <w:rFonts w:asciiTheme="majorHAnsi" w:hAnsiTheme="majorHAnsi" w:cstheme="majorHAnsi"/>
          <w:sz w:val="22"/>
          <w:szCs w:val="22"/>
        </w:rPr>
        <w:t xml:space="preserve"> zwrotu towarów budzących zastrzeżenia, w szczególności co do </w:t>
      </w:r>
      <w:r w:rsidR="00E26F07">
        <w:rPr>
          <w:rFonts w:asciiTheme="majorHAnsi" w:hAnsiTheme="majorHAnsi" w:cstheme="majorHAnsi"/>
          <w:sz w:val="22"/>
          <w:szCs w:val="22"/>
        </w:rPr>
        <w:t xml:space="preserve">ich </w:t>
      </w:r>
      <w:r w:rsidRPr="004750CA">
        <w:rPr>
          <w:rFonts w:asciiTheme="majorHAnsi" w:hAnsiTheme="majorHAnsi" w:cstheme="majorHAnsi"/>
          <w:sz w:val="22"/>
          <w:szCs w:val="22"/>
        </w:rPr>
        <w:t xml:space="preserve">kompletności. Zwrot następuje na koszt Wykonawcy w terminie </w:t>
      </w:r>
      <w:r w:rsidR="00B46190">
        <w:rPr>
          <w:rFonts w:asciiTheme="majorHAnsi" w:hAnsiTheme="majorHAnsi" w:cstheme="majorHAnsi"/>
          <w:sz w:val="22"/>
          <w:szCs w:val="22"/>
        </w:rPr>
        <w:t xml:space="preserve">14 </w:t>
      </w:r>
      <w:r w:rsidR="00B46190" w:rsidRPr="004750CA">
        <w:rPr>
          <w:rFonts w:asciiTheme="majorHAnsi" w:hAnsiTheme="majorHAnsi" w:cstheme="majorHAnsi"/>
          <w:sz w:val="22"/>
          <w:szCs w:val="22"/>
        </w:rPr>
        <w:t xml:space="preserve"> </w:t>
      </w:r>
      <w:r w:rsidRPr="004750CA">
        <w:rPr>
          <w:rFonts w:asciiTheme="majorHAnsi" w:hAnsiTheme="majorHAnsi" w:cstheme="majorHAnsi"/>
          <w:sz w:val="22"/>
          <w:szCs w:val="22"/>
        </w:rPr>
        <w:t>dni od dnia złożenia reklamacji.</w:t>
      </w:r>
      <w:r w:rsidR="00100901" w:rsidRPr="004750C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52FA656" w14:textId="418A92F9" w:rsidR="00CE2FD9" w:rsidRPr="004750CA" w:rsidRDefault="00CE2FD9" w:rsidP="00A64C34">
      <w:pPr>
        <w:pStyle w:val="Tekstpodstawowy"/>
        <w:numPr>
          <w:ilvl w:val="0"/>
          <w:numId w:val="16"/>
        </w:numPr>
        <w:spacing w:before="120"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>Zamawiający (wykonując swoje uprawnienie za pośrednictwem upoważnionych przedstawicieli Ośrodków), bez jakichkolwiek roszczeń finansowych ze strony Wykonawcy z tym związanych, może odmówić przyjęcia dostawy w całości lub części, jeżeli</w:t>
      </w:r>
      <w:r w:rsidR="00100901" w:rsidRPr="004750CA">
        <w:rPr>
          <w:rFonts w:asciiTheme="majorHAnsi" w:hAnsiTheme="majorHAnsi" w:cstheme="majorHAnsi"/>
          <w:sz w:val="22"/>
          <w:szCs w:val="22"/>
        </w:rPr>
        <w:t xml:space="preserve"> </w:t>
      </w:r>
      <w:r w:rsidRPr="004750CA">
        <w:rPr>
          <w:rFonts w:asciiTheme="majorHAnsi" w:hAnsiTheme="majorHAnsi" w:cstheme="majorHAnsi"/>
          <w:sz w:val="22"/>
          <w:szCs w:val="22"/>
        </w:rPr>
        <w:t xml:space="preserve">całość lub część dostarczonego towaru będzie posiadała termin ważności krótszy niż </w:t>
      </w:r>
      <w:r w:rsidR="00405B7E" w:rsidRPr="004750CA">
        <w:rPr>
          <w:rFonts w:asciiTheme="majorHAnsi" w:hAnsiTheme="majorHAnsi" w:cstheme="majorHAnsi"/>
          <w:sz w:val="22"/>
          <w:szCs w:val="22"/>
        </w:rPr>
        <w:t>24 miesiące</w:t>
      </w:r>
      <w:r w:rsidR="00305801" w:rsidRPr="004750CA">
        <w:rPr>
          <w:rFonts w:asciiTheme="majorHAnsi" w:hAnsiTheme="majorHAnsi" w:cstheme="majorHAnsi"/>
          <w:sz w:val="22"/>
          <w:szCs w:val="22"/>
        </w:rPr>
        <w:t>,</w:t>
      </w:r>
      <w:r w:rsidRPr="004750CA">
        <w:rPr>
          <w:rFonts w:asciiTheme="majorHAnsi" w:hAnsiTheme="majorHAnsi" w:cstheme="majorHAnsi"/>
          <w:sz w:val="22"/>
          <w:szCs w:val="22"/>
        </w:rPr>
        <w:t xml:space="preserve"> licząc od dnia dostawy</w:t>
      </w:r>
      <w:r w:rsidR="00100901" w:rsidRPr="004750CA">
        <w:rPr>
          <w:rFonts w:asciiTheme="majorHAnsi" w:hAnsiTheme="majorHAnsi" w:cstheme="majorHAnsi"/>
          <w:sz w:val="22"/>
          <w:szCs w:val="22"/>
        </w:rPr>
        <w:t xml:space="preserve"> do danego Ośrodka.</w:t>
      </w:r>
    </w:p>
    <w:p w14:paraId="00FA4C60" w14:textId="6FAC0171" w:rsidR="00432F85" w:rsidRPr="004750CA" w:rsidRDefault="00432F85" w:rsidP="00BF60A3">
      <w:pPr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14:paraId="4EE41AAD" w14:textId="70415FAF" w:rsidR="00954A1D" w:rsidRPr="004750CA" w:rsidRDefault="00954A1D" w:rsidP="00954A1D">
      <w:pPr>
        <w:keepNext/>
        <w:keepLines/>
        <w:spacing w:line="288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750CA">
        <w:rPr>
          <w:rFonts w:asciiTheme="majorHAnsi" w:hAnsiTheme="majorHAnsi" w:cstheme="majorHAnsi"/>
          <w:b/>
          <w:sz w:val="22"/>
          <w:szCs w:val="22"/>
        </w:rPr>
        <w:lastRenderedPageBreak/>
        <w:t xml:space="preserve">§ </w:t>
      </w:r>
      <w:r w:rsidR="001D6482">
        <w:rPr>
          <w:rFonts w:asciiTheme="majorHAnsi" w:hAnsiTheme="majorHAnsi" w:cstheme="majorHAnsi"/>
          <w:b/>
          <w:sz w:val="22"/>
          <w:szCs w:val="22"/>
        </w:rPr>
        <w:t>6</w:t>
      </w:r>
    </w:p>
    <w:p w14:paraId="34C04356" w14:textId="10BF90E0" w:rsidR="00954A1D" w:rsidRPr="004750CA" w:rsidRDefault="00954A1D" w:rsidP="004C4DC0">
      <w:pPr>
        <w:keepNext/>
        <w:keepLines/>
        <w:spacing w:line="288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750CA">
        <w:rPr>
          <w:rFonts w:asciiTheme="majorHAnsi" w:hAnsiTheme="majorHAnsi" w:cstheme="majorHAnsi"/>
          <w:b/>
          <w:sz w:val="22"/>
          <w:szCs w:val="22"/>
        </w:rPr>
        <w:t>INNE OBOWIĄZKI WYKONAWCY</w:t>
      </w:r>
      <w:r w:rsidR="00305801" w:rsidRPr="004750CA">
        <w:rPr>
          <w:rFonts w:asciiTheme="majorHAnsi" w:hAnsiTheme="majorHAnsi" w:cstheme="majorHAnsi"/>
          <w:b/>
          <w:sz w:val="22"/>
          <w:szCs w:val="22"/>
        </w:rPr>
        <w:t>, PODWYKONAWCY</w:t>
      </w:r>
    </w:p>
    <w:p w14:paraId="0DFFA09C" w14:textId="5C3028EE" w:rsidR="001D3617" w:rsidRDefault="00954A1D" w:rsidP="001D3617">
      <w:pPr>
        <w:pStyle w:val="Zwykytekst"/>
        <w:numPr>
          <w:ilvl w:val="0"/>
          <w:numId w:val="17"/>
        </w:numPr>
        <w:spacing w:before="120" w:line="288" w:lineRule="auto"/>
        <w:ind w:left="357"/>
        <w:jc w:val="both"/>
        <w:rPr>
          <w:rFonts w:asciiTheme="majorHAnsi" w:eastAsia="Calibri" w:hAnsiTheme="majorHAnsi" w:cstheme="majorHAnsi"/>
          <w:szCs w:val="22"/>
        </w:rPr>
      </w:pPr>
      <w:r w:rsidRPr="004750CA">
        <w:rPr>
          <w:rFonts w:asciiTheme="majorHAnsi" w:eastAsia="Calibri" w:hAnsiTheme="majorHAnsi" w:cstheme="majorHAnsi"/>
          <w:szCs w:val="22"/>
        </w:rPr>
        <w:t xml:space="preserve">Wykonawca </w:t>
      </w:r>
      <w:r w:rsidR="00AE284A" w:rsidRPr="004750CA">
        <w:rPr>
          <w:rFonts w:asciiTheme="majorHAnsi" w:eastAsia="Calibri" w:hAnsiTheme="majorHAnsi" w:cstheme="majorHAnsi"/>
          <w:szCs w:val="22"/>
        </w:rPr>
        <w:t xml:space="preserve">do czasu </w:t>
      </w:r>
      <w:r w:rsidR="00813F82">
        <w:rPr>
          <w:rFonts w:asciiTheme="majorHAnsi" w:eastAsia="Calibri" w:hAnsiTheme="majorHAnsi" w:cstheme="majorHAnsi"/>
          <w:szCs w:val="22"/>
        </w:rPr>
        <w:t>zakończenia Badania, nie dłużej jednak niż do 3</w:t>
      </w:r>
      <w:r w:rsidR="00710E48">
        <w:rPr>
          <w:rFonts w:asciiTheme="majorHAnsi" w:eastAsia="Calibri" w:hAnsiTheme="majorHAnsi" w:cstheme="majorHAnsi"/>
          <w:szCs w:val="22"/>
        </w:rPr>
        <w:t>1</w:t>
      </w:r>
      <w:r w:rsidR="00813F82">
        <w:rPr>
          <w:rFonts w:asciiTheme="majorHAnsi" w:eastAsia="Calibri" w:hAnsiTheme="majorHAnsi" w:cstheme="majorHAnsi"/>
          <w:szCs w:val="22"/>
        </w:rPr>
        <w:t xml:space="preserve"> </w:t>
      </w:r>
      <w:r w:rsidR="00710E48">
        <w:rPr>
          <w:rFonts w:asciiTheme="majorHAnsi" w:eastAsia="Calibri" w:hAnsiTheme="majorHAnsi" w:cstheme="majorHAnsi"/>
          <w:szCs w:val="22"/>
        </w:rPr>
        <w:t>pa</w:t>
      </w:r>
      <w:r w:rsidR="003023F3">
        <w:rPr>
          <w:rFonts w:asciiTheme="majorHAnsi" w:eastAsia="Calibri" w:hAnsiTheme="majorHAnsi" w:cstheme="majorHAnsi"/>
          <w:szCs w:val="22"/>
        </w:rPr>
        <w:t>ź</w:t>
      </w:r>
      <w:r w:rsidR="00710E48">
        <w:rPr>
          <w:rFonts w:asciiTheme="majorHAnsi" w:eastAsia="Calibri" w:hAnsiTheme="majorHAnsi" w:cstheme="majorHAnsi"/>
          <w:szCs w:val="22"/>
        </w:rPr>
        <w:t xml:space="preserve">dziernika </w:t>
      </w:r>
      <w:r w:rsidR="00813F82">
        <w:rPr>
          <w:rFonts w:asciiTheme="majorHAnsi" w:eastAsia="Calibri" w:hAnsiTheme="majorHAnsi" w:cstheme="majorHAnsi"/>
          <w:szCs w:val="22"/>
        </w:rPr>
        <w:t xml:space="preserve"> 2027 r., </w:t>
      </w:r>
      <w:r w:rsidRPr="004750CA">
        <w:rPr>
          <w:rFonts w:asciiTheme="majorHAnsi" w:eastAsia="Calibri" w:hAnsiTheme="majorHAnsi" w:cstheme="majorHAnsi"/>
          <w:szCs w:val="22"/>
        </w:rPr>
        <w:t xml:space="preserve">zobowiązany </w:t>
      </w:r>
      <w:r w:rsidR="00813F82">
        <w:rPr>
          <w:rFonts w:asciiTheme="majorHAnsi" w:eastAsia="Calibri" w:hAnsiTheme="majorHAnsi" w:cstheme="majorHAnsi"/>
          <w:szCs w:val="22"/>
        </w:rPr>
        <w:t xml:space="preserve"> jest </w:t>
      </w:r>
      <w:r w:rsidRPr="004750CA">
        <w:rPr>
          <w:rFonts w:asciiTheme="majorHAnsi" w:eastAsia="Calibri" w:hAnsiTheme="majorHAnsi" w:cstheme="majorHAnsi"/>
          <w:szCs w:val="22"/>
        </w:rPr>
        <w:t xml:space="preserve">do współpracy z Zamawiającym w zakresie udzielania odpowiedzi na pytania </w:t>
      </w:r>
      <w:r w:rsidR="00366BDD" w:rsidRPr="004750CA">
        <w:rPr>
          <w:rFonts w:asciiTheme="majorHAnsi" w:eastAsia="Calibri" w:hAnsiTheme="majorHAnsi" w:cstheme="majorHAnsi"/>
          <w:szCs w:val="22"/>
        </w:rPr>
        <w:t xml:space="preserve">URPL </w:t>
      </w:r>
      <w:r w:rsidRPr="004750CA">
        <w:rPr>
          <w:rFonts w:asciiTheme="majorHAnsi" w:eastAsia="Calibri" w:hAnsiTheme="majorHAnsi" w:cstheme="majorHAnsi"/>
          <w:szCs w:val="22"/>
        </w:rPr>
        <w:t xml:space="preserve">i Komisji Bioetycznej dot. </w:t>
      </w:r>
      <w:r w:rsidR="00405B7E" w:rsidRPr="004750CA">
        <w:rPr>
          <w:rFonts w:asciiTheme="majorHAnsi" w:eastAsia="Calibri" w:hAnsiTheme="majorHAnsi" w:cstheme="majorHAnsi"/>
          <w:szCs w:val="22"/>
        </w:rPr>
        <w:t>Badanych Produktów Leczniczych</w:t>
      </w:r>
      <w:r w:rsidR="009A0100" w:rsidRPr="004750CA">
        <w:rPr>
          <w:rFonts w:asciiTheme="majorHAnsi" w:eastAsia="Calibri" w:hAnsiTheme="majorHAnsi" w:cstheme="majorHAnsi"/>
          <w:szCs w:val="22"/>
        </w:rPr>
        <w:t xml:space="preserve"> lub Dokumentacji IMPD</w:t>
      </w:r>
      <w:r w:rsidRPr="004750CA">
        <w:rPr>
          <w:rFonts w:asciiTheme="majorHAnsi" w:eastAsia="Calibri" w:hAnsiTheme="majorHAnsi" w:cstheme="majorHAnsi"/>
          <w:szCs w:val="22"/>
        </w:rPr>
        <w:t>.</w:t>
      </w:r>
      <w:r w:rsidR="009A0100" w:rsidRPr="004750CA">
        <w:rPr>
          <w:rFonts w:asciiTheme="majorHAnsi" w:eastAsia="Calibri" w:hAnsiTheme="majorHAnsi" w:cstheme="majorHAnsi"/>
          <w:szCs w:val="22"/>
        </w:rPr>
        <w:t xml:space="preserve"> W szczególności Wykonawca zobowiązany jest do przygotow</w:t>
      </w:r>
      <w:r w:rsidR="00E26F07">
        <w:rPr>
          <w:rFonts w:asciiTheme="majorHAnsi" w:eastAsia="Calibri" w:hAnsiTheme="majorHAnsi" w:cstheme="majorHAnsi"/>
          <w:szCs w:val="22"/>
        </w:rPr>
        <w:t>yw</w:t>
      </w:r>
      <w:r w:rsidR="009A0100" w:rsidRPr="004750CA">
        <w:rPr>
          <w:rFonts w:asciiTheme="majorHAnsi" w:eastAsia="Calibri" w:hAnsiTheme="majorHAnsi" w:cstheme="majorHAnsi"/>
          <w:szCs w:val="22"/>
        </w:rPr>
        <w:t>ania na prośbę Zamawiającego projektu odpowiedzi na pytania URPL lub Komisji Bioetycznej dot. Dokumentacji IMPD</w:t>
      </w:r>
      <w:r w:rsidR="00997232" w:rsidRPr="004750CA">
        <w:rPr>
          <w:rFonts w:asciiTheme="majorHAnsi" w:eastAsia="Calibri" w:hAnsiTheme="majorHAnsi" w:cstheme="majorHAnsi"/>
          <w:szCs w:val="22"/>
        </w:rPr>
        <w:t>.</w:t>
      </w:r>
    </w:p>
    <w:p w14:paraId="3A8E87DD" w14:textId="5732709E" w:rsidR="0074175B" w:rsidRPr="007E341C" w:rsidRDefault="00997232" w:rsidP="007E341C">
      <w:pPr>
        <w:pStyle w:val="Zwykytekst"/>
        <w:numPr>
          <w:ilvl w:val="0"/>
          <w:numId w:val="17"/>
        </w:numPr>
        <w:spacing w:before="120" w:line="288" w:lineRule="auto"/>
        <w:ind w:left="357"/>
        <w:jc w:val="both"/>
        <w:rPr>
          <w:rFonts w:asciiTheme="majorHAnsi" w:eastAsia="Calibri" w:hAnsiTheme="majorHAnsi" w:cstheme="majorHAnsi"/>
          <w:szCs w:val="22"/>
        </w:rPr>
      </w:pPr>
      <w:r w:rsidRPr="001D3617">
        <w:rPr>
          <w:rFonts w:asciiTheme="majorHAnsi" w:eastAsia="Calibri" w:hAnsiTheme="majorHAnsi" w:cstheme="majorHAnsi"/>
          <w:szCs w:val="22"/>
        </w:rPr>
        <w:t>W przypadku zgłoszenia przez URPL lub Komisję Bioetyczną</w:t>
      </w:r>
      <w:r w:rsidR="001D3617">
        <w:rPr>
          <w:rFonts w:asciiTheme="majorHAnsi" w:eastAsia="Calibri" w:hAnsiTheme="majorHAnsi" w:cstheme="majorHAnsi"/>
          <w:szCs w:val="22"/>
        </w:rPr>
        <w:t xml:space="preserve"> w okresie wskazanym w ust. 1</w:t>
      </w:r>
      <w:r w:rsidRPr="001D3617">
        <w:rPr>
          <w:rFonts w:asciiTheme="majorHAnsi" w:eastAsia="Calibri" w:hAnsiTheme="majorHAnsi" w:cstheme="majorHAnsi"/>
          <w:szCs w:val="22"/>
        </w:rPr>
        <w:t xml:space="preserve"> uwag do Dokumentacji IMPD, Wykonawca zobowiązany jest do niezwłocznego wprow</w:t>
      </w:r>
      <w:r w:rsidR="00E26F07" w:rsidRPr="001D3617">
        <w:rPr>
          <w:rFonts w:asciiTheme="majorHAnsi" w:eastAsia="Calibri" w:hAnsiTheme="majorHAnsi" w:cstheme="majorHAnsi"/>
          <w:szCs w:val="22"/>
        </w:rPr>
        <w:t>a</w:t>
      </w:r>
      <w:r w:rsidRPr="001D3617">
        <w:rPr>
          <w:rFonts w:asciiTheme="majorHAnsi" w:eastAsia="Calibri" w:hAnsiTheme="majorHAnsi" w:cstheme="majorHAnsi"/>
          <w:szCs w:val="22"/>
        </w:rPr>
        <w:t>dz</w:t>
      </w:r>
      <w:r w:rsidR="001D3617">
        <w:rPr>
          <w:rFonts w:asciiTheme="majorHAnsi" w:eastAsia="Calibri" w:hAnsiTheme="majorHAnsi" w:cstheme="majorHAnsi"/>
          <w:szCs w:val="22"/>
        </w:rPr>
        <w:t>a</w:t>
      </w:r>
      <w:r w:rsidRPr="001D3617">
        <w:rPr>
          <w:rFonts w:asciiTheme="majorHAnsi" w:eastAsia="Calibri" w:hAnsiTheme="majorHAnsi" w:cstheme="majorHAnsi"/>
          <w:szCs w:val="22"/>
        </w:rPr>
        <w:t>nia wymaganych przez URPL lub Komisję Bioetyczną zmian w Dokumentacji IMPD.</w:t>
      </w:r>
    </w:p>
    <w:p w14:paraId="67C8FAE2" w14:textId="2200DA37" w:rsidR="00954A1D" w:rsidRPr="004750CA" w:rsidRDefault="00954A1D" w:rsidP="00A64C34">
      <w:pPr>
        <w:pStyle w:val="Zwykytekst"/>
        <w:numPr>
          <w:ilvl w:val="0"/>
          <w:numId w:val="17"/>
        </w:numPr>
        <w:spacing w:before="120" w:line="288" w:lineRule="auto"/>
        <w:ind w:left="357"/>
        <w:jc w:val="both"/>
        <w:rPr>
          <w:rFonts w:asciiTheme="majorHAnsi" w:eastAsia="Calibri" w:hAnsiTheme="majorHAnsi" w:cstheme="majorHAnsi"/>
          <w:szCs w:val="22"/>
        </w:rPr>
      </w:pPr>
      <w:r w:rsidRPr="004750CA">
        <w:rPr>
          <w:rFonts w:asciiTheme="majorHAnsi" w:eastAsia="Calibri" w:hAnsiTheme="majorHAnsi" w:cstheme="majorHAnsi"/>
          <w:szCs w:val="22"/>
        </w:rPr>
        <w:t>Wykonawca</w:t>
      </w:r>
      <w:r w:rsidR="00AE284A" w:rsidRPr="004750CA">
        <w:rPr>
          <w:rFonts w:asciiTheme="majorHAnsi" w:eastAsia="Calibri" w:hAnsiTheme="majorHAnsi" w:cstheme="majorHAnsi"/>
          <w:szCs w:val="22"/>
        </w:rPr>
        <w:t xml:space="preserve"> w okresie wskazanym w ust. 1</w:t>
      </w:r>
      <w:r w:rsidRPr="004750CA">
        <w:rPr>
          <w:rFonts w:asciiTheme="majorHAnsi" w:eastAsia="Calibri" w:hAnsiTheme="majorHAnsi" w:cstheme="majorHAnsi"/>
          <w:szCs w:val="22"/>
        </w:rPr>
        <w:t xml:space="preserve"> zobowiązany jest do współpracy z Zamawiającym w aspektach związanych z implementacją Rozporządzenia Parlamentu Europejskiego i Rady </w:t>
      </w:r>
      <w:r w:rsidR="001D3617">
        <w:rPr>
          <w:rFonts w:asciiTheme="majorHAnsi" w:eastAsia="Calibri" w:hAnsiTheme="majorHAnsi" w:cstheme="majorHAnsi"/>
          <w:szCs w:val="22"/>
        </w:rPr>
        <w:t>(</w:t>
      </w:r>
      <w:r w:rsidRPr="004750CA">
        <w:rPr>
          <w:rFonts w:asciiTheme="majorHAnsi" w:eastAsia="Calibri" w:hAnsiTheme="majorHAnsi" w:cstheme="majorHAnsi"/>
          <w:szCs w:val="22"/>
        </w:rPr>
        <w:t>UE</w:t>
      </w:r>
      <w:r w:rsidR="001D3617">
        <w:rPr>
          <w:rFonts w:asciiTheme="majorHAnsi" w:eastAsia="Calibri" w:hAnsiTheme="majorHAnsi" w:cstheme="majorHAnsi"/>
          <w:szCs w:val="22"/>
        </w:rPr>
        <w:t>)</w:t>
      </w:r>
      <w:r w:rsidRPr="004750CA">
        <w:rPr>
          <w:rFonts w:asciiTheme="majorHAnsi" w:eastAsia="Calibri" w:hAnsiTheme="majorHAnsi" w:cstheme="majorHAnsi"/>
          <w:szCs w:val="22"/>
        </w:rPr>
        <w:t xml:space="preserve"> nr 536/2014 z dnia 16 kwietnia 2014 r. w sprawie badań klinicznych produktów leczniczych stosowanych u ludzi oraz uchylenia dyrektywy 2001/20/WE w zakresie dotyczącym </w:t>
      </w:r>
      <w:r w:rsidR="00405B7E" w:rsidRPr="004750CA">
        <w:rPr>
          <w:rFonts w:asciiTheme="majorHAnsi" w:eastAsia="Calibri" w:hAnsiTheme="majorHAnsi" w:cstheme="majorHAnsi"/>
          <w:szCs w:val="22"/>
        </w:rPr>
        <w:t>Badanych Produktów Leczniczych</w:t>
      </w:r>
      <w:r w:rsidRPr="004750CA">
        <w:rPr>
          <w:rFonts w:asciiTheme="majorHAnsi" w:eastAsia="Calibri" w:hAnsiTheme="majorHAnsi" w:cstheme="majorHAnsi"/>
          <w:szCs w:val="22"/>
        </w:rPr>
        <w:t>.</w:t>
      </w:r>
    </w:p>
    <w:p w14:paraId="75C37C67" w14:textId="0A1040D5" w:rsidR="00954A1D" w:rsidRPr="004750CA" w:rsidRDefault="00954A1D" w:rsidP="00A64C34">
      <w:pPr>
        <w:pStyle w:val="Zwykytekst"/>
        <w:numPr>
          <w:ilvl w:val="0"/>
          <w:numId w:val="17"/>
        </w:numPr>
        <w:spacing w:before="120" w:line="288" w:lineRule="auto"/>
        <w:ind w:left="357"/>
        <w:jc w:val="both"/>
        <w:rPr>
          <w:rFonts w:asciiTheme="majorHAnsi" w:eastAsia="Calibri" w:hAnsiTheme="majorHAnsi" w:cstheme="majorHAnsi"/>
          <w:szCs w:val="22"/>
          <w:lang w:val="en-GB"/>
        </w:rPr>
      </w:pPr>
      <w:proofErr w:type="spellStart"/>
      <w:r w:rsidRPr="00CE467D">
        <w:rPr>
          <w:rFonts w:asciiTheme="majorHAnsi" w:eastAsia="Calibri" w:hAnsiTheme="majorHAnsi" w:cstheme="majorHAnsi"/>
          <w:szCs w:val="22"/>
          <w:lang w:val="en-US"/>
        </w:rPr>
        <w:t>Wykonawca</w:t>
      </w:r>
      <w:proofErr w:type="spellEnd"/>
      <w:r w:rsidRPr="00CE467D">
        <w:rPr>
          <w:rFonts w:asciiTheme="majorHAnsi" w:eastAsia="Calibri" w:hAnsiTheme="majorHAnsi" w:cstheme="majorHAnsi"/>
          <w:szCs w:val="22"/>
          <w:lang w:val="en-US"/>
        </w:rPr>
        <w:t xml:space="preserve">, </w:t>
      </w:r>
      <w:proofErr w:type="spellStart"/>
      <w:r w:rsidRPr="00CE467D">
        <w:rPr>
          <w:rFonts w:asciiTheme="majorHAnsi" w:eastAsia="Calibri" w:hAnsiTheme="majorHAnsi" w:cstheme="majorHAnsi"/>
          <w:szCs w:val="22"/>
          <w:lang w:val="en-US"/>
        </w:rPr>
        <w:t>realizując</w:t>
      </w:r>
      <w:proofErr w:type="spellEnd"/>
      <w:r w:rsidRPr="00CE467D">
        <w:rPr>
          <w:rFonts w:asciiTheme="majorHAnsi" w:eastAsia="Calibri" w:hAnsiTheme="majorHAnsi" w:cstheme="majorHAnsi"/>
          <w:szCs w:val="22"/>
          <w:lang w:val="en-US"/>
        </w:rPr>
        <w:t xml:space="preserve"> </w:t>
      </w:r>
      <w:proofErr w:type="spellStart"/>
      <w:r w:rsidRPr="00CE467D">
        <w:rPr>
          <w:rFonts w:asciiTheme="majorHAnsi" w:eastAsia="Calibri" w:hAnsiTheme="majorHAnsi" w:cstheme="majorHAnsi"/>
          <w:szCs w:val="22"/>
          <w:lang w:val="en-US"/>
        </w:rPr>
        <w:t>umowę</w:t>
      </w:r>
      <w:proofErr w:type="spellEnd"/>
      <w:r w:rsidRPr="00CE467D">
        <w:rPr>
          <w:rFonts w:asciiTheme="majorHAnsi" w:eastAsia="Calibri" w:hAnsiTheme="majorHAnsi" w:cstheme="majorHAnsi"/>
          <w:szCs w:val="22"/>
          <w:lang w:val="en-US"/>
        </w:rPr>
        <w:t xml:space="preserve">, </w:t>
      </w:r>
      <w:proofErr w:type="spellStart"/>
      <w:r w:rsidRPr="00CE467D">
        <w:rPr>
          <w:rFonts w:asciiTheme="majorHAnsi" w:eastAsia="Calibri" w:hAnsiTheme="majorHAnsi" w:cstheme="majorHAnsi"/>
          <w:szCs w:val="22"/>
          <w:lang w:val="en-US"/>
        </w:rPr>
        <w:t>powinien</w:t>
      </w:r>
      <w:proofErr w:type="spellEnd"/>
      <w:r w:rsidRPr="00CE467D">
        <w:rPr>
          <w:rFonts w:asciiTheme="majorHAnsi" w:eastAsia="Calibri" w:hAnsiTheme="majorHAnsi" w:cstheme="majorHAnsi"/>
          <w:szCs w:val="22"/>
          <w:lang w:val="en-US"/>
        </w:rPr>
        <w:t xml:space="preserve"> </w:t>
      </w:r>
      <w:proofErr w:type="spellStart"/>
      <w:r w:rsidRPr="00CE467D">
        <w:rPr>
          <w:rFonts w:asciiTheme="majorHAnsi" w:eastAsia="Calibri" w:hAnsiTheme="majorHAnsi" w:cstheme="majorHAnsi"/>
          <w:szCs w:val="22"/>
          <w:lang w:val="en-US"/>
        </w:rPr>
        <w:t>mieć</w:t>
      </w:r>
      <w:proofErr w:type="spellEnd"/>
      <w:r w:rsidRPr="00CE467D">
        <w:rPr>
          <w:rFonts w:asciiTheme="majorHAnsi" w:eastAsia="Calibri" w:hAnsiTheme="majorHAnsi" w:cstheme="majorHAnsi"/>
          <w:szCs w:val="22"/>
          <w:lang w:val="en-US"/>
        </w:rPr>
        <w:t xml:space="preserve"> </w:t>
      </w:r>
      <w:proofErr w:type="spellStart"/>
      <w:r w:rsidRPr="00CE467D">
        <w:rPr>
          <w:rFonts w:asciiTheme="majorHAnsi" w:eastAsia="Calibri" w:hAnsiTheme="majorHAnsi" w:cstheme="majorHAnsi"/>
          <w:szCs w:val="22"/>
          <w:lang w:val="en-US"/>
        </w:rPr>
        <w:t>na</w:t>
      </w:r>
      <w:proofErr w:type="spellEnd"/>
      <w:r w:rsidRPr="00CE467D">
        <w:rPr>
          <w:rFonts w:asciiTheme="majorHAnsi" w:eastAsia="Calibri" w:hAnsiTheme="majorHAnsi" w:cstheme="majorHAnsi"/>
          <w:szCs w:val="22"/>
          <w:lang w:val="en-US"/>
        </w:rPr>
        <w:t xml:space="preserve"> </w:t>
      </w:r>
      <w:proofErr w:type="spellStart"/>
      <w:r w:rsidRPr="00CE467D">
        <w:rPr>
          <w:rFonts w:asciiTheme="majorHAnsi" w:eastAsia="Calibri" w:hAnsiTheme="majorHAnsi" w:cstheme="majorHAnsi"/>
          <w:szCs w:val="22"/>
          <w:lang w:val="en-US"/>
        </w:rPr>
        <w:t>uwadze</w:t>
      </w:r>
      <w:proofErr w:type="spellEnd"/>
      <w:r w:rsidRPr="00CE467D">
        <w:rPr>
          <w:rFonts w:asciiTheme="majorHAnsi" w:eastAsia="Calibri" w:hAnsiTheme="majorHAnsi" w:cstheme="majorHAnsi"/>
          <w:szCs w:val="22"/>
          <w:lang w:val="en-US"/>
        </w:rPr>
        <w:t xml:space="preserve"> </w:t>
      </w:r>
      <w:proofErr w:type="spellStart"/>
      <w:r w:rsidRPr="00CE467D">
        <w:rPr>
          <w:rFonts w:asciiTheme="majorHAnsi" w:eastAsia="Calibri" w:hAnsiTheme="majorHAnsi" w:cstheme="majorHAnsi"/>
          <w:szCs w:val="22"/>
          <w:lang w:val="en-US"/>
        </w:rPr>
        <w:t>wytyczną</w:t>
      </w:r>
      <w:proofErr w:type="spellEnd"/>
      <w:r w:rsidR="00AE284A" w:rsidRPr="004750CA">
        <w:rPr>
          <w:rFonts w:asciiTheme="majorHAnsi" w:eastAsia="Calibri" w:hAnsiTheme="majorHAnsi" w:cstheme="majorHAnsi"/>
          <w:szCs w:val="22"/>
          <w:lang w:val="en-GB"/>
        </w:rPr>
        <w:t xml:space="preserve"> </w:t>
      </w:r>
      <w:r w:rsidRPr="004750CA">
        <w:rPr>
          <w:rFonts w:asciiTheme="majorHAnsi" w:eastAsia="Calibri" w:hAnsiTheme="majorHAnsi" w:cstheme="majorHAnsi"/>
          <w:szCs w:val="22"/>
          <w:lang w:val="en-GB"/>
        </w:rPr>
        <w:t xml:space="preserve">Detailed Commission guideline of 8 December 2017 on the good manufacturing practice for investigational medicinal products pursuant to the second paragraph of the Article 63(1) of Regulation (EU) No 536/2014 </w:t>
      </w:r>
      <w:proofErr w:type="spellStart"/>
      <w:r w:rsidRPr="004750CA">
        <w:rPr>
          <w:rFonts w:asciiTheme="majorHAnsi" w:eastAsia="Calibri" w:hAnsiTheme="majorHAnsi" w:cstheme="majorHAnsi"/>
          <w:szCs w:val="22"/>
          <w:lang w:val="en-GB"/>
        </w:rPr>
        <w:t>oraz</w:t>
      </w:r>
      <w:proofErr w:type="spellEnd"/>
      <w:r w:rsidRPr="004750CA">
        <w:rPr>
          <w:rFonts w:asciiTheme="majorHAnsi" w:eastAsia="Calibri" w:hAnsiTheme="majorHAnsi" w:cstheme="majorHAnsi"/>
          <w:szCs w:val="22"/>
          <w:lang w:val="en-GB"/>
        </w:rPr>
        <w:t xml:space="preserve"> Template for IMP batch release (applicable as from the date of entry into application of Regulation (EU) No 536/2014 on Clinical Trials). </w:t>
      </w:r>
    </w:p>
    <w:p w14:paraId="04F18F69" w14:textId="0AD77BA0" w:rsidR="00DC630A" w:rsidRPr="00DC630A" w:rsidRDefault="00DC630A" w:rsidP="00DC630A">
      <w:pPr>
        <w:pStyle w:val="Akapitzlist"/>
        <w:numPr>
          <w:ilvl w:val="0"/>
          <w:numId w:val="17"/>
        </w:numPr>
        <w:spacing w:before="120"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C630A">
        <w:rPr>
          <w:rFonts w:asciiTheme="majorHAnsi" w:hAnsiTheme="majorHAnsi" w:cstheme="majorHAnsi"/>
          <w:sz w:val="22"/>
          <w:szCs w:val="22"/>
        </w:rPr>
        <w:t>Wykonawca w każdym roku przypadającym w okresie od 2023 r. do 2027 r. (włącznie), zobowiązany jest wypełnić na żądanie Zamawiającego formularz kwalifikacji dostawy usługi etykietowania oraz formularz kwalifikacji dostawy usługi transportowej; szablony formularzy określa Zamawiający.</w:t>
      </w:r>
    </w:p>
    <w:p w14:paraId="000208A4" w14:textId="1AE0F2BC" w:rsidR="00AB59A8" w:rsidRPr="00593374" w:rsidRDefault="00DC630A" w:rsidP="00593374">
      <w:pPr>
        <w:pStyle w:val="Akapitzlist"/>
        <w:numPr>
          <w:ilvl w:val="0"/>
          <w:numId w:val="17"/>
        </w:numPr>
        <w:spacing w:before="120"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>Strony zgodnie ustalają, że w przypadku, gdy zgodnie ze złożoną Ofertą Wykonawca powierzy wykonanie części przedmiotu umowy podwykonawcy, za rozliczenie pomiędzy Wykonawcą a podwykonawcą odpowiada tylko i wyłącznie Wykonawca. Niezależnie od powyższego, na Wykonawcy spoczywa obowiązek każdorazowego poinformowania Zamawiającego na piśmie o tym, że korzysta on z usług podwykonawcy z jednoczesnym wskazaniem zakresu obowiązków podwykonawcy. Strony zgodnie ustalają, że za ewentualne działania lub zaniechania podwykonawcy, Wykonawca odpowiada wobec Zamawiającego jak za własne działania lub zaniechania.</w:t>
      </w:r>
      <w:bookmarkStart w:id="9" w:name="_Hlk101263034"/>
    </w:p>
    <w:bookmarkEnd w:id="9"/>
    <w:p w14:paraId="64756D1C" w14:textId="70AA9BC3" w:rsidR="00AA23F7" w:rsidRPr="004750CA" w:rsidRDefault="00504ECA" w:rsidP="00AA23F7">
      <w:pPr>
        <w:pStyle w:val="Tekstpodstawowy"/>
        <w:spacing w:before="120" w:after="0" w:line="288" w:lineRule="auto"/>
        <w:ind w:left="72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750CA">
        <w:rPr>
          <w:rFonts w:asciiTheme="majorHAnsi" w:hAnsiTheme="majorHAnsi" w:cstheme="majorHAnsi"/>
          <w:b/>
          <w:sz w:val="22"/>
          <w:szCs w:val="22"/>
        </w:rPr>
        <w:t xml:space="preserve">§ </w:t>
      </w:r>
      <w:r w:rsidR="001D6482">
        <w:rPr>
          <w:rFonts w:asciiTheme="majorHAnsi" w:hAnsiTheme="majorHAnsi" w:cstheme="majorHAnsi"/>
          <w:b/>
          <w:sz w:val="22"/>
          <w:szCs w:val="22"/>
        </w:rPr>
        <w:t>7</w:t>
      </w:r>
    </w:p>
    <w:p w14:paraId="36977E10" w14:textId="77777777" w:rsidR="00AA23F7" w:rsidRPr="004750CA" w:rsidRDefault="00241587" w:rsidP="00AA23F7">
      <w:pPr>
        <w:pStyle w:val="Tekstpodstawowy"/>
        <w:spacing w:before="120" w:after="0" w:line="288" w:lineRule="auto"/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4750CA">
        <w:rPr>
          <w:rFonts w:asciiTheme="majorHAnsi" w:hAnsiTheme="majorHAnsi" w:cstheme="majorHAnsi"/>
          <w:b/>
          <w:bCs/>
          <w:sz w:val="22"/>
          <w:szCs w:val="22"/>
        </w:rPr>
        <w:t>WYNAGRODZENIE ORAZ WARUNKI PŁATNOŚCI</w:t>
      </w:r>
    </w:p>
    <w:p w14:paraId="1FB93F2B" w14:textId="4CFF3FB4" w:rsidR="00C04C17" w:rsidRPr="003023F3" w:rsidRDefault="00AA23F7" w:rsidP="003023F3">
      <w:pPr>
        <w:pStyle w:val="Tekstpodstawowy"/>
        <w:numPr>
          <w:ilvl w:val="1"/>
          <w:numId w:val="27"/>
        </w:numPr>
        <w:spacing w:before="120" w:after="0" w:line="288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 xml:space="preserve">Strony ustalają, że </w:t>
      </w:r>
      <w:r w:rsidR="00AB59A8">
        <w:rPr>
          <w:rFonts w:asciiTheme="majorHAnsi" w:hAnsiTheme="majorHAnsi" w:cstheme="majorHAnsi"/>
          <w:sz w:val="22"/>
          <w:szCs w:val="22"/>
        </w:rPr>
        <w:t xml:space="preserve">maksymalne </w:t>
      </w:r>
      <w:r w:rsidRPr="004750CA">
        <w:rPr>
          <w:rFonts w:asciiTheme="majorHAnsi" w:hAnsiTheme="majorHAnsi" w:cstheme="majorHAnsi"/>
          <w:sz w:val="22"/>
          <w:szCs w:val="22"/>
        </w:rPr>
        <w:t xml:space="preserve">łączne wynagrodzenie Wykonawcy zgodnie z przyjętą ofertą wynosi brutto: </w:t>
      </w:r>
      <w:r w:rsidR="00C04C17" w:rsidRPr="004750CA">
        <w:rPr>
          <w:rFonts w:asciiTheme="majorHAnsi" w:hAnsiTheme="majorHAnsi" w:cstheme="majorHAnsi"/>
          <w:sz w:val="22"/>
          <w:szCs w:val="22"/>
        </w:rPr>
        <w:t>[…]</w:t>
      </w:r>
      <w:r w:rsidRPr="004750CA">
        <w:rPr>
          <w:rFonts w:asciiTheme="majorHAnsi" w:hAnsiTheme="majorHAnsi" w:cstheme="majorHAnsi"/>
          <w:sz w:val="22"/>
          <w:szCs w:val="22"/>
        </w:rPr>
        <w:t xml:space="preserve"> zł (słownie brutt</w:t>
      </w:r>
      <w:r w:rsidR="00C04C17" w:rsidRPr="004750CA">
        <w:rPr>
          <w:rFonts w:asciiTheme="majorHAnsi" w:hAnsiTheme="majorHAnsi" w:cstheme="majorHAnsi"/>
          <w:sz w:val="22"/>
          <w:szCs w:val="22"/>
        </w:rPr>
        <w:t>o: […]</w:t>
      </w:r>
      <w:r w:rsidRPr="004750CA">
        <w:rPr>
          <w:rFonts w:asciiTheme="majorHAnsi" w:hAnsiTheme="majorHAnsi" w:cstheme="majorHAnsi"/>
          <w:sz w:val="22"/>
          <w:szCs w:val="22"/>
        </w:rPr>
        <w:t>)</w:t>
      </w:r>
      <w:r w:rsidR="00AB59A8">
        <w:rPr>
          <w:rFonts w:asciiTheme="majorHAnsi" w:hAnsiTheme="majorHAnsi" w:cstheme="majorHAnsi"/>
          <w:sz w:val="22"/>
          <w:szCs w:val="22"/>
        </w:rPr>
        <w:t>.</w:t>
      </w:r>
      <w:r w:rsidR="00C04C17" w:rsidRPr="003023F3">
        <w:rPr>
          <w:rFonts w:asciiTheme="majorHAnsi" w:hAnsiTheme="majorHAnsi" w:cstheme="majorHAnsi"/>
          <w:sz w:val="22"/>
          <w:szCs w:val="22"/>
        </w:rPr>
        <w:t xml:space="preserve"> </w:t>
      </w:r>
      <w:bookmarkStart w:id="10" w:name="_Hlk104796683"/>
    </w:p>
    <w:bookmarkEnd w:id="10"/>
    <w:p w14:paraId="49539556" w14:textId="77777777" w:rsidR="00593374" w:rsidRDefault="00593374" w:rsidP="00593374">
      <w:pPr>
        <w:pStyle w:val="Tekstpodstawowy"/>
        <w:spacing w:before="120" w:after="0" w:line="288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</w:p>
    <w:p w14:paraId="5873182D" w14:textId="42CCE3FF" w:rsidR="007A23DB" w:rsidRDefault="007A23DB" w:rsidP="00A64C34">
      <w:pPr>
        <w:pStyle w:val="Tekstpodstawowy"/>
        <w:numPr>
          <w:ilvl w:val="0"/>
          <w:numId w:val="27"/>
        </w:numPr>
        <w:spacing w:before="120" w:after="0" w:line="288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Z tytułu prawidłowej realizacji Modułu 1 Wykonawcy należeć się będzie wynagrodzenie w kwocie określonej w treści Oferty.</w:t>
      </w:r>
    </w:p>
    <w:p w14:paraId="11F85354" w14:textId="3FF647CB" w:rsidR="007A23DB" w:rsidRDefault="007A23DB" w:rsidP="00A64C34">
      <w:pPr>
        <w:pStyle w:val="Tekstpodstawowy"/>
        <w:numPr>
          <w:ilvl w:val="0"/>
          <w:numId w:val="27"/>
        </w:numPr>
        <w:spacing w:before="120" w:after="0" w:line="288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Z tytułu prawidłowej realizacji poszczególnych </w:t>
      </w:r>
      <w:r w:rsidR="001D6482">
        <w:rPr>
          <w:rFonts w:asciiTheme="majorHAnsi" w:hAnsiTheme="majorHAnsi" w:cstheme="majorHAnsi"/>
          <w:sz w:val="22"/>
          <w:szCs w:val="22"/>
        </w:rPr>
        <w:t>zamówień</w:t>
      </w:r>
      <w:r>
        <w:rPr>
          <w:rFonts w:asciiTheme="majorHAnsi" w:hAnsiTheme="majorHAnsi" w:cstheme="majorHAnsi"/>
          <w:sz w:val="22"/>
          <w:szCs w:val="22"/>
        </w:rPr>
        <w:t xml:space="preserve"> w ramach Modułu 2 Wykonawcy należeć się będzie wynagrodzenie ustalane </w:t>
      </w:r>
      <w:r w:rsidR="001D6482">
        <w:rPr>
          <w:rFonts w:asciiTheme="majorHAnsi" w:hAnsiTheme="majorHAnsi" w:cstheme="majorHAnsi"/>
          <w:sz w:val="22"/>
          <w:szCs w:val="22"/>
        </w:rPr>
        <w:t xml:space="preserve">- </w:t>
      </w:r>
      <w:r>
        <w:rPr>
          <w:rFonts w:asciiTheme="majorHAnsi" w:hAnsiTheme="majorHAnsi" w:cstheme="majorHAnsi"/>
          <w:sz w:val="22"/>
          <w:szCs w:val="22"/>
        </w:rPr>
        <w:t xml:space="preserve">odpowiednio do </w:t>
      </w:r>
      <w:r w:rsidR="001D6482">
        <w:rPr>
          <w:rFonts w:asciiTheme="majorHAnsi" w:hAnsiTheme="majorHAnsi" w:cstheme="majorHAnsi"/>
          <w:sz w:val="22"/>
          <w:szCs w:val="22"/>
        </w:rPr>
        <w:t xml:space="preserve">zakresu danego zamówienia </w:t>
      </w:r>
      <w:r w:rsidR="00022E90">
        <w:rPr>
          <w:rFonts w:asciiTheme="majorHAnsi" w:hAnsiTheme="majorHAnsi" w:cstheme="majorHAnsi"/>
          <w:sz w:val="22"/>
          <w:szCs w:val="22"/>
        </w:rPr>
        <w:t xml:space="preserve">i jego faktycznej realizacji </w:t>
      </w:r>
      <w:r w:rsidR="001D6482">
        <w:rPr>
          <w:rFonts w:asciiTheme="majorHAnsi" w:hAnsiTheme="majorHAnsi" w:cstheme="majorHAnsi"/>
          <w:sz w:val="22"/>
          <w:szCs w:val="22"/>
        </w:rPr>
        <w:t xml:space="preserve">- </w:t>
      </w:r>
      <w:r>
        <w:rPr>
          <w:rFonts w:asciiTheme="majorHAnsi" w:hAnsiTheme="majorHAnsi" w:cstheme="majorHAnsi"/>
          <w:sz w:val="22"/>
          <w:szCs w:val="22"/>
        </w:rPr>
        <w:t xml:space="preserve">w oparciu o stawki określone w treści Oferty.   </w:t>
      </w:r>
    </w:p>
    <w:p w14:paraId="4BEFBE5F" w14:textId="77777777" w:rsidR="003023F3" w:rsidRPr="00E842AA" w:rsidRDefault="003023F3" w:rsidP="003023F3">
      <w:pPr>
        <w:pStyle w:val="Tekstpodstawowy"/>
        <w:numPr>
          <w:ilvl w:val="0"/>
          <w:numId w:val="27"/>
        </w:numPr>
        <w:spacing w:before="120" w:after="0"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842AA">
        <w:rPr>
          <w:rFonts w:asciiTheme="majorHAnsi" w:hAnsiTheme="majorHAnsi" w:cstheme="majorHAnsi"/>
          <w:sz w:val="22"/>
          <w:szCs w:val="22"/>
        </w:rPr>
        <w:t>Kwoty ustalone zgodnie z ust. 2 i 3 obejmują wszystkie elementy realizacji umowy, w szczególności - odpowiednio do przedmiotu danego Modułu - koszt samego towaru, koszt ubezpieczenia towaru na czas dostawy, koszt pakowania/przepakowania towaru, koszt opakowania towaru, koszt ewentualnego magazynowania towaru, koszt dostarczania towaru, koszty przygotowania i przekazania dokumentacji, koszty świadczeń, o których mowa w § 6, wynagrodzenie za przeniesienie autorskich praw majątkowych, koszty administracyjne Wykonawcy związane z obsługą umowy, podatek VAT. Wykonawca, z zastrzeżeniem postanowień § 9, nie jest uprawniony do żądania od Zamawiającego zwiększenia wynagrodzenia ani obciążania go jakimikolwiek kosztami czy wydatkami.</w:t>
      </w:r>
    </w:p>
    <w:p w14:paraId="49A8D60E" w14:textId="198FE81E" w:rsidR="00844CDA" w:rsidRPr="00D87844" w:rsidRDefault="00844CDA" w:rsidP="00A64C34">
      <w:pPr>
        <w:pStyle w:val="Tekstpodstawowy"/>
        <w:numPr>
          <w:ilvl w:val="0"/>
          <w:numId w:val="27"/>
        </w:numPr>
        <w:spacing w:before="120" w:after="0"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87844">
        <w:rPr>
          <w:rFonts w:asciiTheme="majorHAnsi" w:hAnsiTheme="majorHAnsi" w:cstheme="majorHAnsi"/>
          <w:sz w:val="22"/>
          <w:szCs w:val="22"/>
        </w:rPr>
        <w:t xml:space="preserve">Podstawą wystawienia faktury za </w:t>
      </w:r>
      <w:r w:rsidR="003E5243">
        <w:rPr>
          <w:rFonts w:asciiTheme="majorHAnsi" w:hAnsiTheme="majorHAnsi" w:cstheme="majorHAnsi"/>
          <w:sz w:val="22"/>
          <w:szCs w:val="22"/>
        </w:rPr>
        <w:t>Moduł</w:t>
      </w:r>
      <w:r w:rsidR="003E5243" w:rsidRPr="00D87844">
        <w:rPr>
          <w:rFonts w:asciiTheme="majorHAnsi" w:hAnsiTheme="majorHAnsi" w:cstheme="majorHAnsi"/>
          <w:sz w:val="22"/>
          <w:szCs w:val="22"/>
        </w:rPr>
        <w:t xml:space="preserve"> </w:t>
      </w:r>
      <w:r w:rsidR="003E5243">
        <w:rPr>
          <w:rFonts w:asciiTheme="majorHAnsi" w:hAnsiTheme="majorHAnsi" w:cstheme="majorHAnsi"/>
          <w:sz w:val="22"/>
          <w:szCs w:val="22"/>
        </w:rPr>
        <w:t>1</w:t>
      </w:r>
      <w:r w:rsidRPr="00D87844">
        <w:rPr>
          <w:rFonts w:asciiTheme="majorHAnsi" w:hAnsiTheme="majorHAnsi" w:cstheme="majorHAnsi"/>
          <w:sz w:val="22"/>
          <w:szCs w:val="22"/>
        </w:rPr>
        <w:t xml:space="preserve"> będzie złożenie poprawnej dokumentacji wraz z niezbędnymi wyjaśnieniami (jeśli będą wymagane) w celu otrzymania pozwolenia Prezesa URPL oraz pozytywnej opinii Komisji Bioetycznej. W przypadku odmowy wydania zezwolenia/pozytywnej opinii z winy Wykonawcy, Wykonawcy nie będzie należeć się </w:t>
      </w:r>
      <w:r w:rsidR="003D6C66" w:rsidRPr="00D87844">
        <w:rPr>
          <w:rFonts w:asciiTheme="majorHAnsi" w:hAnsiTheme="majorHAnsi" w:cstheme="majorHAnsi"/>
          <w:sz w:val="22"/>
          <w:szCs w:val="22"/>
        </w:rPr>
        <w:t>w</w:t>
      </w:r>
      <w:r w:rsidRPr="00D87844">
        <w:rPr>
          <w:rFonts w:asciiTheme="majorHAnsi" w:hAnsiTheme="majorHAnsi" w:cstheme="majorHAnsi"/>
          <w:sz w:val="22"/>
          <w:szCs w:val="22"/>
        </w:rPr>
        <w:t>ynagrodzenie</w:t>
      </w:r>
      <w:r w:rsidR="003D6C66" w:rsidRPr="00D87844">
        <w:rPr>
          <w:rFonts w:asciiTheme="majorHAnsi" w:hAnsiTheme="majorHAnsi" w:cstheme="majorHAnsi"/>
          <w:sz w:val="22"/>
          <w:szCs w:val="22"/>
        </w:rPr>
        <w:t xml:space="preserve"> za realizację </w:t>
      </w:r>
      <w:r w:rsidR="003E5243">
        <w:rPr>
          <w:rFonts w:asciiTheme="majorHAnsi" w:hAnsiTheme="majorHAnsi" w:cstheme="majorHAnsi"/>
          <w:sz w:val="22"/>
          <w:szCs w:val="22"/>
        </w:rPr>
        <w:t>Modułu 1</w:t>
      </w:r>
      <w:r w:rsidRPr="00D87844">
        <w:rPr>
          <w:rFonts w:asciiTheme="majorHAnsi" w:hAnsiTheme="majorHAnsi" w:cstheme="majorHAnsi"/>
          <w:sz w:val="22"/>
          <w:szCs w:val="22"/>
        </w:rPr>
        <w:t>.</w:t>
      </w:r>
    </w:p>
    <w:p w14:paraId="76C96E75" w14:textId="38FF5534" w:rsidR="003D6C66" w:rsidRDefault="00AA23F7" w:rsidP="00A64C34">
      <w:pPr>
        <w:pStyle w:val="Tekstpodstawowy"/>
        <w:numPr>
          <w:ilvl w:val="0"/>
          <w:numId w:val="27"/>
        </w:numPr>
        <w:spacing w:before="120" w:after="0"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>Wynagrodzenie</w:t>
      </w:r>
      <w:r w:rsidR="003D6C66">
        <w:rPr>
          <w:rFonts w:asciiTheme="majorHAnsi" w:hAnsiTheme="majorHAnsi" w:cstheme="majorHAnsi"/>
          <w:sz w:val="22"/>
          <w:szCs w:val="22"/>
        </w:rPr>
        <w:t xml:space="preserve"> za </w:t>
      </w:r>
      <w:r w:rsidR="003E5243">
        <w:rPr>
          <w:rFonts w:asciiTheme="majorHAnsi" w:hAnsiTheme="majorHAnsi" w:cstheme="majorHAnsi"/>
          <w:sz w:val="22"/>
          <w:szCs w:val="22"/>
        </w:rPr>
        <w:t>Moduł 2</w:t>
      </w:r>
      <w:r w:rsidRPr="004750CA">
        <w:rPr>
          <w:rFonts w:asciiTheme="majorHAnsi" w:hAnsiTheme="majorHAnsi" w:cstheme="majorHAnsi"/>
          <w:sz w:val="22"/>
          <w:szCs w:val="22"/>
        </w:rPr>
        <w:t xml:space="preserve"> będzie płatne w częściach, na podstawie faktur wystawionych przez Wykonawcę po zrealizowaniu </w:t>
      </w:r>
      <w:r w:rsidR="003E5243">
        <w:rPr>
          <w:rFonts w:asciiTheme="majorHAnsi" w:hAnsiTheme="majorHAnsi" w:cstheme="majorHAnsi"/>
          <w:sz w:val="22"/>
          <w:szCs w:val="22"/>
        </w:rPr>
        <w:t>danego zamówienia</w:t>
      </w:r>
      <w:r w:rsidRPr="004750CA">
        <w:rPr>
          <w:rFonts w:asciiTheme="majorHAnsi" w:hAnsiTheme="majorHAnsi" w:cstheme="majorHAnsi"/>
          <w:sz w:val="22"/>
          <w:szCs w:val="22"/>
        </w:rPr>
        <w:t xml:space="preserve"> </w:t>
      </w:r>
      <w:r w:rsidR="001A3349" w:rsidRPr="004750CA">
        <w:rPr>
          <w:rFonts w:asciiTheme="majorHAnsi" w:hAnsiTheme="majorHAnsi" w:cstheme="majorHAnsi"/>
          <w:sz w:val="22"/>
          <w:szCs w:val="22"/>
        </w:rPr>
        <w:t xml:space="preserve">oraz </w:t>
      </w:r>
      <w:r w:rsidRPr="004750CA">
        <w:rPr>
          <w:rFonts w:asciiTheme="majorHAnsi" w:hAnsiTheme="majorHAnsi" w:cstheme="majorHAnsi"/>
          <w:sz w:val="22"/>
          <w:szCs w:val="22"/>
        </w:rPr>
        <w:t xml:space="preserve">doręczeniu Zamawiającemu </w:t>
      </w:r>
      <w:r w:rsidR="00561E48" w:rsidRPr="004750CA">
        <w:rPr>
          <w:rFonts w:asciiTheme="majorHAnsi" w:hAnsiTheme="majorHAnsi" w:cstheme="majorHAnsi"/>
          <w:sz w:val="22"/>
          <w:szCs w:val="22"/>
        </w:rPr>
        <w:t xml:space="preserve">kompletu </w:t>
      </w:r>
      <w:r w:rsidRPr="004750CA">
        <w:rPr>
          <w:rFonts w:asciiTheme="majorHAnsi" w:hAnsiTheme="majorHAnsi" w:cstheme="majorHAnsi"/>
          <w:sz w:val="22"/>
          <w:szCs w:val="22"/>
        </w:rPr>
        <w:t xml:space="preserve">dokumentacji, o której mowa w § </w:t>
      </w:r>
      <w:r w:rsidR="00AF1F46">
        <w:rPr>
          <w:rFonts w:asciiTheme="majorHAnsi" w:hAnsiTheme="majorHAnsi" w:cstheme="majorHAnsi"/>
          <w:sz w:val="22"/>
          <w:szCs w:val="22"/>
        </w:rPr>
        <w:t>5</w:t>
      </w:r>
      <w:r w:rsidR="00AF1F46" w:rsidRPr="004750CA">
        <w:rPr>
          <w:rFonts w:asciiTheme="majorHAnsi" w:hAnsiTheme="majorHAnsi" w:cstheme="majorHAnsi"/>
          <w:sz w:val="22"/>
          <w:szCs w:val="22"/>
        </w:rPr>
        <w:t xml:space="preserve"> </w:t>
      </w:r>
      <w:r w:rsidRPr="004750CA">
        <w:rPr>
          <w:rFonts w:asciiTheme="majorHAnsi" w:hAnsiTheme="majorHAnsi" w:cstheme="majorHAnsi"/>
          <w:sz w:val="22"/>
          <w:szCs w:val="22"/>
        </w:rPr>
        <w:t xml:space="preserve">ust. </w:t>
      </w:r>
      <w:r w:rsidR="00946BD8">
        <w:rPr>
          <w:rFonts w:asciiTheme="majorHAnsi" w:hAnsiTheme="majorHAnsi" w:cstheme="majorHAnsi"/>
          <w:sz w:val="22"/>
          <w:szCs w:val="22"/>
        </w:rPr>
        <w:t>3</w:t>
      </w:r>
      <w:r w:rsidR="005634F9" w:rsidRPr="004750CA">
        <w:rPr>
          <w:rFonts w:asciiTheme="majorHAnsi" w:hAnsiTheme="majorHAnsi" w:cstheme="majorHAnsi"/>
          <w:sz w:val="22"/>
          <w:szCs w:val="22"/>
        </w:rPr>
        <w:t xml:space="preserve"> dotyczącej danego </w:t>
      </w:r>
      <w:r w:rsidR="003E5243">
        <w:rPr>
          <w:rFonts w:asciiTheme="majorHAnsi" w:hAnsiTheme="majorHAnsi" w:cstheme="majorHAnsi"/>
          <w:sz w:val="22"/>
          <w:szCs w:val="22"/>
        </w:rPr>
        <w:t>zamówienia</w:t>
      </w:r>
      <w:r w:rsidR="005634F9" w:rsidRPr="004750CA">
        <w:rPr>
          <w:rFonts w:asciiTheme="majorHAnsi" w:hAnsiTheme="majorHAnsi" w:cstheme="majorHAnsi"/>
          <w:sz w:val="22"/>
          <w:szCs w:val="22"/>
        </w:rPr>
        <w:t>,</w:t>
      </w:r>
      <w:r w:rsidRPr="004750CA">
        <w:rPr>
          <w:rFonts w:asciiTheme="majorHAnsi" w:hAnsiTheme="majorHAnsi" w:cstheme="majorHAnsi"/>
          <w:sz w:val="22"/>
          <w:szCs w:val="22"/>
        </w:rPr>
        <w:t xml:space="preserve"> </w:t>
      </w:r>
      <w:r w:rsidR="00FD0D17" w:rsidRPr="004750CA">
        <w:rPr>
          <w:rFonts w:asciiTheme="majorHAnsi" w:hAnsiTheme="majorHAnsi" w:cstheme="majorHAnsi"/>
          <w:sz w:val="22"/>
          <w:szCs w:val="22"/>
        </w:rPr>
        <w:t>a także</w:t>
      </w:r>
      <w:r w:rsidRPr="004750CA">
        <w:rPr>
          <w:rFonts w:asciiTheme="majorHAnsi" w:hAnsiTheme="majorHAnsi" w:cstheme="majorHAnsi"/>
          <w:sz w:val="22"/>
          <w:szCs w:val="22"/>
        </w:rPr>
        <w:t xml:space="preserve"> zakończeniu ewentualnych procedur reklamacyjnych</w:t>
      </w:r>
      <w:r w:rsidR="00BC37C1" w:rsidRPr="004750CA">
        <w:rPr>
          <w:rFonts w:asciiTheme="majorHAnsi" w:hAnsiTheme="majorHAnsi" w:cstheme="majorHAnsi"/>
          <w:sz w:val="22"/>
          <w:szCs w:val="22"/>
        </w:rPr>
        <w:t xml:space="preserve"> związanych z </w:t>
      </w:r>
      <w:r w:rsidR="00FD0D17" w:rsidRPr="004750CA">
        <w:rPr>
          <w:rFonts w:asciiTheme="majorHAnsi" w:hAnsiTheme="majorHAnsi" w:cstheme="majorHAnsi"/>
          <w:sz w:val="22"/>
          <w:szCs w:val="22"/>
        </w:rPr>
        <w:t>danym</w:t>
      </w:r>
      <w:r w:rsidR="00BC37C1" w:rsidRPr="004750CA">
        <w:rPr>
          <w:rFonts w:asciiTheme="majorHAnsi" w:hAnsiTheme="majorHAnsi" w:cstheme="majorHAnsi"/>
          <w:sz w:val="22"/>
          <w:szCs w:val="22"/>
        </w:rPr>
        <w:t xml:space="preserve"> </w:t>
      </w:r>
      <w:r w:rsidR="003E5243">
        <w:rPr>
          <w:rFonts w:asciiTheme="majorHAnsi" w:hAnsiTheme="majorHAnsi" w:cstheme="majorHAnsi"/>
          <w:sz w:val="22"/>
          <w:szCs w:val="22"/>
        </w:rPr>
        <w:t>zamówieniem</w:t>
      </w:r>
      <w:r w:rsidRPr="004750CA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2D99B87" w14:textId="7892F7E5" w:rsidR="00C85FEC" w:rsidRPr="004750CA" w:rsidRDefault="00AA23F7" w:rsidP="00A64C34">
      <w:pPr>
        <w:pStyle w:val="Tekstpodstawowy"/>
        <w:numPr>
          <w:ilvl w:val="0"/>
          <w:numId w:val="27"/>
        </w:numPr>
        <w:spacing w:before="120" w:after="0"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>Płatnoś</w:t>
      </w:r>
      <w:r w:rsidR="003D6C66">
        <w:rPr>
          <w:rFonts w:asciiTheme="majorHAnsi" w:hAnsiTheme="majorHAnsi" w:cstheme="majorHAnsi"/>
          <w:sz w:val="22"/>
          <w:szCs w:val="22"/>
        </w:rPr>
        <w:t>ci</w:t>
      </w:r>
      <w:r w:rsidRPr="004750CA">
        <w:rPr>
          <w:rFonts w:asciiTheme="majorHAnsi" w:hAnsiTheme="majorHAnsi" w:cstheme="majorHAnsi"/>
          <w:sz w:val="22"/>
          <w:szCs w:val="22"/>
        </w:rPr>
        <w:t xml:space="preserve"> </w:t>
      </w:r>
      <w:r w:rsidR="003D6C66">
        <w:rPr>
          <w:rFonts w:asciiTheme="majorHAnsi" w:hAnsiTheme="majorHAnsi" w:cstheme="majorHAnsi"/>
          <w:sz w:val="22"/>
          <w:szCs w:val="22"/>
        </w:rPr>
        <w:t>realizowane będą</w:t>
      </w:r>
      <w:r w:rsidRPr="004750CA">
        <w:rPr>
          <w:rFonts w:asciiTheme="majorHAnsi" w:hAnsiTheme="majorHAnsi" w:cstheme="majorHAnsi"/>
          <w:sz w:val="22"/>
          <w:szCs w:val="22"/>
        </w:rPr>
        <w:t xml:space="preserve"> w terminie </w:t>
      </w:r>
      <w:r w:rsidR="005D476B">
        <w:rPr>
          <w:rFonts w:asciiTheme="majorHAnsi" w:hAnsiTheme="majorHAnsi" w:cstheme="majorHAnsi"/>
          <w:bCs/>
          <w:sz w:val="22"/>
          <w:szCs w:val="22"/>
        </w:rPr>
        <w:t>30</w:t>
      </w:r>
      <w:r w:rsidRPr="004750CA">
        <w:rPr>
          <w:rFonts w:asciiTheme="majorHAnsi" w:hAnsiTheme="majorHAnsi" w:cstheme="majorHAnsi"/>
          <w:bCs/>
          <w:sz w:val="22"/>
          <w:szCs w:val="22"/>
        </w:rPr>
        <w:t xml:space="preserve"> dni</w:t>
      </w:r>
      <w:r w:rsidRPr="004750CA">
        <w:rPr>
          <w:rFonts w:asciiTheme="majorHAnsi" w:hAnsiTheme="majorHAnsi" w:cstheme="majorHAnsi"/>
          <w:sz w:val="22"/>
          <w:szCs w:val="22"/>
        </w:rPr>
        <w:t xml:space="preserve"> od dnia otrzymania przez Zamawiającego prawidłowo wystawionej faktury, na rachunek bankowy Wykonawcy wskazany na fakturze. Faktura powinna zawierać numer umowy. Płatność dokonywana będzie w polskich złotych.</w:t>
      </w:r>
    </w:p>
    <w:p w14:paraId="1818F6CD" w14:textId="2B7A7411" w:rsidR="00AA23F7" w:rsidRDefault="00AA23F7" w:rsidP="00A64C34">
      <w:pPr>
        <w:pStyle w:val="Tekstpodstawowy"/>
        <w:numPr>
          <w:ilvl w:val="0"/>
          <w:numId w:val="27"/>
        </w:numPr>
        <w:spacing w:before="120" w:after="0"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>Za dzień zapłaty uważać się będzie dzień obciążenia rachunku bankowego Zamawiającego.</w:t>
      </w:r>
    </w:p>
    <w:p w14:paraId="13C38466" w14:textId="6A8CCC98" w:rsidR="00641DA1" w:rsidRPr="00641DA1" w:rsidRDefault="00641DA1" w:rsidP="00641DA1">
      <w:pPr>
        <w:pStyle w:val="Tekstpodstawowy"/>
        <w:numPr>
          <w:ilvl w:val="0"/>
          <w:numId w:val="27"/>
        </w:numPr>
        <w:spacing w:before="120" w:after="0"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46414">
        <w:rPr>
          <w:rFonts w:asciiTheme="majorHAnsi" w:hAnsiTheme="majorHAnsi" w:cstheme="majorHAnsi"/>
          <w:sz w:val="22"/>
          <w:szCs w:val="22"/>
        </w:rPr>
        <w:t>Zamawiający dopuszcza złożenie faktury VAT w formie ustrukturyzowanego  dokumentu elektronicznego, który zostanie przesłany na adres: faktury@gumed.edu.pl oraz dodatkowo na adres: [...]@gumed.edu.pl, zgodnie z Ustawą o elektronicznym fakturowaniu w zamówieniach publicznych, koncesjach na roboty budowlane lub usługi oraz partnerstwie publiczno-prywatnym z dnia 9 listopada 2018 r. (</w:t>
      </w:r>
      <w:proofErr w:type="spellStart"/>
      <w:r w:rsidRPr="00246414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246414">
        <w:rPr>
          <w:rFonts w:asciiTheme="majorHAnsi" w:hAnsiTheme="majorHAnsi" w:cstheme="majorHAnsi"/>
          <w:sz w:val="22"/>
          <w:szCs w:val="22"/>
        </w:rPr>
        <w:t xml:space="preserve">. Dz. U. z 2020 r. poz. 1666 z </w:t>
      </w:r>
      <w:proofErr w:type="spellStart"/>
      <w:r w:rsidRPr="00246414">
        <w:rPr>
          <w:rFonts w:asciiTheme="majorHAnsi" w:hAnsiTheme="majorHAnsi" w:cstheme="majorHAnsi"/>
          <w:sz w:val="22"/>
          <w:szCs w:val="22"/>
        </w:rPr>
        <w:t>późn</w:t>
      </w:r>
      <w:proofErr w:type="spellEnd"/>
      <w:r w:rsidRPr="00246414">
        <w:rPr>
          <w:rFonts w:asciiTheme="majorHAnsi" w:hAnsiTheme="majorHAnsi" w:cstheme="majorHAnsi"/>
          <w:sz w:val="22"/>
          <w:szCs w:val="22"/>
        </w:rPr>
        <w:t xml:space="preserve">. zm.). </w:t>
      </w:r>
    </w:p>
    <w:p w14:paraId="73030E5A" w14:textId="2694ED12" w:rsidR="0003658A" w:rsidRDefault="0003658A" w:rsidP="0003658A">
      <w:pPr>
        <w:pStyle w:val="Tekstpodstawowy"/>
        <w:spacing w:before="120" w:after="0"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A578370" w14:textId="0D70EF9C" w:rsidR="00593374" w:rsidRDefault="00593374" w:rsidP="0003658A">
      <w:pPr>
        <w:pStyle w:val="Tekstpodstawowy"/>
        <w:spacing w:before="120" w:after="0"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0A4F8FB" w14:textId="13F08FB3" w:rsidR="00C00A30" w:rsidRDefault="00C00A30" w:rsidP="0003658A">
      <w:pPr>
        <w:pStyle w:val="Tekstpodstawowy"/>
        <w:spacing w:before="120" w:after="0"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EC589B1" w14:textId="4B3FFF9A" w:rsidR="00C00A30" w:rsidRDefault="00C00A30" w:rsidP="0003658A">
      <w:pPr>
        <w:pStyle w:val="Tekstpodstawowy"/>
        <w:spacing w:before="120" w:after="0"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3C51FB8" w14:textId="7C5EA138" w:rsidR="00C00A30" w:rsidRPr="004750CA" w:rsidRDefault="00C00A30" w:rsidP="0003658A">
      <w:pPr>
        <w:pStyle w:val="Tekstpodstawowy"/>
        <w:spacing w:before="120" w:after="0"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C49A056" w14:textId="3674770B" w:rsidR="009A7A31" w:rsidRPr="004750CA" w:rsidRDefault="009A7A31" w:rsidP="009A7A31">
      <w:pPr>
        <w:pStyle w:val="Tekstpodstawowy"/>
        <w:spacing w:before="120" w:after="0" w:line="288" w:lineRule="auto"/>
        <w:ind w:left="72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750CA">
        <w:rPr>
          <w:rFonts w:asciiTheme="majorHAnsi" w:hAnsiTheme="majorHAnsi" w:cstheme="majorHAnsi"/>
          <w:b/>
          <w:sz w:val="22"/>
          <w:szCs w:val="22"/>
        </w:rPr>
        <w:t xml:space="preserve">§ </w:t>
      </w:r>
      <w:r w:rsidR="003E5243">
        <w:rPr>
          <w:rFonts w:asciiTheme="majorHAnsi" w:hAnsiTheme="majorHAnsi" w:cstheme="majorHAnsi"/>
          <w:b/>
          <w:sz w:val="22"/>
          <w:szCs w:val="22"/>
        </w:rPr>
        <w:t>8</w:t>
      </w:r>
    </w:p>
    <w:p w14:paraId="5F98FB20" w14:textId="70EAA8D4" w:rsidR="009A7A31" w:rsidRPr="004750CA" w:rsidRDefault="007E3CC6" w:rsidP="009A7A31">
      <w:pPr>
        <w:pStyle w:val="Tekstpodstawowy"/>
        <w:spacing w:before="120" w:after="0" w:line="288" w:lineRule="auto"/>
        <w:ind w:left="72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750CA">
        <w:rPr>
          <w:rFonts w:asciiTheme="majorHAnsi" w:hAnsiTheme="majorHAnsi" w:cstheme="majorHAnsi"/>
          <w:b/>
          <w:sz w:val="22"/>
          <w:szCs w:val="22"/>
        </w:rPr>
        <w:t>PRAWA AUTORSKIE</w:t>
      </w:r>
    </w:p>
    <w:p w14:paraId="0AE6EC72" w14:textId="54AACEB1" w:rsidR="009A7A31" w:rsidRPr="004750CA" w:rsidRDefault="009A7A31" w:rsidP="009A7A31">
      <w:pPr>
        <w:numPr>
          <w:ilvl w:val="1"/>
          <w:numId w:val="31"/>
        </w:numPr>
        <w:tabs>
          <w:tab w:val="clear" w:pos="1080"/>
          <w:tab w:val="num" w:pos="0"/>
        </w:tabs>
        <w:spacing w:before="120" w:line="288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946BD8">
        <w:rPr>
          <w:rFonts w:asciiTheme="majorHAnsi" w:hAnsiTheme="majorHAnsi" w:cstheme="majorHAnsi"/>
          <w:sz w:val="22"/>
          <w:szCs w:val="22"/>
        </w:rPr>
        <w:t xml:space="preserve">Dokumentacja </w:t>
      </w:r>
      <w:r w:rsidR="00CA2AD9" w:rsidRPr="00946BD8">
        <w:rPr>
          <w:rFonts w:asciiTheme="majorHAnsi" w:hAnsiTheme="majorHAnsi" w:cstheme="majorHAnsi"/>
          <w:sz w:val="22"/>
          <w:szCs w:val="22"/>
        </w:rPr>
        <w:t>IMPD</w:t>
      </w:r>
      <w:r w:rsidR="00004DBD">
        <w:rPr>
          <w:rFonts w:asciiTheme="majorHAnsi" w:hAnsiTheme="majorHAnsi" w:cstheme="majorHAnsi"/>
          <w:sz w:val="22"/>
          <w:szCs w:val="22"/>
        </w:rPr>
        <w:t xml:space="preserve"> oraz jej poszczególne elementy</w:t>
      </w:r>
      <w:r w:rsidRPr="00946BD8">
        <w:rPr>
          <w:rFonts w:asciiTheme="majorHAnsi" w:hAnsiTheme="majorHAnsi" w:cstheme="majorHAnsi"/>
          <w:sz w:val="22"/>
          <w:szCs w:val="22"/>
        </w:rPr>
        <w:t xml:space="preserve"> </w:t>
      </w:r>
      <w:r w:rsidR="00004DBD">
        <w:rPr>
          <w:rFonts w:asciiTheme="majorHAnsi" w:hAnsiTheme="majorHAnsi" w:cstheme="majorHAnsi"/>
          <w:sz w:val="22"/>
          <w:szCs w:val="22"/>
        </w:rPr>
        <w:t xml:space="preserve">stanowić będą </w:t>
      </w:r>
      <w:r w:rsidRPr="00946BD8">
        <w:rPr>
          <w:rFonts w:asciiTheme="majorHAnsi" w:hAnsiTheme="majorHAnsi" w:cstheme="majorHAnsi"/>
          <w:sz w:val="22"/>
          <w:szCs w:val="22"/>
        </w:rPr>
        <w:t>utw</w:t>
      </w:r>
      <w:r w:rsidR="00004DBD">
        <w:rPr>
          <w:rFonts w:asciiTheme="majorHAnsi" w:hAnsiTheme="majorHAnsi" w:cstheme="majorHAnsi"/>
          <w:sz w:val="22"/>
          <w:szCs w:val="22"/>
        </w:rPr>
        <w:t xml:space="preserve">ory </w:t>
      </w:r>
      <w:r w:rsidRPr="00946BD8">
        <w:rPr>
          <w:rFonts w:asciiTheme="majorHAnsi" w:hAnsiTheme="majorHAnsi" w:cstheme="majorHAnsi"/>
          <w:sz w:val="22"/>
          <w:szCs w:val="22"/>
        </w:rPr>
        <w:t>w rozumieniu ustawy z dnia 4 lutego 1994 r. o prawie autorskim i prawach pokrewnych (</w:t>
      </w:r>
      <w:proofErr w:type="spellStart"/>
      <w:r w:rsidRPr="00946BD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t.j</w:t>
      </w:r>
      <w:proofErr w:type="spellEnd"/>
      <w:r w:rsidRPr="00946BD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. Dz. U. z 2021 r. poz. 1062)</w:t>
      </w:r>
      <w:r w:rsidRPr="00946BD8">
        <w:rPr>
          <w:rFonts w:asciiTheme="majorHAnsi" w:hAnsiTheme="majorHAnsi" w:cstheme="majorHAnsi"/>
          <w:sz w:val="22"/>
          <w:szCs w:val="22"/>
        </w:rPr>
        <w:t xml:space="preserve"> </w:t>
      </w:r>
      <w:r w:rsidR="00004DBD">
        <w:rPr>
          <w:rFonts w:asciiTheme="majorHAnsi" w:hAnsiTheme="majorHAnsi" w:cstheme="majorHAnsi"/>
          <w:sz w:val="22"/>
          <w:szCs w:val="22"/>
        </w:rPr>
        <w:t>oraz</w:t>
      </w:r>
      <w:r w:rsidRPr="00946BD8">
        <w:rPr>
          <w:rFonts w:asciiTheme="majorHAnsi" w:hAnsiTheme="majorHAnsi" w:cstheme="majorHAnsi"/>
          <w:sz w:val="22"/>
          <w:szCs w:val="22"/>
        </w:rPr>
        <w:t xml:space="preserve"> przedmiot wyłącznych autorskich praw majątkowych Wykonawcy</w:t>
      </w:r>
      <w:r w:rsidRPr="004750CA">
        <w:rPr>
          <w:rFonts w:asciiTheme="majorHAnsi" w:hAnsiTheme="majorHAnsi" w:cstheme="majorHAnsi"/>
          <w:sz w:val="22"/>
          <w:szCs w:val="22"/>
        </w:rPr>
        <w:t>.</w:t>
      </w:r>
    </w:p>
    <w:p w14:paraId="58098184" w14:textId="1DA88921" w:rsidR="009A7A31" w:rsidRPr="004750CA" w:rsidRDefault="009A7A31" w:rsidP="009A7A31">
      <w:pPr>
        <w:numPr>
          <w:ilvl w:val="1"/>
          <w:numId w:val="31"/>
        </w:numPr>
        <w:tabs>
          <w:tab w:val="clear" w:pos="1080"/>
          <w:tab w:val="num" w:pos="0"/>
        </w:tabs>
        <w:spacing w:before="120" w:line="288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 xml:space="preserve">Wykonawca w ramach wynagrodzenia, o którym mowa w § </w:t>
      </w:r>
      <w:r w:rsidR="003E5243">
        <w:rPr>
          <w:rFonts w:asciiTheme="majorHAnsi" w:hAnsiTheme="majorHAnsi" w:cstheme="majorHAnsi"/>
          <w:sz w:val="22"/>
          <w:szCs w:val="22"/>
        </w:rPr>
        <w:t xml:space="preserve">7 ust. 2 </w:t>
      </w:r>
      <w:r w:rsidRPr="004750CA">
        <w:rPr>
          <w:rFonts w:asciiTheme="majorHAnsi" w:hAnsiTheme="majorHAnsi" w:cstheme="majorHAnsi"/>
          <w:sz w:val="22"/>
          <w:szCs w:val="22"/>
        </w:rPr>
        <w:t>niniejszej umowy, przen</w:t>
      </w:r>
      <w:r w:rsidR="00004DBD">
        <w:rPr>
          <w:rFonts w:asciiTheme="majorHAnsi" w:hAnsiTheme="majorHAnsi" w:cstheme="majorHAnsi"/>
          <w:sz w:val="22"/>
          <w:szCs w:val="22"/>
        </w:rPr>
        <w:t>osi</w:t>
      </w:r>
      <w:r w:rsidRPr="004750CA">
        <w:rPr>
          <w:rFonts w:asciiTheme="majorHAnsi" w:hAnsiTheme="majorHAnsi" w:cstheme="majorHAnsi"/>
          <w:sz w:val="22"/>
          <w:szCs w:val="22"/>
        </w:rPr>
        <w:t xml:space="preserve"> na Zamawiającego całość autorskich praw majątkowych do </w:t>
      </w:r>
      <w:r w:rsidR="00946BD8">
        <w:rPr>
          <w:rFonts w:asciiTheme="majorHAnsi" w:hAnsiTheme="majorHAnsi" w:cstheme="majorHAnsi"/>
          <w:sz w:val="22"/>
          <w:szCs w:val="22"/>
        </w:rPr>
        <w:t>utwor</w:t>
      </w:r>
      <w:r w:rsidR="00004DBD">
        <w:rPr>
          <w:rFonts w:asciiTheme="majorHAnsi" w:hAnsiTheme="majorHAnsi" w:cstheme="majorHAnsi"/>
          <w:sz w:val="22"/>
          <w:szCs w:val="22"/>
        </w:rPr>
        <w:t>ów</w:t>
      </w:r>
      <w:r w:rsidRPr="004750CA">
        <w:rPr>
          <w:rFonts w:asciiTheme="majorHAnsi" w:hAnsiTheme="majorHAnsi" w:cstheme="majorHAnsi"/>
          <w:sz w:val="22"/>
          <w:szCs w:val="22"/>
        </w:rPr>
        <w:t>, o któr</w:t>
      </w:r>
      <w:r w:rsidR="00946BD8">
        <w:rPr>
          <w:rFonts w:asciiTheme="majorHAnsi" w:hAnsiTheme="majorHAnsi" w:cstheme="majorHAnsi"/>
          <w:sz w:val="22"/>
          <w:szCs w:val="22"/>
        </w:rPr>
        <w:t>y</w:t>
      </w:r>
      <w:r w:rsidR="00004DBD">
        <w:rPr>
          <w:rFonts w:asciiTheme="majorHAnsi" w:hAnsiTheme="majorHAnsi" w:cstheme="majorHAnsi"/>
          <w:sz w:val="22"/>
          <w:szCs w:val="22"/>
        </w:rPr>
        <w:t>ch</w:t>
      </w:r>
      <w:r w:rsidRPr="004750CA">
        <w:rPr>
          <w:rFonts w:asciiTheme="majorHAnsi" w:hAnsiTheme="majorHAnsi" w:cstheme="majorHAnsi"/>
          <w:sz w:val="22"/>
          <w:szCs w:val="22"/>
        </w:rPr>
        <w:t xml:space="preserve"> mowa w ust. 1,  wraz z wyłącznym prawem zezwalania na wykonywanie zależnych praw autorskich, z prawem przenoszenia praw nabytych oraz z prawem do dokonywania </w:t>
      </w:r>
      <w:r w:rsidR="007077DC">
        <w:rPr>
          <w:rFonts w:asciiTheme="majorHAnsi" w:hAnsiTheme="majorHAnsi" w:cstheme="majorHAnsi"/>
          <w:sz w:val="22"/>
          <w:szCs w:val="22"/>
        </w:rPr>
        <w:t xml:space="preserve">dowolnych </w:t>
      </w:r>
      <w:r w:rsidRPr="004750CA">
        <w:rPr>
          <w:rFonts w:asciiTheme="majorHAnsi" w:hAnsiTheme="majorHAnsi" w:cstheme="majorHAnsi"/>
          <w:sz w:val="22"/>
          <w:szCs w:val="22"/>
        </w:rPr>
        <w:t>zmian</w:t>
      </w:r>
      <w:r w:rsidR="00004DBD">
        <w:rPr>
          <w:rFonts w:asciiTheme="majorHAnsi" w:hAnsiTheme="majorHAnsi" w:cstheme="majorHAnsi"/>
          <w:sz w:val="22"/>
          <w:szCs w:val="22"/>
        </w:rPr>
        <w:t xml:space="preserve"> w utworach</w:t>
      </w:r>
      <w:r w:rsidRPr="004750CA">
        <w:rPr>
          <w:rFonts w:asciiTheme="majorHAnsi" w:hAnsiTheme="majorHAnsi" w:cstheme="majorHAnsi"/>
          <w:sz w:val="22"/>
          <w:szCs w:val="22"/>
        </w:rPr>
        <w:t xml:space="preserve">. W ramach wynagrodzenia, o którym mowa w § </w:t>
      </w:r>
      <w:r w:rsidR="003E5243">
        <w:rPr>
          <w:rFonts w:asciiTheme="majorHAnsi" w:hAnsiTheme="majorHAnsi" w:cstheme="majorHAnsi"/>
          <w:sz w:val="22"/>
          <w:szCs w:val="22"/>
        </w:rPr>
        <w:t>7 ust. 2</w:t>
      </w:r>
      <w:r w:rsidRPr="004750CA">
        <w:rPr>
          <w:rFonts w:asciiTheme="majorHAnsi" w:hAnsiTheme="majorHAnsi" w:cstheme="majorHAnsi"/>
          <w:sz w:val="22"/>
          <w:szCs w:val="22"/>
        </w:rPr>
        <w:t xml:space="preserve"> niniejszej umowy, Wykonawca przenosi na Zamawiającego własność nośników, na których utrwalona została dokumentacja</w:t>
      </w:r>
      <w:r w:rsidR="007077DC">
        <w:rPr>
          <w:rFonts w:asciiTheme="majorHAnsi" w:hAnsiTheme="majorHAnsi" w:cstheme="majorHAnsi"/>
          <w:sz w:val="22"/>
          <w:szCs w:val="22"/>
        </w:rPr>
        <w:t xml:space="preserve"> (jeśli dostarczona zostałaby w inny sposób niż drogą elektroniczną)</w:t>
      </w:r>
      <w:r w:rsidRPr="004750CA">
        <w:rPr>
          <w:rFonts w:asciiTheme="majorHAnsi" w:hAnsiTheme="majorHAnsi" w:cstheme="majorHAnsi"/>
          <w:sz w:val="22"/>
          <w:szCs w:val="22"/>
        </w:rPr>
        <w:t>.</w:t>
      </w:r>
    </w:p>
    <w:p w14:paraId="5C845C79" w14:textId="77777777" w:rsidR="00641DA1" w:rsidRPr="004750CA" w:rsidRDefault="00641DA1" w:rsidP="00641DA1">
      <w:pPr>
        <w:numPr>
          <w:ilvl w:val="1"/>
          <w:numId w:val="31"/>
        </w:numPr>
        <w:tabs>
          <w:tab w:val="clear" w:pos="1080"/>
          <w:tab w:val="num" w:pos="0"/>
        </w:tabs>
        <w:spacing w:before="120" w:line="288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>Przeniesienie autorskich praw majątkowych następuje bezwarunkowo</w:t>
      </w:r>
      <w:r>
        <w:rPr>
          <w:rFonts w:asciiTheme="majorHAnsi" w:hAnsiTheme="majorHAnsi" w:cstheme="majorHAnsi"/>
          <w:sz w:val="22"/>
          <w:szCs w:val="22"/>
        </w:rPr>
        <w:t>, bez ograniczeń czasowych lub terytorialnych</w:t>
      </w:r>
      <w:r w:rsidRPr="001E2781">
        <w:rPr>
          <w:rFonts w:asciiTheme="majorHAnsi" w:hAnsiTheme="majorHAnsi" w:cstheme="majorHAnsi"/>
          <w:sz w:val="22"/>
          <w:szCs w:val="22"/>
        </w:rPr>
        <w:t xml:space="preserve">, z chwilą </w:t>
      </w:r>
      <w:r>
        <w:rPr>
          <w:rFonts w:asciiTheme="majorHAnsi" w:hAnsiTheme="majorHAnsi" w:cstheme="majorHAnsi"/>
          <w:sz w:val="22"/>
          <w:szCs w:val="22"/>
        </w:rPr>
        <w:t>dostarczenia utworu</w:t>
      </w:r>
      <w:r w:rsidRPr="001E2781">
        <w:rPr>
          <w:rFonts w:asciiTheme="majorHAnsi" w:hAnsiTheme="majorHAnsi" w:cstheme="majorHAnsi"/>
          <w:sz w:val="22"/>
          <w:szCs w:val="22"/>
        </w:rPr>
        <w:t xml:space="preserve"> Zamawiając</w:t>
      </w:r>
      <w:r>
        <w:rPr>
          <w:rFonts w:asciiTheme="majorHAnsi" w:hAnsiTheme="majorHAnsi" w:cstheme="majorHAnsi"/>
          <w:sz w:val="22"/>
          <w:szCs w:val="22"/>
        </w:rPr>
        <w:t>emu</w:t>
      </w:r>
      <w:r w:rsidRPr="001E2781">
        <w:rPr>
          <w:rFonts w:asciiTheme="majorHAnsi" w:hAnsiTheme="majorHAnsi" w:cstheme="majorHAnsi"/>
          <w:sz w:val="22"/>
          <w:szCs w:val="22"/>
        </w:rPr>
        <w:t>.</w:t>
      </w:r>
    </w:p>
    <w:p w14:paraId="34259AD0" w14:textId="04DDB17C" w:rsidR="009A7A31" w:rsidRPr="004750CA" w:rsidRDefault="009A7A31" w:rsidP="009A7A31">
      <w:pPr>
        <w:numPr>
          <w:ilvl w:val="1"/>
          <w:numId w:val="31"/>
        </w:numPr>
        <w:tabs>
          <w:tab w:val="clear" w:pos="1080"/>
          <w:tab w:val="num" w:pos="0"/>
        </w:tabs>
        <w:spacing w:before="120" w:line="288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 xml:space="preserve">Wykonawca oświadcza, że </w:t>
      </w:r>
      <w:r w:rsidR="00004DBD">
        <w:rPr>
          <w:rFonts w:asciiTheme="majorHAnsi" w:hAnsiTheme="majorHAnsi" w:cstheme="majorHAnsi"/>
          <w:sz w:val="22"/>
          <w:szCs w:val="22"/>
        </w:rPr>
        <w:t>na dzień wskazany w ust. 3 będzie</w:t>
      </w:r>
      <w:r w:rsidRPr="004750CA">
        <w:rPr>
          <w:rFonts w:asciiTheme="majorHAnsi" w:hAnsiTheme="majorHAnsi" w:cstheme="majorHAnsi"/>
          <w:sz w:val="22"/>
          <w:szCs w:val="22"/>
        </w:rPr>
        <w:t xml:space="preserve"> uprawniony do dysponowania majątkowymi prawami autorskimi do </w:t>
      </w:r>
      <w:r w:rsidR="00004DBD">
        <w:rPr>
          <w:rFonts w:asciiTheme="majorHAnsi" w:hAnsiTheme="majorHAnsi" w:cstheme="majorHAnsi"/>
          <w:sz w:val="22"/>
          <w:szCs w:val="22"/>
        </w:rPr>
        <w:t>utwor</w:t>
      </w:r>
      <w:r w:rsidR="007077DC">
        <w:rPr>
          <w:rFonts w:asciiTheme="majorHAnsi" w:hAnsiTheme="majorHAnsi" w:cstheme="majorHAnsi"/>
          <w:sz w:val="22"/>
          <w:szCs w:val="22"/>
        </w:rPr>
        <w:t>ów</w:t>
      </w:r>
      <w:r w:rsidRPr="004750CA">
        <w:rPr>
          <w:rFonts w:asciiTheme="majorHAnsi" w:hAnsiTheme="majorHAnsi" w:cstheme="majorHAnsi"/>
          <w:sz w:val="22"/>
          <w:szCs w:val="22"/>
        </w:rPr>
        <w:t>. Przeniesienie autorskich praw majątkowych uprawnia do nieograniczonego w czasie korzystania i rozporządzania w kraju i za granicą przedmiotem tych praw na następujących polach eksploatacji:</w:t>
      </w:r>
    </w:p>
    <w:p w14:paraId="21B0DAEE" w14:textId="5F11A649" w:rsidR="009A7A31" w:rsidRPr="004750CA" w:rsidRDefault="009A7A31" w:rsidP="009A7A31">
      <w:pPr>
        <w:numPr>
          <w:ilvl w:val="0"/>
          <w:numId w:val="32"/>
        </w:numPr>
        <w:spacing w:before="120" w:line="288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>trwałe lub czasowe utrwalanie lub zwielokrotnianie w całości lub części, jakimikolwiek środkami i w jakiejkolwiek formie, niezależnie od formatu, systemu lub standardu, w tym techniką drukarską, techniką zapisu magnetycznego, techniką cyfrową lub poprzez wprowadzanie do pamięci komputera oraz trwałe lub czasowe utrwalanie lub zwielokrotnianie takich zapisów, włączając w to sporządzenie ich kopii oraz dowolne korzystanie i rozporządzenie tymi kopiami</w:t>
      </w:r>
      <w:r w:rsidR="00004DBD">
        <w:rPr>
          <w:rFonts w:asciiTheme="majorHAnsi" w:hAnsiTheme="majorHAnsi" w:cstheme="majorHAnsi"/>
          <w:sz w:val="22"/>
          <w:szCs w:val="22"/>
        </w:rPr>
        <w:t xml:space="preserve">, w szczególności korzystanie na potrzeby wynikające z </w:t>
      </w:r>
      <w:r w:rsidR="007077DC">
        <w:rPr>
          <w:rFonts w:asciiTheme="majorHAnsi" w:hAnsiTheme="majorHAnsi" w:cstheme="majorHAnsi"/>
          <w:sz w:val="22"/>
          <w:szCs w:val="22"/>
        </w:rPr>
        <w:t>organizacji</w:t>
      </w:r>
      <w:r w:rsidR="00004DBD">
        <w:rPr>
          <w:rFonts w:asciiTheme="majorHAnsi" w:hAnsiTheme="majorHAnsi" w:cstheme="majorHAnsi"/>
          <w:sz w:val="22"/>
          <w:szCs w:val="22"/>
        </w:rPr>
        <w:t xml:space="preserve"> i </w:t>
      </w:r>
      <w:r w:rsidR="007077DC">
        <w:rPr>
          <w:rFonts w:asciiTheme="majorHAnsi" w:hAnsiTheme="majorHAnsi" w:cstheme="majorHAnsi"/>
          <w:sz w:val="22"/>
          <w:szCs w:val="22"/>
        </w:rPr>
        <w:t>realizacji</w:t>
      </w:r>
      <w:r w:rsidR="00004DBD">
        <w:rPr>
          <w:rFonts w:asciiTheme="majorHAnsi" w:hAnsiTheme="majorHAnsi" w:cstheme="majorHAnsi"/>
          <w:sz w:val="22"/>
          <w:szCs w:val="22"/>
        </w:rPr>
        <w:t xml:space="preserve"> Badania</w:t>
      </w:r>
      <w:r w:rsidRPr="004750CA">
        <w:rPr>
          <w:rFonts w:asciiTheme="majorHAnsi" w:hAnsiTheme="majorHAnsi" w:cstheme="majorHAnsi"/>
          <w:sz w:val="22"/>
          <w:szCs w:val="22"/>
        </w:rPr>
        <w:t>;</w:t>
      </w:r>
    </w:p>
    <w:p w14:paraId="18CBAD3D" w14:textId="77777777" w:rsidR="009A7A31" w:rsidRPr="004750CA" w:rsidRDefault="009A7A31" w:rsidP="009A7A31">
      <w:pPr>
        <w:numPr>
          <w:ilvl w:val="0"/>
          <w:numId w:val="32"/>
        </w:numPr>
        <w:spacing w:before="120" w:line="288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>wprowadzanie do obrotu, użyczanie lub najem oryginału albo egzemplarzy;</w:t>
      </w:r>
    </w:p>
    <w:p w14:paraId="58C1A94B" w14:textId="09448310" w:rsidR="009A7A31" w:rsidRPr="004750CA" w:rsidRDefault="009A7A31" w:rsidP="009A7A31">
      <w:pPr>
        <w:numPr>
          <w:ilvl w:val="0"/>
          <w:numId w:val="32"/>
        </w:numPr>
        <w:spacing w:before="120" w:line="288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>tworzenie nowych wersji, opracowań i adaptacji (tłumaczenie, przystosowanie, zmiana układu lub jakiekolwiek inne zmiany</w:t>
      </w:r>
      <w:r w:rsidR="00004DBD">
        <w:rPr>
          <w:rFonts w:asciiTheme="majorHAnsi" w:hAnsiTheme="majorHAnsi" w:cstheme="majorHAnsi"/>
          <w:sz w:val="22"/>
          <w:szCs w:val="22"/>
        </w:rPr>
        <w:t xml:space="preserve"> utworu lub jego poszczególnych części</w:t>
      </w:r>
      <w:r w:rsidRPr="004750CA">
        <w:rPr>
          <w:rFonts w:asciiTheme="majorHAnsi" w:hAnsiTheme="majorHAnsi" w:cstheme="majorHAnsi"/>
          <w:sz w:val="22"/>
          <w:szCs w:val="22"/>
        </w:rPr>
        <w:t>);</w:t>
      </w:r>
    </w:p>
    <w:p w14:paraId="18887B90" w14:textId="2464A3ED" w:rsidR="009A7A31" w:rsidRPr="004750CA" w:rsidRDefault="009A7A31" w:rsidP="009A7A31">
      <w:pPr>
        <w:numPr>
          <w:ilvl w:val="0"/>
          <w:numId w:val="32"/>
        </w:numPr>
        <w:spacing w:before="120" w:line="288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>publiczne rozpowszechnianie, w szczególności wyświetlanie, publiczne odtwarzanie, w dowolnym systemie lub standardzie, a także publiczne udostępnianie w ten sposób, aby każdy mógł mieć dostęp w miejscu i czasie przez siebie wybranym, w szczególności elektroniczne udostępnianie na żądanie, niezależnie od formatu, systemu lub standardu;</w:t>
      </w:r>
    </w:p>
    <w:p w14:paraId="46F90A92" w14:textId="77777777" w:rsidR="009A7A31" w:rsidRPr="004750CA" w:rsidRDefault="009A7A31" w:rsidP="009A7A31">
      <w:pPr>
        <w:numPr>
          <w:ilvl w:val="0"/>
          <w:numId w:val="32"/>
        </w:numPr>
        <w:spacing w:before="120" w:line="288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>rozpowszechnianie w sieci Internet oraz w sieciach zamkniętych;</w:t>
      </w:r>
    </w:p>
    <w:p w14:paraId="40FF2907" w14:textId="77777777" w:rsidR="009A7A31" w:rsidRPr="004750CA" w:rsidRDefault="009A7A31" w:rsidP="009A7A31">
      <w:pPr>
        <w:numPr>
          <w:ilvl w:val="0"/>
          <w:numId w:val="32"/>
        </w:numPr>
        <w:spacing w:before="120" w:line="288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>prawo do rozporządzania opracowaniami utworu oraz prawo udostępniania ich do korzystania, w tym udzielania licencji na rzecz osób trzecich, na wszystkich w/w polach eksploatacji.</w:t>
      </w:r>
    </w:p>
    <w:p w14:paraId="74187DE3" w14:textId="4E66F582" w:rsidR="00BB78DB" w:rsidRPr="004750CA" w:rsidRDefault="00BB78DB" w:rsidP="00BB78DB">
      <w:pPr>
        <w:numPr>
          <w:ilvl w:val="0"/>
          <w:numId w:val="33"/>
        </w:numPr>
        <w:spacing w:before="120"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lastRenderedPageBreak/>
        <w:t>W przypadku powstania w przyszłości pól eksploatacji, na których mogą być wykorzystywane utwory, a nieprzewidzianych w umowie, Zamawiającemu przysługiwać będzie prawo pierwokupu autorskich praw majątkowych do utworów na tych polach eksploatacji.</w:t>
      </w:r>
    </w:p>
    <w:p w14:paraId="7F879DAB" w14:textId="77777777" w:rsidR="00D27AB1" w:rsidRPr="004750CA" w:rsidRDefault="009A7A31" w:rsidP="00D27AB1">
      <w:pPr>
        <w:numPr>
          <w:ilvl w:val="0"/>
          <w:numId w:val="33"/>
        </w:numPr>
        <w:spacing w:before="120"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>Wykonawca zobowiązuje się</w:t>
      </w:r>
      <w:r w:rsidR="00BB78DB" w:rsidRPr="004750CA">
        <w:rPr>
          <w:rFonts w:asciiTheme="majorHAnsi" w:hAnsiTheme="majorHAnsi" w:cstheme="majorHAnsi"/>
          <w:sz w:val="22"/>
          <w:szCs w:val="22"/>
        </w:rPr>
        <w:t xml:space="preserve"> zapewnić</w:t>
      </w:r>
      <w:r w:rsidRPr="004750CA">
        <w:rPr>
          <w:rFonts w:asciiTheme="majorHAnsi" w:hAnsiTheme="majorHAnsi" w:cstheme="majorHAnsi"/>
          <w:sz w:val="22"/>
          <w:szCs w:val="22"/>
        </w:rPr>
        <w:t>, że osoby tworzące dokumentację nie będą wykonywały osobistych praw autorskich</w:t>
      </w:r>
      <w:r w:rsidR="00BB78DB" w:rsidRPr="004750CA">
        <w:rPr>
          <w:rFonts w:asciiTheme="majorHAnsi" w:hAnsiTheme="majorHAnsi" w:cstheme="majorHAnsi"/>
          <w:sz w:val="22"/>
          <w:szCs w:val="22"/>
        </w:rPr>
        <w:t xml:space="preserve"> i upoważnią Zamawiającego do wykonywania tych praw</w:t>
      </w:r>
      <w:r w:rsidRPr="004750CA">
        <w:rPr>
          <w:rFonts w:asciiTheme="majorHAnsi" w:hAnsiTheme="majorHAnsi" w:cstheme="majorHAnsi"/>
          <w:sz w:val="22"/>
          <w:szCs w:val="22"/>
        </w:rPr>
        <w:t>.</w:t>
      </w:r>
    </w:p>
    <w:p w14:paraId="6AF4AD6F" w14:textId="0D47B682" w:rsidR="009A7A31" w:rsidRPr="00F53BEB" w:rsidRDefault="00D27AB1" w:rsidP="009A7A31">
      <w:pPr>
        <w:numPr>
          <w:ilvl w:val="0"/>
          <w:numId w:val="33"/>
        </w:numPr>
        <w:spacing w:before="120"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 xml:space="preserve">W przypadku gdyby którekolwiek z zapewnień Wykonawcy zawarte w niniejszym paragrafie okazało się niezgodne z prawdą lub też Wykonawca nie wywiąże się z zaciągniętych zobowiązań, a przeciwko Zamawiający wysunięte zostały roszczenia, w szczególności z uwagi na naruszenie praw własności intelektualnej lub dóbr osobistych osób trzecich, Wykonawca zwolni Zamawiającego z wszelkiej odpowiedzialności oraz wstąpi do ewentualnego procesu w charakterze interwenienta ubocznego, jak również zwróci Zamawiającemu wszelkie poniesione przez Zamawiającego koszty, w tym koszty pomocy prawnej. </w:t>
      </w:r>
    </w:p>
    <w:p w14:paraId="66B296A2" w14:textId="77777777" w:rsidR="009A7A31" w:rsidRPr="004750CA" w:rsidRDefault="009A7A31" w:rsidP="0003658A">
      <w:pPr>
        <w:spacing w:line="288" w:lineRule="auto"/>
        <w:ind w:left="284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CADBFCC" w14:textId="1F438149" w:rsidR="0003658A" w:rsidRPr="004750CA" w:rsidRDefault="0003658A" w:rsidP="0003658A">
      <w:pPr>
        <w:spacing w:line="288" w:lineRule="auto"/>
        <w:ind w:left="284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750CA">
        <w:rPr>
          <w:rFonts w:asciiTheme="majorHAnsi" w:hAnsiTheme="majorHAnsi" w:cstheme="majorHAnsi"/>
          <w:b/>
          <w:sz w:val="22"/>
          <w:szCs w:val="22"/>
        </w:rPr>
        <w:t xml:space="preserve">§ </w:t>
      </w:r>
      <w:r w:rsidR="003E5243">
        <w:rPr>
          <w:rFonts w:asciiTheme="majorHAnsi" w:hAnsiTheme="majorHAnsi" w:cstheme="majorHAnsi"/>
          <w:b/>
          <w:sz w:val="22"/>
          <w:szCs w:val="22"/>
        </w:rPr>
        <w:t>9</w:t>
      </w:r>
    </w:p>
    <w:p w14:paraId="10A3DD7D" w14:textId="77777777" w:rsidR="0003658A" w:rsidRPr="004750CA" w:rsidRDefault="0003658A" w:rsidP="0003658A">
      <w:pPr>
        <w:spacing w:line="288" w:lineRule="auto"/>
        <w:ind w:left="284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750CA">
        <w:rPr>
          <w:rFonts w:asciiTheme="majorHAnsi" w:hAnsiTheme="majorHAnsi" w:cstheme="majorHAnsi"/>
          <w:b/>
          <w:sz w:val="22"/>
          <w:szCs w:val="22"/>
        </w:rPr>
        <w:t>ZMIANA UMOWY W ZAKRESIE WYSOKOŚCI WYNAGRODZENIA WYKONAWCY</w:t>
      </w:r>
    </w:p>
    <w:p w14:paraId="7974B8DB" w14:textId="77777777" w:rsidR="0003658A" w:rsidRPr="004750CA" w:rsidRDefault="0003658A" w:rsidP="00A64C34">
      <w:pPr>
        <w:pStyle w:val="Akapitzlist"/>
        <w:numPr>
          <w:ilvl w:val="0"/>
          <w:numId w:val="21"/>
        </w:numPr>
        <w:spacing w:before="120"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 xml:space="preserve">Wynagrodzenie za realizację przedmiotu umowy ulegnie odpowiedniej zmianie w następujących okolicznościach i na następujących zasadach: </w:t>
      </w:r>
    </w:p>
    <w:p w14:paraId="0DE4AF75" w14:textId="77777777" w:rsidR="0003658A" w:rsidRPr="004750CA" w:rsidRDefault="0003658A" w:rsidP="00A64C34">
      <w:pPr>
        <w:pStyle w:val="Akapitzlist"/>
        <w:numPr>
          <w:ilvl w:val="0"/>
          <w:numId w:val="22"/>
        </w:numPr>
        <w:spacing w:before="120"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 xml:space="preserve">w przypadku zmiany stawki podatku od towarów i usług – wynagrodzenie, które nie zostało jeszcze rozliczone, ulegnie zmianie od dnia wejścia w życie nowej stawki tego podatku; </w:t>
      </w:r>
    </w:p>
    <w:p w14:paraId="192BE5C3" w14:textId="77777777" w:rsidR="0003658A" w:rsidRPr="004750CA" w:rsidRDefault="0003658A" w:rsidP="00A64C34">
      <w:pPr>
        <w:pStyle w:val="Akapitzlist"/>
        <w:numPr>
          <w:ilvl w:val="0"/>
          <w:numId w:val="22"/>
        </w:numPr>
        <w:spacing w:before="120"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 xml:space="preserve">w przypadkach zmian: </w:t>
      </w:r>
    </w:p>
    <w:p w14:paraId="441A1D8A" w14:textId="77777777" w:rsidR="0003658A" w:rsidRPr="004750CA" w:rsidRDefault="0003658A" w:rsidP="00A64C34">
      <w:pPr>
        <w:pStyle w:val="Akapitzlist"/>
        <w:numPr>
          <w:ilvl w:val="1"/>
          <w:numId w:val="23"/>
        </w:numPr>
        <w:spacing w:before="120"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>minimalnego wynagrodzenia za pracę ustalonego na podstawie art. 2 ust. 3-5 ustawy z dnia 10 października 2002 r. o minimalnym wynagrodzeniu za pracę (</w:t>
      </w:r>
      <w:proofErr w:type="spellStart"/>
      <w:r w:rsidRPr="004750CA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4750CA">
        <w:rPr>
          <w:rFonts w:asciiTheme="majorHAnsi" w:hAnsiTheme="majorHAnsi" w:cstheme="majorHAnsi"/>
          <w:sz w:val="22"/>
          <w:szCs w:val="22"/>
        </w:rPr>
        <w:t>. Dz. U. z 2020 r. poz. 2207), lub</w:t>
      </w:r>
    </w:p>
    <w:p w14:paraId="38EC1DB6" w14:textId="77777777" w:rsidR="0003658A" w:rsidRPr="004750CA" w:rsidRDefault="0003658A" w:rsidP="00A64C34">
      <w:pPr>
        <w:pStyle w:val="Akapitzlist"/>
        <w:numPr>
          <w:ilvl w:val="1"/>
          <w:numId w:val="23"/>
        </w:numPr>
        <w:spacing w:before="120"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 xml:space="preserve">zasad podlegania ubezpieczeniom społecznym lub ubezpieczeniu zdrowotnemu lub wysokości stawki składki na ubezpieczenia społeczne lub zdrowotne, lub </w:t>
      </w:r>
    </w:p>
    <w:p w14:paraId="553C9C24" w14:textId="77777777" w:rsidR="0003658A" w:rsidRPr="004750CA" w:rsidRDefault="0003658A" w:rsidP="00A64C34">
      <w:pPr>
        <w:pStyle w:val="Akapitzlist"/>
        <w:numPr>
          <w:ilvl w:val="1"/>
          <w:numId w:val="23"/>
        </w:numPr>
        <w:spacing w:before="120"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>zasad gromadzenia i wysokości wpłat do pracowniczych planów kapitałowych, o których mowa w ustawie z dnia 4 października 2018 r. o pracowniczych planach kapitałowych (</w:t>
      </w:r>
      <w:proofErr w:type="spellStart"/>
      <w:r w:rsidRPr="004750CA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4750CA">
        <w:rPr>
          <w:rFonts w:asciiTheme="majorHAnsi" w:hAnsiTheme="majorHAnsi" w:cstheme="majorHAnsi"/>
          <w:sz w:val="22"/>
          <w:szCs w:val="22"/>
        </w:rPr>
        <w:t xml:space="preserve">. Dz. U. z 2020 r. poz. 1342 z </w:t>
      </w:r>
      <w:proofErr w:type="spellStart"/>
      <w:r w:rsidRPr="004750CA">
        <w:rPr>
          <w:rFonts w:asciiTheme="majorHAnsi" w:hAnsiTheme="majorHAnsi" w:cstheme="majorHAnsi"/>
          <w:sz w:val="22"/>
          <w:szCs w:val="22"/>
        </w:rPr>
        <w:t>późn</w:t>
      </w:r>
      <w:proofErr w:type="spellEnd"/>
      <w:r w:rsidRPr="004750CA">
        <w:rPr>
          <w:rFonts w:asciiTheme="majorHAnsi" w:hAnsiTheme="majorHAnsi" w:cstheme="majorHAnsi"/>
          <w:sz w:val="22"/>
          <w:szCs w:val="22"/>
        </w:rPr>
        <w:t>. zm.),</w:t>
      </w:r>
    </w:p>
    <w:p w14:paraId="113F06CB" w14:textId="1C85468A" w:rsidR="0003658A" w:rsidRPr="004750CA" w:rsidRDefault="0003658A" w:rsidP="0003658A">
      <w:pPr>
        <w:spacing w:before="120" w:line="288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 xml:space="preserve">jeżeli zmiany te będą miały wpływ na koszty wykonania przez Wykonawcę przedmiotu </w:t>
      </w:r>
      <w:r w:rsidR="006B768F">
        <w:rPr>
          <w:rFonts w:asciiTheme="majorHAnsi" w:hAnsiTheme="majorHAnsi" w:cstheme="majorHAnsi"/>
          <w:sz w:val="22"/>
          <w:szCs w:val="22"/>
        </w:rPr>
        <w:t>u</w:t>
      </w:r>
      <w:r w:rsidRPr="004750CA">
        <w:rPr>
          <w:rFonts w:asciiTheme="majorHAnsi" w:hAnsiTheme="majorHAnsi" w:cstheme="majorHAnsi"/>
          <w:sz w:val="22"/>
          <w:szCs w:val="22"/>
        </w:rPr>
        <w:t>mowy.</w:t>
      </w:r>
    </w:p>
    <w:p w14:paraId="39F45AEF" w14:textId="3FEFE590" w:rsidR="0003658A" w:rsidRPr="004750CA" w:rsidRDefault="0003658A" w:rsidP="00A64C34">
      <w:pPr>
        <w:pStyle w:val="Akapitzlist"/>
        <w:numPr>
          <w:ilvl w:val="0"/>
          <w:numId w:val="21"/>
        </w:numPr>
        <w:spacing w:before="120"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 xml:space="preserve">Każda ze Stron, w terminie od dnia opublikowania przepisów wprowadzających zmiany, o których mowa w ust. 1 lit. b, do 30 dnia od dnia ich wejścia w życie, może złożyć pisemny wniosek o dokonanie zmiany wynagrodzenia; w takim wypadku zmiana wysokości wynagrodzenia następować będzie od dnia wejścia w życie powołanych przepisów. Jeżeli wniosek złożony zostanie po terminie wskazanym w zdaniu poprzedzającym, zmiana wysokości wynagrodzenia następować będzie od daty złożenia wniosku, w którym Strony wykażą bezpośredni lub pośredni wpływ tych zmian na koszty wykonania przedmiotu </w:t>
      </w:r>
      <w:r w:rsidR="006B768F">
        <w:rPr>
          <w:rFonts w:asciiTheme="majorHAnsi" w:hAnsiTheme="majorHAnsi" w:cstheme="majorHAnsi"/>
          <w:sz w:val="22"/>
          <w:szCs w:val="22"/>
        </w:rPr>
        <w:t>u</w:t>
      </w:r>
      <w:r w:rsidR="006B768F" w:rsidRPr="004750CA">
        <w:rPr>
          <w:rFonts w:asciiTheme="majorHAnsi" w:hAnsiTheme="majorHAnsi" w:cstheme="majorHAnsi"/>
          <w:sz w:val="22"/>
          <w:szCs w:val="22"/>
        </w:rPr>
        <w:t>mowy</w:t>
      </w:r>
      <w:r w:rsidRPr="004750CA">
        <w:rPr>
          <w:rFonts w:asciiTheme="majorHAnsi" w:hAnsiTheme="majorHAnsi" w:cstheme="majorHAnsi"/>
          <w:sz w:val="22"/>
          <w:szCs w:val="22"/>
        </w:rPr>
        <w:t>.</w:t>
      </w:r>
    </w:p>
    <w:p w14:paraId="6E515DB6" w14:textId="71469F73" w:rsidR="0003658A" w:rsidRPr="004750CA" w:rsidRDefault="0003658A" w:rsidP="00A64C34">
      <w:pPr>
        <w:pStyle w:val="Akapitzlist"/>
        <w:numPr>
          <w:ilvl w:val="0"/>
          <w:numId w:val="21"/>
        </w:numPr>
        <w:spacing w:before="120"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lastRenderedPageBreak/>
        <w:t xml:space="preserve">Jeśli o dokonanie zmiany wynagrodzenia w okolicznościach wskazanych w ust. 1 lit. b wnioskuje Wykonawca, jest on zobowiązany dołączyć do wniosku dokumenty, z których będzie wynikać, w jakim zakresie zmiany te mają wpływ na koszty wykonania przedmiotu </w:t>
      </w:r>
      <w:r w:rsidR="006B768F">
        <w:rPr>
          <w:rFonts w:asciiTheme="majorHAnsi" w:hAnsiTheme="majorHAnsi" w:cstheme="majorHAnsi"/>
          <w:sz w:val="22"/>
          <w:szCs w:val="22"/>
        </w:rPr>
        <w:t>u</w:t>
      </w:r>
      <w:r w:rsidR="006B768F" w:rsidRPr="004750CA">
        <w:rPr>
          <w:rFonts w:asciiTheme="majorHAnsi" w:hAnsiTheme="majorHAnsi" w:cstheme="majorHAnsi"/>
          <w:sz w:val="22"/>
          <w:szCs w:val="22"/>
        </w:rPr>
        <w:t>mowy</w:t>
      </w:r>
      <w:r w:rsidRPr="004750CA">
        <w:rPr>
          <w:rFonts w:asciiTheme="majorHAnsi" w:hAnsiTheme="majorHAnsi" w:cstheme="majorHAnsi"/>
          <w:sz w:val="22"/>
          <w:szCs w:val="22"/>
        </w:rPr>
        <w:t xml:space="preserve">, w szczególności: </w:t>
      </w:r>
    </w:p>
    <w:p w14:paraId="4284F59F" w14:textId="77777777" w:rsidR="0003658A" w:rsidRPr="004750CA" w:rsidRDefault="0003658A" w:rsidP="00A64C34">
      <w:pPr>
        <w:pStyle w:val="Akapitzlist"/>
        <w:numPr>
          <w:ilvl w:val="0"/>
          <w:numId w:val="24"/>
        </w:numPr>
        <w:spacing w:before="120"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 xml:space="preserve">pisemne zestawienie wynagrodzeń (zarówno przed, jak i po zmianie) pracowników świadczących usługi, wraz z określeniem zakresu (konkretnej części etatu), w jakim wykonują oni prace bezpośrednio związane z realizacją przedmiotu umowy oraz części wynagrodzenia odpowiadającej temu zakresowi - w przypadku zmiany, o której mowa w ust. 1 lit. b </w:t>
      </w:r>
      <w:proofErr w:type="spellStart"/>
      <w:r w:rsidRPr="004750CA">
        <w:rPr>
          <w:rFonts w:asciiTheme="majorHAnsi" w:hAnsiTheme="majorHAnsi" w:cstheme="majorHAnsi"/>
          <w:sz w:val="22"/>
          <w:szCs w:val="22"/>
        </w:rPr>
        <w:t>ppkt</w:t>
      </w:r>
      <w:proofErr w:type="spellEnd"/>
      <w:r w:rsidRPr="004750CA">
        <w:rPr>
          <w:rFonts w:asciiTheme="majorHAnsi" w:hAnsiTheme="majorHAnsi" w:cstheme="majorHAnsi"/>
          <w:sz w:val="22"/>
          <w:szCs w:val="22"/>
        </w:rPr>
        <w:t xml:space="preserve"> i), lub </w:t>
      </w:r>
    </w:p>
    <w:p w14:paraId="01CF9AD3" w14:textId="77777777" w:rsidR="0003658A" w:rsidRPr="004750CA" w:rsidRDefault="0003658A" w:rsidP="00A64C34">
      <w:pPr>
        <w:pStyle w:val="Akapitzlist"/>
        <w:numPr>
          <w:ilvl w:val="0"/>
          <w:numId w:val="24"/>
        </w:numPr>
        <w:spacing w:before="120"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 xml:space="preserve">pisemne zestawienie wynagrodzeń (zarówno przed, jak i po zmianie) pracowników świadczących usługi, wraz z kwotami składek uiszczanych do Zakładu Ubezpieczeń Społecznych/Kasy Rolniczego Ubezpieczenia Społecznego w części finansowanej przez Wykonawcę, z określeniem zakresu (konkretnej części etatu), w jakim wykonują oni prace bezpośrednio związane z realizacją przedmiotu umowy oraz części wynagrodzenia odpowiadającej temu zakresowi - w przypadku zmiany, o której mowa w ust. w ust. 1 lit. b </w:t>
      </w:r>
      <w:proofErr w:type="spellStart"/>
      <w:r w:rsidRPr="004750CA">
        <w:rPr>
          <w:rFonts w:asciiTheme="majorHAnsi" w:hAnsiTheme="majorHAnsi" w:cstheme="majorHAnsi"/>
          <w:sz w:val="22"/>
          <w:szCs w:val="22"/>
        </w:rPr>
        <w:t>ppkt</w:t>
      </w:r>
      <w:proofErr w:type="spellEnd"/>
      <w:r w:rsidRPr="004750CA">
        <w:rPr>
          <w:rFonts w:asciiTheme="majorHAnsi" w:hAnsiTheme="majorHAnsi" w:cstheme="majorHAnsi"/>
          <w:sz w:val="22"/>
          <w:szCs w:val="22"/>
        </w:rPr>
        <w:t xml:space="preserve"> ii);</w:t>
      </w:r>
    </w:p>
    <w:p w14:paraId="3FC3CF41" w14:textId="3D5FEC53" w:rsidR="00E643B8" w:rsidRPr="00F53BEB" w:rsidRDefault="0003658A" w:rsidP="00F53BEB">
      <w:pPr>
        <w:pStyle w:val="Akapitzlist"/>
        <w:numPr>
          <w:ilvl w:val="0"/>
          <w:numId w:val="24"/>
        </w:numPr>
        <w:spacing w:before="120"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 xml:space="preserve">pisemne zestawienie wynagrodzeń (zarówno przed, jak i po zmianie) pracowników świadczących usługi, wraz z wpłatami na poczet pracowniczych planów kapitałowych w części  finansowanej przez Wykonawcę, z określeniem zakresu (konkretnej części etatu), w jakim wykonują oni prace bezpośrednio związane z realizacją przedmiotu </w:t>
      </w:r>
      <w:r w:rsidR="006B768F">
        <w:rPr>
          <w:rFonts w:asciiTheme="majorHAnsi" w:hAnsiTheme="majorHAnsi" w:cstheme="majorHAnsi"/>
          <w:sz w:val="22"/>
          <w:szCs w:val="22"/>
        </w:rPr>
        <w:t>u</w:t>
      </w:r>
      <w:r w:rsidR="006B768F" w:rsidRPr="004750CA">
        <w:rPr>
          <w:rFonts w:asciiTheme="majorHAnsi" w:hAnsiTheme="majorHAnsi" w:cstheme="majorHAnsi"/>
          <w:sz w:val="22"/>
          <w:szCs w:val="22"/>
        </w:rPr>
        <w:t xml:space="preserve">mowy </w:t>
      </w:r>
      <w:r w:rsidRPr="004750CA">
        <w:rPr>
          <w:rFonts w:asciiTheme="majorHAnsi" w:hAnsiTheme="majorHAnsi" w:cstheme="majorHAnsi"/>
          <w:sz w:val="22"/>
          <w:szCs w:val="22"/>
        </w:rPr>
        <w:t xml:space="preserve">oraz części wynagrodzenia odpowiadającej temu zakresowi - w przypadku zmiany, o której mowa w ust. 1 lit. b </w:t>
      </w:r>
      <w:proofErr w:type="spellStart"/>
      <w:r w:rsidRPr="004750CA">
        <w:rPr>
          <w:rFonts w:asciiTheme="majorHAnsi" w:hAnsiTheme="majorHAnsi" w:cstheme="majorHAnsi"/>
          <w:sz w:val="22"/>
          <w:szCs w:val="22"/>
        </w:rPr>
        <w:t>ppkt</w:t>
      </w:r>
      <w:proofErr w:type="spellEnd"/>
      <w:r w:rsidRPr="004750CA">
        <w:rPr>
          <w:rFonts w:asciiTheme="majorHAnsi" w:hAnsiTheme="majorHAnsi" w:cstheme="majorHAnsi"/>
          <w:sz w:val="22"/>
          <w:szCs w:val="22"/>
        </w:rPr>
        <w:t xml:space="preserve"> iii).</w:t>
      </w:r>
    </w:p>
    <w:p w14:paraId="3D757A88" w14:textId="7BC382F1" w:rsidR="00504ECA" w:rsidRPr="004750CA" w:rsidRDefault="00504ECA" w:rsidP="008C3A58">
      <w:pPr>
        <w:tabs>
          <w:tab w:val="left" w:pos="273"/>
        </w:tabs>
        <w:spacing w:line="288" w:lineRule="auto"/>
        <w:ind w:left="357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750CA">
        <w:rPr>
          <w:rFonts w:asciiTheme="majorHAnsi" w:hAnsiTheme="majorHAnsi" w:cstheme="majorHAnsi"/>
          <w:b/>
          <w:sz w:val="22"/>
          <w:szCs w:val="22"/>
        </w:rPr>
        <w:t xml:space="preserve">§ </w:t>
      </w:r>
      <w:r w:rsidR="005634F9" w:rsidRPr="004750CA">
        <w:rPr>
          <w:rFonts w:asciiTheme="majorHAnsi" w:hAnsiTheme="majorHAnsi" w:cstheme="majorHAnsi"/>
          <w:b/>
          <w:sz w:val="22"/>
          <w:szCs w:val="22"/>
        </w:rPr>
        <w:t>1</w:t>
      </w:r>
      <w:r w:rsidR="003E5243">
        <w:rPr>
          <w:rFonts w:asciiTheme="majorHAnsi" w:hAnsiTheme="majorHAnsi" w:cstheme="majorHAnsi"/>
          <w:b/>
          <w:sz w:val="22"/>
          <w:szCs w:val="22"/>
        </w:rPr>
        <w:t>0</w:t>
      </w:r>
    </w:p>
    <w:p w14:paraId="5EEA8EBE" w14:textId="2652F5F1" w:rsidR="00504ECA" w:rsidRPr="004750CA" w:rsidRDefault="00241587" w:rsidP="008C3A58">
      <w:pPr>
        <w:tabs>
          <w:tab w:val="left" w:pos="273"/>
        </w:tabs>
        <w:spacing w:line="288" w:lineRule="auto"/>
        <w:ind w:left="357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750CA">
        <w:rPr>
          <w:rFonts w:asciiTheme="majorHAnsi" w:hAnsiTheme="majorHAnsi" w:cstheme="majorHAnsi"/>
          <w:b/>
          <w:sz w:val="22"/>
          <w:szCs w:val="22"/>
        </w:rPr>
        <w:t>ODSTĄPIENIE OD UMOWY</w:t>
      </w:r>
    </w:p>
    <w:p w14:paraId="6772F8F8" w14:textId="23F9F536" w:rsidR="00504ECA" w:rsidRPr="004750CA" w:rsidRDefault="00504ECA" w:rsidP="00A64C34">
      <w:pPr>
        <w:numPr>
          <w:ilvl w:val="0"/>
          <w:numId w:val="1"/>
        </w:numPr>
        <w:suppressAutoHyphens/>
        <w:spacing w:line="288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 xml:space="preserve">Zamawiającemu, niezależnie od ustawowego prawa odstąpienia od </w:t>
      </w:r>
      <w:r w:rsidR="007077DC">
        <w:rPr>
          <w:rFonts w:asciiTheme="majorHAnsi" w:hAnsiTheme="majorHAnsi" w:cstheme="majorHAnsi"/>
          <w:sz w:val="22"/>
          <w:szCs w:val="22"/>
        </w:rPr>
        <w:t>u</w:t>
      </w:r>
      <w:r w:rsidRPr="004750CA">
        <w:rPr>
          <w:rFonts w:asciiTheme="majorHAnsi" w:hAnsiTheme="majorHAnsi" w:cstheme="majorHAnsi"/>
          <w:sz w:val="22"/>
          <w:szCs w:val="22"/>
        </w:rPr>
        <w:t xml:space="preserve">mowy, przysługuje umowne prawo do odstąpienia od </w:t>
      </w:r>
      <w:r w:rsidR="00AA23F7" w:rsidRPr="004750CA">
        <w:rPr>
          <w:rFonts w:asciiTheme="majorHAnsi" w:hAnsiTheme="majorHAnsi" w:cstheme="majorHAnsi"/>
          <w:sz w:val="22"/>
          <w:szCs w:val="22"/>
        </w:rPr>
        <w:t>u</w:t>
      </w:r>
      <w:r w:rsidRPr="004750CA">
        <w:rPr>
          <w:rFonts w:asciiTheme="majorHAnsi" w:hAnsiTheme="majorHAnsi" w:cstheme="majorHAnsi"/>
          <w:sz w:val="22"/>
          <w:szCs w:val="22"/>
        </w:rPr>
        <w:t>mowy w całości lub w części</w:t>
      </w:r>
      <w:r w:rsidR="00F45167">
        <w:rPr>
          <w:rFonts w:asciiTheme="majorHAnsi" w:hAnsiTheme="majorHAnsi" w:cstheme="majorHAnsi"/>
          <w:sz w:val="22"/>
          <w:szCs w:val="22"/>
        </w:rPr>
        <w:t xml:space="preserve"> (z zastrzeżeniem postanowień ust. </w:t>
      </w:r>
      <w:r w:rsidR="000A325D">
        <w:rPr>
          <w:rFonts w:asciiTheme="majorHAnsi" w:hAnsiTheme="majorHAnsi" w:cstheme="majorHAnsi"/>
          <w:sz w:val="22"/>
          <w:szCs w:val="22"/>
        </w:rPr>
        <w:t>6</w:t>
      </w:r>
      <w:r w:rsidR="00F45167">
        <w:rPr>
          <w:rFonts w:asciiTheme="majorHAnsi" w:hAnsiTheme="majorHAnsi" w:cstheme="majorHAnsi"/>
          <w:sz w:val="22"/>
          <w:szCs w:val="22"/>
        </w:rPr>
        <w:t>)</w:t>
      </w:r>
      <w:r w:rsidR="00D4643A" w:rsidRPr="004750CA">
        <w:rPr>
          <w:rFonts w:asciiTheme="majorHAnsi" w:hAnsiTheme="majorHAnsi" w:cstheme="majorHAnsi"/>
          <w:sz w:val="22"/>
          <w:szCs w:val="22"/>
        </w:rPr>
        <w:t>,</w:t>
      </w:r>
      <w:r w:rsidRPr="004750CA">
        <w:rPr>
          <w:rFonts w:asciiTheme="majorHAnsi" w:hAnsiTheme="majorHAnsi" w:cstheme="majorHAnsi"/>
          <w:sz w:val="22"/>
          <w:szCs w:val="22"/>
        </w:rPr>
        <w:t xml:space="preserve"> w przypadku:</w:t>
      </w:r>
    </w:p>
    <w:p w14:paraId="374F77EB" w14:textId="43147051" w:rsidR="00D4643A" w:rsidRPr="004750CA" w:rsidRDefault="00D4643A" w:rsidP="00A64C34">
      <w:pPr>
        <w:numPr>
          <w:ilvl w:val="0"/>
          <w:numId w:val="2"/>
        </w:numPr>
        <w:suppressAutoHyphens/>
        <w:spacing w:line="288" w:lineRule="auto"/>
        <w:ind w:left="993" w:hanging="567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 xml:space="preserve">braku uzyskania pozytywnej opinii o </w:t>
      </w:r>
      <w:r w:rsidR="002246DD" w:rsidRPr="004750CA">
        <w:rPr>
          <w:rFonts w:asciiTheme="majorHAnsi" w:hAnsiTheme="majorHAnsi" w:cstheme="majorHAnsi"/>
          <w:sz w:val="22"/>
          <w:szCs w:val="22"/>
        </w:rPr>
        <w:t>B</w:t>
      </w:r>
      <w:r w:rsidRPr="004750CA">
        <w:rPr>
          <w:rFonts w:asciiTheme="majorHAnsi" w:hAnsiTheme="majorHAnsi" w:cstheme="majorHAnsi"/>
          <w:sz w:val="22"/>
          <w:szCs w:val="22"/>
        </w:rPr>
        <w:t>adaniu wydanym przez Komisję Bioetyczną</w:t>
      </w:r>
      <w:r w:rsidR="00220F06" w:rsidRPr="004750CA">
        <w:rPr>
          <w:rFonts w:asciiTheme="majorHAnsi" w:hAnsiTheme="majorHAnsi" w:cstheme="majorHAnsi"/>
          <w:sz w:val="22"/>
          <w:szCs w:val="22"/>
        </w:rPr>
        <w:t>,</w:t>
      </w:r>
    </w:p>
    <w:p w14:paraId="5C01DE38" w14:textId="7BCA192A" w:rsidR="002B1F6C" w:rsidRPr="004750CA" w:rsidRDefault="002B1F6C" w:rsidP="00A64C34">
      <w:pPr>
        <w:numPr>
          <w:ilvl w:val="0"/>
          <w:numId w:val="2"/>
        </w:numPr>
        <w:suppressAutoHyphens/>
        <w:spacing w:line="288" w:lineRule="auto"/>
        <w:ind w:left="993" w:hanging="567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 xml:space="preserve">braku </w:t>
      </w:r>
      <w:r w:rsidR="00D4643A" w:rsidRPr="004750CA">
        <w:rPr>
          <w:rFonts w:asciiTheme="majorHAnsi" w:hAnsiTheme="majorHAnsi" w:cstheme="majorHAnsi"/>
          <w:sz w:val="22"/>
          <w:szCs w:val="22"/>
        </w:rPr>
        <w:t>pozwolenia Prezesa U</w:t>
      </w:r>
      <w:r w:rsidR="00CD1DF8" w:rsidRPr="004750CA">
        <w:rPr>
          <w:rFonts w:asciiTheme="majorHAnsi" w:hAnsiTheme="majorHAnsi" w:cstheme="majorHAnsi"/>
          <w:sz w:val="22"/>
          <w:szCs w:val="22"/>
        </w:rPr>
        <w:t>RPL</w:t>
      </w:r>
      <w:r w:rsidR="00D4643A" w:rsidRPr="004750CA">
        <w:rPr>
          <w:rFonts w:asciiTheme="majorHAnsi" w:hAnsiTheme="majorHAnsi" w:cstheme="majorHAnsi"/>
          <w:sz w:val="22"/>
          <w:szCs w:val="22"/>
        </w:rPr>
        <w:t xml:space="preserve"> na prowadzenie badania klinicznego, </w:t>
      </w:r>
    </w:p>
    <w:p w14:paraId="33830580" w14:textId="07E963D2" w:rsidR="0085427F" w:rsidRPr="000D2450" w:rsidRDefault="00504ECA" w:rsidP="000D2450">
      <w:pPr>
        <w:numPr>
          <w:ilvl w:val="0"/>
          <w:numId w:val="2"/>
        </w:numPr>
        <w:suppressAutoHyphens/>
        <w:spacing w:line="288" w:lineRule="auto"/>
        <w:ind w:left="993" w:hanging="567"/>
        <w:jc w:val="both"/>
        <w:rPr>
          <w:rFonts w:asciiTheme="majorHAnsi" w:hAnsiTheme="majorHAnsi" w:cstheme="majorHAnsi"/>
          <w:sz w:val="22"/>
          <w:szCs w:val="22"/>
        </w:rPr>
      </w:pPr>
      <w:r w:rsidRPr="000D2450">
        <w:rPr>
          <w:rFonts w:asciiTheme="majorHAnsi" w:hAnsiTheme="majorHAnsi" w:cstheme="majorHAnsi"/>
          <w:sz w:val="22"/>
          <w:szCs w:val="22"/>
        </w:rPr>
        <w:t xml:space="preserve">jeżeli </w:t>
      </w:r>
      <w:r w:rsidR="00424C53" w:rsidRPr="000D2450">
        <w:rPr>
          <w:rFonts w:asciiTheme="majorHAnsi" w:hAnsiTheme="majorHAnsi" w:cstheme="majorHAnsi"/>
          <w:sz w:val="22"/>
          <w:szCs w:val="22"/>
        </w:rPr>
        <w:t xml:space="preserve">z jakichkolwiek względów dojdzie do przerwania Badania lub jego przedterminowego zakończenia;  </w:t>
      </w:r>
    </w:p>
    <w:p w14:paraId="3096CB83" w14:textId="18AEE96C" w:rsidR="00504ECA" w:rsidRPr="004750CA" w:rsidRDefault="00504ECA" w:rsidP="00A64C34">
      <w:pPr>
        <w:numPr>
          <w:ilvl w:val="0"/>
          <w:numId w:val="2"/>
        </w:numPr>
        <w:suppressAutoHyphens/>
        <w:spacing w:line="288" w:lineRule="auto"/>
        <w:ind w:left="993" w:hanging="567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 xml:space="preserve">jeżeli z przyczyn nieleżących po stronie Zamawiającego nastąpi opóźnienie w realizacji </w:t>
      </w:r>
      <w:r w:rsidR="00CD1DF8" w:rsidRPr="004750CA">
        <w:rPr>
          <w:rFonts w:asciiTheme="majorHAnsi" w:hAnsiTheme="majorHAnsi" w:cstheme="majorHAnsi"/>
          <w:sz w:val="22"/>
          <w:szCs w:val="22"/>
        </w:rPr>
        <w:t>B</w:t>
      </w:r>
      <w:r w:rsidRPr="004750CA">
        <w:rPr>
          <w:rFonts w:asciiTheme="majorHAnsi" w:hAnsiTheme="majorHAnsi" w:cstheme="majorHAnsi"/>
          <w:sz w:val="22"/>
          <w:szCs w:val="22"/>
        </w:rPr>
        <w:t xml:space="preserve">adania w stosunku do </w:t>
      </w:r>
      <w:r w:rsidR="00CD1DF8" w:rsidRPr="004750CA">
        <w:rPr>
          <w:rFonts w:asciiTheme="majorHAnsi" w:hAnsiTheme="majorHAnsi" w:cstheme="majorHAnsi"/>
          <w:sz w:val="22"/>
          <w:szCs w:val="22"/>
        </w:rPr>
        <w:t>h</w:t>
      </w:r>
      <w:r w:rsidRPr="004750CA">
        <w:rPr>
          <w:rFonts w:asciiTheme="majorHAnsi" w:hAnsiTheme="majorHAnsi" w:cstheme="majorHAnsi"/>
          <w:sz w:val="22"/>
          <w:szCs w:val="22"/>
        </w:rPr>
        <w:t>armonogramu</w:t>
      </w:r>
      <w:r w:rsidR="00AA23F7" w:rsidRPr="004750CA">
        <w:rPr>
          <w:rFonts w:asciiTheme="majorHAnsi" w:hAnsiTheme="majorHAnsi" w:cstheme="majorHAnsi"/>
          <w:sz w:val="22"/>
          <w:szCs w:val="22"/>
        </w:rPr>
        <w:t xml:space="preserve"> Badania</w:t>
      </w:r>
      <w:r w:rsidRPr="004750CA">
        <w:rPr>
          <w:rFonts w:asciiTheme="majorHAnsi" w:hAnsiTheme="majorHAnsi" w:cstheme="majorHAnsi"/>
          <w:sz w:val="22"/>
          <w:szCs w:val="22"/>
        </w:rPr>
        <w:t xml:space="preserve">, przekraczające 30 dni, co uniemożliwi wykonanie  umowy </w:t>
      </w:r>
      <w:r w:rsidR="002B1F6C" w:rsidRPr="004750CA">
        <w:rPr>
          <w:rFonts w:asciiTheme="majorHAnsi" w:hAnsiTheme="majorHAnsi" w:cstheme="majorHAnsi"/>
          <w:sz w:val="22"/>
          <w:szCs w:val="22"/>
        </w:rPr>
        <w:t>zawartej pomiędzy Zamawiającym a ABM</w:t>
      </w:r>
      <w:r w:rsidRPr="004750CA">
        <w:rPr>
          <w:rFonts w:asciiTheme="majorHAnsi" w:hAnsiTheme="majorHAnsi" w:cstheme="majorHAnsi"/>
          <w:sz w:val="22"/>
          <w:szCs w:val="22"/>
        </w:rPr>
        <w:t xml:space="preserve">, </w:t>
      </w:r>
    </w:p>
    <w:p w14:paraId="36D8067D" w14:textId="2DF635F8" w:rsidR="00504ECA" w:rsidRPr="004750CA" w:rsidRDefault="00F86975" w:rsidP="00A64C34">
      <w:pPr>
        <w:numPr>
          <w:ilvl w:val="0"/>
          <w:numId w:val="2"/>
        </w:numPr>
        <w:suppressAutoHyphens/>
        <w:spacing w:line="288" w:lineRule="auto"/>
        <w:ind w:left="993" w:hanging="567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>zwłok</w:t>
      </w:r>
      <w:r w:rsidR="002B1F6C" w:rsidRPr="004750CA">
        <w:rPr>
          <w:rFonts w:asciiTheme="majorHAnsi" w:hAnsiTheme="majorHAnsi" w:cstheme="majorHAnsi"/>
          <w:sz w:val="22"/>
          <w:szCs w:val="22"/>
        </w:rPr>
        <w:t>i</w:t>
      </w:r>
      <w:r w:rsidR="00504ECA" w:rsidRPr="004750CA">
        <w:rPr>
          <w:rFonts w:asciiTheme="majorHAnsi" w:hAnsiTheme="majorHAnsi" w:cstheme="majorHAnsi"/>
          <w:sz w:val="22"/>
          <w:szCs w:val="22"/>
        </w:rPr>
        <w:t xml:space="preserve"> </w:t>
      </w:r>
      <w:r w:rsidR="008C3A58" w:rsidRPr="004750CA">
        <w:rPr>
          <w:rFonts w:asciiTheme="majorHAnsi" w:hAnsiTheme="majorHAnsi" w:cstheme="majorHAnsi"/>
          <w:sz w:val="22"/>
          <w:szCs w:val="22"/>
        </w:rPr>
        <w:t xml:space="preserve">w dostawie </w:t>
      </w:r>
      <w:r w:rsidR="00FD0D17" w:rsidRPr="004750CA">
        <w:rPr>
          <w:rFonts w:asciiTheme="majorHAnsi" w:hAnsiTheme="majorHAnsi" w:cstheme="majorHAnsi"/>
          <w:sz w:val="22"/>
          <w:szCs w:val="22"/>
        </w:rPr>
        <w:t>Badanych Produktów Leczniczych</w:t>
      </w:r>
      <w:r w:rsidR="002B1F6C" w:rsidRPr="004750CA">
        <w:rPr>
          <w:rFonts w:asciiTheme="majorHAnsi" w:hAnsiTheme="majorHAnsi" w:cstheme="majorHAnsi"/>
          <w:sz w:val="22"/>
          <w:szCs w:val="22"/>
        </w:rPr>
        <w:t xml:space="preserve"> przekraczającej </w:t>
      </w:r>
      <w:r w:rsidR="00504ECA" w:rsidRPr="004750CA">
        <w:rPr>
          <w:rFonts w:asciiTheme="majorHAnsi" w:hAnsiTheme="majorHAnsi" w:cstheme="majorHAnsi"/>
          <w:sz w:val="22"/>
          <w:szCs w:val="22"/>
        </w:rPr>
        <w:t xml:space="preserve">30 dni, w stosunku do terminu wykonania </w:t>
      </w:r>
      <w:r w:rsidRPr="004750CA">
        <w:rPr>
          <w:rFonts w:asciiTheme="majorHAnsi" w:hAnsiTheme="majorHAnsi" w:cstheme="majorHAnsi"/>
          <w:sz w:val="22"/>
          <w:szCs w:val="22"/>
        </w:rPr>
        <w:t xml:space="preserve">określonego </w:t>
      </w:r>
      <w:r w:rsidRPr="007077DC">
        <w:rPr>
          <w:rFonts w:asciiTheme="majorHAnsi" w:hAnsiTheme="majorHAnsi" w:cstheme="majorHAnsi"/>
          <w:sz w:val="22"/>
          <w:szCs w:val="22"/>
        </w:rPr>
        <w:t>w</w:t>
      </w:r>
      <w:r w:rsidR="00C01C09">
        <w:rPr>
          <w:rFonts w:asciiTheme="majorHAnsi" w:hAnsiTheme="majorHAnsi" w:cstheme="majorHAnsi"/>
          <w:sz w:val="22"/>
          <w:szCs w:val="22"/>
        </w:rPr>
        <w:t xml:space="preserve"> treści zamówienia</w:t>
      </w:r>
      <w:r w:rsidRPr="007077DC">
        <w:rPr>
          <w:rFonts w:asciiTheme="majorHAnsi" w:hAnsiTheme="majorHAnsi" w:cstheme="majorHAnsi"/>
          <w:sz w:val="22"/>
          <w:szCs w:val="22"/>
        </w:rPr>
        <w:t>,</w:t>
      </w:r>
    </w:p>
    <w:p w14:paraId="187DB70A" w14:textId="4B9B0066" w:rsidR="00504ECA" w:rsidRDefault="00504ECA" w:rsidP="00A64C34">
      <w:pPr>
        <w:numPr>
          <w:ilvl w:val="0"/>
          <w:numId w:val="2"/>
        </w:numPr>
        <w:suppressAutoHyphens/>
        <w:spacing w:line="288" w:lineRule="auto"/>
        <w:ind w:left="993" w:hanging="567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 xml:space="preserve">nieuzasadnionego przerwania przez Wykonawcę wykonywania przedmiotu </w:t>
      </w:r>
      <w:r w:rsidR="00C85FEC" w:rsidRPr="004750CA">
        <w:rPr>
          <w:rFonts w:asciiTheme="majorHAnsi" w:hAnsiTheme="majorHAnsi" w:cstheme="majorHAnsi"/>
          <w:sz w:val="22"/>
          <w:szCs w:val="22"/>
        </w:rPr>
        <w:t>u</w:t>
      </w:r>
      <w:r w:rsidRPr="004750CA">
        <w:rPr>
          <w:rFonts w:asciiTheme="majorHAnsi" w:hAnsiTheme="majorHAnsi" w:cstheme="majorHAnsi"/>
          <w:sz w:val="22"/>
          <w:szCs w:val="22"/>
        </w:rPr>
        <w:t xml:space="preserve">mowy </w:t>
      </w:r>
      <w:r w:rsidRPr="004750CA">
        <w:rPr>
          <w:rFonts w:asciiTheme="majorHAnsi" w:hAnsiTheme="majorHAnsi" w:cstheme="majorHAnsi"/>
          <w:sz w:val="22"/>
          <w:szCs w:val="22"/>
        </w:rPr>
        <w:br/>
        <w:t>i bezskutecznego upływu terminu wyznaczonego przez Zamawiające</w:t>
      </w:r>
      <w:r w:rsidR="001C2298" w:rsidRPr="004750CA">
        <w:rPr>
          <w:rFonts w:asciiTheme="majorHAnsi" w:hAnsiTheme="majorHAnsi" w:cstheme="majorHAnsi"/>
          <w:sz w:val="22"/>
          <w:szCs w:val="22"/>
        </w:rPr>
        <w:t>go na wznowienie jego wykonania,</w:t>
      </w:r>
    </w:p>
    <w:p w14:paraId="146B1AF4" w14:textId="2824D295" w:rsidR="00C01C09" w:rsidRPr="00C01C09" w:rsidRDefault="00C01C09" w:rsidP="00C01C09">
      <w:pPr>
        <w:numPr>
          <w:ilvl w:val="0"/>
          <w:numId w:val="2"/>
        </w:numPr>
        <w:suppressAutoHyphens/>
        <w:spacing w:line="288" w:lineRule="auto"/>
        <w:ind w:left="993" w:hanging="567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>rozwiązania umowy o dofinansowanie zawartej pomiędzy Zamawiającym a ABM stanowiącej źródło finansowania Badania.</w:t>
      </w:r>
    </w:p>
    <w:p w14:paraId="1FA3ADF3" w14:textId="5D2512B1" w:rsidR="00504ECA" w:rsidRPr="004750CA" w:rsidRDefault="00504ECA" w:rsidP="00A64C34">
      <w:pPr>
        <w:numPr>
          <w:ilvl w:val="0"/>
          <w:numId w:val="1"/>
        </w:numPr>
        <w:suppressAutoHyphens/>
        <w:spacing w:line="288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lastRenderedPageBreak/>
        <w:t xml:space="preserve">Uprawnienie do odstąpienia od </w:t>
      </w:r>
      <w:r w:rsidR="002246DD" w:rsidRPr="004750CA">
        <w:rPr>
          <w:rFonts w:asciiTheme="majorHAnsi" w:hAnsiTheme="majorHAnsi" w:cstheme="majorHAnsi"/>
          <w:sz w:val="22"/>
          <w:szCs w:val="22"/>
        </w:rPr>
        <w:t>u</w:t>
      </w:r>
      <w:r w:rsidRPr="004750CA">
        <w:rPr>
          <w:rFonts w:asciiTheme="majorHAnsi" w:hAnsiTheme="majorHAnsi" w:cstheme="majorHAnsi"/>
          <w:sz w:val="22"/>
          <w:szCs w:val="22"/>
        </w:rPr>
        <w:t xml:space="preserve">mowy, o którym mowa w ust. 1 </w:t>
      </w:r>
      <w:r w:rsidR="003A7533" w:rsidRPr="004750CA">
        <w:rPr>
          <w:rFonts w:asciiTheme="majorHAnsi" w:hAnsiTheme="majorHAnsi" w:cstheme="majorHAnsi"/>
          <w:sz w:val="22"/>
          <w:szCs w:val="22"/>
        </w:rPr>
        <w:t>lit.</w:t>
      </w:r>
      <w:r w:rsidRPr="004750CA">
        <w:rPr>
          <w:rFonts w:asciiTheme="majorHAnsi" w:hAnsiTheme="majorHAnsi" w:cstheme="majorHAnsi"/>
          <w:sz w:val="22"/>
          <w:szCs w:val="22"/>
        </w:rPr>
        <w:t xml:space="preserve"> </w:t>
      </w:r>
      <w:r w:rsidR="003A7533" w:rsidRPr="004750CA">
        <w:rPr>
          <w:rFonts w:asciiTheme="majorHAnsi" w:hAnsiTheme="majorHAnsi" w:cstheme="majorHAnsi"/>
          <w:sz w:val="22"/>
          <w:szCs w:val="22"/>
        </w:rPr>
        <w:t>a-</w:t>
      </w:r>
      <w:r w:rsidR="00A20708">
        <w:rPr>
          <w:rFonts w:asciiTheme="majorHAnsi" w:hAnsiTheme="majorHAnsi" w:cstheme="majorHAnsi"/>
          <w:sz w:val="22"/>
          <w:szCs w:val="22"/>
        </w:rPr>
        <w:t>e</w:t>
      </w:r>
      <w:r w:rsidR="00AA23F7" w:rsidRPr="004750CA">
        <w:rPr>
          <w:rFonts w:asciiTheme="majorHAnsi" w:hAnsiTheme="majorHAnsi" w:cstheme="majorHAnsi"/>
          <w:sz w:val="22"/>
          <w:szCs w:val="22"/>
        </w:rPr>
        <w:t xml:space="preserve"> i </w:t>
      </w:r>
      <w:r w:rsidR="00A20708">
        <w:rPr>
          <w:rFonts w:asciiTheme="majorHAnsi" w:hAnsiTheme="majorHAnsi" w:cstheme="majorHAnsi"/>
          <w:sz w:val="22"/>
          <w:szCs w:val="22"/>
        </w:rPr>
        <w:t>g</w:t>
      </w:r>
      <w:r w:rsidR="003A7533" w:rsidRPr="004750CA">
        <w:rPr>
          <w:rFonts w:asciiTheme="majorHAnsi" w:hAnsiTheme="majorHAnsi" w:cstheme="majorHAnsi"/>
          <w:sz w:val="22"/>
          <w:szCs w:val="22"/>
        </w:rPr>
        <w:t>,</w:t>
      </w:r>
      <w:r w:rsidRPr="004750CA">
        <w:rPr>
          <w:rFonts w:asciiTheme="majorHAnsi" w:hAnsiTheme="majorHAnsi" w:cstheme="majorHAnsi"/>
          <w:sz w:val="22"/>
          <w:szCs w:val="22"/>
        </w:rPr>
        <w:t xml:space="preserve"> Zamawiający ma prawo wykonać w terminie do </w:t>
      </w:r>
      <w:r w:rsidR="003D4B14" w:rsidRPr="004750CA">
        <w:rPr>
          <w:rFonts w:asciiTheme="majorHAnsi" w:hAnsiTheme="majorHAnsi" w:cstheme="majorHAnsi"/>
          <w:sz w:val="22"/>
          <w:szCs w:val="22"/>
        </w:rPr>
        <w:t>45</w:t>
      </w:r>
      <w:r w:rsidRPr="004750CA">
        <w:rPr>
          <w:rFonts w:asciiTheme="majorHAnsi" w:hAnsiTheme="majorHAnsi" w:cstheme="majorHAnsi"/>
          <w:sz w:val="22"/>
          <w:szCs w:val="22"/>
        </w:rPr>
        <w:t xml:space="preserve"> dni od dnia powzięcia wiadomości o przyczynie uzasadniającej odstąpienie od </w:t>
      </w:r>
      <w:r w:rsidR="002246DD" w:rsidRPr="004750CA">
        <w:rPr>
          <w:rFonts w:asciiTheme="majorHAnsi" w:hAnsiTheme="majorHAnsi" w:cstheme="majorHAnsi"/>
          <w:sz w:val="22"/>
          <w:szCs w:val="22"/>
        </w:rPr>
        <w:t>u</w:t>
      </w:r>
      <w:r w:rsidRPr="004750CA">
        <w:rPr>
          <w:rFonts w:asciiTheme="majorHAnsi" w:hAnsiTheme="majorHAnsi" w:cstheme="majorHAnsi"/>
          <w:sz w:val="22"/>
          <w:szCs w:val="22"/>
        </w:rPr>
        <w:t xml:space="preserve">mowy, a w przypadku określonym w ust. 1 </w:t>
      </w:r>
      <w:r w:rsidR="003A7533" w:rsidRPr="004750CA">
        <w:rPr>
          <w:rFonts w:asciiTheme="majorHAnsi" w:hAnsiTheme="majorHAnsi" w:cstheme="majorHAnsi"/>
          <w:sz w:val="22"/>
          <w:szCs w:val="22"/>
        </w:rPr>
        <w:t xml:space="preserve">lit. </w:t>
      </w:r>
      <w:r w:rsidR="00424C53">
        <w:rPr>
          <w:rFonts w:asciiTheme="majorHAnsi" w:hAnsiTheme="majorHAnsi" w:cstheme="majorHAnsi"/>
          <w:sz w:val="22"/>
          <w:szCs w:val="22"/>
        </w:rPr>
        <w:t>f</w:t>
      </w:r>
      <w:r w:rsidRPr="004750CA">
        <w:rPr>
          <w:rFonts w:asciiTheme="majorHAnsi" w:hAnsiTheme="majorHAnsi" w:cstheme="majorHAnsi"/>
          <w:sz w:val="22"/>
          <w:szCs w:val="22"/>
        </w:rPr>
        <w:t xml:space="preserve"> – w terminie </w:t>
      </w:r>
      <w:r w:rsidR="003D4B14" w:rsidRPr="004750CA">
        <w:rPr>
          <w:rFonts w:asciiTheme="majorHAnsi" w:hAnsiTheme="majorHAnsi" w:cstheme="majorHAnsi"/>
          <w:sz w:val="22"/>
          <w:szCs w:val="22"/>
        </w:rPr>
        <w:t>45</w:t>
      </w:r>
      <w:r w:rsidRPr="004750CA">
        <w:rPr>
          <w:rFonts w:asciiTheme="majorHAnsi" w:hAnsiTheme="majorHAnsi" w:cstheme="majorHAnsi"/>
          <w:sz w:val="22"/>
          <w:szCs w:val="22"/>
        </w:rPr>
        <w:t xml:space="preserve"> dni od dnia bezskutecznego upływu terminu wyznaczonego w wezwaniu</w:t>
      </w:r>
      <w:r w:rsidR="00AA23F7" w:rsidRPr="004750CA">
        <w:rPr>
          <w:rFonts w:asciiTheme="majorHAnsi" w:hAnsiTheme="majorHAnsi" w:cstheme="majorHAnsi"/>
          <w:sz w:val="22"/>
          <w:szCs w:val="22"/>
        </w:rPr>
        <w:t>.</w:t>
      </w:r>
    </w:p>
    <w:p w14:paraId="35E9F0C4" w14:textId="77777777" w:rsidR="008D568C" w:rsidRPr="00BE5EC3" w:rsidRDefault="00504ECA" w:rsidP="008D568C">
      <w:pPr>
        <w:numPr>
          <w:ilvl w:val="0"/>
          <w:numId w:val="1"/>
        </w:numPr>
        <w:suppressAutoHyphens/>
        <w:spacing w:line="288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 xml:space="preserve">Oświadczenie o odstąpieniu od umowy należy złożyć drugiej stronie w formie pisemnej pod </w:t>
      </w:r>
      <w:r w:rsidRPr="00BE5EC3">
        <w:rPr>
          <w:rFonts w:asciiTheme="majorHAnsi" w:hAnsiTheme="majorHAnsi" w:cstheme="majorHAnsi"/>
          <w:sz w:val="22"/>
          <w:szCs w:val="22"/>
        </w:rPr>
        <w:t>rygorem nieważności. Oświadczenie o odstąpieniu od umowy musi zawierać uzasadnienie.</w:t>
      </w:r>
    </w:p>
    <w:p w14:paraId="1EF2CEBE" w14:textId="3DFDA49C" w:rsidR="00686BBA" w:rsidRPr="00BE5EC3" w:rsidRDefault="00AA6E24" w:rsidP="00686BBA">
      <w:pPr>
        <w:numPr>
          <w:ilvl w:val="0"/>
          <w:numId w:val="1"/>
        </w:numPr>
        <w:suppressAutoHyphens/>
        <w:spacing w:line="288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BE5EC3">
        <w:rPr>
          <w:rFonts w:asciiTheme="majorHAnsi" w:hAnsiTheme="majorHAnsi" w:cstheme="majorHAnsi"/>
          <w:sz w:val="22"/>
          <w:szCs w:val="22"/>
        </w:rPr>
        <w:t>W przypadku odstąpienia od umowy w całości Wykonawca</w:t>
      </w:r>
      <w:r w:rsidR="00F45167" w:rsidRPr="00BE5EC3">
        <w:rPr>
          <w:rFonts w:asciiTheme="majorHAnsi" w:hAnsiTheme="majorHAnsi" w:cstheme="majorHAnsi"/>
          <w:sz w:val="22"/>
          <w:szCs w:val="22"/>
        </w:rPr>
        <w:t>,</w:t>
      </w:r>
      <w:r w:rsidRPr="00BE5EC3">
        <w:rPr>
          <w:rFonts w:asciiTheme="majorHAnsi" w:hAnsiTheme="majorHAnsi" w:cstheme="majorHAnsi"/>
          <w:sz w:val="22"/>
          <w:szCs w:val="22"/>
        </w:rPr>
        <w:t xml:space="preserve"> zachowuje prawo do żądania wynagrodzenia za towar dostarczony do dnia odstąpienia</w:t>
      </w:r>
      <w:r w:rsidR="00770357">
        <w:rPr>
          <w:rFonts w:asciiTheme="majorHAnsi" w:hAnsiTheme="majorHAnsi" w:cstheme="majorHAnsi"/>
          <w:sz w:val="22"/>
          <w:szCs w:val="22"/>
        </w:rPr>
        <w:t xml:space="preserve"> oraz nie jest uprawniony do żądania zwrotu dostarczonego towaru</w:t>
      </w:r>
      <w:r w:rsidR="00D87844" w:rsidRPr="00BE5EC3">
        <w:rPr>
          <w:rFonts w:asciiTheme="majorHAnsi" w:hAnsiTheme="majorHAnsi" w:cstheme="majorHAnsi"/>
          <w:sz w:val="22"/>
          <w:szCs w:val="22"/>
        </w:rPr>
        <w:t>.</w:t>
      </w:r>
    </w:p>
    <w:p w14:paraId="6DD61BA0" w14:textId="4ED365BC" w:rsidR="00686BBA" w:rsidRPr="00BE5EC3" w:rsidRDefault="00686BBA" w:rsidP="00686BBA">
      <w:pPr>
        <w:numPr>
          <w:ilvl w:val="0"/>
          <w:numId w:val="1"/>
        </w:numPr>
        <w:suppressAutoHyphens/>
        <w:spacing w:line="288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BE5EC3">
        <w:rPr>
          <w:rFonts w:asciiTheme="majorHAnsi" w:hAnsiTheme="majorHAnsi" w:cstheme="majorHAnsi"/>
          <w:sz w:val="22"/>
          <w:szCs w:val="22"/>
        </w:rPr>
        <w:t>Jednakże jeśli Wykonawca będący wytwórcą Badanych Produktów Leczniczych:</w:t>
      </w:r>
    </w:p>
    <w:p w14:paraId="36A3E14F" w14:textId="66B37D8C" w:rsidR="00686BBA" w:rsidRPr="00BE5EC3" w:rsidRDefault="00686BBA" w:rsidP="00686BBA">
      <w:pPr>
        <w:numPr>
          <w:ilvl w:val="1"/>
          <w:numId w:val="1"/>
        </w:numPr>
        <w:suppressAutoHyphens/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E5EC3">
        <w:rPr>
          <w:rFonts w:asciiTheme="majorHAnsi" w:hAnsiTheme="majorHAnsi" w:cstheme="majorHAnsi"/>
          <w:sz w:val="22"/>
          <w:szCs w:val="22"/>
        </w:rPr>
        <w:t xml:space="preserve"> wykaże, że do momentu odstąpienia od umowy przez Zamawiającego wyprodukował Badane Produkty Lecznicze </w:t>
      </w:r>
      <w:r w:rsidR="00D36F83">
        <w:rPr>
          <w:rFonts w:asciiTheme="majorHAnsi" w:hAnsiTheme="majorHAnsi" w:cstheme="majorHAnsi"/>
          <w:sz w:val="22"/>
          <w:szCs w:val="22"/>
        </w:rPr>
        <w:t>na podstawie złożonego przez Zamawiającego przed złożeniem oświadczenia o odstąpieniu zamówienia</w:t>
      </w:r>
      <w:r w:rsidRPr="00BE5EC3">
        <w:rPr>
          <w:rFonts w:asciiTheme="majorHAnsi" w:hAnsiTheme="majorHAnsi" w:cstheme="majorHAnsi"/>
          <w:sz w:val="22"/>
          <w:szCs w:val="22"/>
        </w:rPr>
        <w:t xml:space="preserve">, oraz  </w:t>
      </w:r>
    </w:p>
    <w:p w14:paraId="2CD30E3B" w14:textId="66A52AF8" w:rsidR="00686BBA" w:rsidRPr="00BE5EC3" w:rsidRDefault="00686BBA" w:rsidP="00686BBA">
      <w:pPr>
        <w:numPr>
          <w:ilvl w:val="1"/>
          <w:numId w:val="1"/>
        </w:numPr>
        <w:suppressAutoHyphens/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E5EC3">
        <w:rPr>
          <w:rFonts w:asciiTheme="majorHAnsi" w:hAnsiTheme="majorHAnsi" w:cstheme="majorHAnsi"/>
          <w:sz w:val="22"/>
          <w:szCs w:val="22"/>
        </w:rPr>
        <w:t xml:space="preserve">dostarczy Badane Produkty Lecznicze, o których mowa w lit. a, </w:t>
      </w:r>
      <w:r w:rsidR="00770357">
        <w:rPr>
          <w:rFonts w:asciiTheme="majorHAnsi" w:hAnsiTheme="majorHAnsi" w:cstheme="majorHAnsi"/>
          <w:sz w:val="22"/>
          <w:szCs w:val="22"/>
        </w:rPr>
        <w:t>zgodnie z treścią zamówienia i w terminie tam wskazanym</w:t>
      </w:r>
      <w:r w:rsidRPr="00BE5EC3">
        <w:rPr>
          <w:rFonts w:asciiTheme="majorHAnsi" w:hAnsiTheme="majorHAnsi" w:cstheme="majorHAnsi"/>
          <w:sz w:val="22"/>
          <w:szCs w:val="22"/>
        </w:rPr>
        <w:t>;</w:t>
      </w:r>
    </w:p>
    <w:p w14:paraId="2B7D469E" w14:textId="57D11EEC" w:rsidR="00D87844" w:rsidRDefault="00686BBA" w:rsidP="00A7112F">
      <w:pPr>
        <w:suppressAutoHyphens/>
        <w:spacing w:line="288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BE5EC3">
        <w:rPr>
          <w:rFonts w:asciiTheme="majorHAnsi" w:hAnsiTheme="majorHAnsi" w:cstheme="majorHAnsi"/>
          <w:sz w:val="22"/>
          <w:szCs w:val="22"/>
        </w:rPr>
        <w:t>taki Wykonawca uprawniony będzie do żądania</w:t>
      </w:r>
      <w:r w:rsidR="00BE5EC3">
        <w:rPr>
          <w:rFonts w:asciiTheme="majorHAnsi" w:hAnsiTheme="majorHAnsi" w:cstheme="majorHAnsi"/>
          <w:sz w:val="22"/>
          <w:szCs w:val="22"/>
        </w:rPr>
        <w:t xml:space="preserve"> od Zamawiającego </w:t>
      </w:r>
      <w:r w:rsidRPr="00BE5EC3">
        <w:rPr>
          <w:rFonts w:asciiTheme="majorHAnsi" w:hAnsiTheme="majorHAnsi" w:cstheme="majorHAnsi"/>
          <w:sz w:val="22"/>
          <w:szCs w:val="22"/>
        </w:rPr>
        <w:t xml:space="preserve">wynagrodzenia za </w:t>
      </w:r>
      <w:r w:rsidR="00BE5EC3">
        <w:rPr>
          <w:rFonts w:asciiTheme="majorHAnsi" w:hAnsiTheme="majorHAnsi" w:cstheme="majorHAnsi"/>
          <w:sz w:val="22"/>
          <w:szCs w:val="22"/>
        </w:rPr>
        <w:t>wytworzone</w:t>
      </w:r>
      <w:r w:rsidRPr="00BE5EC3">
        <w:rPr>
          <w:rFonts w:asciiTheme="majorHAnsi" w:hAnsiTheme="majorHAnsi" w:cstheme="majorHAnsi"/>
          <w:sz w:val="22"/>
          <w:szCs w:val="22"/>
        </w:rPr>
        <w:t xml:space="preserve"> i dostarczone zgodnie z postanowieniami niniejszego ustępu Badane Produkty Lecznicze </w:t>
      </w:r>
      <w:r w:rsidR="00D36F83">
        <w:rPr>
          <w:rFonts w:asciiTheme="majorHAnsi" w:hAnsiTheme="majorHAnsi" w:cstheme="majorHAnsi"/>
          <w:sz w:val="22"/>
          <w:szCs w:val="22"/>
        </w:rPr>
        <w:t xml:space="preserve">ustalonego zgodnie z postanowieniami </w:t>
      </w:r>
      <w:r w:rsidR="00D36F83" w:rsidRPr="00D36F83">
        <w:rPr>
          <w:rFonts w:asciiTheme="majorHAnsi" w:hAnsiTheme="majorHAnsi" w:cstheme="majorHAnsi"/>
          <w:sz w:val="22"/>
          <w:szCs w:val="22"/>
        </w:rPr>
        <w:t>§</w:t>
      </w:r>
      <w:r w:rsidR="00D36F83">
        <w:rPr>
          <w:rFonts w:asciiTheme="majorHAnsi" w:hAnsiTheme="majorHAnsi" w:cstheme="majorHAnsi"/>
          <w:sz w:val="22"/>
          <w:szCs w:val="22"/>
        </w:rPr>
        <w:t xml:space="preserve"> 7 ust. 3</w:t>
      </w:r>
      <w:r w:rsidR="00A7112F">
        <w:rPr>
          <w:rFonts w:asciiTheme="majorHAnsi" w:hAnsiTheme="majorHAnsi" w:cstheme="majorHAnsi"/>
          <w:sz w:val="22"/>
          <w:szCs w:val="22"/>
        </w:rPr>
        <w:t>.</w:t>
      </w:r>
      <w:r w:rsidRPr="00BE5EC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D3D1137" w14:textId="07E4A5B8" w:rsidR="007B0C2F" w:rsidRPr="00D87844" w:rsidRDefault="00043714" w:rsidP="00C01C09">
      <w:pPr>
        <w:numPr>
          <w:ilvl w:val="0"/>
          <w:numId w:val="1"/>
        </w:numPr>
        <w:suppressAutoHyphens/>
        <w:spacing w:line="288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bookmarkStart w:id="11" w:name="_Hlk107995571"/>
      <w:r w:rsidRPr="00026A9E">
        <w:rPr>
          <w:rFonts w:asciiTheme="majorHAnsi" w:hAnsiTheme="majorHAnsi" w:cstheme="majorHAnsi"/>
          <w:sz w:val="22"/>
          <w:szCs w:val="22"/>
        </w:rPr>
        <w:t xml:space="preserve">Odstąpienie od Umowy </w:t>
      </w:r>
      <w:r>
        <w:rPr>
          <w:rFonts w:asciiTheme="majorHAnsi" w:hAnsiTheme="majorHAnsi" w:cstheme="majorHAnsi"/>
          <w:sz w:val="22"/>
          <w:szCs w:val="22"/>
        </w:rPr>
        <w:t xml:space="preserve">w całości </w:t>
      </w:r>
      <w:r w:rsidRPr="00026A9E">
        <w:rPr>
          <w:rFonts w:asciiTheme="majorHAnsi" w:hAnsiTheme="majorHAnsi" w:cstheme="majorHAnsi"/>
          <w:sz w:val="22"/>
          <w:szCs w:val="22"/>
        </w:rPr>
        <w:t xml:space="preserve">nie obejmuje Modułu 1. Zamawiający ma prawo zatrzymać i korzystać z dokumentacji dostarczonej mu w wykonaniu tego Modułu, jak również zachowuje prawa własności intelektualnej zgodnie z postanowieniami § 8. </w:t>
      </w:r>
      <w:bookmarkEnd w:id="11"/>
    </w:p>
    <w:p w14:paraId="47ED506A" w14:textId="77777777" w:rsidR="00E55F88" w:rsidRPr="004750CA" w:rsidRDefault="00E55F88" w:rsidP="008C3A58">
      <w:pPr>
        <w:suppressAutoHyphens/>
        <w:spacing w:line="288" w:lineRule="auto"/>
        <w:jc w:val="both"/>
        <w:rPr>
          <w:rFonts w:asciiTheme="majorHAnsi" w:hAnsiTheme="majorHAnsi" w:cstheme="majorHAnsi"/>
          <w:strike/>
          <w:color w:val="00B0F0"/>
          <w:sz w:val="22"/>
          <w:szCs w:val="22"/>
        </w:rPr>
      </w:pPr>
    </w:p>
    <w:p w14:paraId="4086D731" w14:textId="78E1B61B" w:rsidR="00504ECA" w:rsidRPr="004750CA" w:rsidRDefault="00504ECA" w:rsidP="008C3A58">
      <w:pPr>
        <w:spacing w:line="288" w:lineRule="auto"/>
        <w:ind w:left="284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750CA">
        <w:rPr>
          <w:rFonts w:asciiTheme="majorHAnsi" w:hAnsiTheme="majorHAnsi" w:cstheme="majorHAnsi"/>
          <w:b/>
          <w:sz w:val="22"/>
          <w:szCs w:val="22"/>
        </w:rPr>
        <w:t xml:space="preserve">§ </w:t>
      </w:r>
      <w:r w:rsidR="00CD1DF8" w:rsidRPr="004750CA">
        <w:rPr>
          <w:rFonts w:asciiTheme="majorHAnsi" w:hAnsiTheme="majorHAnsi" w:cstheme="majorHAnsi"/>
          <w:b/>
          <w:sz w:val="22"/>
          <w:szCs w:val="22"/>
        </w:rPr>
        <w:t>1</w:t>
      </w:r>
      <w:r w:rsidR="001D6482">
        <w:rPr>
          <w:rFonts w:asciiTheme="majorHAnsi" w:hAnsiTheme="majorHAnsi" w:cstheme="majorHAnsi"/>
          <w:b/>
          <w:sz w:val="22"/>
          <w:szCs w:val="22"/>
        </w:rPr>
        <w:t>1</w:t>
      </w:r>
    </w:p>
    <w:p w14:paraId="0FFA3EA2" w14:textId="6AD4EAD1" w:rsidR="00504ECA" w:rsidRPr="004750CA" w:rsidRDefault="00241587" w:rsidP="008C3A58">
      <w:pPr>
        <w:spacing w:line="288" w:lineRule="auto"/>
        <w:ind w:left="284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750CA">
        <w:rPr>
          <w:rFonts w:asciiTheme="majorHAnsi" w:hAnsiTheme="majorHAnsi" w:cstheme="majorHAnsi"/>
          <w:b/>
          <w:sz w:val="22"/>
          <w:szCs w:val="22"/>
        </w:rPr>
        <w:t>KARY UMOWNE</w:t>
      </w:r>
    </w:p>
    <w:p w14:paraId="0E417970" w14:textId="77777777" w:rsidR="00504ECA" w:rsidRPr="004750CA" w:rsidRDefault="00504ECA" w:rsidP="00A64C34">
      <w:pPr>
        <w:numPr>
          <w:ilvl w:val="0"/>
          <w:numId w:val="3"/>
        </w:numPr>
        <w:suppressAutoHyphens/>
        <w:spacing w:before="120" w:line="288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>W przypadku niewykonania lub nienależytego wykonania umowy Zamawiający ma prawo do naliczenia następujących kar umownych:</w:t>
      </w:r>
    </w:p>
    <w:p w14:paraId="1B966950" w14:textId="66F614F2" w:rsidR="000B03D3" w:rsidRPr="00CE467D" w:rsidRDefault="005076A0" w:rsidP="00A64C34">
      <w:pPr>
        <w:numPr>
          <w:ilvl w:val="0"/>
          <w:numId w:val="4"/>
        </w:numPr>
        <w:spacing w:before="120" w:line="288" w:lineRule="auto"/>
        <w:ind w:left="567" w:hanging="283"/>
        <w:jc w:val="both"/>
        <w:rPr>
          <w:rFonts w:asciiTheme="majorHAnsi" w:hAnsiTheme="majorHAnsi" w:cstheme="majorHAnsi"/>
          <w:strike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 xml:space="preserve">za zwłokę w </w:t>
      </w:r>
      <w:r w:rsidR="002246DD" w:rsidRPr="004750CA">
        <w:rPr>
          <w:rFonts w:asciiTheme="majorHAnsi" w:hAnsiTheme="majorHAnsi" w:cstheme="majorHAnsi"/>
          <w:sz w:val="22"/>
          <w:szCs w:val="22"/>
        </w:rPr>
        <w:t xml:space="preserve">realizacji </w:t>
      </w:r>
      <w:r w:rsidR="003E5243">
        <w:rPr>
          <w:rFonts w:asciiTheme="majorHAnsi" w:hAnsiTheme="majorHAnsi" w:cstheme="majorHAnsi"/>
          <w:sz w:val="22"/>
          <w:szCs w:val="22"/>
        </w:rPr>
        <w:t>Modułu 1</w:t>
      </w:r>
      <w:r w:rsidR="00CD1DF8" w:rsidRPr="004750CA">
        <w:rPr>
          <w:rFonts w:asciiTheme="majorHAnsi" w:hAnsiTheme="majorHAnsi" w:cstheme="majorHAnsi"/>
          <w:sz w:val="22"/>
          <w:szCs w:val="22"/>
        </w:rPr>
        <w:t xml:space="preserve"> - </w:t>
      </w:r>
      <w:r w:rsidRPr="004750CA">
        <w:rPr>
          <w:rFonts w:asciiTheme="majorHAnsi" w:hAnsiTheme="majorHAnsi" w:cstheme="majorHAnsi"/>
          <w:sz w:val="22"/>
          <w:szCs w:val="22"/>
        </w:rPr>
        <w:t xml:space="preserve">w wysokości 0,1% wartości brutto </w:t>
      </w:r>
      <w:r w:rsidR="001E2DD1" w:rsidRPr="004750CA">
        <w:rPr>
          <w:rFonts w:asciiTheme="majorHAnsi" w:hAnsiTheme="majorHAnsi" w:cstheme="majorHAnsi"/>
          <w:sz w:val="22"/>
          <w:szCs w:val="22"/>
        </w:rPr>
        <w:t>wynagrodzenia za</w:t>
      </w:r>
      <w:r w:rsidR="003E5243">
        <w:rPr>
          <w:rFonts w:asciiTheme="majorHAnsi" w:hAnsiTheme="majorHAnsi" w:cstheme="majorHAnsi"/>
          <w:sz w:val="22"/>
          <w:szCs w:val="22"/>
        </w:rPr>
        <w:t xml:space="preserve"> ten Moduł</w:t>
      </w:r>
      <w:r w:rsidRPr="004750CA">
        <w:rPr>
          <w:rFonts w:asciiTheme="majorHAnsi" w:hAnsiTheme="majorHAnsi" w:cstheme="majorHAnsi"/>
          <w:sz w:val="22"/>
          <w:szCs w:val="22"/>
        </w:rPr>
        <w:t xml:space="preserve"> za każdy dzień zwłoki, liczony od dnia następnego</w:t>
      </w:r>
      <w:r w:rsidR="00CD1DF8" w:rsidRPr="004750CA">
        <w:rPr>
          <w:rFonts w:asciiTheme="majorHAnsi" w:hAnsiTheme="majorHAnsi" w:cstheme="majorHAnsi"/>
          <w:sz w:val="22"/>
          <w:szCs w:val="22"/>
        </w:rPr>
        <w:t xml:space="preserve"> po dniu</w:t>
      </w:r>
      <w:r w:rsidRPr="004750CA">
        <w:rPr>
          <w:rFonts w:asciiTheme="majorHAnsi" w:hAnsiTheme="majorHAnsi" w:cstheme="majorHAnsi"/>
          <w:sz w:val="22"/>
          <w:szCs w:val="22"/>
        </w:rPr>
        <w:t xml:space="preserve">, w którym </w:t>
      </w:r>
      <w:r w:rsidR="003E5243">
        <w:rPr>
          <w:rFonts w:asciiTheme="majorHAnsi" w:hAnsiTheme="majorHAnsi" w:cstheme="majorHAnsi"/>
          <w:sz w:val="22"/>
          <w:szCs w:val="22"/>
        </w:rPr>
        <w:t>Moduł</w:t>
      </w:r>
      <w:r w:rsidR="001E2DD1" w:rsidRPr="004750CA">
        <w:rPr>
          <w:rFonts w:asciiTheme="majorHAnsi" w:hAnsiTheme="majorHAnsi" w:cstheme="majorHAnsi"/>
          <w:sz w:val="22"/>
          <w:szCs w:val="22"/>
        </w:rPr>
        <w:t xml:space="preserve"> ten miał być zrealizowany</w:t>
      </w:r>
      <w:r w:rsidRPr="004750CA">
        <w:rPr>
          <w:rFonts w:asciiTheme="majorHAnsi" w:hAnsiTheme="majorHAnsi" w:cstheme="majorHAnsi"/>
          <w:sz w:val="22"/>
          <w:szCs w:val="22"/>
        </w:rPr>
        <w:t>,</w:t>
      </w:r>
      <w:r w:rsidR="00CD1DF8" w:rsidRPr="004750CA">
        <w:rPr>
          <w:rFonts w:asciiTheme="majorHAnsi" w:hAnsiTheme="majorHAnsi" w:cstheme="majorHAnsi"/>
          <w:sz w:val="22"/>
          <w:szCs w:val="22"/>
        </w:rPr>
        <w:t xml:space="preserve"> nie więcej jednak niż </w:t>
      </w:r>
      <w:r w:rsidR="008304C8">
        <w:rPr>
          <w:rFonts w:asciiTheme="majorHAnsi" w:hAnsiTheme="majorHAnsi" w:cstheme="majorHAnsi"/>
          <w:sz w:val="22"/>
          <w:szCs w:val="22"/>
        </w:rPr>
        <w:t>10%</w:t>
      </w:r>
      <w:r w:rsidR="008304C8" w:rsidRPr="004750CA">
        <w:rPr>
          <w:rFonts w:asciiTheme="majorHAnsi" w:hAnsiTheme="majorHAnsi" w:cstheme="majorHAnsi"/>
          <w:sz w:val="22"/>
          <w:szCs w:val="22"/>
        </w:rPr>
        <w:t xml:space="preserve">  </w:t>
      </w:r>
      <w:r w:rsidR="00CD1DF8" w:rsidRPr="004750CA">
        <w:rPr>
          <w:rFonts w:asciiTheme="majorHAnsi" w:hAnsiTheme="majorHAnsi" w:cstheme="majorHAnsi"/>
          <w:sz w:val="22"/>
          <w:szCs w:val="22"/>
        </w:rPr>
        <w:t>wartości brutto umowy</w:t>
      </w:r>
      <w:r w:rsidR="006B30A7" w:rsidRPr="004750CA">
        <w:rPr>
          <w:rFonts w:asciiTheme="majorHAnsi" w:hAnsiTheme="majorHAnsi" w:cstheme="majorHAnsi"/>
          <w:sz w:val="22"/>
          <w:szCs w:val="22"/>
        </w:rPr>
        <w:t xml:space="preserve">, o której mowa § </w:t>
      </w:r>
      <w:r w:rsidR="003E5243">
        <w:rPr>
          <w:rFonts w:asciiTheme="majorHAnsi" w:hAnsiTheme="majorHAnsi" w:cstheme="majorHAnsi"/>
          <w:sz w:val="22"/>
          <w:szCs w:val="22"/>
        </w:rPr>
        <w:t>7</w:t>
      </w:r>
      <w:r w:rsidR="006B30A7" w:rsidRPr="004750CA">
        <w:rPr>
          <w:rFonts w:asciiTheme="majorHAnsi" w:hAnsiTheme="majorHAnsi" w:cstheme="majorHAnsi"/>
          <w:sz w:val="22"/>
          <w:szCs w:val="22"/>
        </w:rPr>
        <w:t xml:space="preserve"> ust. 1</w:t>
      </w:r>
      <w:r w:rsidR="000B03D3">
        <w:rPr>
          <w:rFonts w:asciiTheme="majorHAnsi" w:hAnsiTheme="majorHAnsi" w:cstheme="majorHAnsi"/>
          <w:sz w:val="22"/>
          <w:szCs w:val="22"/>
        </w:rPr>
        <w:t>;</w:t>
      </w:r>
    </w:p>
    <w:p w14:paraId="7ADE68BF" w14:textId="098E7F6E" w:rsidR="005076A0" w:rsidRPr="000B03D3" w:rsidRDefault="000B03D3" w:rsidP="000B03D3">
      <w:pPr>
        <w:numPr>
          <w:ilvl w:val="0"/>
          <w:numId w:val="4"/>
        </w:numPr>
        <w:spacing w:before="120" w:line="288" w:lineRule="auto"/>
        <w:ind w:left="567" w:hanging="283"/>
        <w:jc w:val="both"/>
        <w:rPr>
          <w:rFonts w:asciiTheme="majorHAnsi" w:hAnsiTheme="majorHAnsi" w:cstheme="majorHAnsi"/>
          <w:strike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 zwłokę w realizacji zamówienia</w:t>
      </w:r>
      <w:r w:rsidR="00770357">
        <w:rPr>
          <w:rFonts w:asciiTheme="majorHAnsi" w:hAnsiTheme="majorHAnsi" w:cstheme="majorHAnsi"/>
          <w:sz w:val="22"/>
          <w:szCs w:val="22"/>
        </w:rPr>
        <w:t xml:space="preserve"> udzielonego w ramach Modułu 2</w:t>
      </w:r>
      <w:r>
        <w:rPr>
          <w:rFonts w:asciiTheme="majorHAnsi" w:hAnsiTheme="majorHAnsi" w:cstheme="majorHAnsi"/>
          <w:sz w:val="22"/>
          <w:szCs w:val="22"/>
        </w:rPr>
        <w:t xml:space="preserve"> - </w:t>
      </w:r>
      <w:r w:rsidRPr="004750CA">
        <w:rPr>
          <w:rFonts w:asciiTheme="majorHAnsi" w:hAnsiTheme="majorHAnsi" w:cstheme="majorHAnsi"/>
          <w:sz w:val="22"/>
          <w:szCs w:val="22"/>
        </w:rPr>
        <w:t>w wysokości 0,1% wartości brutto wynagrodzenia za</w:t>
      </w:r>
      <w:r>
        <w:rPr>
          <w:rFonts w:asciiTheme="majorHAnsi" w:hAnsiTheme="majorHAnsi" w:cstheme="majorHAnsi"/>
          <w:sz w:val="22"/>
          <w:szCs w:val="22"/>
        </w:rPr>
        <w:t xml:space="preserve"> ten Moduł</w:t>
      </w:r>
      <w:r w:rsidRPr="004750CA">
        <w:rPr>
          <w:rFonts w:asciiTheme="majorHAnsi" w:hAnsiTheme="majorHAnsi" w:cstheme="majorHAnsi"/>
          <w:sz w:val="22"/>
          <w:szCs w:val="22"/>
        </w:rPr>
        <w:t xml:space="preserve"> za każdy dzień zwłoki, liczony od dnia następnego po dniu, w którym</w:t>
      </w:r>
      <w:r>
        <w:rPr>
          <w:rFonts w:asciiTheme="majorHAnsi" w:hAnsiTheme="majorHAnsi" w:cstheme="majorHAnsi"/>
          <w:sz w:val="22"/>
          <w:szCs w:val="22"/>
        </w:rPr>
        <w:t xml:space="preserve"> dane zamówienie</w:t>
      </w:r>
      <w:r w:rsidRPr="004750CA">
        <w:rPr>
          <w:rFonts w:asciiTheme="majorHAnsi" w:hAnsiTheme="majorHAnsi" w:cstheme="majorHAnsi"/>
          <w:sz w:val="22"/>
          <w:szCs w:val="22"/>
        </w:rPr>
        <w:t xml:space="preserve"> miał</w:t>
      </w:r>
      <w:r>
        <w:rPr>
          <w:rFonts w:asciiTheme="majorHAnsi" w:hAnsiTheme="majorHAnsi" w:cstheme="majorHAnsi"/>
          <w:sz w:val="22"/>
          <w:szCs w:val="22"/>
        </w:rPr>
        <w:t>o</w:t>
      </w:r>
      <w:r w:rsidRPr="004750CA">
        <w:rPr>
          <w:rFonts w:asciiTheme="majorHAnsi" w:hAnsiTheme="majorHAnsi" w:cstheme="majorHAnsi"/>
          <w:sz w:val="22"/>
          <w:szCs w:val="22"/>
        </w:rPr>
        <w:t xml:space="preserve"> być zrealizowan</w:t>
      </w:r>
      <w:r>
        <w:rPr>
          <w:rFonts w:asciiTheme="majorHAnsi" w:hAnsiTheme="majorHAnsi" w:cstheme="majorHAnsi"/>
          <w:sz w:val="22"/>
          <w:szCs w:val="22"/>
        </w:rPr>
        <w:t>e</w:t>
      </w:r>
      <w:r w:rsidRPr="004750CA">
        <w:rPr>
          <w:rFonts w:asciiTheme="majorHAnsi" w:hAnsiTheme="majorHAnsi" w:cstheme="majorHAnsi"/>
          <w:sz w:val="22"/>
          <w:szCs w:val="22"/>
        </w:rPr>
        <w:t xml:space="preserve">, nie więcej jednak niż </w:t>
      </w:r>
      <w:r>
        <w:rPr>
          <w:rFonts w:asciiTheme="majorHAnsi" w:hAnsiTheme="majorHAnsi" w:cstheme="majorHAnsi"/>
          <w:sz w:val="22"/>
          <w:szCs w:val="22"/>
        </w:rPr>
        <w:t>10%</w:t>
      </w:r>
      <w:r w:rsidRPr="004750CA">
        <w:rPr>
          <w:rFonts w:asciiTheme="majorHAnsi" w:hAnsiTheme="majorHAnsi" w:cstheme="majorHAnsi"/>
          <w:sz w:val="22"/>
          <w:szCs w:val="22"/>
        </w:rPr>
        <w:t xml:space="preserve"> wartości brutto umowy, o której mowa § </w:t>
      </w:r>
      <w:r>
        <w:rPr>
          <w:rFonts w:asciiTheme="majorHAnsi" w:hAnsiTheme="majorHAnsi" w:cstheme="majorHAnsi"/>
          <w:sz w:val="22"/>
          <w:szCs w:val="22"/>
        </w:rPr>
        <w:t>7</w:t>
      </w:r>
      <w:r w:rsidRPr="004750CA">
        <w:rPr>
          <w:rFonts w:asciiTheme="majorHAnsi" w:hAnsiTheme="majorHAnsi" w:cstheme="majorHAnsi"/>
          <w:sz w:val="22"/>
          <w:szCs w:val="22"/>
        </w:rPr>
        <w:t xml:space="preserve"> ust. 1</w:t>
      </w:r>
      <w:r>
        <w:rPr>
          <w:rFonts w:asciiTheme="majorHAnsi" w:hAnsiTheme="majorHAnsi" w:cstheme="majorHAnsi"/>
          <w:sz w:val="22"/>
          <w:szCs w:val="22"/>
        </w:rPr>
        <w:t>;</w:t>
      </w:r>
    </w:p>
    <w:p w14:paraId="3D2CDE9E" w14:textId="3ABB4793" w:rsidR="00982ECB" w:rsidRPr="004750CA" w:rsidRDefault="00982ECB" w:rsidP="00A64C34">
      <w:pPr>
        <w:numPr>
          <w:ilvl w:val="0"/>
          <w:numId w:val="4"/>
        </w:numPr>
        <w:spacing w:before="120" w:line="288" w:lineRule="auto"/>
        <w:ind w:left="567" w:hanging="283"/>
        <w:jc w:val="both"/>
        <w:rPr>
          <w:rFonts w:asciiTheme="majorHAnsi" w:hAnsiTheme="majorHAnsi" w:cstheme="majorHAnsi"/>
          <w:strike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>w przypadku odstąpienia od umowy z przyczy</w:t>
      </w:r>
      <w:r w:rsidR="00A21567" w:rsidRPr="004750CA">
        <w:rPr>
          <w:rFonts w:asciiTheme="majorHAnsi" w:hAnsiTheme="majorHAnsi" w:cstheme="majorHAnsi"/>
          <w:sz w:val="22"/>
          <w:szCs w:val="22"/>
        </w:rPr>
        <w:t>n leżących po stronie Wykonawcy</w:t>
      </w:r>
      <w:r w:rsidR="001E2DD1" w:rsidRPr="004750CA">
        <w:rPr>
          <w:rFonts w:asciiTheme="majorHAnsi" w:hAnsiTheme="majorHAnsi" w:cstheme="majorHAnsi"/>
          <w:sz w:val="22"/>
          <w:szCs w:val="22"/>
        </w:rPr>
        <w:t xml:space="preserve"> - w wysokości 10% wartości brutto umowy, o której mowa w § </w:t>
      </w:r>
      <w:r w:rsidR="000B03D3">
        <w:rPr>
          <w:rFonts w:asciiTheme="majorHAnsi" w:hAnsiTheme="majorHAnsi" w:cstheme="majorHAnsi"/>
          <w:sz w:val="22"/>
          <w:szCs w:val="22"/>
        </w:rPr>
        <w:t>7</w:t>
      </w:r>
      <w:r w:rsidR="001E2DD1" w:rsidRPr="004750CA">
        <w:rPr>
          <w:rFonts w:asciiTheme="majorHAnsi" w:hAnsiTheme="majorHAnsi" w:cstheme="majorHAnsi"/>
          <w:sz w:val="22"/>
          <w:szCs w:val="22"/>
        </w:rPr>
        <w:t xml:space="preserve"> ust. 1.</w:t>
      </w:r>
    </w:p>
    <w:p w14:paraId="699F4C30" w14:textId="2853EA63" w:rsidR="00A21567" w:rsidRPr="004750CA" w:rsidRDefault="00A21567" w:rsidP="00A64C34">
      <w:pPr>
        <w:numPr>
          <w:ilvl w:val="0"/>
          <w:numId w:val="3"/>
        </w:numPr>
        <w:suppressAutoHyphens/>
        <w:spacing w:before="120"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color w:val="000000"/>
          <w:sz w:val="22"/>
          <w:szCs w:val="22"/>
        </w:rPr>
        <w:t xml:space="preserve">Zamawiający ma prawo do dochodzenia od Wykonawcy kar umownych z tytułów określonych  w ust. 1 </w:t>
      </w:r>
      <w:r w:rsidR="003A7533" w:rsidRPr="004750CA">
        <w:rPr>
          <w:rFonts w:asciiTheme="majorHAnsi" w:hAnsiTheme="majorHAnsi" w:cstheme="majorHAnsi"/>
          <w:color w:val="000000"/>
          <w:sz w:val="22"/>
          <w:szCs w:val="22"/>
        </w:rPr>
        <w:t xml:space="preserve">lit. </w:t>
      </w:r>
      <w:proofErr w:type="spellStart"/>
      <w:r w:rsidR="003A7533" w:rsidRPr="004750CA">
        <w:rPr>
          <w:rFonts w:asciiTheme="majorHAnsi" w:hAnsiTheme="majorHAnsi" w:cstheme="majorHAnsi"/>
          <w:color w:val="000000"/>
          <w:sz w:val="22"/>
          <w:szCs w:val="22"/>
        </w:rPr>
        <w:t>a</w:t>
      </w:r>
      <w:r w:rsidR="000B03D3"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="003A7533" w:rsidRPr="004750CA">
        <w:rPr>
          <w:rFonts w:asciiTheme="majorHAnsi" w:hAnsiTheme="majorHAnsi" w:cstheme="majorHAnsi"/>
          <w:color w:val="000000"/>
          <w:sz w:val="22"/>
          <w:szCs w:val="22"/>
        </w:rPr>
        <w:t>b</w:t>
      </w:r>
      <w:proofErr w:type="spellEnd"/>
      <w:r w:rsidR="000B03D3">
        <w:rPr>
          <w:rFonts w:asciiTheme="majorHAnsi" w:hAnsiTheme="majorHAnsi" w:cstheme="majorHAnsi"/>
          <w:color w:val="000000"/>
          <w:sz w:val="22"/>
          <w:szCs w:val="22"/>
        </w:rPr>
        <w:t xml:space="preserve"> i c</w:t>
      </w:r>
      <w:r w:rsidRPr="004750CA">
        <w:rPr>
          <w:rFonts w:asciiTheme="majorHAnsi" w:hAnsiTheme="majorHAnsi" w:cstheme="majorHAnsi"/>
          <w:color w:val="000000"/>
          <w:sz w:val="22"/>
          <w:szCs w:val="22"/>
        </w:rPr>
        <w:t xml:space="preserve">  jednocześnie, </w:t>
      </w:r>
      <w:r w:rsidRPr="004750CA">
        <w:rPr>
          <w:rFonts w:asciiTheme="majorHAnsi" w:hAnsiTheme="majorHAnsi" w:cstheme="majorHAnsi"/>
          <w:sz w:val="22"/>
          <w:szCs w:val="22"/>
        </w:rPr>
        <w:t>jednak</w:t>
      </w:r>
      <w:r w:rsidRPr="004750CA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Pr="004750CA">
        <w:rPr>
          <w:rFonts w:asciiTheme="majorHAnsi" w:hAnsiTheme="majorHAnsi" w:cstheme="majorHAnsi"/>
          <w:color w:val="000000"/>
          <w:sz w:val="22"/>
          <w:szCs w:val="22"/>
        </w:rPr>
        <w:t>ł</w:t>
      </w:r>
      <w:r w:rsidRPr="004750CA">
        <w:rPr>
          <w:rFonts w:asciiTheme="majorHAnsi" w:hAnsiTheme="majorHAnsi" w:cstheme="majorHAnsi"/>
          <w:sz w:val="22"/>
          <w:szCs w:val="22"/>
        </w:rPr>
        <w:t xml:space="preserve">ączna wysokość kar umownych nie przekroczy </w:t>
      </w:r>
      <w:r w:rsidR="000B03D3">
        <w:rPr>
          <w:rFonts w:asciiTheme="majorHAnsi" w:hAnsiTheme="majorHAnsi" w:cstheme="majorHAnsi"/>
          <w:sz w:val="22"/>
          <w:szCs w:val="22"/>
        </w:rPr>
        <w:t>30</w:t>
      </w:r>
      <w:r w:rsidR="008304C8">
        <w:rPr>
          <w:rFonts w:asciiTheme="majorHAnsi" w:hAnsiTheme="majorHAnsi" w:cstheme="majorHAnsi"/>
          <w:sz w:val="22"/>
          <w:szCs w:val="22"/>
        </w:rPr>
        <w:t>%</w:t>
      </w:r>
      <w:r w:rsidR="008304C8" w:rsidRPr="004750CA">
        <w:rPr>
          <w:rFonts w:asciiTheme="majorHAnsi" w:hAnsiTheme="majorHAnsi" w:cstheme="majorHAnsi"/>
          <w:sz w:val="22"/>
          <w:szCs w:val="22"/>
        </w:rPr>
        <w:t xml:space="preserve"> </w:t>
      </w:r>
      <w:r w:rsidRPr="004750CA">
        <w:rPr>
          <w:rFonts w:asciiTheme="majorHAnsi" w:hAnsiTheme="majorHAnsi" w:cstheme="majorHAnsi"/>
          <w:sz w:val="22"/>
          <w:szCs w:val="22"/>
        </w:rPr>
        <w:t xml:space="preserve">wartości </w:t>
      </w:r>
      <w:r w:rsidR="006B30A7" w:rsidRPr="004750CA">
        <w:rPr>
          <w:rFonts w:asciiTheme="majorHAnsi" w:hAnsiTheme="majorHAnsi" w:cstheme="majorHAnsi"/>
          <w:sz w:val="22"/>
          <w:szCs w:val="22"/>
        </w:rPr>
        <w:t xml:space="preserve">brutto </w:t>
      </w:r>
      <w:r w:rsidRPr="004750CA">
        <w:rPr>
          <w:rFonts w:asciiTheme="majorHAnsi" w:hAnsiTheme="majorHAnsi" w:cstheme="majorHAnsi"/>
          <w:sz w:val="22"/>
          <w:szCs w:val="22"/>
        </w:rPr>
        <w:t xml:space="preserve">umowy, o której mowa § </w:t>
      </w:r>
      <w:r w:rsidR="000B03D3">
        <w:rPr>
          <w:rFonts w:asciiTheme="majorHAnsi" w:hAnsiTheme="majorHAnsi" w:cstheme="majorHAnsi"/>
          <w:sz w:val="22"/>
          <w:szCs w:val="22"/>
        </w:rPr>
        <w:t>7</w:t>
      </w:r>
      <w:r w:rsidR="00BC37C1" w:rsidRPr="004750CA">
        <w:rPr>
          <w:rFonts w:asciiTheme="majorHAnsi" w:hAnsiTheme="majorHAnsi" w:cstheme="majorHAnsi"/>
          <w:sz w:val="22"/>
          <w:szCs w:val="22"/>
        </w:rPr>
        <w:t xml:space="preserve"> </w:t>
      </w:r>
      <w:r w:rsidRPr="004750CA">
        <w:rPr>
          <w:rFonts w:asciiTheme="majorHAnsi" w:hAnsiTheme="majorHAnsi" w:cstheme="majorHAnsi"/>
          <w:sz w:val="22"/>
          <w:szCs w:val="22"/>
        </w:rPr>
        <w:t>ust. 1.</w:t>
      </w:r>
    </w:p>
    <w:p w14:paraId="3BE4BDC7" w14:textId="5E8F41EB" w:rsidR="00241587" w:rsidRPr="004750CA" w:rsidRDefault="00E55F88" w:rsidP="00A64C34">
      <w:pPr>
        <w:numPr>
          <w:ilvl w:val="0"/>
          <w:numId w:val="3"/>
        </w:numPr>
        <w:suppressAutoHyphens/>
        <w:spacing w:before="120"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color w:val="000000"/>
          <w:sz w:val="22"/>
          <w:szCs w:val="22"/>
        </w:rPr>
        <w:lastRenderedPageBreak/>
        <w:t>Postanowienia ust. 1 nie wyłączają prawa Zamawiającego do dochodzenia od Wykonawcy odszkodowania uzupełniającego na zasadach ogólnych, jeżeli wartość powstałej szkody  przekroczy wysokość kar umownych</w:t>
      </w:r>
      <w:r w:rsidRPr="004750CA">
        <w:rPr>
          <w:rFonts w:asciiTheme="majorHAnsi" w:hAnsiTheme="majorHAnsi" w:cstheme="majorHAnsi"/>
          <w:sz w:val="22"/>
          <w:szCs w:val="22"/>
        </w:rPr>
        <w:t>.</w:t>
      </w:r>
    </w:p>
    <w:p w14:paraId="4DEE3FE8" w14:textId="1C1DA80D" w:rsidR="00E55F88" w:rsidRPr="004750CA" w:rsidRDefault="00E55F88" w:rsidP="00A64C34">
      <w:pPr>
        <w:numPr>
          <w:ilvl w:val="0"/>
          <w:numId w:val="3"/>
        </w:numPr>
        <w:suppressAutoHyphens/>
        <w:spacing w:before="120"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>Wykonawca wyraża zgodę na potrącenie naliczonej kary umownej z przysługującego mu wynagrodzenia po wcześniejszym wezwaniu Wykonawcy przez Zamawiającego do ich zapłaty w terminie 7 dni.</w:t>
      </w:r>
    </w:p>
    <w:p w14:paraId="720B7537" w14:textId="4E12B95E" w:rsidR="00504ECA" w:rsidRPr="004750CA" w:rsidRDefault="00504ECA" w:rsidP="002246DD">
      <w:pPr>
        <w:spacing w:before="120" w:line="288" w:lineRule="auto"/>
        <w:rPr>
          <w:rFonts w:asciiTheme="majorHAnsi" w:hAnsiTheme="majorHAnsi" w:cstheme="majorHAnsi"/>
          <w:sz w:val="22"/>
          <w:szCs w:val="22"/>
        </w:rPr>
      </w:pPr>
    </w:p>
    <w:p w14:paraId="642F2839" w14:textId="3653AFB5" w:rsidR="0003658A" w:rsidRPr="004750CA" w:rsidRDefault="0003658A" w:rsidP="0003658A">
      <w:pPr>
        <w:keepNext/>
        <w:keepLines/>
        <w:spacing w:line="288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750CA">
        <w:rPr>
          <w:rFonts w:asciiTheme="majorHAnsi" w:hAnsiTheme="majorHAnsi" w:cstheme="majorHAnsi"/>
          <w:b/>
          <w:sz w:val="22"/>
          <w:szCs w:val="22"/>
        </w:rPr>
        <w:t>§ 1</w:t>
      </w:r>
      <w:r w:rsidR="000B03D3">
        <w:rPr>
          <w:rFonts w:asciiTheme="majorHAnsi" w:hAnsiTheme="majorHAnsi" w:cstheme="majorHAnsi"/>
          <w:b/>
          <w:sz w:val="22"/>
          <w:szCs w:val="22"/>
        </w:rPr>
        <w:t>2</w:t>
      </w:r>
    </w:p>
    <w:p w14:paraId="0026FBE9" w14:textId="77777777" w:rsidR="0003658A" w:rsidRPr="004750CA" w:rsidRDefault="0003658A" w:rsidP="0003658A">
      <w:pPr>
        <w:tabs>
          <w:tab w:val="left" w:pos="3393"/>
        </w:tabs>
        <w:spacing w:line="288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b/>
          <w:sz w:val="22"/>
          <w:szCs w:val="22"/>
        </w:rPr>
        <w:t>POUFNOŚĆ</w:t>
      </w:r>
    </w:p>
    <w:p w14:paraId="729ACE04" w14:textId="77777777" w:rsidR="0003658A" w:rsidRPr="004750CA" w:rsidRDefault="0003658A" w:rsidP="00A64C34">
      <w:pPr>
        <w:pStyle w:val="Akapitzlist"/>
        <w:numPr>
          <w:ilvl w:val="0"/>
          <w:numId w:val="25"/>
        </w:numPr>
        <w:spacing w:after="120" w:line="288" w:lineRule="auto"/>
        <w:ind w:hanging="357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>Strony zobowiązują się zachować w tajemnicy informacje poufne oraz dane osobowe, do których dostęp uzyskały w związku z zawarciem lub realizacją umowy, chyba że ujawnienie informacji lub danych:</w:t>
      </w:r>
    </w:p>
    <w:p w14:paraId="37DE6E62" w14:textId="77777777" w:rsidR="0003658A" w:rsidRPr="004750CA" w:rsidRDefault="0003658A" w:rsidP="00A64C34">
      <w:pPr>
        <w:pStyle w:val="Akapitzlist"/>
        <w:numPr>
          <w:ilvl w:val="1"/>
          <w:numId w:val="25"/>
        </w:numPr>
        <w:spacing w:after="120" w:line="288" w:lineRule="auto"/>
        <w:ind w:hanging="357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>jest konieczne dla zrealizowania przedmiotu umowy;</w:t>
      </w:r>
    </w:p>
    <w:p w14:paraId="6B3D8249" w14:textId="77777777" w:rsidR="0003658A" w:rsidRPr="004750CA" w:rsidRDefault="0003658A" w:rsidP="00A64C34">
      <w:pPr>
        <w:pStyle w:val="Akapitzlist"/>
        <w:numPr>
          <w:ilvl w:val="1"/>
          <w:numId w:val="25"/>
        </w:numPr>
        <w:spacing w:after="120" w:line="288" w:lineRule="auto"/>
        <w:ind w:hanging="357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>jest wymagane na podstawie przepisów obowiązującego prawa;</w:t>
      </w:r>
    </w:p>
    <w:p w14:paraId="31BC1ECF" w14:textId="77777777" w:rsidR="0003658A" w:rsidRPr="004750CA" w:rsidRDefault="0003658A" w:rsidP="00A64C34">
      <w:pPr>
        <w:pStyle w:val="Akapitzlist"/>
        <w:numPr>
          <w:ilvl w:val="1"/>
          <w:numId w:val="25"/>
        </w:numPr>
        <w:spacing w:after="120" w:line="288" w:lineRule="auto"/>
        <w:ind w:hanging="357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>ma nastąpić w związku z postępowaniem sądowym, administracyjnym lub dyscyplinarnym dotyczącym Strony lub osoby wykonującej w imieniu Strony umowę – o ile informacje te lub dane są istotne dla przedmiotu tego postępowania; wyjątek ten dotyczy także wykorzystania informacji poufnych lub danych osobowych w postępowaniach określonych powyżej, których stroną pozostaje osoba reprezentująca daną Stronę przy wykonywaniu umowy;</w:t>
      </w:r>
    </w:p>
    <w:p w14:paraId="18F6C172" w14:textId="77777777" w:rsidR="0003658A" w:rsidRPr="004750CA" w:rsidRDefault="0003658A" w:rsidP="00A64C34">
      <w:pPr>
        <w:pStyle w:val="Akapitzlist"/>
        <w:numPr>
          <w:ilvl w:val="1"/>
          <w:numId w:val="25"/>
        </w:numPr>
        <w:spacing w:after="120" w:line="288" w:lineRule="auto"/>
        <w:ind w:hanging="357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>następuje na podstawie uprzedniej, pisemnej pod rygorem nieważności, zgody drugiej Strony.</w:t>
      </w:r>
    </w:p>
    <w:p w14:paraId="4D67E883" w14:textId="77777777" w:rsidR="0003658A" w:rsidRPr="004750CA" w:rsidRDefault="0003658A" w:rsidP="00A64C34">
      <w:pPr>
        <w:pStyle w:val="Akapitzlist"/>
        <w:numPr>
          <w:ilvl w:val="0"/>
          <w:numId w:val="25"/>
        </w:numPr>
        <w:spacing w:after="120" w:line="288" w:lineRule="auto"/>
        <w:ind w:hanging="357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>Przez informacje poufne Strony rozumieją informacje stanowiące tajemnicę przedsiębiorstwa w rozumieniu przepisów ustawy z dnia 16 kwietnia 1993 r. o zwalczaniu nieuczciwej konkurencji (</w:t>
      </w:r>
      <w:proofErr w:type="spellStart"/>
      <w:r w:rsidRPr="004750CA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4750CA">
        <w:rPr>
          <w:rFonts w:asciiTheme="majorHAnsi" w:hAnsiTheme="majorHAnsi" w:cstheme="majorHAnsi"/>
          <w:sz w:val="22"/>
          <w:szCs w:val="22"/>
        </w:rPr>
        <w:t xml:space="preserve">. Dz. U. z 2020 r. poz. 1913 z </w:t>
      </w:r>
      <w:proofErr w:type="spellStart"/>
      <w:r w:rsidRPr="004750CA">
        <w:rPr>
          <w:rFonts w:asciiTheme="majorHAnsi" w:hAnsiTheme="majorHAnsi" w:cstheme="majorHAnsi"/>
          <w:sz w:val="22"/>
          <w:szCs w:val="22"/>
        </w:rPr>
        <w:t>późn</w:t>
      </w:r>
      <w:proofErr w:type="spellEnd"/>
      <w:r w:rsidRPr="004750CA">
        <w:rPr>
          <w:rFonts w:asciiTheme="majorHAnsi" w:hAnsiTheme="majorHAnsi" w:cstheme="majorHAnsi"/>
          <w:sz w:val="22"/>
          <w:szCs w:val="22"/>
        </w:rPr>
        <w:t xml:space="preserve">. zm.), jak również wszelkie inne informacje oznaczone przez Stronę jako poufne. </w:t>
      </w:r>
    </w:p>
    <w:p w14:paraId="264FC8FA" w14:textId="77777777" w:rsidR="0003658A" w:rsidRPr="004750CA" w:rsidRDefault="0003658A" w:rsidP="00A64C34">
      <w:pPr>
        <w:pStyle w:val="Akapitzlist"/>
        <w:numPr>
          <w:ilvl w:val="0"/>
          <w:numId w:val="25"/>
        </w:numPr>
        <w:spacing w:after="120" w:line="288" w:lineRule="auto"/>
        <w:ind w:hanging="357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>Strony zobowiązują się wykorzystywać informacje poufne i dane osobowe wyłącznie na potrzeby zrealizowania przedmiotu umowy i nie ujawniać ich podmiotom trzecim. Za podmioty trzecie nie są uważani:</w:t>
      </w:r>
    </w:p>
    <w:p w14:paraId="5DDDDB10" w14:textId="77777777" w:rsidR="0003658A" w:rsidRPr="004750CA" w:rsidRDefault="0003658A" w:rsidP="00A64C34">
      <w:pPr>
        <w:pStyle w:val="Akapitzlist"/>
        <w:numPr>
          <w:ilvl w:val="1"/>
          <w:numId w:val="25"/>
        </w:numPr>
        <w:spacing w:after="120" w:line="288" w:lineRule="auto"/>
        <w:ind w:hanging="357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>pracownicy i współpracownicy Stron – jeśli uzyskanie przez nich dostępu do informacji poufnych lub danych osobowych jest konieczne dla zrealizowania przedmiotu umowy;</w:t>
      </w:r>
    </w:p>
    <w:p w14:paraId="2329D027" w14:textId="77777777" w:rsidR="0003658A" w:rsidRPr="004750CA" w:rsidRDefault="0003658A" w:rsidP="00A64C34">
      <w:pPr>
        <w:pStyle w:val="Akapitzlist"/>
        <w:numPr>
          <w:ilvl w:val="1"/>
          <w:numId w:val="25"/>
        </w:numPr>
        <w:spacing w:after="120" w:line="288" w:lineRule="auto"/>
        <w:ind w:hanging="357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>ubezpieczyciele oraz doradcy prawni i finansowi Stron.</w:t>
      </w:r>
    </w:p>
    <w:p w14:paraId="16232BC2" w14:textId="77777777" w:rsidR="0003658A" w:rsidRPr="004750CA" w:rsidRDefault="0003658A" w:rsidP="00A64C34">
      <w:pPr>
        <w:pStyle w:val="Akapitzlist"/>
        <w:numPr>
          <w:ilvl w:val="0"/>
          <w:numId w:val="25"/>
        </w:numPr>
        <w:spacing w:after="120" w:line="288" w:lineRule="auto"/>
        <w:ind w:hanging="357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>Każda ze Stron, ujawniając informacje poufne lub dane osobowe osobom, o których mowa w ust. 3 lit. a lub b, poinformuje te osoby o poufnym charakterze informacji i danych, a w przypadku pracowników i współpracowników – dodatkowo zobowiąże te osoby na piśmie do przestrzegania zasad poufności określonych w umowie.</w:t>
      </w:r>
    </w:p>
    <w:p w14:paraId="5E525ECF" w14:textId="77777777" w:rsidR="0003658A" w:rsidRPr="004750CA" w:rsidRDefault="0003658A" w:rsidP="00A64C34">
      <w:pPr>
        <w:pStyle w:val="Akapitzlist"/>
        <w:numPr>
          <w:ilvl w:val="0"/>
          <w:numId w:val="25"/>
        </w:numPr>
        <w:spacing w:after="120" w:line="288" w:lineRule="auto"/>
        <w:ind w:hanging="357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 xml:space="preserve">Każda ze Stron zobowiązana jest przetwarzać dane osobowe zgodnie z przepisami obowiązującego prawa, w szczególności </w:t>
      </w:r>
      <w:r w:rsidRPr="004750CA">
        <w:rPr>
          <w:rFonts w:asciiTheme="majorHAnsi" w:hAnsiTheme="majorHAnsi" w:cstheme="majorHAnsi"/>
          <w:color w:val="000000"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</w:t>
      </w:r>
      <w:r w:rsidRPr="004750CA">
        <w:rPr>
          <w:rFonts w:asciiTheme="majorHAnsi" w:hAnsiTheme="majorHAnsi" w:cstheme="majorHAnsi"/>
          <w:color w:val="000000"/>
          <w:sz w:val="22"/>
          <w:szCs w:val="22"/>
        </w:rPr>
        <w:lastRenderedPageBreak/>
        <w:t>i w sprawie swobodnego przepływu takich danych oraz uchylenia dyrektywy 95/46/WE (ogólne rozporządzenie o ochronie danych).</w:t>
      </w:r>
    </w:p>
    <w:p w14:paraId="7EF4A0E6" w14:textId="0E7D0EC1" w:rsidR="00241587" w:rsidRPr="00F53BEB" w:rsidRDefault="0003658A" w:rsidP="00F53BEB">
      <w:pPr>
        <w:pStyle w:val="Akapitzlist"/>
        <w:numPr>
          <w:ilvl w:val="0"/>
          <w:numId w:val="25"/>
        </w:numPr>
        <w:spacing w:after="120" w:line="288" w:lineRule="auto"/>
        <w:ind w:hanging="357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 xml:space="preserve">Obowiązek zachowania poufności pozostaje w mocy </w:t>
      </w:r>
      <w:r w:rsidR="00CE1B29">
        <w:rPr>
          <w:rFonts w:asciiTheme="majorHAnsi" w:hAnsiTheme="majorHAnsi" w:cstheme="majorHAnsi"/>
          <w:sz w:val="22"/>
          <w:szCs w:val="22"/>
        </w:rPr>
        <w:t>przez okres</w:t>
      </w:r>
      <w:r w:rsidRPr="004750CA">
        <w:rPr>
          <w:rFonts w:asciiTheme="majorHAnsi" w:hAnsiTheme="majorHAnsi" w:cstheme="majorHAnsi"/>
          <w:sz w:val="22"/>
          <w:szCs w:val="22"/>
        </w:rPr>
        <w:t xml:space="preserve"> </w:t>
      </w:r>
      <w:r w:rsidR="000D2450">
        <w:rPr>
          <w:rFonts w:asciiTheme="majorHAnsi" w:hAnsiTheme="majorHAnsi" w:cstheme="majorHAnsi"/>
          <w:sz w:val="22"/>
          <w:szCs w:val="22"/>
        </w:rPr>
        <w:t>10 lat</w:t>
      </w:r>
      <w:r w:rsidR="00CE1B29">
        <w:rPr>
          <w:rFonts w:asciiTheme="majorHAnsi" w:hAnsiTheme="majorHAnsi" w:cstheme="majorHAnsi"/>
          <w:sz w:val="22"/>
          <w:szCs w:val="22"/>
        </w:rPr>
        <w:t xml:space="preserve"> od dnia zawarcia umowy</w:t>
      </w:r>
      <w:r w:rsidRPr="004750CA">
        <w:rPr>
          <w:rFonts w:asciiTheme="majorHAnsi" w:hAnsiTheme="majorHAnsi" w:cstheme="majorHAnsi"/>
          <w:sz w:val="22"/>
          <w:szCs w:val="22"/>
        </w:rPr>
        <w:t xml:space="preserve">. Odstąpienie od Umowy lub jej wygaśniecie pozostaje bez wpływu na postanowienia dotyczące poufności. </w:t>
      </w:r>
    </w:p>
    <w:p w14:paraId="2F6BFD6A" w14:textId="77777777" w:rsidR="00241587" w:rsidRPr="004750CA" w:rsidRDefault="00241587" w:rsidP="00F86975">
      <w:pPr>
        <w:suppressAutoHyphens/>
        <w:spacing w:line="288" w:lineRule="auto"/>
        <w:ind w:left="284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D9779F4" w14:textId="43888121" w:rsidR="00F86975" w:rsidRPr="004750CA" w:rsidRDefault="00BA00A9" w:rsidP="00F86975">
      <w:pPr>
        <w:suppressAutoHyphens/>
        <w:spacing w:line="288" w:lineRule="auto"/>
        <w:ind w:left="284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750CA">
        <w:rPr>
          <w:rFonts w:asciiTheme="majorHAnsi" w:hAnsiTheme="majorHAnsi" w:cstheme="majorHAnsi"/>
          <w:b/>
          <w:sz w:val="22"/>
          <w:szCs w:val="22"/>
        </w:rPr>
        <w:t xml:space="preserve">§ </w:t>
      </w:r>
      <w:r w:rsidR="006B30A7" w:rsidRPr="004750CA">
        <w:rPr>
          <w:rFonts w:asciiTheme="majorHAnsi" w:hAnsiTheme="majorHAnsi" w:cstheme="majorHAnsi"/>
          <w:b/>
          <w:sz w:val="22"/>
          <w:szCs w:val="22"/>
        </w:rPr>
        <w:t>1</w:t>
      </w:r>
      <w:r w:rsidR="001D6482">
        <w:rPr>
          <w:rFonts w:asciiTheme="majorHAnsi" w:hAnsiTheme="majorHAnsi" w:cstheme="majorHAnsi"/>
          <w:b/>
          <w:sz w:val="22"/>
          <w:szCs w:val="22"/>
        </w:rPr>
        <w:t>3</w:t>
      </w:r>
    </w:p>
    <w:p w14:paraId="58158623" w14:textId="32667AB3" w:rsidR="008E1219" w:rsidRPr="004750CA" w:rsidRDefault="00D95BB6" w:rsidP="009C6C2F">
      <w:pPr>
        <w:suppressAutoHyphens/>
        <w:spacing w:line="288" w:lineRule="auto"/>
        <w:ind w:left="284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750CA">
        <w:rPr>
          <w:rFonts w:asciiTheme="majorHAnsi" w:hAnsiTheme="majorHAnsi" w:cstheme="majorHAnsi"/>
          <w:b/>
          <w:sz w:val="22"/>
          <w:szCs w:val="22"/>
        </w:rPr>
        <w:t>DORĘCZENIA. OSOBY UPOWAŻNIONE DO KONTAKTÓW</w:t>
      </w:r>
    </w:p>
    <w:p w14:paraId="45CE5CC4" w14:textId="1C438240" w:rsidR="00D95BB6" w:rsidRPr="004750CA" w:rsidRDefault="00D95BB6" w:rsidP="00A64C34">
      <w:pPr>
        <w:pStyle w:val="Akapitzlist"/>
        <w:numPr>
          <w:ilvl w:val="0"/>
          <w:numId w:val="11"/>
        </w:numPr>
        <w:tabs>
          <w:tab w:val="left" w:pos="284"/>
        </w:tabs>
        <w:suppressAutoHyphens/>
        <w:spacing w:before="120" w:line="288" w:lineRule="auto"/>
        <w:ind w:left="284" w:hanging="426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 xml:space="preserve">Wszelkie powiadomienia i inne oświadczenia Stron wynikające z niniejszej umowy, dla których umowa wymaga formy pisemnej, kierować należy listem poleconym na adresy Stron wskazane na wstępie niniejszej umowy i do czasu aż </w:t>
      </w:r>
      <w:r w:rsidR="009C6C2F" w:rsidRPr="004750CA">
        <w:rPr>
          <w:rFonts w:asciiTheme="majorHAnsi" w:hAnsiTheme="majorHAnsi" w:cstheme="majorHAnsi"/>
          <w:sz w:val="22"/>
          <w:szCs w:val="22"/>
        </w:rPr>
        <w:t>S</w:t>
      </w:r>
      <w:r w:rsidRPr="004750CA">
        <w:rPr>
          <w:rFonts w:asciiTheme="majorHAnsi" w:hAnsiTheme="majorHAnsi" w:cstheme="majorHAnsi"/>
          <w:sz w:val="22"/>
          <w:szCs w:val="22"/>
        </w:rPr>
        <w:t>trona, której to dotyczy</w:t>
      </w:r>
      <w:r w:rsidR="00D06284" w:rsidRPr="004750CA">
        <w:rPr>
          <w:rFonts w:asciiTheme="majorHAnsi" w:hAnsiTheme="majorHAnsi" w:cstheme="majorHAnsi"/>
          <w:sz w:val="22"/>
          <w:szCs w:val="22"/>
        </w:rPr>
        <w:t>,</w:t>
      </w:r>
      <w:r w:rsidRPr="004750CA">
        <w:rPr>
          <w:rFonts w:asciiTheme="majorHAnsi" w:hAnsiTheme="majorHAnsi" w:cstheme="majorHAnsi"/>
          <w:sz w:val="22"/>
          <w:szCs w:val="22"/>
        </w:rPr>
        <w:t xml:space="preserve"> nie poinformuje pisemnie drugiej </w:t>
      </w:r>
      <w:r w:rsidR="009C6C2F" w:rsidRPr="004750CA">
        <w:rPr>
          <w:rFonts w:asciiTheme="majorHAnsi" w:hAnsiTheme="majorHAnsi" w:cstheme="majorHAnsi"/>
          <w:sz w:val="22"/>
          <w:szCs w:val="22"/>
        </w:rPr>
        <w:t>S</w:t>
      </w:r>
      <w:r w:rsidRPr="004750CA">
        <w:rPr>
          <w:rFonts w:asciiTheme="majorHAnsi" w:hAnsiTheme="majorHAnsi" w:cstheme="majorHAnsi"/>
          <w:sz w:val="22"/>
          <w:szCs w:val="22"/>
        </w:rPr>
        <w:t xml:space="preserve">trony o innym adresie. </w:t>
      </w:r>
    </w:p>
    <w:p w14:paraId="2AB810DD" w14:textId="319974C7" w:rsidR="008E1219" w:rsidRPr="004750CA" w:rsidRDefault="008E1219" w:rsidP="00A64C34">
      <w:pPr>
        <w:pStyle w:val="Akapitzlist"/>
        <w:numPr>
          <w:ilvl w:val="0"/>
          <w:numId w:val="11"/>
        </w:numPr>
        <w:tabs>
          <w:tab w:val="left" w:pos="284"/>
        </w:tabs>
        <w:suppressAutoHyphens/>
        <w:spacing w:before="120" w:line="288" w:lineRule="auto"/>
        <w:ind w:left="426" w:hanging="568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>Do bieżącej współpracy w sprawach związanych z wykonywaniem umowy</w:t>
      </w:r>
      <w:r w:rsidR="00B26B5A">
        <w:rPr>
          <w:rFonts w:asciiTheme="majorHAnsi" w:hAnsiTheme="majorHAnsi" w:cstheme="majorHAnsi"/>
          <w:sz w:val="22"/>
          <w:szCs w:val="22"/>
        </w:rPr>
        <w:t xml:space="preserve"> </w:t>
      </w:r>
      <w:r w:rsidRPr="004750CA">
        <w:rPr>
          <w:rFonts w:asciiTheme="majorHAnsi" w:hAnsiTheme="majorHAnsi" w:cstheme="majorHAnsi"/>
          <w:sz w:val="22"/>
          <w:szCs w:val="22"/>
        </w:rPr>
        <w:t xml:space="preserve">upoważnieni są: </w:t>
      </w:r>
    </w:p>
    <w:p w14:paraId="44D72394" w14:textId="2E3172EF" w:rsidR="006B30A7" w:rsidRDefault="008E1219" w:rsidP="00A64C34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before="120"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 xml:space="preserve">ze strony Zamawiającego: </w:t>
      </w:r>
    </w:p>
    <w:p w14:paraId="4BEF89AD" w14:textId="66CEA8AD" w:rsidR="00043714" w:rsidRPr="004750CA" w:rsidRDefault="004F5634" w:rsidP="00CE467D">
      <w:pPr>
        <w:pStyle w:val="Akapitzlist"/>
        <w:tabs>
          <w:tab w:val="left" w:pos="284"/>
        </w:tabs>
        <w:suppressAutoHyphens/>
        <w:spacing w:before="120" w:line="288" w:lineRule="auto"/>
        <w:ind w:left="114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Ewa Schmidt; adres e-mail: </w:t>
      </w:r>
      <w:hyperlink r:id="rId11" w:history="1">
        <w:r w:rsidR="00043714" w:rsidRPr="00816748">
          <w:rPr>
            <w:rStyle w:val="Hipercze"/>
            <w:rFonts w:asciiTheme="majorHAnsi" w:hAnsiTheme="majorHAnsi" w:cstheme="majorHAnsi"/>
            <w:sz w:val="22"/>
            <w:szCs w:val="22"/>
          </w:rPr>
          <w:t>ewa.schmidt@gumed.edu.pl</w:t>
        </w:r>
      </w:hyperlink>
    </w:p>
    <w:p w14:paraId="68F41E9E" w14:textId="5E5ACB8B" w:rsidR="006B30A7" w:rsidRPr="00CE467D" w:rsidRDefault="00B874E6" w:rsidP="00CE467D">
      <w:pPr>
        <w:pStyle w:val="Akapitzlist"/>
        <w:tabs>
          <w:tab w:val="left" w:pos="284"/>
        </w:tabs>
        <w:suppressAutoHyphens/>
        <w:spacing w:before="120" w:line="288" w:lineRule="auto"/>
        <w:ind w:left="1146"/>
        <w:jc w:val="both"/>
        <w:rPr>
          <w:rFonts w:asciiTheme="majorHAnsi" w:hAnsiTheme="majorHAnsi" w:cstheme="majorHAnsi"/>
          <w:sz w:val="22"/>
          <w:szCs w:val="22"/>
        </w:rPr>
      </w:pPr>
      <w:r w:rsidRPr="00CE467D">
        <w:rPr>
          <w:rFonts w:asciiTheme="majorHAnsi" w:hAnsiTheme="majorHAnsi" w:cstheme="majorHAnsi"/>
          <w:sz w:val="22"/>
          <w:szCs w:val="22"/>
        </w:rPr>
        <w:t>Magdalena Jaskólska</w:t>
      </w:r>
      <w:r w:rsidR="006B30A7" w:rsidRPr="00CE467D">
        <w:rPr>
          <w:rFonts w:asciiTheme="majorHAnsi" w:hAnsiTheme="majorHAnsi" w:cstheme="majorHAnsi"/>
          <w:sz w:val="22"/>
          <w:szCs w:val="22"/>
        </w:rPr>
        <w:t>,</w:t>
      </w:r>
      <w:r w:rsidR="00D95BB6" w:rsidRPr="00CE467D">
        <w:rPr>
          <w:rFonts w:asciiTheme="majorHAnsi" w:hAnsiTheme="majorHAnsi" w:cstheme="majorHAnsi"/>
          <w:sz w:val="22"/>
          <w:szCs w:val="22"/>
        </w:rPr>
        <w:t xml:space="preserve"> tel. </w:t>
      </w:r>
      <w:r w:rsidR="00D06284" w:rsidRPr="00CE467D">
        <w:rPr>
          <w:rFonts w:asciiTheme="majorHAnsi" w:hAnsiTheme="majorHAnsi" w:cstheme="majorHAnsi"/>
          <w:sz w:val="22"/>
          <w:szCs w:val="22"/>
        </w:rPr>
        <w:t>[…],</w:t>
      </w:r>
      <w:r w:rsidR="00D95BB6" w:rsidRPr="00CE467D">
        <w:rPr>
          <w:rFonts w:asciiTheme="majorHAnsi" w:hAnsiTheme="majorHAnsi" w:cstheme="majorHAnsi"/>
          <w:sz w:val="22"/>
          <w:szCs w:val="22"/>
        </w:rPr>
        <w:t xml:space="preserve"> </w:t>
      </w:r>
      <w:r w:rsidR="003D4B14" w:rsidRPr="00CE467D">
        <w:rPr>
          <w:rFonts w:asciiTheme="majorHAnsi" w:hAnsiTheme="majorHAnsi" w:cstheme="majorHAnsi"/>
          <w:sz w:val="22"/>
          <w:szCs w:val="22"/>
        </w:rPr>
        <w:t>adres e-mail:</w:t>
      </w:r>
      <w:r w:rsidR="004750CA" w:rsidRPr="003908FA">
        <w:t xml:space="preserve"> </w:t>
      </w:r>
      <w:r w:rsidRPr="00CE467D">
        <w:rPr>
          <w:rFonts w:asciiTheme="majorHAnsi" w:hAnsiTheme="majorHAnsi" w:cstheme="majorHAnsi"/>
          <w:sz w:val="22"/>
          <w:szCs w:val="22"/>
        </w:rPr>
        <w:t>magdalena.jaskolska</w:t>
      </w:r>
      <w:r w:rsidR="004750CA" w:rsidRPr="00CE467D">
        <w:rPr>
          <w:rFonts w:asciiTheme="majorHAnsi" w:hAnsiTheme="majorHAnsi" w:cstheme="majorHAnsi"/>
          <w:sz w:val="22"/>
          <w:szCs w:val="22"/>
        </w:rPr>
        <w:t>@gumed.edu.pl</w:t>
      </w:r>
      <w:r w:rsidR="006B30A7" w:rsidRPr="00CE467D">
        <w:rPr>
          <w:rFonts w:asciiTheme="majorHAnsi" w:hAnsiTheme="majorHAnsi" w:cstheme="majorHAnsi"/>
          <w:sz w:val="22"/>
          <w:szCs w:val="22"/>
        </w:rPr>
        <w:t>;</w:t>
      </w:r>
    </w:p>
    <w:p w14:paraId="2BE9454C" w14:textId="0035ABFB" w:rsidR="008E1219" w:rsidRPr="004750CA" w:rsidRDefault="008E1219" w:rsidP="00A64C34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before="120"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 xml:space="preserve">ze strony Wykonawcy: </w:t>
      </w:r>
      <w:r w:rsidR="003D4B14" w:rsidRPr="004750CA">
        <w:rPr>
          <w:rFonts w:asciiTheme="majorHAnsi" w:hAnsiTheme="majorHAnsi" w:cstheme="majorHAnsi"/>
          <w:sz w:val="22"/>
          <w:szCs w:val="22"/>
        </w:rPr>
        <w:t>[…]</w:t>
      </w:r>
      <w:r w:rsidRPr="004750CA">
        <w:rPr>
          <w:rFonts w:asciiTheme="majorHAnsi" w:hAnsiTheme="majorHAnsi" w:cstheme="majorHAnsi"/>
          <w:sz w:val="22"/>
          <w:szCs w:val="22"/>
        </w:rPr>
        <w:t xml:space="preserve"> tel. </w:t>
      </w:r>
      <w:r w:rsidR="003D4B14" w:rsidRPr="004750CA">
        <w:rPr>
          <w:rFonts w:asciiTheme="majorHAnsi" w:hAnsiTheme="majorHAnsi" w:cstheme="majorHAnsi"/>
          <w:sz w:val="22"/>
          <w:szCs w:val="22"/>
        </w:rPr>
        <w:t>[…],</w:t>
      </w:r>
      <w:r w:rsidRPr="004750CA">
        <w:rPr>
          <w:rFonts w:asciiTheme="majorHAnsi" w:hAnsiTheme="majorHAnsi" w:cstheme="majorHAnsi"/>
          <w:sz w:val="22"/>
          <w:szCs w:val="22"/>
        </w:rPr>
        <w:t xml:space="preserve"> </w:t>
      </w:r>
      <w:r w:rsidR="003D4B14" w:rsidRPr="004750CA">
        <w:rPr>
          <w:rFonts w:asciiTheme="majorHAnsi" w:hAnsiTheme="majorHAnsi" w:cstheme="majorHAnsi"/>
          <w:sz w:val="22"/>
          <w:szCs w:val="22"/>
        </w:rPr>
        <w:t>adres e-mail: […];</w:t>
      </w:r>
      <w:r w:rsidRPr="004750C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80DB026" w14:textId="2DD34EE2" w:rsidR="000C6504" w:rsidRPr="004750CA" w:rsidRDefault="000C6504" w:rsidP="00A64C34">
      <w:pPr>
        <w:pStyle w:val="Akapitzlist"/>
        <w:numPr>
          <w:ilvl w:val="0"/>
          <w:numId w:val="11"/>
        </w:numPr>
        <w:spacing w:before="120" w:line="288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>W przypadku zmiany przedstawiciela Strony lub danych kontaktowych takiej osoby, Strona zobowiązana jest niezwłocznie poinformować drugą Stronę i wskazać dane nowego przedstawiciela lub zaktualizowane dane. Zmiany te nie będą uważane za zmianę umowy.</w:t>
      </w:r>
    </w:p>
    <w:p w14:paraId="230AE59E" w14:textId="4CF23ECC" w:rsidR="008E1219" w:rsidRPr="004750CA" w:rsidRDefault="008E1219" w:rsidP="000C6504">
      <w:pPr>
        <w:pStyle w:val="Akapitzlist"/>
        <w:tabs>
          <w:tab w:val="left" w:pos="284"/>
        </w:tabs>
        <w:suppressAutoHyphens/>
        <w:spacing w:before="120" w:line="288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73302226" w14:textId="5C3F8755" w:rsidR="006B30A7" w:rsidRPr="004750CA" w:rsidRDefault="006B30A7" w:rsidP="006B30A7">
      <w:pPr>
        <w:spacing w:line="360" w:lineRule="auto"/>
        <w:ind w:left="36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4750CA">
        <w:rPr>
          <w:rFonts w:asciiTheme="majorHAnsi" w:hAnsiTheme="majorHAnsi" w:cstheme="majorHAnsi"/>
          <w:b/>
          <w:bCs/>
          <w:sz w:val="22"/>
          <w:szCs w:val="22"/>
        </w:rPr>
        <w:t>§ 1</w:t>
      </w:r>
      <w:r w:rsidR="001D6482">
        <w:rPr>
          <w:rFonts w:asciiTheme="majorHAnsi" w:hAnsiTheme="majorHAnsi" w:cstheme="majorHAnsi"/>
          <w:b/>
          <w:bCs/>
          <w:sz w:val="22"/>
          <w:szCs w:val="22"/>
        </w:rPr>
        <w:t>4</w:t>
      </w:r>
    </w:p>
    <w:p w14:paraId="189B02DE" w14:textId="7898BEFD" w:rsidR="006B30A7" w:rsidRPr="004750CA" w:rsidRDefault="00F55F12" w:rsidP="006B30A7">
      <w:pPr>
        <w:spacing w:line="360" w:lineRule="auto"/>
        <w:ind w:left="405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4750CA">
        <w:rPr>
          <w:rFonts w:asciiTheme="majorHAnsi" w:hAnsiTheme="majorHAnsi" w:cstheme="majorHAnsi"/>
          <w:b/>
          <w:bCs/>
          <w:sz w:val="22"/>
          <w:szCs w:val="22"/>
        </w:rPr>
        <w:t>ZMIANA UMOWY</w:t>
      </w:r>
    </w:p>
    <w:p w14:paraId="0DC9CA41" w14:textId="26E9DB74" w:rsidR="006B30A7" w:rsidRPr="004750CA" w:rsidRDefault="006B30A7" w:rsidP="00A64C34">
      <w:pPr>
        <w:numPr>
          <w:ilvl w:val="0"/>
          <w:numId w:val="20"/>
        </w:numPr>
        <w:suppressAutoHyphens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>Zamawiający</w:t>
      </w:r>
      <w:r w:rsidR="00DE5433" w:rsidRPr="004750CA">
        <w:rPr>
          <w:rFonts w:asciiTheme="majorHAnsi" w:hAnsiTheme="majorHAnsi" w:cstheme="majorHAnsi"/>
          <w:sz w:val="22"/>
          <w:szCs w:val="22"/>
        </w:rPr>
        <w:t>, zgodnie z art. 455 PZP,</w:t>
      </w:r>
      <w:r w:rsidRPr="004750CA">
        <w:rPr>
          <w:rFonts w:asciiTheme="majorHAnsi" w:hAnsiTheme="majorHAnsi" w:cstheme="majorHAnsi"/>
          <w:sz w:val="22"/>
          <w:szCs w:val="22"/>
        </w:rPr>
        <w:t xml:space="preserve"> przewiduje</w:t>
      </w:r>
      <w:r w:rsidR="00DE5433" w:rsidRPr="004750CA">
        <w:rPr>
          <w:rFonts w:asciiTheme="majorHAnsi" w:hAnsiTheme="majorHAnsi" w:cstheme="majorHAnsi"/>
          <w:sz w:val="22"/>
          <w:szCs w:val="22"/>
        </w:rPr>
        <w:t xml:space="preserve"> możliwość zmian </w:t>
      </w:r>
      <w:r w:rsidR="006B768F">
        <w:rPr>
          <w:rFonts w:asciiTheme="majorHAnsi" w:hAnsiTheme="majorHAnsi" w:cstheme="majorHAnsi"/>
          <w:sz w:val="22"/>
          <w:szCs w:val="22"/>
        </w:rPr>
        <w:t>u</w:t>
      </w:r>
      <w:r w:rsidR="006B768F" w:rsidRPr="004750CA">
        <w:rPr>
          <w:rFonts w:asciiTheme="majorHAnsi" w:hAnsiTheme="majorHAnsi" w:cstheme="majorHAnsi"/>
          <w:sz w:val="22"/>
          <w:szCs w:val="22"/>
        </w:rPr>
        <w:t xml:space="preserve">mowy </w:t>
      </w:r>
      <w:r w:rsidR="00DE5433" w:rsidRPr="004750CA">
        <w:rPr>
          <w:rFonts w:asciiTheme="majorHAnsi" w:hAnsiTheme="majorHAnsi" w:cstheme="majorHAnsi"/>
          <w:sz w:val="22"/>
          <w:szCs w:val="22"/>
        </w:rPr>
        <w:t>w następujących przypadkach</w:t>
      </w:r>
      <w:r w:rsidRPr="004750CA">
        <w:rPr>
          <w:rFonts w:asciiTheme="majorHAnsi" w:hAnsiTheme="majorHAnsi" w:cstheme="majorHAnsi"/>
          <w:sz w:val="22"/>
          <w:szCs w:val="22"/>
        </w:rPr>
        <w:t>:</w:t>
      </w:r>
    </w:p>
    <w:p w14:paraId="687BCF52" w14:textId="77777777" w:rsidR="00DE5433" w:rsidRPr="004750CA" w:rsidRDefault="00DE5433" w:rsidP="00A64C34">
      <w:pPr>
        <w:pStyle w:val="Akapitzlist1"/>
        <w:widowControl/>
        <w:numPr>
          <w:ilvl w:val="0"/>
          <w:numId w:val="19"/>
        </w:numPr>
        <w:tabs>
          <w:tab w:val="clear" w:pos="1353"/>
          <w:tab w:val="num" w:pos="644"/>
          <w:tab w:val="left" w:pos="1800"/>
        </w:tabs>
        <w:spacing w:line="360" w:lineRule="auto"/>
        <w:ind w:left="644" w:right="3" w:hanging="284"/>
        <w:jc w:val="both"/>
        <w:rPr>
          <w:rFonts w:asciiTheme="majorHAnsi" w:hAnsiTheme="majorHAnsi" w:cstheme="majorHAnsi"/>
        </w:rPr>
      </w:pPr>
      <w:r w:rsidRPr="004750CA">
        <w:rPr>
          <w:rFonts w:asciiTheme="majorHAnsi" w:hAnsiTheme="majorHAnsi" w:cstheme="majorHAnsi"/>
        </w:rPr>
        <w:t>gdy konieczność wprowadzenia zmian wynika z zaistnienia siły wyższej;</w:t>
      </w:r>
    </w:p>
    <w:p w14:paraId="4C2438CB" w14:textId="0C37C10B" w:rsidR="006B30A7" w:rsidRPr="004750CA" w:rsidRDefault="00602396" w:rsidP="00A64C34">
      <w:pPr>
        <w:pStyle w:val="Akapitzlist1"/>
        <w:widowControl/>
        <w:numPr>
          <w:ilvl w:val="0"/>
          <w:numId w:val="19"/>
        </w:numPr>
        <w:tabs>
          <w:tab w:val="clear" w:pos="1353"/>
          <w:tab w:val="num" w:pos="644"/>
          <w:tab w:val="left" w:pos="1800"/>
        </w:tabs>
        <w:spacing w:line="360" w:lineRule="auto"/>
        <w:ind w:left="644" w:right="3" w:hanging="284"/>
        <w:jc w:val="both"/>
        <w:rPr>
          <w:rFonts w:asciiTheme="majorHAnsi" w:hAnsiTheme="majorHAnsi" w:cstheme="majorHAnsi"/>
        </w:rPr>
      </w:pPr>
      <w:r w:rsidRPr="004750CA">
        <w:rPr>
          <w:rFonts w:asciiTheme="majorHAnsi" w:hAnsiTheme="majorHAnsi" w:cstheme="majorHAnsi"/>
        </w:rPr>
        <w:t>gdy konieczność wprowadzenia zmian wynika z przyczyn</w:t>
      </w:r>
      <w:r w:rsidR="006B30A7" w:rsidRPr="004750CA">
        <w:rPr>
          <w:rFonts w:asciiTheme="majorHAnsi" w:hAnsiTheme="majorHAnsi" w:cstheme="majorHAnsi"/>
        </w:rPr>
        <w:t xml:space="preserve"> leżąc</w:t>
      </w:r>
      <w:r w:rsidRPr="004750CA">
        <w:rPr>
          <w:rFonts w:asciiTheme="majorHAnsi" w:hAnsiTheme="majorHAnsi" w:cstheme="majorHAnsi"/>
        </w:rPr>
        <w:t>ych</w:t>
      </w:r>
      <w:r w:rsidR="006B30A7" w:rsidRPr="004750CA">
        <w:rPr>
          <w:rFonts w:asciiTheme="majorHAnsi" w:hAnsiTheme="majorHAnsi" w:cstheme="majorHAnsi"/>
        </w:rPr>
        <w:t xml:space="preserve"> po stronie Zamawiającego związan</w:t>
      </w:r>
      <w:r w:rsidRPr="004750CA">
        <w:rPr>
          <w:rFonts w:asciiTheme="majorHAnsi" w:hAnsiTheme="majorHAnsi" w:cstheme="majorHAnsi"/>
        </w:rPr>
        <w:t>ych</w:t>
      </w:r>
      <w:r w:rsidR="006B30A7" w:rsidRPr="004750CA">
        <w:rPr>
          <w:rFonts w:asciiTheme="majorHAnsi" w:hAnsiTheme="majorHAnsi" w:cstheme="majorHAnsi"/>
        </w:rPr>
        <w:t xml:space="preserve"> z prowadzeniem </w:t>
      </w:r>
      <w:r w:rsidRPr="004750CA">
        <w:rPr>
          <w:rFonts w:asciiTheme="majorHAnsi" w:hAnsiTheme="majorHAnsi" w:cstheme="majorHAnsi"/>
        </w:rPr>
        <w:t>Badania</w:t>
      </w:r>
      <w:r w:rsidR="006B30A7" w:rsidRPr="004750CA">
        <w:rPr>
          <w:rFonts w:asciiTheme="majorHAnsi" w:hAnsiTheme="majorHAnsi" w:cstheme="majorHAnsi"/>
        </w:rPr>
        <w:t xml:space="preserve">, w tym w szczególności </w:t>
      </w:r>
      <w:r w:rsidR="000B03D3">
        <w:rPr>
          <w:rFonts w:asciiTheme="majorHAnsi" w:hAnsiTheme="majorHAnsi" w:cstheme="majorHAnsi"/>
        </w:rPr>
        <w:t xml:space="preserve">zmiany </w:t>
      </w:r>
      <w:r w:rsidR="004961CF">
        <w:rPr>
          <w:rFonts w:asciiTheme="majorHAnsi" w:hAnsiTheme="majorHAnsi" w:cstheme="majorHAnsi"/>
        </w:rPr>
        <w:t xml:space="preserve">w zakresie </w:t>
      </w:r>
      <w:r w:rsidR="000B03D3">
        <w:rPr>
          <w:rFonts w:asciiTheme="majorHAnsi" w:hAnsiTheme="majorHAnsi" w:cstheme="majorHAnsi"/>
        </w:rPr>
        <w:t xml:space="preserve">liczby Ośrodków, </w:t>
      </w:r>
      <w:r w:rsidR="006B30A7" w:rsidRPr="004750CA">
        <w:rPr>
          <w:rFonts w:asciiTheme="majorHAnsi" w:hAnsiTheme="majorHAnsi" w:cstheme="majorHAnsi"/>
        </w:rPr>
        <w:t>trudności w rekrutacji pacjentów, koniecznoś</w:t>
      </w:r>
      <w:r w:rsidR="000B03D3">
        <w:rPr>
          <w:rFonts w:asciiTheme="majorHAnsi" w:hAnsiTheme="majorHAnsi" w:cstheme="majorHAnsi"/>
        </w:rPr>
        <w:t>ci</w:t>
      </w:r>
      <w:r w:rsidR="006B30A7" w:rsidRPr="004750CA">
        <w:rPr>
          <w:rFonts w:asciiTheme="majorHAnsi" w:hAnsiTheme="majorHAnsi" w:cstheme="majorHAnsi"/>
        </w:rPr>
        <w:t xml:space="preserve"> wprowadzenia zmian zakresu lub sposobu prowadzenia </w:t>
      </w:r>
      <w:r w:rsidRPr="004750CA">
        <w:rPr>
          <w:rFonts w:asciiTheme="majorHAnsi" w:hAnsiTheme="majorHAnsi" w:cstheme="majorHAnsi"/>
        </w:rPr>
        <w:t>B</w:t>
      </w:r>
      <w:r w:rsidR="006B30A7" w:rsidRPr="004750CA">
        <w:rPr>
          <w:rFonts w:asciiTheme="majorHAnsi" w:hAnsiTheme="majorHAnsi" w:cstheme="majorHAnsi"/>
        </w:rPr>
        <w:t>adania, w tym wynikające</w:t>
      </w:r>
      <w:r w:rsidR="000B03D3">
        <w:rPr>
          <w:rFonts w:asciiTheme="majorHAnsi" w:hAnsiTheme="majorHAnsi" w:cstheme="majorHAnsi"/>
        </w:rPr>
        <w:t>j</w:t>
      </w:r>
      <w:r w:rsidR="006B30A7" w:rsidRPr="004750CA">
        <w:rPr>
          <w:rFonts w:asciiTheme="majorHAnsi" w:hAnsiTheme="majorHAnsi" w:cstheme="majorHAnsi"/>
        </w:rPr>
        <w:t xml:space="preserve"> z wprowadzonego na terytorium Polski stanu epidemii wirusa SARS – </w:t>
      </w:r>
      <w:proofErr w:type="spellStart"/>
      <w:r w:rsidR="006B30A7" w:rsidRPr="004750CA">
        <w:rPr>
          <w:rFonts w:asciiTheme="majorHAnsi" w:hAnsiTheme="majorHAnsi" w:cstheme="majorHAnsi"/>
        </w:rPr>
        <w:t>CoV</w:t>
      </w:r>
      <w:proofErr w:type="spellEnd"/>
      <w:r w:rsidR="006B30A7" w:rsidRPr="004750CA">
        <w:rPr>
          <w:rFonts w:asciiTheme="majorHAnsi" w:hAnsiTheme="majorHAnsi" w:cstheme="majorHAnsi"/>
        </w:rPr>
        <w:t xml:space="preserve"> – 2</w:t>
      </w:r>
      <w:r w:rsidR="00F565EF">
        <w:rPr>
          <w:rFonts w:asciiTheme="majorHAnsi" w:hAnsiTheme="majorHAnsi" w:cstheme="majorHAnsi"/>
        </w:rPr>
        <w:t xml:space="preserve"> bądź kwestii związanych z bezpieczeństwem uczestników Badania</w:t>
      </w:r>
      <w:r w:rsidR="00220F06" w:rsidRPr="004750CA">
        <w:rPr>
          <w:rFonts w:asciiTheme="majorHAnsi" w:hAnsiTheme="majorHAnsi" w:cstheme="majorHAnsi"/>
        </w:rPr>
        <w:t>;</w:t>
      </w:r>
    </w:p>
    <w:p w14:paraId="32F87FA4" w14:textId="6900935B" w:rsidR="006B30A7" w:rsidRPr="00FD205C" w:rsidRDefault="00602396" w:rsidP="00FD205C">
      <w:pPr>
        <w:pStyle w:val="Akapitzlist1"/>
        <w:widowControl/>
        <w:numPr>
          <w:ilvl w:val="0"/>
          <w:numId w:val="19"/>
        </w:numPr>
        <w:tabs>
          <w:tab w:val="clear" w:pos="1353"/>
          <w:tab w:val="num" w:pos="644"/>
          <w:tab w:val="left" w:pos="1800"/>
        </w:tabs>
        <w:spacing w:line="360" w:lineRule="auto"/>
        <w:ind w:left="644" w:right="3" w:hanging="284"/>
        <w:jc w:val="both"/>
        <w:rPr>
          <w:rFonts w:asciiTheme="majorHAnsi" w:hAnsiTheme="majorHAnsi" w:cstheme="majorHAnsi"/>
        </w:rPr>
      </w:pPr>
      <w:r w:rsidRPr="004750CA">
        <w:rPr>
          <w:rFonts w:asciiTheme="majorHAnsi" w:hAnsiTheme="majorHAnsi" w:cstheme="majorHAnsi"/>
        </w:rPr>
        <w:t xml:space="preserve">gdy konieczność wprowadzenia zmian wynika z przepisów prawa mających wpływ na wykonanie przedmiotu </w:t>
      </w:r>
      <w:r w:rsidR="006B768F">
        <w:rPr>
          <w:rFonts w:asciiTheme="majorHAnsi" w:hAnsiTheme="majorHAnsi" w:cstheme="majorHAnsi"/>
        </w:rPr>
        <w:t>u</w:t>
      </w:r>
      <w:r w:rsidR="006B768F" w:rsidRPr="004750CA">
        <w:rPr>
          <w:rFonts w:asciiTheme="majorHAnsi" w:hAnsiTheme="majorHAnsi" w:cstheme="majorHAnsi"/>
        </w:rPr>
        <w:t>mowy</w:t>
      </w:r>
      <w:r w:rsidR="006B30A7" w:rsidRPr="004750CA">
        <w:rPr>
          <w:rFonts w:asciiTheme="majorHAnsi" w:hAnsiTheme="majorHAnsi" w:cstheme="majorHAnsi"/>
        </w:rPr>
        <w:t>;</w:t>
      </w:r>
    </w:p>
    <w:p w14:paraId="47748F73" w14:textId="77777777" w:rsidR="0043734C" w:rsidRPr="004750CA" w:rsidRDefault="0043734C" w:rsidP="0043734C">
      <w:pPr>
        <w:pStyle w:val="Akapitzlist1"/>
        <w:widowControl/>
        <w:numPr>
          <w:ilvl w:val="0"/>
          <w:numId w:val="19"/>
        </w:numPr>
        <w:tabs>
          <w:tab w:val="clear" w:pos="1353"/>
          <w:tab w:val="num" w:pos="644"/>
          <w:tab w:val="left" w:pos="1800"/>
        </w:tabs>
        <w:spacing w:line="360" w:lineRule="auto"/>
        <w:ind w:left="644" w:right="3" w:hanging="284"/>
        <w:jc w:val="both"/>
        <w:rPr>
          <w:rFonts w:asciiTheme="majorHAnsi" w:hAnsiTheme="majorHAnsi" w:cstheme="majorHAnsi"/>
        </w:rPr>
      </w:pPr>
      <w:r w:rsidRPr="004750CA">
        <w:rPr>
          <w:rFonts w:asciiTheme="majorHAnsi" w:hAnsiTheme="majorHAnsi" w:cstheme="majorHAnsi"/>
        </w:rPr>
        <w:t>gdy konieczność wprowadzenia zmian wynika ze zmiany umowy o dofinansowanie projektu niekomercyjnego badania klinicznego zawartej przez Zamawiającego z ABM;</w:t>
      </w:r>
    </w:p>
    <w:p w14:paraId="592B3B72" w14:textId="629D29BA" w:rsidR="0043734C" w:rsidRPr="00C21374" w:rsidRDefault="0043734C" w:rsidP="00C21374">
      <w:pPr>
        <w:pStyle w:val="Akapitzlist1"/>
        <w:widowControl/>
        <w:numPr>
          <w:ilvl w:val="0"/>
          <w:numId w:val="19"/>
        </w:numPr>
        <w:tabs>
          <w:tab w:val="clear" w:pos="1353"/>
          <w:tab w:val="num" w:pos="644"/>
          <w:tab w:val="left" w:pos="1800"/>
        </w:tabs>
        <w:spacing w:line="360" w:lineRule="auto"/>
        <w:ind w:left="644" w:right="3" w:hanging="284"/>
        <w:jc w:val="both"/>
        <w:rPr>
          <w:rFonts w:asciiTheme="majorHAnsi" w:hAnsiTheme="majorHAnsi" w:cstheme="majorHAnsi"/>
        </w:rPr>
      </w:pPr>
      <w:r w:rsidRPr="004750CA">
        <w:rPr>
          <w:rFonts w:asciiTheme="majorHAnsi" w:hAnsiTheme="majorHAnsi" w:cstheme="majorHAnsi"/>
        </w:rPr>
        <w:lastRenderedPageBreak/>
        <w:t>gdy konieczność wprowadzenia zmian wynika z utraty przez Zamawiającego źródła finansowania zamówienia w całości lub części, a także w przypadku przesunięcia źródeł finansowania zamówienia;</w:t>
      </w:r>
    </w:p>
    <w:p w14:paraId="6A945FAD" w14:textId="77777777" w:rsidR="0043734C" w:rsidRPr="004750CA" w:rsidRDefault="0043734C" w:rsidP="0043734C">
      <w:pPr>
        <w:pStyle w:val="Akapitzlist1"/>
        <w:widowControl/>
        <w:numPr>
          <w:ilvl w:val="0"/>
          <w:numId w:val="19"/>
        </w:numPr>
        <w:tabs>
          <w:tab w:val="clear" w:pos="1353"/>
          <w:tab w:val="num" w:pos="644"/>
          <w:tab w:val="left" w:pos="1800"/>
        </w:tabs>
        <w:spacing w:line="360" w:lineRule="auto"/>
        <w:ind w:left="644" w:right="3" w:hanging="284"/>
        <w:jc w:val="both"/>
        <w:rPr>
          <w:rFonts w:asciiTheme="majorHAnsi" w:hAnsiTheme="majorHAnsi" w:cstheme="majorHAnsi"/>
        </w:rPr>
      </w:pPr>
      <w:r w:rsidRPr="004750CA">
        <w:rPr>
          <w:rFonts w:asciiTheme="majorHAnsi" w:hAnsiTheme="majorHAnsi" w:cstheme="majorHAnsi"/>
        </w:rPr>
        <w:t>gdy konieczność wprowadzenia zmian wynika z innych okoliczności niezależnych od Stron, których nie dało się przewidzieć przy zachowaniu należytej staranności;</w:t>
      </w:r>
    </w:p>
    <w:p w14:paraId="50F6537E" w14:textId="4C89AFD4" w:rsidR="00602396" w:rsidRPr="004750CA" w:rsidRDefault="00602396" w:rsidP="00A64C34">
      <w:pPr>
        <w:pStyle w:val="Akapitzlist1"/>
        <w:widowControl/>
        <w:numPr>
          <w:ilvl w:val="0"/>
          <w:numId w:val="19"/>
        </w:numPr>
        <w:tabs>
          <w:tab w:val="clear" w:pos="1353"/>
          <w:tab w:val="num" w:pos="644"/>
          <w:tab w:val="left" w:pos="1800"/>
        </w:tabs>
        <w:spacing w:line="360" w:lineRule="auto"/>
        <w:ind w:left="644" w:right="3" w:hanging="284"/>
        <w:jc w:val="both"/>
        <w:rPr>
          <w:rFonts w:asciiTheme="majorHAnsi" w:hAnsiTheme="majorHAnsi" w:cstheme="majorHAnsi"/>
        </w:rPr>
      </w:pPr>
      <w:r w:rsidRPr="004750CA">
        <w:rPr>
          <w:rFonts w:asciiTheme="majorHAnsi" w:hAnsiTheme="majorHAnsi" w:cstheme="majorHAnsi"/>
        </w:rPr>
        <w:t xml:space="preserve">w przypadku wstrzymania realizacji przedmiotu </w:t>
      </w:r>
      <w:r w:rsidR="006B768F">
        <w:rPr>
          <w:rFonts w:asciiTheme="majorHAnsi" w:hAnsiTheme="majorHAnsi" w:cstheme="majorHAnsi"/>
        </w:rPr>
        <w:t>u</w:t>
      </w:r>
      <w:r w:rsidR="006B768F" w:rsidRPr="004750CA">
        <w:rPr>
          <w:rFonts w:asciiTheme="majorHAnsi" w:hAnsiTheme="majorHAnsi" w:cstheme="majorHAnsi"/>
        </w:rPr>
        <w:t xml:space="preserve">mowy </w:t>
      </w:r>
      <w:r w:rsidRPr="004750CA">
        <w:rPr>
          <w:rFonts w:asciiTheme="majorHAnsi" w:hAnsiTheme="majorHAnsi" w:cstheme="majorHAnsi"/>
        </w:rPr>
        <w:t>przez Zamawiającego, nie wynikającego z winy Wykonawcy.</w:t>
      </w:r>
    </w:p>
    <w:p w14:paraId="6701A513" w14:textId="59AE7FB2" w:rsidR="00602396" w:rsidRPr="004750CA" w:rsidRDefault="00602396" w:rsidP="00A64C34">
      <w:pPr>
        <w:numPr>
          <w:ilvl w:val="0"/>
          <w:numId w:val="20"/>
        </w:numPr>
        <w:suppressAutoHyphens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750CA">
        <w:rPr>
          <w:rFonts w:asciiTheme="majorHAnsi" w:hAnsiTheme="majorHAnsi" w:cstheme="majorHAnsi"/>
          <w:sz w:val="22"/>
          <w:szCs w:val="22"/>
        </w:rPr>
        <w:t>W przypadkach określonych w ust. 1, Zmawiający przewiduje możliwość:</w:t>
      </w:r>
    </w:p>
    <w:p w14:paraId="4526B008" w14:textId="6F196A3D" w:rsidR="00602396" w:rsidRDefault="00602396" w:rsidP="00A64C34">
      <w:pPr>
        <w:pStyle w:val="Akapitzlist1"/>
        <w:numPr>
          <w:ilvl w:val="0"/>
          <w:numId w:val="26"/>
        </w:numPr>
        <w:tabs>
          <w:tab w:val="left" w:pos="1800"/>
        </w:tabs>
        <w:spacing w:line="360" w:lineRule="auto"/>
        <w:ind w:right="3"/>
        <w:jc w:val="both"/>
        <w:rPr>
          <w:rFonts w:asciiTheme="majorHAnsi" w:hAnsiTheme="majorHAnsi" w:cstheme="majorHAnsi"/>
        </w:rPr>
      </w:pPr>
      <w:r w:rsidRPr="004750CA">
        <w:rPr>
          <w:rFonts w:asciiTheme="majorHAnsi" w:hAnsiTheme="majorHAnsi" w:cstheme="majorHAnsi"/>
        </w:rPr>
        <w:t xml:space="preserve">zmiany terminu realizacji umowy, zmiany terminu realizacji poszczególnych </w:t>
      </w:r>
      <w:r w:rsidR="000B03D3">
        <w:rPr>
          <w:rFonts w:asciiTheme="majorHAnsi" w:hAnsiTheme="majorHAnsi" w:cstheme="majorHAnsi"/>
        </w:rPr>
        <w:t>Modułów</w:t>
      </w:r>
      <w:r w:rsidRPr="004750CA">
        <w:rPr>
          <w:rFonts w:asciiTheme="majorHAnsi" w:hAnsiTheme="majorHAnsi" w:cstheme="majorHAnsi"/>
        </w:rPr>
        <w:t>;</w:t>
      </w:r>
    </w:p>
    <w:p w14:paraId="268D3DF0" w14:textId="25ACDD84" w:rsidR="000B03D3" w:rsidRPr="004750CA" w:rsidRDefault="000B03D3" w:rsidP="00A64C34">
      <w:pPr>
        <w:pStyle w:val="Akapitzlist1"/>
        <w:numPr>
          <w:ilvl w:val="0"/>
          <w:numId w:val="26"/>
        </w:numPr>
        <w:tabs>
          <w:tab w:val="left" w:pos="1800"/>
        </w:tabs>
        <w:spacing w:line="360" w:lineRule="auto"/>
        <w:ind w:right="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zmiany terminu obowiązywania umowy;</w:t>
      </w:r>
    </w:p>
    <w:p w14:paraId="2DEC3920" w14:textId="195F1F12" w:rsidR="00602396" w:rsidRPr="004750CA" w:rsidRDefault="00602396" w:rsidP="00A64C34">
      <w:pPr>
        <w:pStyle w:val="Akapitzlist1"/>
        <w:numPr>
          <w:ilvl w:val="0"/>
          <w:numId w:val="26"/>
        </w:numPr>
        <w:tabs>
          <w:tab w:val="left" w:pos="1800"/>
        </w:tabs>
        <w:spacing w:line="360" w:lineRule="auto"/>
        <w:ind w:right="3"/>
        <w:jc w:val="both"/>
        <w:rPr>
          <w:rFonts w:asciiTheme="majorHAnsi" w:hAnsiTheme="majorHAnsi" w:cstheme="majorHAnsi"/>
        </w:rPr>
      </w:pPr>
      <w:r w:rsidRPr="004750CA">
        <w:rPr>
          <w:rFonts w:asciiTheme="majorHAnsi" w:hAnsiTheme="majorHAnsi" w:cstheme="majorHAnsi"/>
        </w:rPr>
        <w:t>zmian w sposobie rozliczania z Wykonawcą, o ile te zmiany będą korzystne dla Zamawiającego;</w:t>
      </w:r>
    </w:p>
    <w:p w14:paraId="5A583FA3" w14:textId="5EEC4713" w:rsidR="00602396" w:rsidRDefault="00602396" w:rsidP="00A64C34">
      <w:pPr>
        <w:pStyle w:val="Akapitzlist1"/>
        <w:numPr>
          <w:ilvl w:val="0"/>
          <w:numId w:val="26"/>
        </w:numPr>
        <w:tabs>
          <w:tab w:val="left" w:pos="1800"/>
        </w:tabs>
        <w:spacing w:line="360" w:lineRule="auto"/>
        <w:ind w:right="3"/>
        <w:jc w:val="both"/>
        <w:rPr>
          <w:rFonts w:asciiTheme="majorHAnsi" w:hAnsiTheme="majorHAnsi" w:cstheme="majorHAnsi"/>
        </w:rPr>
      </w:pPr>
      <w:r w:rsidRPr="004750CA">
        <w:rPr>
          <w:rFonts w:asciiTheme="majorHAnsi" w:hAnsiTheme="majorHAnsi" w:cstheme="majorHAnsi"/>
        </w:rPr>
        <w:t>zmiany sposobu wykonania przedmiotu Umowy;</w:t>
      </w:r>
    </w:p>
    <w:p w14:paraId="296F9439" w14:textId="17C50224" w:rsidR="000A5A12" w:rsidRPr="004750CA" w:rsidRDefault="000A5A12" w:rsidP="00A64C34">
      <w:pPr>
        <w:pStyle w:val="Akapitzlist1"/>
        <w:numPr>
          <w:ilvl w:val="0"/>
          <w:numId w:val="26"/>
        </w:numPr>
        <w:tabs>
          <w:tab w:val="left" w:pos="1800"/>
        </w:tabs>
        <w:spacing w:line="360" w:lineRule="auto"/>
        <w:ind w:right="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zmiany </w:t>
      </w:r>
      <w:r w:rsidR="004961CF">
        <w:rPr>
          <w:rFonts w:asciiTheme="majorHAnsi" w:hAnsiTheme="majorHAnsi" w:cstheme="majorHAnsi"/>
        </w:rPr>
        <w:t xml:space="preserve">Ośrodków lub </w:t>
      </w:r>
      <w:r>
        <w:rPr>
          <w:rFonts w:asciiTheme="majorHAnsi" w:hAnsiTheme="majorHAnsi" w:cstheme="majorHAnsi"/>
        </w:rPr>
        <w:t>liczby Ośrodków objętych umową;</w:t>
      </w:r>
    </w:p>
    <w:p w14:paraId="068E4734" w14:textId="77777777" w:rsidR="00602396" w:rsidRPr="004750CA" w:rsidRDefault="00602396" w:rsidP="00A64C34">
      <w:pPr>
        <w:pStyle w:val="Akapitzlist1"/>
        <w:numPr>
          <w:ilvl w:val="0"/>
          <w:numId w:val="26"/>
        </w:numPr>
        <w:tabs>
          <w:tab w:val="left" w:pos="1800"/>
        </w:tabs>
        <w:spacing w:line="360" w:lineRule="auto"/>
        <w:ind w:right="3"/>
        <w:jc w:val="both"/>
        <w:rPr>
          <w:rFonts w:asciiTheme="majorHAnsi" w:hAnsiTheme="majorHAnsi" w:cstheme="majorHAnsi"/>
        </w:rPr>
      </w:pPr>
      <w:r w:rsidRPr="004750CA">
        <w:rPr>
          <w:rFonts w:asciiTheme="majorHAnsi" w:hAnsiTheme="majorHAnsi" w:cstheme="majorHAnsi"/>
        </w:rPr>
        <w:t>zmiany kwot wynagrodzenia należnego Wykonawcy.</w:t>
      </w:r>
    </w:p>
    <w:p w14:paraId="622DC98B" w14:textId="6721C26B" w:rsidR="000C6504" w:rsidRPr="004750CA" w:rsidRDefault="006B30A7" w:rsidP="00A64C34">
      <w:pPr>
        <w:pStyle w:val="Akapitzlist1"/>
        <w:widowControl/>
        <w:numPr>
          <w:ilvl w:val="0"/>
          <w:numId w:val="20"/>
        </w:numPr>
        <w:tabs>
          <w:tab w:val="left" w:pos="1800"/>
        </w:tabs>
        <w:spacing w:line="360" w:lineRule="auto"/>
        <w:ind w:right="3"/>
        <w:jc w:val="both"/>
        <w:rPr>
          <w:rFonts w:asciiTheme="majorHAnsi" w:hAnsiTheme="majorHAnsi" w:cstheme="majorHAnsi"/>
        </w:rPr>
      </w:pPr>
      <w:r w:rsidRPr="004750CA">
        <w:rPr>
          <w:rFonts w:asciiTheme="majorHAnsi" w:hAnsiTheme="majorHAnsi" w:cstheme="majorHAnsi"/>
        </w:rPr>
        <w:t xml:space="preserve">Wystąpienie którejkolwiek z wymienionych w ust. 1 okoliczności nie stanowi bezwzględnego zobowiązania </w:t>
      </w:r>
      <w:r w:rsidR="00BC37C1" w:rsidRPr="004750CA">
        <w:rPr>
          <w:rFonts w:asciiTheme="majorHAnsi" w:hAnsiTheme="majorHAnsi" w:cstheme="majorHAnsi"/>
        </w:rPr>
        <w:t>Z</w:t>
      </w:r>
      <w:r w:rsidRPr="004750CA">
        <w:rPr>
          <w:rFonts w:asciiTheme="majorHAnsi" w:hAnsiTheme="majorHAnsi" w:cstheme="majorHAnsi"/>
        </w:rPr>
        <w:t xml:space="preserve">amawiającego do dokonania takich zmian ani nie może stanowić podstawy roszczeń </w:t>
      </w:r>
      <w:r w:rsidR="00AA6E24" w:rsidRPr="004750CA">
        <w:rPr>
          <w:rFonts w:asciiTheme="majorHAnsi" w:hAnsiTheme="majorHAnsi" w:cstheme="majorHAnsi"/>
        </w:rPr>
        <w:t>W</w:t>
      </w:r>
      <w:r w:rsidRPr="004750CA">
        <w:rPr>
          <w:rFonts w:asciiTheme="majorHAnsi" w:hAnsiTheme="majorHAnsi" w:cstheme="majorHAnsi"/>
        </w:rPr>
        <w:t xml:space="preserve">ykonawcy </w:t>
      </w:r>
      <w:r w:rsidR="00AA6E24" w:rsidRPr="004750CA">
        <w:rPr>
          <w:rFonts w:asciiTheme="majorHAnsi" w:hAnsiTheme="majorHAnsi" w:cstheme="majorHAnsi"/>
        </w:rPr>
        <w:t>o</w:t>
      </w:r>
      <w:r w:rsidRPr="004750CA">
        <w:rPr>
          <w:rFonts w:asciiTheme="majorHAnsi" w:hAnsiTheme="majorHAnsi" w:cstheme="majorHAnsi"/>
        </w:rPr>
        <w:t xml:space="preserve"> ich dokonani</w:t>
      </w:r>
      <w:r w:rsidR="00AA6E24" w:rsidRPr="004750CA">
        <w:rPr>
          <w:rFonts w:asciiTheme="majorHAnsi" w:hAnsiTheme="majorHAnsi" w:cstheme="majorHAnsi"/>
        </w:rPr>
        <w:t>e</w:t>
      </w:r>
      <w:r w:rsidRPr="004750CA">
        <w:rPr>
          <w:rFonts w:asciiTheme="majorHAnsi" w:hAnsiTheme="majorHAnsi" w:cstheme="majorHAnsi"/>
        </w:rPr>
        <w:t>.</w:t>
      </w:r>
    </w:p>
    <w:p w14:paraId="28A6F7AF" w14:textId="474C0FED" w:rsidR="006B30A7" w:rsidRPr="004750CA" w:rsidRDefault="006B30A7" w:rsidP="00A64C34">
      <w:pPr>
        <w:pStyle w:val="Akapitzlist1"/>
        <w:widowControl/>
        <w:numPr>
          <w:ilvl w:val="0"/>
          <w:numId w:val="20"/>
        </w:numPr>
        <w:tabs>
          <w:tab w:val="left" w:pos="1800"/>
        </w:tabs>
        <w:spacing w:line="360" w:lineRule="auto"/>
        <w:ind w:right="3"/>
        <w:jc w:val="both"/>
        <w:rPr>
          <w:rFonts w:asciiTheme="majorHAnsi" w:hAnsiTheme="majorHAnsi" w:cstheme="majorHAnsi"/>
        </w:rPr>
      </w:pPr>
      <w:r w:rsidRPr="004750CA">
        <w:rPr>
          <w:rFonts w:asciiTheme="majorHAnsi" w:hAnsiTheme="majorHAnsi" w:cstheme="majorHAnsi"/>
        </w:rPr>
        <w:t>Ewentualna zmiana umowy nastąpi z uwzględnieniem wpływu, jaki wywiera wystąpienie okoliczności uzasadniającej modyfikację na dotychczasowy kształt zobowiązania umownego.</w:t>
      </w:r>
    </w:p>
    <w:p w14:paraId="4552C628" w14:textId="55BCB5E0" w:rsidR="000C6504" w:rsidRPr="004750CA" w:rsidRDefault="000C6504" w:rsidP="00A64C34">
      <w:pPr>
        <w:pStyle w:val="Akapitzlist"/>
        <w:numPr>
          <w:ilvl w:val="0"/>
          <w:numId w:val="20"/>
        </w:numPr>
        <w:rPr>
          <w:rFonts w:asciiTheme="majorHAnsi" w:eastAsia="Calibri" w:hAnsiTheme="majorHAnsi" w:cstheme="majorHAnsi"/>
          <w:kern w:val="1"/>
          <w:sz w:val="22"/>
          <w:szCs w:val="22"/>
          <w:lang w:eastAsia="ar-SA"/>
        </w:rPr>
      </w:pPr>
      <w:r w:rsidRPr="004750CA">
        <w:rPr>
          <w:rFonts w:asciiTheme="majorHAnsi" w:eastAsia="Calibri" w:hAnsiTheme="majorHAnsi" w:cstheme="majorHAnsi"/>
          <w:kern w:val="1"/>
          <w:sz w:val="22"/>
          <w:szCs w:val="22"/>
          <w:lang w:eastAsia="ar-SA"/>
        </w:rPr>
        <w:t xml:space="preserve">Wszelkie zmiany </w:t>
      </w:r>
      <w:r w:rsidR="003A7533" w:rsidRPr="004750CA">
        <w:rPr>
          <w:rFonts w:asciiTheme="majorHAnsi" w:eastAsia="Calibri" w:hAnsiTheme="majorHAnsi" w:cstheme="majorHAnsi"/>
          <w:kern w:val="1"/>
          <w:sz w:val="22"/>
          <w:szCs w:val="22"/>
          <w:lang w:eastAsia="ar-SA"/>
        </w:rPr>
        <w:t>u</w:t>
      </w:r>
      <w:r w:rsidRPr="004750CA">
        <w:rPr>
          <w:rFonts w:asciiTheme="majorHAnsi" w:eastAsia="Calibri" w:hAnsiTheme="majorHAnsi" w:cstheme="majorHAnsi"/>
          <w:kern w:val="1"/>
          <w:sz w:val="22"/>
          <w:szCs w:val="22"/>
          <w:lang w:eastAsia="ar-SA"/>
        </w:rPr>
        <w:t>mowy wymagają formy pisemnego aneksu pod rygorem nieważności.</w:t>
      </w:r>
    </w:p>
    <w:p w14:paraId="0460086E" w14:textId="77777777" w:rsidR="006B30A7" w:rsidRPr="00F53BEB" w:rsidRDefault="006B30A7" w:rsidP="00F53BEB">
      <w:pPr>
        <w:tabs>
          <w:tab w:val="left" w:pos="284"/>
        </w:tabs>
        <w:suppressAutoHyphens/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0A79769" w14:textId="3D0D9BDF" w:rsidR="00D95BB6" w:rsidRPr="004750CA" w:rsidRDefault="009C6C2F" w:rsidP="00D95BB6">
      <w:pPr>
        <w:pStyle w:val="Akapitzlist"/>
        <w:suppressAutoHyphens/>
        <w:spacing w:line="288" w:lineRule="auto"/>
        <w:ind w:left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750CA">
        <w:rPr>
          <w:rFonts w:asciiTheme="majorHAnsi" w:hAnsiTheme="majorHAnsi" w:cstheme="majorHAnsi"/>
          <w:b/>
          <w:sz w:val="22"/>
          <w:szCs w:val="22"/>
        </w:rPr>
        <w:t>§ 1</w:t>
      </w:r>
      <w:r w:rsidR="000B03D3">
        <w:rPr>
          <w:rFonts w:asciiTheme="majorHAnsi" w:hAnsiTheme="majorHAnsi" w:cstheme="majorHAnsi"/>
          <w:b/>
          <w:sz w:val="22"/>
          <w:szCs w:val="22"/>
        </w:rPr>
        <w:t>5</w:t>
      </w:r>
    </w:p>
    <w:p w14:paraId="78685D20" w14:textId="77777777" w:rsidR="00D95BB6" w:rsidRPr="004750CA" w:rsidRDefault="00D95BB6" w:rsidP="005339C8">
      <w:pPr>
        <w:pStyle w:val="Akapitzlist"/>
        <w:suppressAutoHyphens/>
        <w:spacing w:line="288" w:lineRule="auto"/>
        <w:ind w:left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750CA">
        <w:rPr>
          <w:rFonts w:asciiTheme="majorHAnsi" w:hAnsiTheme="majorHAnsi" w:cstheme="majorHAnsi"/>
          <w:b/>
          <w:sz w:val="22"/>
          <w:szCs w:val="22"/>
        </w:rPr>
        <w:t>POSTANOWIENIA KOŃCOWE</w:t>
      </w:r>
    </w:p>
    <w:p w14:paraId="5B7F7A1F" w14:textId="77777777" w:rsidR="008E1219" w:rsidRPr="004750CA" w:rsidRDefault="008E1219" w:rsidP="00D95BB6">
      <w:pPr>
        <w:pStyle w:val="Akapitzlist"/>
        <w:tabs>
          <w:tab w:val="left" w:pos="284"/>
        </w:tabs>
        <w:suppressAutoHyphens/>
        <w:spacing w:line="288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79BA691C" w14:textId="7B42CC11" w:rsidR="007E04B4" w:rsidRPr="004750CA" w:rsidRDefault="007E04B4" w:rsidP="00A64C34">
      <w:pPr>
        <w:pStyle w:val="Akapitzlist"/>
        <w:numPr>
          <w:ilvl w:val="0"/>
          <w:numId w:val="5"/>
        </w:numPr>
        <w:tabs>
          <w:tab w:val="clear" w:pos="0"/>
          <w:tab w:val="num" w:pos="284"/>
        </w:tabs>
        <w:suppressAutoHyphens/>
        <w:spacing w:before="120" w:line="288" w:lineRule="auto"/>
        <w:ind w:left="284" w:hanging="35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750CA">
        <w:rPr>
          <w:rFonts w:asciiTheme="majorHAnsi" w:hAnsiTheme="majorHAnsi" w:cstheme="majorHAnsi"/>
          <w:bCs/>
          <w:sz w:val="22"/>
          <w:szCs w:val="22"/>
        </w:rPr>
        <w:t>Umowa zawarta została na czas wykonania zobowiązań w niej określonych, przy czym okres ten</w:t>
      </w:r>
      <w:r w:rsidR="00924F33">
        <w:rPr>
          <w:rFonts w:asciiTheme="majorHAnsi" w:hAnsiTheme="majorHAnsi" w:cstheme="majorHAnsi"/>
          <w:bCs/>
          <w:sz w:val="22"/>
          <w:szCs w:val="22"/>
        </w:rPr>
        <w:t xml:space="preserve"> w żadnym wypadku nie będzie trwał dłużej niż do dnia</w:t>
      </w:r>
      <w:r w:rsidR="00924F33" w:rsidRPr="00924F33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B874E6" w:rsidRPr="00924F33">
        <w:rPr>
          <w:rFonts w:asciiTheme="majorHAnsi" w:hAnsiTheme="majorHAnsi" w:cstheme="majorHAnsi"/>
          <w:bCs/>
          <w:sz w:val="22"/>
          <w:szCs w:val="22"/>
        </w:rPr>
        <w:t>3</w:t>
      </w:r>
      <w:r w:rsidR="00B874E6">
        <w:rPr>
          <w:rFonts w:asciiTheme="majorHAnsi" w:hAnsiTheme="majorHAnsi" w:cstheme="majorHAnsi"/>
          <w:bCs/>
          <w:sz w:val="22"/>
          <w:szCs w:val="22"/>
        </w:rPr>
        <w:t>1</w:t>
      </w:r>
      <w:r w:rsidR="00B874E6" w:rsidRPr="00924F33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B874E6">
        <w:rPr>
          <w:rFonts w:asciiTheme="majorHAnsi" w:hAnsiTheme="majorHAnsi" w:cstheme="majorHAnsi"/>
          <w:bCs/>
          <w:sz w:val="22"/>
          <w:szCs w:val="22"/>
        </w:rPr>
        <w:t>października</w:t>
      </w:r>
      <w:r w:rsidR="00B874E6" w:rsidRPr="00924F33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924F33" w:rsidRPr="00924F33">
        <w:rPr>
          <w:rFonts w:asciiTheme="majorHAnsi" w:hAnsiTheme="majorHAnsi" w:cstheme="majorHAnsi"/>
          <w:bCs/>
          <w:sz w:val="22"/>
          <w:szCs w:val="22"/>
        </w:rPr>
        <w:t>2027 r.</w:t>
      </w:r>
    </w:p>
    <w:p w14:paraId="4407F1AF" w14:textId="0DC5D649" w:rsidR="003A7533" w:rsidRPr="004750CA" w:rsidRDefault="00D95BB6" w:rsidP="00A64C34">
      <w:pPr>
        <w:pStyle w:val="Akapitzlist"/>
        <w:numPr>
          <w:ilvl w:val="0"/>
          <w:numId w:val="5"/>
        </w:numPr>
        <w:tabs>
          <w:tab w:val="clear" w:pos="0"/>
          <w:tab w:val="num" w:pos="284"/>
        </w:tabs>
        <w:suppressAutoHyphens/>
        <w:spacing w:before="120" w:line="288" w:lineRule="auto"/>
        <w:ind w:left="284" w:hanging="35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750CA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W sprawach nieuregulowanych niniejszą umową zastosowanie znajdują przepisy kodeksu cywilnego</w:t>
      </w:r>
      <w:r w:rsidR="000C6504" w:rsidRPr="004750CA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 oraz inne przepisy obowiązującego prawa</w:t>
      </w:r>
      <w:r w:rsidRPr="004750CA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. </w:t>
      </w:r>
    </w:p>
    <w:p w14:paraId="01B1FBEF" w14:textId="1FB3BB09" w:rsidR="003A7533" w:rsidRPr="004750CA" w:rsidRDefault="000C6504" w:rsidP="00A64C34">
      <w:pPr>
        <w:pStyle w:val="Akapitzlist"/>
        <w:numPr>
          <w:ilvl w:val="0"/>
          <w:numId w:val="5"/>
        </w:numPr>
        <w:tabs>
          <w:tab w:val="clear" w:pos="0"/>
          <w:tab w:val="num" w:pos="284"/>
        </w:tabs>
        <w:suppressAutoHyphens/>
        <w:spacing w:before="120" w:line="288" w:lineRule="auto"/>
        <w:ind w:left="284" w:hanging="35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750CA">
        <w:rPr>
          <w:rFonts w:asciiTheme="majorHAnsi" w:hAnsiTheme="majorHAnsi" w:cstheme="majorHAnsi"/>
          <w:bCs/>
          <w:sz w:val="22"/>
          <w:szCs w:val="22"/>
        </w:rPr>
        <w:t xml:space="preserve">Nagłówki wprowadzone zostały do </w:t>
      </w:r>
      <w:r w:rsidR="00CE1B29">
        <w:rPr>
          <w:rFonts w:asciiTheme="majorHAnsi" w:hAnsiTheme="majorHAnsi" w:cstheme="majorHAnsi"/>
          <w:bCs/>
          <w:sz w:val="22"/>
          <w:szCs w:val="22"/>
        </w:rPr>
        <w:t>u</w:t>
      </w:r>
      <w:r w:rsidRPr="004750CA">
        <w:rPr>
          <w:rFonts w:asciiTheme="majorHAnsi" w:hAnsiTheme="majorHAnsi" w:cstheme="majorHAnsi"/>
          <w:bCs/>
          <w:sz w:val="22"/>
          <w:szCs w:val="22"/>
        </w:rPr>
        <w:t xml:space="preserve">mowy dla ułatwienia jej lektury i pozostają bez wpływu na interpretację postanowień </w:t>
      </w:r>
      <w:r w:rsidR="00CE1B29">
        <w:rPr>
          <w:rFonts w:asciiTheme="majorHAnsi" w:hAnsiTheme="majorHAnsi" w:cstheme="majorHAnsi"/>
          <w:bCs/>
          <w:sz w:val="22"/>
          <w:szCs w:val="22"/>
        </w:rPr>
        <w:t>u</w:t>
      </w:r>
      <w:r w:rsidRPr="004750CA">
        <w:rPr>
          <w:rFonts w:asciiTheme="majorHAnsi" w:hAnsiTheme="majorHAnsi" w:cstheme="majorHAnsi"/>
          <w:bCs/>
          <w:sz w:val="22"/>
          <w:szCs w:val="22"/>
        </w:rPr>
        <w:t>m</w:t>
      </w:r>
      <w:bookmarkStart w:id="12" w:name="_GoBack"/>
      <w:bookmarkEnd w:id="12"/>
      <w:r w:rsidRPr="004750CA">
        <w:rPr>
          <w:rFonts w:asciiTheme="majorHAnsi" w:hAnsiTheme="majorHAnsi" w:cstheme="majorHAnsi"/>
          <w:bCs/>
          <w:sz w:val="22"/>
          <w:szCs w:val="22"/>
        </w:rPr>
        <w:t xml:space="preserve">owy. </w:t>
      </w:r>
    </w:p>
    <w:p w14:paraId="6ABF7122" w14:textId="77777777" w:rsidR="003A7533" w:rsidRPr="004750CA" w:rsidRDefault="00D95BB6" w:rsidP="00A64C34">
      <w:pPr>
        <w:pStyle w:val="Akapitzlist"/>
        <w:numPr>
          <w:ilvl w:val="0"/>
          <w:numId w:val="5"/>
        </w:numPr>
        <w:tabs>
          <w:tab w:val="clear" w:pos="0"/>
          <w:tab w:val="num" w:pos="284"/>
        </w:tabs>
        <w:suppressAutoHyphens/>
        <w:spacing w:before="120" w:line="288" w:lineRule="auto"/>
        <w:ind w:left="284" w:hanging="35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750CA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Wszelkie spory wynikłe między Stronami związane z zawarciem lub wykonaniem niniejszej umowy Strony zobowiązują się rozstrzygać w drodze przyjaznych negocjacji. W przypadku braku porozumienia, Strony zgodnie poddają ewentualne spory pod rozstrzygnięcie</w:t>
      </w:r>
      <w:r w:rsidR="00067905" w:rsidRPr="004750CA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 sądu powszechnego</w:t>
      </w:r>
      <w:r w:rsidRPr="004750CA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 właściwego miejscowo</w:t>
      </w:r>
      <w:r w:rsidR="00067905" w:rsidRPr="004750CA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 dla siedziby Zamawiającego.</w:t>
      </w:r>
      <w:r w:rsidRPr="004750CA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 </w:t>
      </w:r>
    </w:p>
    <w:p w14:paraId="4B3EF3D4" w14:textId="1B88D0D0" w:rsidR="00D95BB6" w:rsidRPr="004750CA" w:rsidRDefault="00D95BB6" w:rsidP="00A64C34">
      <w:pPr>
        <w:pStyle w:val="Akapitzlist"/>
        <w:numPr>
          <w:ilvl w:val="0"/>
          <w:numId w:val="5"/>
        </w:numPr>
        <w:tabs>
          <w:tab w:val="clear" w:pos="0"/>
          <w:tab w:val="num" w:pos="284"/>
        </w:tabs>
        <w:suppressAutoHyphens/>
        <w:spacing w:before="120" w:line="288" w:lineRule="auto"/>
        <w:ind w:left="284" w:hanging="35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750CA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lastRenderedPageBreak/>
        <w:t xml:space="preserve">Wszystkie załączniki do niniejszej umowy stanowią jej integralną część. Załączniki do niniejszej umowy stanowią: </w:t>
      </w:r>
    </w:p>
    <w:p w14:paraId="47F4875F" w14:textId="77777777" w:rsidR="0098306D" w:rsidRDefault="00D95BB6" w:rsidP="00A64C34">
      <w:pPr>
        <w:pStyle w:val="Akapitzlist"/>
        <w:numPr>
          <w:ilvl w:val="0"/>
          <w:numId w:val="13"/>
        </w:numPr>
        <w:spacing w:before="120" w:line="288" w:lineRule="auto"/>
        <w:ind w:hanging="357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4750CA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Załącznik nr 1. </w:t>
      </w:r>
      <w:r w:rsidR="00155683" w:rsidRPr="004750CA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O</w:t>
      </w:r>
      <w:r w:rsidRPr="004750CA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ferta Wykonawcy </w:t>
      </w:r>
      <w:r w:rsidR="00C72F45" w:rsidRPr="004750CA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oraz </w:t>
      </w:r>
      <w:r w:rsidR="00BC37C1" w:rsidRPr="004750CA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Opis przedmiotu zamówienia</w:t>
      </w:r>
      <w:r w:rsidR="0098306D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;</w:t>
      </w:r>
    </w:p>
    <w:p w14:paraId="491CD8BE" w14:textId="0F1F911A" w:rsidR="00D95BB6" w:rsidRPr="004750CA" w:rsidRDefault="0098306D" w:rsidP="00A64C34">
      <w:pPr>
        <w:pStyle w:val="Akapitzlist"/>
        <w:numPr>
          <w:ilvl w:val="0"/>
          <w:numId w:val="13"/>
        </w:numPr>
        <w:spacing w:before="120" w:line="288" w:lineRule="auto"/>
        <w:ind w:hanging="357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bookmarkStart w:id="13" w:name="_Hlk103602980"/>
      <w:r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Załącznik nr 2. Wzór </w:t>
      </w:r>
      <w:bookmarkEnd w:id="13"/>
      <w:r w:rsidR="00EF7E1B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umowy jakościowej.</w:t>
      </w:r>
    </w:p>
    <w:p w14:paraId="1583A21D" w14:textId="496549E4" w:rsidR="000C6504" w:rsidRPr="004750CA" w:rsidRDefault="000C6504" w:rsidP="00A64C3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288" w:lineRule="auto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4750CA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Umowę sporządzono w dwóch jednobrzmiących egzemplarzach, po jednym dla każdej ze Stron. </w:t>
      </w:r>
    </w:p>
    <w:p w14:paraId="66EFDFDD" w14:textId="4855F6CC" w:rsidR="00504ECA" w:rsidRPr="004750CA" w:rsidRDefault="00504ECA" w:rsidP="000C6504">
      <w:pPr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150ED022" w14:textId="5D46F45D" w:rsidR="007C0EC4" w:rsidRPr="004750CA" w:rsidRDefault="00504ECA" w:rsidP="00593374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750CA">
        <w:rPr>
          <w:rFonts w:asciiTheme="majorHAnsi" w:hAnsiTheme="majorHAnsi" w:cstheme="majorHAnsi"/>
          <w:b/>
          <w:bCs/>
          <w:sz w:val="22"/>
          <w:szCs w:val="22"/>
        </w:rPr>
        <w:t xml:space="preserve">WYKONAWCA                                                                       </w:t>
      </w:r>
      <w:r w:rsidR="00593374">
        <w:rPr>
          <w:rFonts w:asciiTheme="majorHAnsi" w:hAnsiTheme="majorHAnsi" w:cstheme="majorHAnsi"/>
          <w:b/>
          <w:bCs/>
          <w:sz w:val="22"/>
          <w:szCs w:val="22"/>
        </w:rPr>
        <w:t xml:space="preserve">                      ZAMAWIAJĄ</w:t>
      </w:r>
      <w:bookmarkEnd w:id="2"/>
      <w:r w:rsidR="00593374">
        <w:rPr>
          <w:rFonts w:asciiTheme="majorHAnsi" w:hAnsiTheme="majorHAnsi" w:cstheme="majorHAnsi"/>
          <w:b/>
          <w:bCs/>
          <w:sz w:val="22"/>
          <w:szCs w:val="22"/>
        </w:rPr>
        <w:t>CY</w:t>
      </w:r>
    </w:p>
    <w:sectPr w:rsidR="007C0EC4" w:rsidRPr="004750CA" w:rsidSect="00890BA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416BD" w16cex:dateUtc="2022-06-27T09:45:00Z"/>
  <w16cex:commentExtensible w16cex:durableId="26641EF7" w16cex:dateUtc="2022-06-27T10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1FF72B" w16cid:durableId="267BF373"/>
  <w16cid:commentId w16cid:paraId="5F190C65" w16cid:durableId="267BF39F"/>
  <w16cid:commentId w16cid:paraId="795DC3DC" w16cid:durableId="267BAAC3"/>
  <w16cid:commentId w16cid:paraId="13E6D93E" w16cid:durableId="267BAB0A"/>
  <w16cid:commentId w16cid:paraId="17F81C59" w16cid:durableId="267FB628"/>
  <w16cid:commentId w16cid:paraId="5A6E15B6" w16cid:durableId="267BF4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3CA0A" w14:textId="77777777" w:rsidR="00A73E59" w:rsidRDefault="00A73E59" w:rsidP="00343832">
      <w:r>
        <w:separator/>
      </w:r>
    </w:p>
  </w:endnote>
  <w:endnote w:type="continuationSeparator" w:id="0">
    <w:p w14:paraId="6CCFB827" w14:textId="77777777" w:rsidR="00A73E59" w:rsidRDefault="00A73E59" w:rsidP="003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D28C6" w14:textId="67A8E05B" w:rsidR="00BE6178" w:rsidRDefault="00BE617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9F5BA" wp14:editId="47DF96CC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60310" cy="5397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4C413" w14:textId="77777777" w:rsidR="00BE6178" w:rsidRPr="00C90CC2" w:rsidRDefault="00BE6178" w:rsidP="00C90CC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9F5B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59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" stroked="f">
              <v:textbox>
                <w:txbxContent>
                  <w:p w14:paraId="6794C413" w14:textId="77777777" w:rsidR="00BE6178" w:rsidRPr="00C90CC2" w:rsidRDefault="00BE6178" w:rsidP="00C90CC2"/>
                </w:txbxContent>
              </v:textbox>
              <w10:wrap anchorx="page" anchory="margin"/>
            </v:shape>
          </w:pict>
        </mc:Fallback>
      </mc:AlternateContent>
    </w:r>
  </w:p>
  <w:p w14:paraId="7B61DDBD" w14:textId="77777777" w:rsidR="00BE6178" w:rsidRDefault="00BE6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8DBD6" w14:textId="77777777" w:rsidR="00A73E59" w:rsidRDefault="00A73E59" w:rsidP="00343832">
      <w:r>
        <w:separator/>
      </w:r>
    </w:p>
  </w:footnote>
  <w:footnote w:type="continuationSeparator" w:id="0">
    <w:p w14:paraId="170109DA" w14:textId="77777777" w:rsidR="00A73E59" w:rsidRDefault="00A73E59" w:rsidP="0034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67D06" w14:textId="77777777" w:rsidR="00BE6178" w:rsidRDefault="00BE6178" w:rsidP="00000AE3">
    <w:pPr>
      <w:pStyle w:val="Nagwek"/>
      <w:rPr>
        <w:noProof/>
        <w:lang w:eastAsia="pl-PL"/>
      </w:rPr>
    </w:pPr>
    <w:r>
      <w:rPr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07823823" wp14:editId="29B043F9">
          <wp:extent cx="1668840" cy="733245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6A2C7634" wp14:editId="46BFA56C">
          <wp:extent cx="1614805" cy="882015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57293F" w14:textId="77777777" w:rsidR="00BE6178" w:rsidRPr="00343832" w:rsidRDefault="00BE6178" w:rsidP="003438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A120B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Batang" w:hAnsi="Calibri" w:cs="Calibri" w:hint="default"/>
        <w:b/>
        <w:color w:val="000000"/>
      </w:rPr>
    </w:lvl>
  </w:abstractNum>
  <w:abstractNum w:abstractNumId="3" w15:restartNumberingAfterBreak="0">
    <w:nsid w:val="0000000D"/>
    <w:multiLevelType w:val="singleLevel"/>
    <w:tmpl w:val="8A683CDA"/>
    <w:name w:val="WW8Num13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Theme="majorHAnsi" w:eastAsia="Batang" w:hAnsiTheme="majorHAnsi" w:cs="Arial" w:hint="default"/>
      </w:rPr>
    </w:lvl>
  </w:abstractNum>
  <w:abstractNum w:abstractNumId="4" w15:restartNumberingAfterBreak="0">
    <w:nsid w:val="0000000F"/>
    <w:multiLevelType w:val="multilevel"/>
    <w:tmpl w:val="1798A7AE"/>
    <w:lvl w:ilvl="0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strike w:val="0"/>
        <w:color w:val="auto"/>
        <w:kern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8"/>
    <w:multiLevelType w:val="multilevel"/>
    <w:tmpl w:val="2C64473E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highlight w:val="gree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6" w15:restartNumberingAfterBreak="0">
    <w:nsid w:val="00000019"/>
    <w:multiLevelType w:val="singleLevel"/>
    <w:tmpl w:val="DCB00A9C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  <w:color w:val="auto"/>
        <w:sz w:val="18"/>
        <w:szCs w:val="18"/>
      </w:rPr>
    </w:lvl>
  </w:abstractNum>
  <w:abstractNum w:abstractNumId="7" w15:restartNumberingAfterBreak="0">
    <w:nsid w:val="0000002C"/>
    <w:multiLevelType w:val="multi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eastAsia="Batang" w:hAnsi="Calibri" w:cs="Arial" w:hint="default"/>
        <w:b w:val="0"/>
        <w:i/>
        <w:color w:val="auto"/>
        <w:sz w:val="20"/>
        <w:szCs w:val="20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  <w:b w:val="0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8" w15:restartNumberingAfterBreak="0">
    <w:nsid w:val="0000002E"/>
    <w:multiLevelType w:val="singleLevel"/>
    <w:tmpl w:val="0000002E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sz w:val="20"/>
        <w:highlight w:val="green"/>
        <w:lang w:val="pl-PL"/>
      </w:rPr>
    </w:lvl>
  </w:abstractNum>
  <w:abstractNum w:abstractNumId="9" w15:restartNumberingAfterBreak="0">
    <w:nsid w:val="08914FE5"/>
    <w:multiLevelType w:val="multilevel"/>
    <w:tmpl w:val="6D44375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1"/>
        </w:tabs>
        <w:ind w:left="18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3"/>
        </w:tabs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17"/>
        </w:tabs>
        <w:ind w:left="3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99"/>
        </w:tabs>
        <w:ind w:left="3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41"/>
        </w:tabs>
        <w:ind w:left="4341" w:hanging="1800"/>
      </w:pPr>
      <w:rPr>
        <w:rFonts w:hint="default"/>
      </w:rPr>
    </w:lvl>
  </w:abstractNum>
  <w:abstractNum w:abstractNumId="10" w15:restartNumberingAfterBreak="0">
    <w:nsid w:val="08B12407"/>
    <w:multiLevelType w:val="hybridMultilevel"/>
    <w:tmpl w:val="7E4A4F0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EB6145"/>
    <w:multiLevelType w:val="multilevel"/>
    <w:tmpl w:val="842ACA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ajorHAnsi" w:eastAsia="Times New Roman" w:hAnsiTheme="majorHAnsi" w:cs="Calibri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8F1239C"/>
    <w:multiLevelType w:val="hybridMultilevel"/>
    <w:tmpl w:val="DF3E123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54605D"/>
    <w:multiLevelType w:val="hybridMultilevel"/>
    <w:tmpl w:val="E1D68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01A9A56">
      <w:start w:val="1"/>
      <w:numFmt w:val="decimal"/>
      <w:lvlText w:val="%2."/>
      <w:lvlJc w:val="left"/>
      <w:pPr>
        <w:ind w:left="1440" w:hanging="360"/>
      </w:pPr>
      <w:rPr>
        <w:rFonts w:asciiTheme="majorHAnsi" w:eastAsia="Times New Roman" w:hAnsiTheme="majorHAnsi" w:cstheme="majorHAnsi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FF41A7"/>
    <w:multiLevelType w:val="hybridMultilevel"/>
    <w:tmpl w:val="EDC8D9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8A11C75"/>
    <w:multiLevelType w:val="hybridMultilevel"/>
    <w:tmpl w:val="D41E3ED2"/>
    <w:lvl w:ilvl="0" w:tplc="A8D43F5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8F34AEA"/>
    <w:multiLevelType w:val="hybridMultilevel"/>
    <w:tmpl w:val="9FC0021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533023"/>
    <w:multiLevelType w:val="hybridMultilevel"/>
    <w:tmpl w:val="CD9A17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8408CD"/>
    <w:multiLevelType w:val="hybridMultilevel"/>
    <w:tmpl w:val="0DB409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9CD7C42"/>
    <w:multiLevelType w:val="hybridMultilevel"/>
    <w:tmpl w:val="8F16A7DC"/>
    <w:lvl w:ilvl="0" w:tplc="04150019">
      <w:start w:val="1"/>
      <w:numFmt w:val="lowerLetter"/>
      <w:lvlText w:val="%1."/>
      <w:lvlJc w:val="lef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26304720"/>
    <w:multiLevelType w:val="hybridMultilevel"/>
    <w:tmpl w:val="690A42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B96F7B"/>
    <w:multiLevelType w:val="hybridMultilevel"/>
    <w:tmpl w:val="158038F8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2F61FE"/>
    <w:multiLevelType w:val="hybridMultilevel"/>
    <w:tmpl w:val="4F8656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7D2DB5"/>
    <w:multiLevelType w:val="hybridMultilevel"/>
    <w:tmpl w:val="310CF046"/>
    <w:lvl w:ilvl="0" w:tplc="6AE67D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86702B"/>
    <w:multiLevelType w:val="hybridMultilevel"/>
    <w:tmpl w:val="47642AA2"/>
    <w:lvl w:ilvl="0" w:tplc="769A7E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4B44C6"/>
    <w:multiLevelType w:val="hybridMultilevel"/>
    <w:tmpl w:val="34586C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12362C"/>
    <w:multiLevelType w:val="hybridMultilevel"/>
    <w:tmpl w:val="A126ACB2"/>
    <w:lvl w:ilvl="0" w:tplc="A52E4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6C511F"/>
    <w:multiLevelType w:val="hybridMultilevel"/>
    <w:tmpl w:val="FD0EA2E6"/>
    <w:lvl w:ilvl="0" w:tplc="04150019">
      <w:start w:val="1"/>
      <w:numFmt w:val="lowerLetter"/>
      <w:lvlText w:val="%1."/>
      <w:lvlJc w:val="left"/>
      <w:pPr>
        <w:ind w:left="10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8" w15:restartNumberingAfterBreak="0">
    <w:nsid w:val="3DE256EC"/>
    <w:multiLevelType w:val="hybridMultilevel"/>
    <w:tmpl w:val="C3F299D2"/>
    <w:lvl w:ilvl="0" w:tplc="F0080A4A">
      <w:start w:val="1"/>
      <w:numFmt w:val="lowerRoman"/>
      <w:lvlText w:val="%1"/>
      <w:lvlJc w:val="left"/>
      <w:pPr>
        <w:ind w:left="22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9" w15:restartNumberingAfterBreak="0">
    <w:nsid w:val="4BF952CB"/>
    <w:multiLevelType w:val="hybridMultilevel"/>
    <w:tmpl w:val="994ED222"/>
    <w:lvl w:ilvl="0" w:tplc="04150019">
      <w:start w:val="1"/>
      <w:numFmt w:val="lowerLetter"/>
      <w:lvlText w:val="%1."/>
      <w:lvlJc w:val="left"/>
      <w:pPr>
        <w:ind w:left="100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22D4022"/>
    <w:multiLevelType w:val="hybridMultilevel"/>
    <w:tmpl w:val="0DB409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344BF9"/>
    <w:multiLevelType w:val="hybridMultilevel"/>
    <w:tmpl w:val="9B20A02C"/>
    <w:lvl w:ilvl="0" w:tplc="C97E8D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564B3D9B"/>
    <w:multiLevelType w:val="hybridMultilevel"/>
    <w:tmpl w:val="913E9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732E9"/>
    <w:multiLevelType w:val="hybridMultilevel"/>
    <w:tmpl w:val="C6B6E6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A06D23"/>
    <w:multiLevelType w:val="hybridMultilevel"/>
    <w:tmpl w:val="953E083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33698D"/>
    <w:multiLevelType w:val="hybridMultilevel"/>
    <w:tmpl w:val="1B10BC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E75C2"/>
    <w:multiLevelType w:val="hybridMultilevel"/>
    <w:tmpl w:val="809C5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C37A3C"/>
    <w:multiLevelType w:val="hybridMultilevel"/>
    <w:tmpl w:val="78664E7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3F921FA"/>
    <w:multiLevelType w:val="hybridMultilevel"/>
    <w:tmpl w:val="D996C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FE4625"/>
    <w:multiLevelType w:val="hybridMultilevel"/>
    <w:tmpl w:val="860C11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7B600F"/>
    <w:multiLevelType w:val="hybridMultilevel"/>
    <w:tmpl w:val="BD24B6D6"/>
    <w:lvl w:ilvl="0" w:tplc="41805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251607"/>
    <w:multiLevelType w:val="hybridMultilevel"/>
    <w:tmpl w:val="7E4A4F0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8141C2"/>
    <w:multiLevelType w:val="hybridMultilevel"/>
    <w:tmpl w:val="EE5CD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A16F6"/>
    <w:multiLevelType w:val="hybridMultilevel"/>
    <w:tmpl w:val="09C896D8"/>
    <w:lvl w:ilvl="0" w:tplc="D9CAC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0D2F18"/>
    <w:multiLevelType w:val="hybridMultilevel"/>
    <w:tmpl w:val="86B2E4A2"/>
    <w:lvl w:ilvl="0" w:tplc="04150017">
      <w:start w:val="1"/>
      <w:numFmt w:val="lowerLetter"/>
      <w:lvlText w:val="%1)"/>
      <w:lvlJc w:val="left"/>
      <w:pPr>
        <w:ind w:left="1015" w:hanging="360"/>
      </w:p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45" w15:restartNumberingAfterBreak="0">
    <w:nsid w:val="7EB12519"/>
    <w:multiLevelType w:val="hybridMultilevel"/>
    <w:tmpl w:val="42565482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4"/>
  </w:num>
  <w:num w:numId="3">
    <w:abstractNumId w:val="25"/>
  </w:num>
  <w:num w:numId="4">
    <w:abstractNumId w:val="29"/>
  </w:num>
  <w:num w:numId="5">
    <w:abstractNumId w:val="11"/>
  </w:num>
  <w:num w:numId="6">
    <w:abstractNumId w:val="42"/>
  </w:num>
  <w:num w:numId="7">
    <w:abstractNumId w:val="27"/>
  </w:num>
  <w:num w:numId="8">
    <w:abstractNumId w:val="38"/>
  </w:num>
  <w:num w:numId="9">
    <w:abstractNumId w:val="23"/>
  </w:num>
  <w:num w:numId="10">
    <w:abstractNumId w:val="14"/>
  </w:num>
  <w:num w:numId="11">
    <w:abstractNumId w:val="39"/>
  </w:num>
  <w:num w:numId="12">
    <w:abstractNumId w:val="45"/>
  </w:num>
  <w:num w:numId="13">
    <w:abstractNumId w:val="31"/>
  </w:num>
  <w:num w:numId="14">
    <w:abstractNumId w:val="22"/>
  </w:num>
  <w:num w:numId="15">
    <w:abstractNumId w:val="33"/>
  </w:num>
  <w:num w:numId="16">
    <w:abstractNumId w:val="24"/>
  </w:num>
  <w:num w:numId="17">
    <w:abstractNumId w:val="30"/>
  </w:num>
  <w:num w:numId="18">
    <w:abstractNumId w:val="28"/>
  </w:num>
  <w:num w:numId="19">
    <w:abstractNumId w:val="4"/>
  </w:num>
  <w:num w:numId="20">
    <w:abstractNumId w:val="40"/>
  </w:num>
  <w:num w:numId="21">
    <w:abstractNumId w:val="36"/>
  </w:num>
  <w:num w:numId="22">
    <w:abstractNumId w:val="20"/>
  </w:num>
  <w:num w:numId="23">
    <w:abstractNumId w:val="12"/>
  </w:num>
  <w:num w:numId="24">
    <w:abstractNumId w:val="35"/>
  </w:num>
  <w:num w:numId="25">
    <w:abstractNumId w:val="26"/>
  </w:num>
  <w:num w:numId="26">
    <w:abstractNumId w:val="21"/>
  </w:num>
  <w:num w:numId="27">
    <w:abstractNumId w:val="13"/>
  </w:num>
  <w:num w:numId="28">
    <w:abstractNumId w:val="41"/>
  </w:num>
  <w:num w:numId="29">
    <w:abstractNumId w:val="16"/>
  </w:num>
  <w:num w:numId="30">
    <w:abstractNumId w:val="19"/>
  </w:num>
  <w:num w:numId="31">
    <w:abstractNumId w:val="1"/>
  </w:num>
  <w:num w:numId="32">
    <w:abstractNumId w:val="37"/>
  </w:num>
  <w:num w:numId="33">
    <w:abstractNumId w:val="15"/>
  </w:num>
  <w:num w:numId="34">
    <w:abstractNumId w:val="32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44"/>
  </w:num>
  <w:num w:numId="38">
    <w:abstractNumId w:val="43"/>
  </w:num>
  <w:num w:numId="39">
    <w:abstractNumId w:val="18"/>
  </w:num>
  <w:num w:numId="40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32"/>
    <w:rsid w:val="00000418"/>
    <w:rsid w:val="00000AE3"/>
    <w:rsid w:val="00004DBD"/>
    <w:rsid w:val="00007F66"/>
    <w:rsid w:val="00010A02"/>
    <w:rsid w:val="000119A1"/>
    <w:rsid w:val="000136BA"/>
    <w:rsid w:val="00013B07"/>
    <w:rsid w:val="0001463F"/>
    <w:rsid w:val="00014E33"/>
    <w:rsid w:val="0001797A"/>
    <w:rsid w:val="0001797F"/>
    <w:rsid w:val="000220A3"/>
    <w:rsid w:val="00022E90"/>
    <w:rsid w:val="000246A1"/>
    <w:rsid w:val="00024CF7"/>
    <w:rsid w:val="00024EBE"/>
    <w:rsid w:val="00025F90"/>
    <w:rsid w:val="00026D20"/>
    <w:rsid w:val="000308AF"/>
    <w:rsid w:val="00032E74"/>
    <w:rsid w:val="0003398B"/>
    <w:rsid w:val="000351D2"/>
    <w:rsid w:val="0003542F"/>
    <w:rsid w:val="00035662"/>
    <w:rsid w:val="0003658A"/>
    <w:rsid w:val="000435E9"/>
    <w:rsid w:val="00043714"/>
    <w:rsid w:val="00043A93"/>
    <w:rsid w:val="00050C97"/>
    <w:rsid w:val="00051006"/>
    <w:rsid w:val="00051F9F"/>
    <w:rsid w:val="0005452A"/>
    <w:rsid w:val="00054728"/>
    <w:rsid w:val="00055847"/>
    <w:rsid w:val="000663F6"/>
    <w:rsid w:val="0006654C"/>
    <w:rsid w:val="00067905"/>
    <w:rsid w:val="000679A2"/>
    <w:rsid w:val="00072A6C"/>
    <w:rsid w:val="00073120"/>
    <w:rsid w:val="00077E50"/>
    <w:rsid w:val="000828B3"/>
    <w:rsid w:val="000840F2"/>
    <w:rsid w:val="0008529F"/>
    <w:rsid w:val="0008730F"/>
    <w:rsid w:val="00090CE7"/>
    <w:rsid w:val="0009449B"/>
    <w:rsid w:val="00096BA9"/>
    <w:rsid w:val="000A224F"/>
    <w:rsid w:val="000A325D"/>
    <w:rsid w:val="000A4BDF"/>
    <w:rsid w:val="000A5A12"/>
    <w:rsid w:val="000A79A2"/>
    <w:rsid w:val="000B03D3"/>
    <w:rsid w:val="000B4F28"/>
    <w:rsid w:val="000B6300"/>
    <w:rsid w:val="000B68D6"/>
    <w:rsid w:val="000C19B8"/>
    <w:rsid w:val="000C3758"/>
    <w:rsid w:val="000C41E6"/>
    <w:rsid w:val="000C4F74"/>
    <w:rsid w:val="000C591B"/>
    <w:rsid w:val="000C6504"/>
    <w:rsid w:val="000D1B2F"/>
    <w:rsid w:val="000D1BE5"/>
    <w:rsid w:val="000D2450"/>
    <w:rsid w:val="000D273A"/>
    <w:rsid w:val="000D2C57"/>
    <w:rsid w:val="000D5957"/>
    <w:rsid w:val="000D6319"/>
    <w:rsid w:val="000D6A6F"/>
    <w:rsid w:val="000E4D62"/>
    <w:rsid w:val="000E5B76"/>
    <w:rsid w:val="000F0B0D"/>
    <w:rsid w:val="000F47C6"/>
    <w:rsid w:val="000F7786"/>
    <w:rsid w:val="00100901"/>
    <w:rsid w:val="00107B6C"/>
    <w:rsid w:val="00110382"/>
    <w:rsid w:val="001111FE"/>
    <w:rsid w:val="00111DD3"/>
    <w:rsid w:val="001121C4"/>
    <w:rsid w:val="00116D3D"/>
    <w:rsid w:val="00117F3A"/>
    <w:rsid w:val="0012025A"/>
    <w:rsid w:val="00121272"/>
    <w:rsid w:val="00125909"/>
    <w:rsid w:val="00127033"/>
    <w:rsid w:val="00131B90"/>
    <w:rsid w:val="00131BA9"/>
    <w:rsid w:val="00131E2D"/>
    <w:rsid w:val="00134F9D"/>
    <w:rsid w:val="00136DD4"/>
    <w:rsid w:val="0014179C"/>
    <w:rsid w:val="00142E52"/>
    <w:rsid w:val="00143180"/>
    <w:rsid w:val="001455D8"/>
    <w:rsid w:val="0014609E"/>
    <w:rsid w:val="001463FA"/>
    <w:rsid w:val="00146A97"/>
    <w:rsid w:val="00150850"/>
    <w:rsid w:val="00150C94"/>
    <w:rsid w:val="00150F0A"/>
    <w:rsid w:val="00153BD7"/>
    <w:rsid w:val="00154605"/>
    <w:rsid w:val="00155683"/>
    <w:rsid w:val="00157191"/>
    <w:rsid w:val="0016045C"/>
    <w:rsid w:val="00160FFF"/>
    <w:rsid w:val="0016272E"/>
    <w:rsid w:val="00164AE6"/>
    <w:rsid w:val="00165196"/>
    <w:rsid w:val="001800A6"/>
    <w:rsid w:val="00180CB9"/>
    <w:rsid w:val="00181A26"/>
    <w:rsid w:val="00186DB0"/>
    <w:rsid w:val="00192770"/>
    <w:rsid w:val="001934F4"/>
    <w:rsid w:val="00193C2C"/>
    <w:rsid w:val="00193D12"/>
    <w:rsid w:val="00195A96"/>
    <w:rsid w:val="001A166E"/>
    <w:rsid w:val="001A1D08"/>
    <w:rsid w:val="001A2C28"/>
    <w:rsid w:val="001A3349"/>
    <w:rsid w:val="001A39D0"/>
    <w:rsid w:val="001A3ED5"/>
    <w:rsid w:val="001A7CFD"/>
    <w:rsid w:val="001B1114"/>
    <w:rsid w:val="001B1707"/>
    <w:rsid w:val="001B20AC"/>
    <w:rsid w:val="001B5E6E"/>
    <w:rsid w:val="001B6597"/>
    <w:rsid w:val="001B76AB"/>
    <w:rsid w:val="001C2298"/>
    <w:rsid w:val="001D0825"/>
    <w:rsid w:val="001D3617"/>
    <w:rsid w:val="001D6482"/>
    <w:rsid w:val="001D7206"/>
    <w:rsid w:val="001E05AE"/>
    <w:rsid w:val="001E2DD1"/>
    <w:rsid w:val="001E4571"/>
    <w:rsid w:val="001E4D04"/>
    <w:rsid w:val="001E658D"/>
    <w:rsid w:val="001E6A01"/>
    <w:rsid w:val="001E6C58"/>
    <w:rsid w:val="001F3315"/>
    <w:rsid w:val="001F4090"/>
    <w:rsid w:val="001F4364"/>
    <w:rsid w:val="00200D8D"/>
    <w:rsid w:val="00204DF5"/>
    <w:rsid w:val="002079F9"/>
    <w:rsid w:val="00211AFC"/>
    <w:rsid w:val="002123FF"/>
    <w:rsid w:val="002169A3"/>
    <w:rsid w:val="00217406"/>
    <w:rsid w:val="00220F06"/>
    <w:rsid w:val="002227AB"/>
    <w:rsid w:val="002246DD"/>
    <w:rsid w:val="00231CF8"/>
    <w:rsid w:val="002355B6"/>
    <w:rsid w:val="00235DC8"/>
    <w:rsid w:val="00241587"/>
    <w:rsid w:val="0024624E"/>
    <w:rsid w:val="00246FC5"/>
    <w:rsid w:val="00247BCD"/>
    <w:rsid w:val="00251C90"/>
    <w:rsid w:val="00252C61"/>
    <w:rsid w:val="00253715"/>
    <w:rsid w:val="00255590"/>
    <w:rsid w:val="00255F15"/>
    <w:rsid w:val="00260B0B"/>
    <w:rsid w:val="00260B66"/>
    <w:rsid w:val="00265E96"/>
    <w:rsid w:val="00266714"/>
    <w:rsid w:val="002669B1"/>
    <w:rsid w:val="00267642"/>
    <w:rsid w:val="00271E56"/>
    <w:rsid w:val="00275519"/>
    <w:rsid w:val="00276CB6"/>
    <w:rsid w:val="00277D0E"/>
    <w:rsid w:val="00281332"/>
    <w:rsid w:val="00285B0C"/>
    <w:rsid w:val="00286661"/>
    <w:rsid w:val="00290816"/>
    <w:rsid w:val="002937AC"/>
    <w:rsid w:val="00295560"/>
    <w:rsid w:val="002A1AAD"/>
    <w:rsid w:val="002A3DF5"/>
    <w:rsid w:val="002A42AB"/>
    <w:rsid w:val="002A550C"/>
    <w:rsid w:val="002B0BF5"/>
    <w:rsid w:val="002B1558"/>
    <w:rsid w:val="002B1F6C"/>
    <w:rsid w:val="002B717B"/>
    <w:rsid w:val="002B722C"/>
    <w:rsid w:val="002C07A3"/>
    <w:rsid w:val="002C1236"/>
    <w:rsid w:val="002C2315"/>
    <w:rsid w:val="002D4A2F"/>
    <w:rsid w:val="002D51FB"/>
    <w:rsid w:val="002E48EA"/>
    <w:rsid w:val="002E5CA4"/>
    <w:rsid w:val="002E7415"/>
    <w:rsid w:val="002F3AFE"/>
    <w:rsid w:val="002F718E"/>
    <w:rsid w:val="00301434"/>
    <w:rsid w:val="00301A2F"/>
    <w:rsid w:val="003023F3"/>
    <w:rsid w:val="00305801"/>
    <w:rsid w:val="00306B20"/>
    <w:rsid w:val="00306B4B"/>
    <w:rsid w:val="00307DB4"/>
    <w:rsid w:val="003117CF"/>
    <w:rsid w:val="00312267"/>
    <w:rsid w:val="00312509"/>
    <w:rsid w:val="0031464B"/>
    <w:rsid w:val="00314D46"/>
    <w:rsid w:val="00316F0D"/>
    <w:rsid w:val="0031772F"/>
    <w:rsid w:val="00321CFB"/>
    <w:rsid w:val="003225A2"/>
    <w:rsid w:val="00323D19"/>
    <w:rsid w:val="00326692"/>
    <w:rsid w:val="00331688"/>
    <w:rsid w:val="003328A4"/>
    <w:rsid w:val="00335453"/>
    <w:rsid w:val="00340F56"/>
    <w:rsid w:val="00342FBF"/>
    <w:rsid w:val="00343832"/>
    <w:rsid w:val="00345854"/>
    <w:rsid w:val="00345D7E"/>
    <w:rsid w:val="0035006F"/>
    <w:rsid w:val="00353E1C"/>
    <w:rsid w:val="00354D37"/>
    <w:rsid w:val="00356BAC"/>
    <w:rsid w:val="00360FF3"/>
    <w:rsid w:val="00363DAF"/>
    <w:rsid w:val="003653BE"/>
    <w:rsid w:val="00366BDD"/>
    <w:rsid w:val="00366E36"/>
    <w:rsid w:val="00367777"/>
    <w:rsid w:val="00375579"/>
    <w:rsid w:val="00375B0E"/>
    <w:rsid w:val="003814FE"/>
    <w:rsid w:val="003863ED"/>
    <w:rsid w:val="003908FA"/>
    <w:rsid w:val="00390D43"/>
    <w:rsid w:val="00391E44"/>
    <w:rsid w:val="00392D56"/>
    <w:rsid w:val="003A0ECF"/>
    <w:rsid w:val="003A25DB"/>
    <w:rsid w:val="003A2836"/>
    <w:rsid w:val="003A4DF4"/>
    <w:rsid w:val="003A5F20"/>
    <w:rsid w:val="003A658D"/>
    <w:rsid w:val="003A6CA7"/>
    <w:rsid w:val="003A7533"/>
    <w:rsid w:val="003B1854"/>
    <w:rsid w:val="003B67EE"/>
    <w:rsid w:val="003B69FE"/>
    <w:rsid w:val="003C25BE"/>
    <w:rsid w:val="003C3929"/>
    <w:rsid w:val="003C5E60"/>
    <w:rsid w:val="003C7910"/>
    <w:rsid w:val="003D0B55"/>
    <w:rsid w:val="003D4164"/>
    <w:rsid w:val="003D46C1"/>
    <w:rsid w:val="003D4B14"/>
    <w:rsid w:val="003D4E12"/>
    <w:rsid w:val="003D6C66"/>
    <w:rsid w:val="003D6E36"/>
    <w:rsid w:val="003E21CD"/>
    <w:rsid w:val="003E5243"/>
    <w:rsid w:val="003E5C0E"/>
    <w:rsid w:val="003E68F4"/>
    <w:rsid w:val="003E6A18"/>
    <w:rsid w:val="003E7DCF"/>
    <w:rsid w:val="003E7E81"/>
    <w:rsid w:val="003F18CF"/>
    <w:rsid w:val="003F4745"/>
    <w:rsid w:val="00401948"/>
    <w:rsid w:val="00401C51"/>
    <w:rsid w:val="00404795"/>
    <w:rsid w:val="004048BA"/>
    <w:rsid w:val="004049D1"/>
    <w:rsid w:val="00404BF5"/>
    <w:rsid w:val="004053A3"/>
    <w:rsid w:val="00405B7E"/>
    <w:rsid w:val="00406507"/>
    <w:rsid w:val="00410BC1"/>
    <w:rsid w:val="00413DB9"/>
    <w:rsid w:val="004146E3"/>
    <w:rsid w:val="004154B6"/>
    <w:rsid w:val="004162F3"/>
    <w:rsid w:val="00420881"/>
    <w:rsid w:val="004224ED"/>
    <w:rsid w:val="00422BD2"/>
    <w:rsid w:val="00424C53"/>
    <w:rsid w:val="00424F42"/>
    <w:rsid w:val="00425347"/>
    <w:rsid w:val="0042552D"/>
    <w:rsid w:val="004262C6"/>
    <w:rsid w:val="004276EF"/>
    <w:rsid w:val="00427896"/>
    <w:rsid w:val="00427C95"/>
    <w:rsid w:val="004324AB"/>
    <w:rsid w:val="00432D6E"/>
    <w:rsid w:val="00432F85"/>
    <w:rsid w:val="004346AA"/>
    <w:rsid w:val="004366D1"/>
    <w:rsid w:val="0043734C"/>
    <w:rsid w:val="00441B66"/>
    <w:rsid w:val="00442FD9"/>
    <w:rsid w:val="0044646F"/>
    <w:rsid w:val="004467A9"/>
    <w:rsid w:val="004504C4"/>
    <w:rsid w:val="00454AE6"/>
    <w:rsid w:val="004557A6"/>
    <w:rsid w:val="004573E2"/>
    <w:rsid w:val="00462501"/>
    <w:rsid w:val="00462A74"/>
    <w:rsid w:val="004719E7"/>
    <w:rsid w:val="004750CA"/>
    <w:rsid w:val="00475472"/>
    <w:rsid w:val="0048045E"/>
    <w:rsid w:val="004830CB"/>
    <w:rsid w:val="004840E0"/>
    <w:rsid w:val="00484458"/>
    <w:rsid w:val="0049044F"/>
    <w:rsid w:val="00492677"/>
    <w:rsid w:val="00493BD3"/>
    <w:rsid w:val="00493F73"/>
    <w:rsid w:val="004961CF"/>
    <w:rsid w:val="004A28D5"/>
    <w:rsid w:val="004A50DA"/>
    <w:rsid w:val="004B145C"/>
    <w:rsid w:val="004B2C41"/>
    <w:rsid w:val="004C0CF8"/>
    <w:rsid w:val="004C0EB7"/>
    <w:rsid w:val="004C1EC9"/>
    <w:rsid w:val="004C2A77"/>
    <w:rsid w:val="004C3A22"/>
    <w:rsid w:val="004C4DC0"/>
    <w:rsid w:val="004D183D"/>
    <w:rsid w:val="004D4907"/>
    <w:rsid w:val="004D6BC8"/>
    <w:rsid w:val="004E0347"/>
    <w:rsid w:val="004E19E9"/>
    <w:rsid w:val="004E29E1"/>
    <w:rsid w:val="004E7875"/>
    <w:rsid w:val="004F312B"/>
    <w:rsid w:val="004F5634"/>
    <w:rsid w:val="004F5EDE"/>
    <w:rsid w:val="004F6E60"/>
    <w:rsid w:val="00501B84"/>
    <w:rsid w:val="005021FF"/>
    <w:rsid w:val="00504309"/>
    <w:rsid w:val="00504ECA"/>
    <w:rsid w:val="005051CF"/>
    <w:rsid w:val="0050593D"/>
    <w:rsid w:val="00505F8C"/>
    <w:rsid w:val="005076A0"/>
    <w:rsid w:val="00512194"/>
    <w:rsid w:val="005160A5"/>
    <w:rsid w:val="00516329"/>
    <w:rsid w:val="00516E93"/>
    <w:rsid w:val="005239E8"/>
    <w:rsid w:val="00523AF2"/>
    <w:rsid w:val="00523B1A"/>
    <w:rsid w:val="0052580D"/>
    <w:rsid w:val="00526072"/>
    <w:rsid w:val="00530403"/>
    <w:rsid w:val="00530FD0"/>
    <w:rsid w:val="00532B3A"/>
    <w:rsid w:val="005339C8"/>
    <w:rsid w:val="0053463A"/>
    <w:rsid w:val="005360DF"/>
    <w:rsid w:val="0054121C"/>
    <w:rsid w:val="00541DA4"/>
    <w:rsid w:val="0054246B"/>
    <w:rsid w:val="00543964"/>
    <w:rsid w:val="0054397E"/>
    <w:rsid w:val="0054479B"/>
    <w:rsid w:val="00544CA3"/>
    <w:rsid w:val="005453AD"/>
    <w:rsid w:val="00550624"/>
    <w:rsid w:val="0055282C"/>
    <w:rsid w:val="00552B1D"/>
    <w:rsid w:val="00553FE9"/>
    <w:rsid w:val="005563F7"/>
    <w:rsid w:val="00561E48"/>
    <w:rsid w:val="005634F9"/>
    <w:rsid w:val="005652B9"/>
    <w:rsid w:val="005654F4"/>
    <w:rsid w:val="00570ACB"/>
    <w:rsid w:val="0057141E"/>
    <w:rsid w:val="005738DF"/>
    <w:rsid w:val="00574B85"/>
    <w:rsid w:val="00577F9E"/>
    <w:rsid w:val="00581F69"/>
    <w:rsid w:val="00582384"/>
    <w:rsid w:val="00582427"/>
    <w:rsid w:val="005833CC"/>
    <w:rsid w:val="00585D89"/>
    <w:rsid w:val="00587F8F"/>
    <w:rsid w:val="00593374"/>
    <w:rsid w:val="00595C4D"/>
    <w:rsid w:val="00596546"/>
    <w:rsid w:val="00596CB4"/>
    <w:rsid w:val="00596DED"/>
    <w:rsid w:val="005A05D5"/>
    <w:rsid w:val="005A0EAC"/>
    <w:rsid w:val="005A1688"/>
    <w:rsid w:val="005A1B14"/>
    <w:rsid w:val="005A78FE"/>
    <w:rsid w:val="005B13FE"/>
    <w:rsid w:val="005B2570"/>
    <w:rsid w:val="005B3EC1"/>
    <w:rsid w:val="005B6A8F"/>
    <w:rsid w:val="005B7320"/>
    <w:rsid w:val="005B7B82"/>
    <w:rsid w:val="005C2945"/>
    <w:rsid w:val="005C5EDC"/>
    <w:rsid w:val="005D0823"/>
    <w:rsid w:val="005D08F8"/>
    <w:rsid w:val="005D14E3"/>
    <w:rsid w:val="005D3351"/>
    <w:rsid w:val="005D476B"/>
    <w:rsid w:val="005D58E7"/>
    <w:rsid w:val="005D62C5"/>
    <w:rsid w:val="005E2EDF"/>
    <w:rsid w:val="005E3706"/>
    <w:rsid w:val="005E5A2C"/>
    <w:rsid w:val="005E5C2B"/>
    <w:rsid w:val="005E690D"/>
    <w:rsid w:val="005E6FF0"/>
    <w:rsid w:val="005E7B31"/>
    <w:rsid w:val="005F24AD"/>
    <w:rsid w:val="005F4406"/>
    <w:rsid w:val="00600B7F"/>
    <w:rsid w:val="00602396"/>
    <w:rsid w:val="00602867"/>
    <w:rsid w:val="006032AF"/>
    <w:rsid w:val="00605C4C"/>
    <w:rsid w:val="006115E1"/>
    <w:rsid w:val="00613EF1"/>
    <w:rsid w:val="0061555B"/>
    <w:rsid w:val="00615854"/>
    <w:rsid w:val="00621E0E"/>
    <w:rsid w:val="00623ACE"/>
    <w:rsid w:val="00626E8F"/>
    <w:rsid w:val="00627EB1"/>
    <w:rsid w:val="00631C4F"/>
    <w:rsid w:val="00633AB3"/>
    <w:rsid w:val="006370BD"/>
    <w:rsid w:val="00640CB0"/>
    <w:rsid w:val="00641DA1"/>
    <w:rsid w:val="00641FCE"/>
    <w:rsid w:val="00651607"/>
    <w:rsid w:val="0065542D"/>
    <w:rsid w:val="0065571E"/>
    <w:rsid w:val="00662F0B"/>
    <w:rsid w:val="00663816"/>
    <w:rsid w:val="00663F88"/>
    <w:rsid w:val="006641C9"/>
    <w:rsid w:val="0066518F"/>
    <w:rsid w:val="00665AD3"/>
    <w:rsid w:val="006672FE"/>
    <w:rsid w:val="006708BD"/>
    <w:rsid w:val="00671EDC"/>
    <w:rsid w:val="0067410A"/>
    <w:rsid w:val="006743EA"/>
    <w:rsid w:val="00676709"/>
    <w:rsid w:val="0067690E"/>
    <w:rsid w:val="00682BEC"/>
    <w:rsid w:val="0068310F"/>
    <w:rsid w:val="006862F0"/>
    <w:rsid w:val="00686BBA"/>
    <w:rsid w:val="00691DC7"/>
    <w:rsid w:val="00697602"/>
    <w:rsid w:val="006A0284"/>
    <w:rsid w:val="006A0857"/>
    <w:rsid w:val="006A0991"/>
    <w:rsid w:val="006A2AA6"/>
    <w:rsid w:val="006A346C"/>
    <w:rsid w:val="006A44B9"/>
    <w:rsid w:val="006A5F0D"/>
    <w:rsid w:val="006B30A7"/>
    <w:rsid w:val="006B5C2E"/>
    <w:rsid w:val="006B768F"/>
    <w:rsid w:val="006C2AD2"/>
    <w:rsid w:val="006C4C04"/>
    <w:rsid w:val="006C6C50"/>
    <w:rsid w:val="006D08C0"/>
    <w:rsid w:val="006D0DB6"/>
    <w:rsid w:val="006D3C58"/>
    <w:rsid w:val="006D43E5"/>
    <w:rsid w:val="006D53E3"/>
    <w:rsid w:val="006D55A3"/>
    <w:rsid w:val="006D56C8"/>
    <w:rsid w:val="006D5868"/>
    <w:rsid w:val="006E4500"/>
    <w:rsid w:val="006E531F"/>
    <w:rsid w:val="006F4AF2"/>
    <w:rsid w:val="006F593D"/>
    <w:rsid w:val="00702751"/>
    <w:rsid w:val="00703655"/>
    <w:rsid w:val="00706200"/>
    <w:rsid w:val="00707439"/>
    <w:rsid w:val="007077DC"/>
    <w:rsid w:val="00710E48"/>
    <w:rsid w:val="0071376B"/>
    <w:rsid w:val="007160EE"/>
    <w:rsid w:val="00720F0E"/>
    <w:rsid w:val="00721D5D"/>
    <w:rsid w:val="00722860"/>
    <w:rsid w:val="0072498A"/>
    <w:rsid w:val="007255E9"/>
    <w:rsid w:val="00727D66"/>
    <w:rsid w:val="00730C12"/>
    <w:rsid w:val="007313CF"/>
    <w:rsid w:val="007326FF"/>
    <w:rsid w:val="0073395A"/>
    <w:rsid w:val="00740D98"/>
    <w:rsid w:val="0074175B"/>
    <w:rsid w:val="00742147"/>
    <w:rsid w:val="00745801"/>
    <w:rsid w:val="007540E0"/>
    <w:rsid w:val="0075589D"/>
    <w:rsid w:val="00760F8C"/>
    <w:rsid w:val="00761A8A"/>
    <w:rsid w:val="00764073"/>
    <w:rsid w:val="0076774E"/>
    <w:rsid w:val="00767B13"/>
    <w:rsid w:val="00770357"/>
    <w:rsid w:val="007712E0"/>
    <w:rsid w:val="00773277"/>
    <w:rsid w:val="007746FA"/>
    <w:rsid w:val="00777610"/>
    <w:rsid w:val="007834EB"/>
    <w:rsid w:val="007840F8"/>
    <w:rsid w:val="00785CB6"/>
    <w:rsid w:val="007862DB"/>
    <w:rsid w:val="00786E79"/>
    <w:rsid w:val="007908A5"/>
    <w:rsid w:val="00795B38"/>
    <w:rsid w:val="00796699"/>
    <w:rsid w:val="00796955"/>
    <w:rsid w:val="007A23DB"/>
    <w:rsid w:val="007A3C07"/>
    <w:rsid w:val="007A4679"/>
    <w:rsid w:val="007A5A83"/>
    <w:rsid w:val="007A5C2E"/>
    <w:rsid w:val="007B0C2F"/>
    <w:rsid w:val="007B2342"/>
    <w:rsid w:val="007B23DC"/>
    <w:rsid w:val="007B5D76"/>
    <w:rsid w:val="007B6FA0"/>
    <w:rsid w:val="007B741C"/>
    <w:rsid w:val="007C09AB"/>
    <w:rsid w:val="007C0EC4"/>
    <w:rsid w:val="007C11D5"/>
    <w:rsid w:val="007C3292"/>
    <w:rsid w:val="007C49CF"/>
    <w:rsid w:val="007C6CA3"/>
    <w:rsid w:val="007C7EF5"/>
    <w:rsid w:val="007D1DCC"/>
    <w:rsid w:val="007D2336"/>
    <w:rsid w:val="007D2969"/>
    <w:rsid w:val="007D4C83"/>
    <w:rsid w:val="007D6C44"/>
    <w:rsid w:val="007D7C17"/>
    <w:rsid w:val="007E04B4"/>
    <w:rsid w:val="007E1E97"/>
    <w:rsid w:val="007E3187"/>
    <w:rsid w:val="007E341C"/>
    <w:rsid w:val="007E3CC6"/>
    <w:rsid w:val="007E49DF"/>
    <w:rsid w:val="007E75B3"/>
    <w:rsid w:val="007F14CC"/>
    <w:rsid w:val="007F28BF"/>
    <w:rsid w:val="007F4B64"/>
    <w:rsid w:val="007F6319"/>
    <w:rsid w:val="008019F9"/>
    <w:rsid w:val="00802F79"/>
    <w:rsid w:val="00804FB4"/>
    <w:rsid w:val="00805046"/>
    <w:rsid w:val="0080535A"/>
    <w:rsid w:val="0080583E"/>
    <w:rsid w:val="0080780D"/>
    <w:rsid w:val="00807F8F"/>
    <w:rsid w:val="0081119E"/>
    <w:rsid w:val="008117CB"/>
    <w:rsid w:val="008123C2"/>
    <w:rsid w:val="00813F82"/>
    <w:rsid w:val="00814541"/>
    <w:rsid w:val="008253E4"/>
    <w:rsid w:val="008304C8"/>
    <w:rsid w:val="00837847"/>
    <w:rsid w:val="00837F82"/>
    <w:rsid w:val="00844CDA"/>
    <w:rsid w:val="00847A15"/>
    <w:rsid w:val="008516B9"/>
    <w:rsid w:val="0085427F"/>
    <w:rsid w:val="0085694C"/>
    <w:rsid w:val="00856C9F"/>
    <w:rsid w:val="00857C84"/>
    <w:rsid w:val="008631E6"/>
    <w:rsid w:val="00866D18"/>
    <w:rsid w:val="00870A12"/>
    <w:rsid w:val="00871D70"/>
    <w:rsid w:val="00873B39"/>
    <w:rsid w:val="00874164"/>
    <w:rsid w:val="008745CD"/>
    <w:rsid w:val="0087540F"/>
    <w:rsid w:val="00876408"/>
    <w:rsid w:val="0087790C"/>
    <w:rsid w:val="0088224C"/>
    <w:rsid w:val="00882B20"/>
    <w:rsid w:val="00883D48"/>
    <w:rsid w:val="00884FC6"/>
    <w:rsid w:val="00885683"/>
    <w:rsid w:val="00887CEA"/>
    <w:rsid w:val="00890BAA"/>
    <w:rsid w:val="00893EC9"/>
    <w:rsid w:val="008962D9"/>
    <w:rsid w:val="008A4E5D"/>
    <w:rsid w:val="008A52BE"/>
    <w:rsid w:val="008A61D0"/>
    <w:rsid w:val="008B02D3"/>
    <w:rsid w:val="008B0445"/>
    <w:rsid w:val="008B1729"/>
    <w:rsid w:val="008B4C91"/>
    <w:rsid w:val="008B7975"/>
    <w:rsid w:val="008C3A58"/>
    <w:rsid w:val="008C5F8E"/>
    <w:rsid w:val="008C6D5C"/>
    <w:rsid w:val="008D48D0"/>
    <w:rsid w:val="008D4A35"/>
    <w:rsid w:val="008D4BCB"/>
    <w:rsid w:val="008D568C"/>
    <w:rsid w:val="008E01AC"/>
    <w:rsid w:val="008E1219"/>
    <w:rsid w:val="008E14A9"/>
    <w:rsid w:val="008E1863"/>
    <w:rsid w:val="008E22B3"/>
    <w:rsid w:val="008E598A"/>
    <w:rsid w:val="008F0016"/>
    <w:rsid w:val="008F013B"/>
    <w:rsid w:val="008F16CF"/>
    <w:rsid w:val="008F32E5"/>
    <w:rsid w:val="008F331C"/>
    <w:rsid w:val="008F3C70"/>
    <w:rsid w:val="0090039C"/>
    <w:rsid w:val="0090169E"/>
    <w:rsid w:val="0090197F"/>
    <w:rsid w:val="00902D8A"/>
    <w:rsid w:val="009049D8"/>
    <w:rsid w:val="00905512"/>
    <w:rsid w:val="00907CFE"/>
    <w:rsid w:val="00910E1C"/>
    <w:rsid w:val="00912F94"/>
    <w:rsid w:val="00916EBA"/>
    <w:rsid w:val="00924F33"/>
    <w:rsid w:val="00925E82"/>
    <w:rsid w:val="00926DBF"/>
    <w:rsid w:val="0092737C"/>
    <w:rsid w:val="0093114A"/>
    <w:rsid w:val="0093190E"/>
    <w:rsid w:val="009345D7"/>
    <w:rsid w:val="0093592B"/>
    <w:rsid w:val="0094287B"/>
    <w:rsid w:val="00943DFF"/>
    <w:rsid w:val="00945099"/>
    <w:rsid w:val="00945A2C"/>
    <w:rsid w:val="00945B9C"/>
    <w:rsid w:val="00946BD8"/>
    <w:rsid w:val="00951D43"/>
    <w:rsid w:val="00953D95"/>
    <w:rsid w:val="00954A1D"/>
    <w:rsid w:val="0095758E"/>
    <w:rsid w:val="00957749"/>
    <w:rsid w:val="009577F4"/>
    <w:rsid w:val="00965DB3"/>
    <w:rsid w:val="00966BA3"/>
    <w:rsid w:val="00970D87"/>
    <w:rsid w:val="00973F8F"/>
    <w:rsid w:val="009766C1"/>
    <w:rsid w:val="00977407"/>
    <w:rsid w:val="00980FC6"/>
    <w:rsid w:val="0098253E"/>
    <w:rsid w:val="00982A42"/>
    <w:rsid w:val="00982ECB"/>
    <w:rsid w:val="0098306D"/>
    <w:rsid w:val="00983EE6"/>
    <w:rsid w:val="00984D22"/>
    <w:rsid w:val="00991B4B"/>
    <w:rsid w:val="00994930"/>
    <w:rsid w:val="00997232"/>
    <w:rsid w:val="009A0100"/>
    <w:rsid w:val="009A0E13"/>
    <w:rsid w:val="009A4515"/>
    <w:rsid w:val="009A4C35"/>
    <w:rsid w:val="009A55C3"/>
    <w:rsid w:val="009A7A31"/>
    <w:rsid w:val="009B36A3"/>
    <w:rsid w:val="009B4BDA"/>
    <w:rsid w:val="009B59E1"/>
    <w:rsid w:val="009B795D"/>
    <w:rsid w:val="009C08D0"/>
    <w:rsid w:val="009C0D56"/>
    <w:rsid w:val="009C1295"/>
    <w:rsid w:val="009C12AE"/>
    <w:rsid w:val="009C155A"/>
    <w:rsid w:val="009C3737"/>
    <w:rsid w:val="009C3829"/>
    <w:rsid w:val="009C4B68"/>
    <w:rsid w:val="009C6C2F"/>
    <w:rsid w:val="009D0710"/>
    <w:rsid w:val="009D0C10"/>
    <w:rsid w:val="009D12A1"/>
    <w:rsid w:val="009D2C31"/>
    <w:rsid w:val="009D43FD"/>
    <w:rsid w:val="009D656A"/>
    <w:rsid w:val="009E080F"/>
    <w:rsid w:val="009E2D1D"/>
    <w:rsid w:val="009E3B0A"/>
    <w:rsid w:val="009E5998"/>
    <w:rsid w:val="009E5FE5"/>
    <w:rsid w:val="009F0323"/>
    <w:rsid w:val="009F7A5E"/>
    <w:rsid w:val="00A06CFC"/>
    <w:rsid w:val="00A07574"/>
    <w:rsid w:val="00A11A1E"/>
    <w:rsid w:val="00A12589"/>
    <w:rsid w:val="00A20708"/>
    <w:rsid w:val="00A20DD5"/>
    <w:rsid w:val="00A21567"/>
    <w:rsid w:val="00A21792"/>
    <w:rsid w:val="00A262A4"/>
    <w:rsid w:val="00A32835"/>
    <w:rsid w:val="00A331CB"/>
    <w:rsid w:val="00A35B9B"/>
    <w:rsid w:val="00A370B7"/>
    <w:rsid w:val="00A40EAD"/>
    <w:rsid w:val="00A41A81"/>
    <w:rsid w:val="00A42BF4"/>
    <w:rsid w:val="00A44042"/>
    <w:rsid w:val="00A445CB"/>
    <w:rsid w:val="00A44A04"/>
    <w:rsid w:val="00A45E23"/>
    <w:rsid w:val="00A470C1"/>
    <w:rsid w:val="00A519B7"/>
    <w:rsid w:val="00A53410"/>
    <w:rsid w:val="00A55AD2"/>
    <w:rsid w:val="00A62B16"/>
    <w:rsid w:val="00A63B88"/>
    <w:rsid w:val="00A64C34"/>
    <w:rsid w:val="00A6638D"/>
    <w:rsid w:val="00A67A50"/>
    <w:rsid w:val="00A7112F"/>
    <w:rsid w:val="00A71B99"/>
    <w:rsid w:val="00A72031"/>
    <w:rsid w:val="00A73495"/>
    <w:rsid w:val="00A73A54"/>
    <w:rsid w:val="00A73E59"/>
    <w:rsid w:val="00A74689"/>
    <w:rsid w:val="00A75E43"/>
    <w:rsid w:val="00A770A1"/>
    <w:rsid w:val="00A80447"/>
    <w:rsid w:val="00A90445"/>
    <w:rsid w:val="00A90AEB"/>
    <w:rsid w:val="00A93EE1"/>
    <w:rsid w:val="00A94286"/>
    <w:rsid w:val="00A95096"/>
    <w:rsid w:val="00A97F51"/>
    <w:rsid w:val="00AA23F7"/>
    <w:rsid w:val="00AA6006"/>
    <w:rsid w:val="00AA6666"/>
    <w:rsid w:val="00AA6E24"/>
    <w:rsid w:val="00AA76D0"/>
    <w:rsid w:val="00AA775F"/>
    <w:rsid w:val="00AB128C"/>
    <w:rsid w:val="00AB2D30"/>
    <w:rsid w:val="00AB3A25"/>
    <w:rsid w:val="00AB59A8"/>
    <w:rsid w:val="00AC0556"/>
    <w:rsid w:val="00AC2FD8"/>
    <w:rsid w:val="00AC76BE"/>
    <w:rsid w:val="00AD0DE8"/>
    <w:rsid w:val="00AD2A70"/>
    <w:rsid w:val="00AD3B75"/>
    <w:rsid w:val="00AD53D2"/>
    <w:rsid w:val="00AD6CF7"/>
    <w:rsid w:val="00AE0574"/>
    <w:rsid w:val="00AE18FD"/>
    <w:rsid w:val="00AE1E85"/>
    <w:rsid w:val="00AE2295"/>
    <w:rsid w:val="00AE284A"/>
    <w:rsid w:val="00AE479B"/>
    <w:rsid w:val="00AE50D5"/>
    <w:rsid w:val="00AF1F46"/>
    <w:rsid w:val="00AF3BC3"/>
    <w:rsid w:val="00AF682F"/>
    <w:rsid w:val="00AF7707"/>
    <w:rsid w:val="00AF7CB6"/>
    <w:rsid w:val="00B02A08"/>
    <w:rsid w:val="00B02D7B"/>
    <w:rsid w:val="00B02E2A"/>
    <w:rsid w:val="00B03DEB"/>
    <w:rsid w:val="00B062AA"/>
    <w:rsid w:val="00B11CA2"/>
    <w:rsid w:val="00B14E3F"/>
    <w:rsid w:val="00B21118"/>
    <w:rsid w:val="00B22BD1"/>
    <w:rsid w:val="00B24E59"/>
    <w:rsid w:val="00B26B5A"/>
    <w:rsid w:val="00B27E01"/>
    <w:rsid w:val="00B3127D"/>
    <w:rsid w:val="00B335AC"/>
    <w:rsid w:val="00B3531C"/>
    <w:rsid w:val="00B42AEF"/>
    <w:rsid w:val="00B441FF"/>
    <w:rsid w:val="00B452EA"/>
    <w:rsid w:val="00B46190"/>
    <w:rsid w:val="00B47255"/>
    <w:rsid w:val="00B47B02"/>
    <w:rsid w:val="00B52C42"/>
    <w:rsid w:val="00B532A2"/>
    <w:rsid w:val="00B5778E"/>
    <w:rsid w:val="00B609EA"/>
    <w:rsid w:val="00B61F25"/>
    <w:rsid w:val="00B62005"/>
    <w:rsid w:val="00B6267A"/>
    <w:rsid w:val="00B62879"/>
    <w:rsid w:val="00B630C2"/>
    <w:rsid w:val="00B651F8"/>
    <w:rsid w:val="00B66227"/>
    <w:rsid w:val="00B67AE5"/>
    <w:rsid w:val="00B70E81"/>
    <w:rsid w:val="00B70FC4"/>
    <w:rsid w:val="00B75F39"/>
    <w:rsid w:val="00B83AA0"/>
    <w:rsid w:val="00B85176"/>
    <w:rsid w:val="00B874E6"/>
    <w:rsid w:val="00B902E7"/>
    <w:rsid w:val="00BA00A9"/>
    <w:rsid w:val="00BA0BC9"/>
    <w:rsid w:val="00BA2540"/>
    <w:rsid w:val="00BA68F0"/>
    <w:rsid w:val="00BB1F0D"/>
    <w:rsid w:val="00BB78DB"/>
    <w:rsid w:val="00BC1218"/>
    <w:rsid w:val="00BC37C1"/>
    <w:rsid w:val="00BD2644"/>
    <w:rsid w:val="00BD27A1"/>
    <w:rsid w:val="00BD3D1C"/>
    <w:rsid w:val="00BD5811"/>
    <w:rsid w:val="00BD59EE"/>
    <w:rsid w:val="00BE358D"/>
    <w:rsid w:val="00BE5EC3"/>
    <w:rsid w:val="00BE6178"/>
    <w:rsid w:val="00BE6B8A"/>
    <w:rsid w:val="00BE7111"/>
    <w:rsid w:val="00BF0D31"/>
    <w:rsid w:val="00BF34BC"/>
    <w:rsid w:val="00BF60A3"/>
    <w:rsid w:val="00C00A30"/>
    <w:rsid w:val="00C01C09"/>
    <w:rsid w:val="00C0491E"/>
    <w:rsid w:val="00C04C17"/>
    <w:rsid w:val="00C11451"/>
    <w:rsid w:val="00C11C51"/>
    <w:rsid w:val="00C11EDE"/>
    <w:rsid w:val="00C158A6"/>
    <w:rsid w:val="00C21374"/>
    <w:rsid w:val="00C21AC7"/>
    <w:rsid w:val="00C311AF"/>
    <w:rsid w:val="00C31FF0"/>
    <w:rsid w:val="00C33971"/>
    <w:rsid w:val="00C33E5B"/>
    <w:rsid w:val="00C34252"/>
    <w:rsid w:val="00C34DA5"/>
    <w:rsid w:val="00C35D39"/>
    <w:rsid w:val="00C36CFB"/>
    <w:rsid w:val="00C3794A"/>
    <w:rsid w:val="00C4019F"/>
    <w:rsid w:val="00C4364F"/>
    <w:rsid w:val="00C441F0"/>
    <w:rsid w:val="00C44A95"/>
    <w:rsid w:val="00C46580"/>
    <w:rsid w:val="00C504C1"/>
    <w:rsid w:val="00C56CA4"/>
    <w:rsid w:val="00C57669"/>
    <w:rsid w:val="00C64A2E"/>
    <w:rsid w:val="00C67964"/>
    <w:rsid w:val="00C70239"/>
    <w:rsid w:val="00C72F45"/>
    <w:rsid w:val="00C75AAB"/>
    <w:rsid w:val="00C770AE"/>
    <w:rsid w:val="00C80D4B"/>
    <w:rsid w:val="00C85FEC"/>
    <w:rsid w:val="00C90290"/>
    <w:rsid w:val="00C90CC2"/>
    <w:rsid w:val="00C94ABC"/>
    <w:rsid w:val="00C95513"/>
    <w:rsid w:val="00C9554D"/>
    <w:rsid w:val="00C955FD"/>
    <w:rsid w:val="00CA19FF"/>
    <w:rsid w:val="00CA27CC"/>
    <w:rsid w:val="00CA2AD9"/>
    <w:rsid w:val="00CA4C3B"/>
    <w:rsid w:val="00CA6A7E"/>
    <w:rsid w:val="00CA77ED"/>
    <w:rsid w:val="00CB4C9C"/>
    <w:rsid w:val="00CB6308"/>
    <w:rsid w:val="00CC6B7A"/>
    <w:rsid w:val="00CC6DA5"/>
    <w:rsid w:val="00CC78CB"/>
    <w:rsid w:val="00CD0D8C"/>
    <w:rsid w:val="00CD18B9"/>
    <w:rsid w:val="00CD1DF8"/>
    <w:rsid w:val="00CD1E64"/>
    <w:rsid w:val="00CD3357"/>
    <w:rsid w:val="00CD4901"/>
    <w:rsid w:val="00CD534E"/>
    <w:rsid w:val="00CD5644"/>
    <w:rsid w:val="00CE1B29"/>
    <w:rsid w:val="00CE2FD9"/>
    <w:rsid w:val="00CE3F47"/>
    <w:rsid w:val="00CE467D"/>
    <w:rsid w:val="00CE57FC"/>
    <w:rsid w:val="00CE6AA9"/>
    <w:rsid w:val="00CE7542"/>
    <w:rsid w:val="00CE7EAC"/>
    <w:rsid w:val="00CF3403"/>
    <w:rsid w:val="00CF3DBA"/>
    <w:rsid w:val="00CF65FF"/>
    <w:rsid w:val="00CF7E43"/>
    <w:rsid w:val="00D00FF2"/>
    <w:rsid w:val="00D02D41"/>
    <w:rsid w:val="00D06284"/>
    <w:rsid w:val="00D12E9D"/>
    <w:rsid w:val="00D14852"/>
    <w:rsid w:val="00D20DD0"/>
    <w:rsid w:val="00D21E6D"/>
    <w:rsid w:val="00D23425"/>
    <w:rsid w:val="00D237FF"/>
    <w:rsid w:val="00D25762"/>
    <w:rsid w:val="00D27AB1"/>
    <w:rsid w:val="00D30D31"/>
    <w:rsid w:val="00D351E7"/>
    <w:rsid w:val="00D36860"/>
    <w:rsid w:val="00D36CC5"/>
    <w:rsid w:val="00D36F83"/>
    <w:rsid w:val="00D37846"/>
    <w:rsid w:val="00D37A3B"/>
    <w:rsid w:val="00D45349"/>
    <w:rsid w:val="00D4557C"/>
    <w:rsid w:val="00D4575B"/>
    <w:rsid w:val="00D4643A"/>
    <w:rsid w:val="00D518C4"/>
    <w:rsid w:val="00D569AE"/>
    <w:rsid w:val="00D56B8A"/>
    <w:rsid w:val="00D60009"/>
    <w:rsid w:val="00D61A66"/>
    <w:rsid w:val="00D67A7E"/>
    <w:rsid w:val="00D73C21"/>
    <w:rsid w:val="00D80240"/>
    <w:rsid w:val="00D81CD7"/>
    <w:rsid w:val="00D831D5"/>
    <w:rsid w:val="00D846F6"/>
    <w:rsid w:val="00D86039"/>
    <w:rsid w:val="00D87844"/>
    <w:rsid w:val="00D90859"/>
    <w:rsid w:val="00D92092"/>
    <w:rsid w:val="00D92A28"/>
    <w:rsid w:val="00D95428"/>
    <w:rsid w:val="00D95BB6"/>
    <w:rsid w:val="00D95E56"/>
    <w:rsid w:val="00D9673D"/>
    <w:rsid w:val="00DA0CB5"/>
    <w:rsid w:val="00DA1EC8"/>
    <w:rsid w:val="00DA1ED3"/>
    <w:rsid w:val="00DA2847"/>
    <w:rsid w:val="00DA2B59"/>
    <w:rsid w:val="00DA47B9"/>
    <w:rsid w:val="00DA5406"/>
    <w:rsid w:val="00DA73AC"/>
    <w:rsid w:val="00DB0A26"/>
    <w:rsid w:val="00DB15BF"/>
    <w:rsid w:val="00DB22B1"/>
    <w:rsid w:val="00DB2947"/>
    <w:rsid w:val="00DB3920"/>
    <w:rsid w:val="00DB5DE8"/>
    <w:rsid w:val="00DB6B3F"/>
    <w:rsid w:val="00DB725A"/>
    <w:rsid w:val="00DC0F5D"/>
    <w:rsid w:val="00DC2AB4"/>
    <w:rsid w:val="00DC31EF"/>
    <w:rsid w:val="00DC4280"/>
    <w:rsid w:val="00DC58C0"/>
    <w:rsid w:val="00DC630A"/>
    <w:rsid w:val="00DC6899"/>
    <w:rsid w:val="00DC6A7D"/>
    <w:rsid w:val="00DD35D3"/>
    <w:rsid w:val="00DD406C"/>
    <w:rsid w:val="00DD4526"/>
    <w:rsid w:val="00DD4E2C"/>
    <w:rsid w:val="00DD5C9C"/>
    <w:rsid w:val="00DD6F50"/>
    <w:rsid w:val="00DE06F1"/>
    <w:rsid w:val="00DE1543"/>
    <w:rsid w:val="00DE168D"/>
    <w:rsid w:val="00DE5433"/>
    <w:rsid w:val="00DE65F3"/>
    <w:rsid w:val="00DE7D33"/>
    <w:rsid w:val="00DF24E0"/>
    <w:rsid w:val="00DF31F3"/>
    <w:rsid w:val="00DF3F9E"/>
    <w:rsid w:val="00DF6C8D"/>
    <w:rsid w:val="00E0279C"/>
    <w:rsid w:val="00E04867"/>
    <w:rsid w:val="00E07919"/>
    <w:rsid w:val="00E14A89"/>
    <w:rsid w:val="00E159D2"/>
    <w:rsid w:val="00E16338"/>
    <w:rsid w:val="00E20A88"/>
    <w:rsid w:val="00E23189"/>
    <w:rsid w:val="00E26892"/>
    <w:rsid w:val="00E26F07"/>
    <w:rsid w:val="00E27459"/>
    <w:rsid w:val="00E3019D"/>
    <w:rsid w:val="00E32B54"/>
    <w:rsid w:val="00E33570"/>
    <w:rsid w:val="00E374C3"/>
    <w:rsid w:val="00E41505"/>
    <w:rsid w:val="00E43DC5"/>
    <w:rsid w:val="00E50411"/>
    <w:rsid w:val="00E540DF"/>
    <w:rsid w:val="00E55641"/>
    <w:rsid w:val="00E55F88"/>
    <w:rsid w:val="00E5743F"/>
    <w:rsid w:val="00E57E4D"/>
    <w:rsid w:val="00E57E9B"/>
    <w:rsid w:val="00E600A0"/>
    <w:rsid w:val="00E601DF"/>
    <w:rsid w:val="00E61162"/>
    <w:rsid w:val="00E625E6"/>
    <w:rsid w:val="00E62613"/>
    <w:rsid w:val="00E643B8"/>
    <w:rsid w:val="00E67603"/>
    <w:rsid w:val="00E71DB7"/>
    <w:rsid w:val="00E763F4"/>
    <w:rsid w:val="00E777DB"/>
    <w:rsid w:val="00E80F11"/>
    <w:rsid w:val="00E82788"/>
    <w:rsid w:val="00E82C21"/>
    <w:rsid w:val="00E859B6"/>
    <w:rsid w:val="00E87895"/>
    <w:rsid w:val="00E90DF6"/>
    <w:rsid w:val="00E92B1C"/>
    <w:rsid w:val="00E9347A"/>
    <w:rsid w:val="00E9629D"/>
    <w:rsid w:val="00E96E9D"/>
    <w:rsid w:val="00E975CF"/>
    <w:rsid w:val="00EA038C"/>
    <w:rsid w:val="00EA06E5"/>
    <w:rsid w:val="00EA1994"/>
    <w:rsid w:val="00EA6B7A"/>
    <w:rsid w:val="00EB0214"/>
    <w:rsid w:val="00EB2655"/>
    <w:rsid w:val="00EB3B00"/>
    <w:rsid w:val="00EB4692"/>
    <w:rsid w:val="00EB56BF"/>
    <w:rsid w:val="00EB5B7E"/>
    <w:rsid w:val="00EC109C"/>
    <w:rsid w:val="00EC4E17"/>
    <w:rsid w:val="00EC4E1C"/>
    <w:rsid w:val="00EC4F94"/>
    <w:rsid w:val="00EC794B"/>
    <w:rsid w:val="00ED1BA5"/>
    <w:rsid w:val="00EE1473"/>
    <w:rsid w:val="00EE2A45"/>
    <w:rsid w:val="00EE2B56"/>
    <w:rsid w:val="00EE4409"/>
    <w:rsid w:val="00EE4C4D"/>
    <w:rsid w:val="00EE63AE"/>
    <w:rsid w:val="00EF0A22"/>
    <w:rsid w:val="00EF49D8"/>
    <w:rsid w:val="00EF70F2"/>
    <w:rsid w:val="00EF7E1B"/>
    <w:rsid w:val="00F0033B"/>
    <w:rsid w:val="00F0053F"/>
    <w:rsid w:val="00F00D45"/>
    <w:rsid w:val="00F079C3"/>
    <w:rsid w:val="00F07F0D"/>
    <w:rsid w:val="00F1034B"/>
    <w:rsid w:val="00F11865"/>
    <w:rsid w:val="00F13211"/>
    <w:rsid w:val="00F1480E"/>
    <w:rsid w:val="00F1495B"/>
    <w:rsid w:val="00F200D6"/>
    <w:rsid w:val="00F20DE7"/>
    <w:rsid w:val="00F22522"/>
    <w:rsid w:val="00F231B1"/>
    <w:rsid w:val="00F24378"/>
    <w:rsid w:val="00F2456F"/>
    <w:rsid w:val="00F30630"/>
    <w:rsid w:val="00F357DF"/>
    <w:rsid w:val="00F45167"/>
    <w:rsid w:val="00F47033"/>
    <w:rsid w:val="00F53BEB"/>
    <w:rsid w:val="00F5416A"/>
    <w:rsid w:val="00F54A5A"/>
    <w:rsid w:val="00F55F12"/>
    <w:rsid w:val="00F56502"/>
    <w:rsid w:val="00F565EF"/>
    <w:rsid w:val="00F60CFE"/>
    <w:rsid w:val="00F616D7"/>
    <w:rsid w:val="00F61B90"/>
    <w:rsid w:val="00F64BA5"/>
    <w:rsid w:val="00F749AB"/>
    <w:rsid w:val="00F76BD8"/>
    <w:rsid w:val="00F82A74"/>
    <w:rsid w:val="00F84099"/>
    <w:rsid w:val="00F847ED"/>
    <w:rsid w:val="00F86975"/>
    <w:rsid w:val="00F9119B"/>
    <w:rsid w:val="00F92454"/>
    <w:rsid w:val="00F93619"/>
    <w:rsid w:val="00F937ED"/>
    <w:rsid w:val="00F96656"/>
    <w:rsid w:val="00F97F50"/>
    <w:rsid w:val="00FA0FA1"/>
    <w:rsid w:val="00FA48F0"/>
    <w:rsid w:val="00FA76D9"/>
    <w:rsid w:val="00FB0C89"/>
    <w:rsid w:val="00FB14A6"/>
    <w:rsid w:val="00FB17E4"/>
    <w:rsid w:val="00FB7A22"/>
    <w:rsid w:val="00FB7F3C"/>
    <w:rsid w:val="00FC24F7"/>
    <w:rsid w:val="00FC2CB4"/>
    <w:rsid w:val="00FC30E1"/>
    <w:rsid w:val="00FC37C0"/>
    <w:rsid w:val="00FD0140"/>
    <w:rsid w:val="00FD0D17"/>
    <w:rsid w:val="00FD205C"/>
    <w:rsid w:val="00FD4818"/>
    <w:rsid w:val="00FD6FB1"/>
    <w:rsid w:val="00FE00AD"/>
    <w:rsid w:val="00FE4D3F"/>
    <w:rsid w:val="00FE5A92"/>
    <w:rsid w:val="00FE6886"/>
    <w:rsid w:val="00FE7AF4"/>
    <w:rsid w:val="00FF0018"/>
    <w:rsid w:val="00FF0B33"/>
    <w:rsid w:val="00FF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D4406"/>
  <w15:docId w15:val="{898D6FC0-56B7-48BF-98F2-D23BCE66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9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2677"/>
    <w:pPr>
      <w:keepNext/>
      <w:ind w:left="284" w:firstLine="850"/>
      <w:outlineLvl w:val="2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61F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43832"/>
  </w:style>
  <w:style w:type="paragraph" w:styleId="Stopka">
    <w:name w:val="footer"/>
    <w:basedOn w:val="Normalny"/>
    <w:link w:val="Stopka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343832"/>
  </w:style>
  <w:style w:type="paragraph" w:styleId="Bezodstpw">
    <w:name w:val="No Spacing"/>
    <w:uiPriority w:val="1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6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3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3395A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767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77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53A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492677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492677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49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492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568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dwoaniedokomentarza2">
    <w:name w:val="Odwołanie do komentarza2"/>
    <w:rsid w:val="00D9673D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570ACB"/>
    <w:rPr>
      <w:rFonts w:ascii="Arial" w:eastAsia="Arial" w:hAnsi="Arial" w:cs="Arial"/>
      <w:color w:val="000000"/>
      <w:sz w:val="52"/>
      <w:szCs w:val="5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70ACB"/>
  </w:style>
  <w:style w:type="paragraph" w:styleId="Tytu">
    <w:name w:val="Title"/>
    <w:basedOn w:val="Normalny"/>
    <w:next w:val="Normalny"/>
    <w:link w:val="TytuZnak"/>
    <w:qFormat/>
    <w:rsid w:val="00570ACB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570A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70AC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70A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5F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9B4B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B4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9B4BDA"/>
    <w:rPr>
      <w:rFonts w:ascii="Verdana" w:hAnsi="Verdana" w:cs="Times New Roman"/>
      <w:b/>
      <w:bCs/>
      <w:sz w:val="17"/>
      <w:szCs w:val="17"/>
    </w:rPr>
  </w:style>
  <w:style w:type="paragraph" w:styleId="Poprawka">
    <w:name w:val="Revision"/>
    <w:hidden/>
    <w:uiPriority w:val="99"/>
    <w:semiHidden/>
    <w:rsid w:val="0029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59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Odwoanieintensywne">
    <w:name w:val="Intense Reference"/>
    <w:uiPriority w:val="32"/>
    <w:qFormat/>
    <w:rsid w:val="00E159D2"/>
    <w:rPr>
      <w:b/>
      <w:bCs/>
      <w:smallCaps/>
      <w:color w:val="5B9BD5"/>
      <w:spacing w:val="5"/>
    </w:rPr>
  </w:style>
  <w:style w:type="character" w:customStyle="1" w:styleId="hgkelc">
    <w:name w:val="hgkelc"/>
    <w:basedOn w:val="Domylnaczcionkaakapitu"/>
    <w:rsid w:val="005E6FF0"/>
  </w:style>
  <w:style w:type="paragraph" w:styleId="Listapunktowana2">
    <w:name w:val="List Bullet 2"/>
    <w:basedOn w:val="Normalny"/>
    <w:autoRedefine/>
    <w:unhideWhenUsed/>
    <w:rsid w:val="00544CA3"/>
    <w:pPr>
      <w:tabs>
        <w:tab w:val="left" w:pos="3400"/>
      </w:tabs>
    </w:pPr>
    <w:rPr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61F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0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0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00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954A1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A1D"/>
    <w:rPr>
      <w:rFonts w:ascii="Calibri" w:hAnsi="Calibri"/>
      <w:szCs w:val="21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B30A7"/>
    <w:rPr>
      <w:color w:val="605E5C"/>
      <w:shd w:val="clear" w:color="auto" w:fill="E1DFDD"/>
    </w:rPr>
  </w:style>
  <w:style w:type="paragraph" w:customStyle="1" w:styleId="Akapitzlist1">
    <w:name w:val="Akapit z listą1"/>
    <w:rsid w:val="006B30A7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Akapitzlist2">
    <w:name w:val="Akapit z listą2"/>
    <w:basedOn w:val="Normalny"/>
    <w:rsid w:val="007B0C2F"/>
    <w:pPr>
      <w:suppressAutoHyphens/>
      <w:ind w:left="720"/>
    </w:pPr>
    <w:rPr>
      <w:sz w:val="20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3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wa.schmidt@gumed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0384297CA7BE45B51EBE1DDD78ACEF" ma:contentTypeVersion="9" ma:contentTypeDescription="Utwórz nowy dokument." ma:contentTypeScope="" ma:versionID="2cacaf6a85f5d84a00dab9fd13522deb">
  <xsd:schema xmlns:xsd="http://www.w3.org/2001/XMLSchema" xmlns:xs="http://www.w3.org/2001/XMLSchema" xmlns:p="http://schemas.microsoft.com/office/2006/metadata/properties" xmlns:ns3="410d3917-2572-4e7c-8054-757967007dfb" targetNamespace="http://schemas.microsoft.com/office/2006/metadata/properties" ma:root="true" ma:fieldsID="1b961d7314b054e8b569065d57db0fa8" ns3:_="">
    <xsd:import namespace="410d3917-2572-4e7c-8054-757967007d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3917-2572-4e7c-8054-757967007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AD074-5965-4477-AA14-353F59407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d3917-2572-4e7c-8054-757967007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CB4386-1DEA-4FB0-A726-8EA614E8D4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EF58B2-EF7F-4082-BFF2-838D2DF124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B3CE11-1AD7-494A-AB5B-D80E12E6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5486</Words>
  <Characters>32918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Jerzy Drzewiński</dc:creator>
  <cp:lastModifiedBy>GUMed</cp:lastModifiedBy>
  <cp:revision>10</cp:revision>
  <cp:lastPrinted>2022-05-27T11:27:00Z</cp:lastPrinted>
  <dcterms:created xsi:type="dcterms:W3CDTF">2022-07-15T08:08:00Z</dcterms:created>
  <dcterms:modified xsi:type="dcterms:W3CDTF">2022-07-28T08:38:00Z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0x010100560384297CA7BE45B51EBE1DDD78ACEF</vt:lpwstr>
  </property>
</Properties>
</file>