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DC561" w14:textId="10A7BE34" w:rsidR="00067A99" w:rsidRDefault="00067A99" w:rsidP="00131CD1">
      <w:pPr>
        <w:spacing w:line="360" w:lineRule="auto"/>
        <w:jc w:val="right"/>
        <w:rPr>
          <w:rFonts w:ascii="Tahoma" w:hAnsi="Tahoma" w:cs="Tahoma"/>
          <w:sz w:val="20"/>
          <w:szCs w:val="20"/>
          <w:lang w:eastAsia="pl-PL"/>
        </w:rPr>
      </w:pPr>
      <w:r>
        <w:rPr>
          <w:rFonts w:ascii="Tahoma" w:hAnsi="Tahoma" w:cs="Tahoma"/>
          <w:sz w:val="20"/>
          <w:szCs w:val="20"/>
          <w:lang w:eastAsia="pl-PL"/>
        </w:rPr>
        <w:t>Załącznik nr 1 do SWZ</w:t>
      </w:r>
    </w:p>
    <w:p w14:paraId="2E0AB2EE" w14:textId="08346E2D" w:rsidR="00131CD1" w:rsidRPr="00131CD1" w:rsidRDefault="00131CD1" w:rsidP="00131CD1">
      <w:pPr>
        <w:spacing w:line="360" w:lineRule="auto"/>
        <w:jc w:val="right"/>
        <w:rPr>
          <w:rFonts w:ascii="Tahoma" w:hAnsi="Tahoma" w:cs="Tahoma"/>
          <w:sz w:val="20"/>
          <w:szCs w:val="20"/>
          <w:lang w:eastAsia="pl-PL"/>
        </w:rPr>
      </w:pPr>
      <w:r w:rsidRPr="00131CD1">
        <w:rPr>
          <w:rFonts w:ascii="Tahoma" w:hAnsi="Tahoma" w:cs="Tahoma"/>
          <w:sz w:val="20"/>
          <w:szCs w:val="20"/>
          <w:lang w:eastAsia="pl-PL"/>
        </w:rPr>
        <w:t xml:space="preserve">Załącznik </w:t>
      </w:r>
      <w:r w:rsidR="00824E3D">
        <w:rPr>
          <w:rFonts w:ascii="Tahoma" w:hAnsi="Tahoma" w:cs="Tahoma"/>
          <w:sz w:val="20"/>
          <w:szCs w:val="20"/>
          <w:lang w:eastAsia="pl-PL"/>
        </w:rPr>
        <w:t>do</w:t>
      </w:r>
      <w:r w:rsidRPr="00131CD1">
        <w:rPr>
          <w:rFonts w:ascii="Tahoma" w:hAnsi="Tahoma" w:cs="Tahoma"/>
          <w:sz w:val="20"/>
          <w:szCs w:val="20"/>
          <w:lang w:eastAsia="pl-PL"/>
        </w:rPr>
        <w:t xml:space="preserve"> umowy </w:t>
      </w:r>
    </w:p>
    <w:p w14:paraId="6B7F23CF" w14:textId="282E4892" w:rsidR="00131CD1" w:rsidRPr="00131CD1" w:rsidRDefault="00131CD1" w:rsidP="00131CD1">
      <w:pPr>
        <w:spacing w:line="360" w:lineRule="auto"/>
        <w:jc w:val="right"/>
        <w:rPr>
          <w:rFonts w:ascii="Tahoma" w:hAnsi="Tahoma" w:cs="Tahoma"/>
          <w:sz w:val="20"/>
          <w:szCs w:val="20"/>
          <w:lang w:eastAsia="pl-PL"/>
        </w:rPr>
      </w:pPr>
      <w:r w:rsidRPr="00131CD1">
        <w:rPr>
          <w:rFonts w:ascii="Tahoma" w:hAnsi="Tahoma" w:cs="Tahoma"/>
          <w:sz w:val="20"/>
          <w:szCs w:val="20"/>
          <w:lang w:eastAsia="pl-PL"/>
        </w:rPr>
        <w:t>z dnia……….…………………</w:t>
      </w:r>
    </w:p>
    <w:p w14:paraId="13CCC013" w14:textId="53EDEF8B" w:rsidR="00131CD1" w:rsidRPr="00131CD1" w:rsidRDefault="00131CD1" w:rsidP="00131CD1">
      <w:pPr>
        <w:spacing w:line="360" w:lineRule="auto"/>
        <w:rPr>
          <w:rFonts w:ascii="Tahoma" w:hAnsi="Tahoma" w:cs="Tahoma"/>
          <w:sz w:val="20"/>
          <w:szCs w:val="20"/>
          <w:lang w:eastAsia="pl-PL"/>
        </w:rPr>
      </w:pPr>
      <w:r>
        <w:rPr>
          <w:rFonts w:ascii="Tahoma" w:hAnsi="Tahoma" w:cs="Tahoma"/>
          <w:sz w:val="20"/>
          <w:szCs w:val="20"/>
          <w:lang w:eastAsia="pl-PL"/>
        </w:rPr>
        <w:t xml:space="preserve">                                                                                                                      </w:t>
      </w:r>
      <w:r w:rsidR="00067A99">
        <w:rPr>
          <w:rFonts w:ascii="Tahoma" w:hAnsi="Tahoma" w:cs="Tahoma"/>
          <w:sz w:val="20"/>
          <w:szCs w:val="20"/>
          <w:lang w:eastAsia="pl-PL"/>
        </w:rPr>
        <w:t xml:space="preserve">  </w:t>
      </w:r>
      <w:r w:rsidRPr="00131CD1">
        <w:rPr>
          <w:rFonts w:ascii="Tahoma" w:hAnsi="Tahoma" w:cs="Tahoma"/>
          <w:sz w:val="20"/>
          <w:szCs w:val="20"/>
          <w:lang w:eastAsia="pl-PL"/>
        </w:rPr>
        <w:t xml:space="preserve">o znaku </w:t>
      </w:r>
      <w:r>
        <w:rPr>
          <w:rFonts w:ascii="Tahoma" w:hAnsi="Tahoma" w:cs="Tahoma"/>
          <w:sz w:val="20"/>
          <w:szCs w:val="20"/>
          <w:lang w:eastAsia="pl-PL"/>
        </w:rPr>
        <w:t>CRU/…./2023</w:t>
      </w:r>
    </w:p>
    <w:p w14:paraId="15D41611" w14:textId="77777777" w:rsidR="003B3F62" w:rsidRPr="006E5AEE" w:rsidRDefault="003B3F62" w:rsidP="003B3F62">
      <w:pPr>
        <w:spacing w:line="360" w:lineRule="auto"/>
        <w:ind w:left="5103" w:right="567"/>
      </w:pPr>
    </w:p>
    <w:p w14:paraId="4A9F01F8" w14:textId="77777777" w:rsidR="007A5F9F" w:rsidRDefault="007A5F9F" w:rsidP="003B3F62">
      <w:pPr>
        <w:spacing w:line="360" w:lineRule="auto"/>
        <w:ind w:left="5103" w:right="567"/>
      </w:pPr>
    </w:p>
    <w:p w14:paraId="045F4380" w14:textId="28CFE55E" w:rsidR="003B3F62" w:rsidRPr="003B3F62" w:rsidRDefault="00531B06" w:rsidP="003B3F62">
      <w:pPr>
        <w:spacing w:line="360" w:lineRule="auto"/>
        <w:ind w:left="5103" w:right="567"/>
        <w:rPr>
          <w:b/>
        </w:rPr>
      </w:pPr>
      <w:r>
        <w:t>Miasto</w:t>
      </w:r>
      <w:r w:rsidR="003B3F62" w:rsidRPr="003B3F62">
        <w:t xml:space="preserve">: </w:t>
      </w:r>
      <w:r>
        <w:rPr>
          <w:b/>
        </w:rPr>
        <w:t>Świętochłowice</w:t>
      </w:r>
    </w:p>
    <w:p w14:paraId="55AD3740" w14:textId="533698A7" w:rsidR="003B3F62" w:rsidRPr="003B3F62" w:rsidRDefault="003B3F62" w:rsidP="003B3F62">
      <w:pPr>
        <w:spacing w:line="360" w:lineRule="auto"/>
        <w:ind w:left="5103" w:right="567"/>
      </w:pPr>
      <w:r w:rsidRPr="003B3F62">
        <w:t xml:space="preserve">Województwo: </w:t>
      </w:r>
      <w:r w:rsidR="00531B06">
        <w:rPr>
          <w:b/>
          <w:bCs/>
        </w:rPr>
        <w:t>Śląskie</w:t>
      </w:r>
    </w:p>
    <w:p w14:paraId="712D8377" w14:textId="77777777" w:rsidR="003B3F62" w:rsidRPr="003B3F62" w:rsidRDefault="003B3F62" w:rsidP="003B3F62">
      <w:pPr>
        <w:spacing w:line="360" w:lineRule="auto"/>
        <w:ind w:left="360" w:right="567"/>
        <w:jc w:val="right"/>
        <w:rPr>
          <w:b/>
          <w:bCs/>
        </w:rPr>
      </w:pPr>
    </w:p>
    <w:p w14:paraId="7A1957AD" w14:textId="77777777" w:rsidR="003B3F62" w:rsidRDefault="003B3F62" w:rsidP="003B3F62">
      <w:pPr>
        <w:spacing w:line="360" w:lineRule="auto"/>
        <w:ind w:right="567"/>
        <w:jc w:val="both"/>
        <w:rPr>
          <w:b/>
          <w:bCs/>
        </w:rPr>
      </w:pPr>
    </w:p>
    <w:p w14:paraId="12E603AF" w14:textId="77777777" w:rsidR="00CB273C" w:rsidRDefault="00CB273C" w:rsidP="003B3F62">
      <w:pPr>
        <w:spacing w:line="360" w:lineRule="auto"/>
        <w:ind w:right="567"/>
        <w:jc w:val="both"/>
        <w:rPr>
          <w:b/>
          <w:bCs/>
        </w:rPr>
      </w:pPr>
    </w:p>
    <w:p w14:paraId="1D280C12" w14:textId="77777777" w:rsidR="00CB273C" w:rsidRDefault="00CB273C" w:rsidP="003B3F62">
      <w:pPr>
        <w:spacing w:line="360" w:lineRule="auto"/>
        <w:ind w:right="567"/>
        <w:jc w:val="both"/>
        <w:rPr>
          <w:b/>
          <w:bCs/>
        </w:rPr>
      </w:pPr>
    </w:p>
    <w:p w14:paraId="2463CA8F" w14:textId="77777777" w:rsidR="00CB273C" w:rsidRDefault="00CB273C" w:rsidP="003B3F62">
      <w:pPr>
        <w:spacing w:line="360" w:lineRule="auto"/>
        <w:ind w:right="567"/>
        <w:jc w:val="both"/>
        <w:rPr>
          <w:b/>
          <w:bCs/>
        </w:rPr>
      </w:pPr>
    </w:p>
    <w:p w14:paraId="235E9662" w14:textId="77777777" w:rsidR="00CB273C" w:rsidRDefault="00CB273C" w:rsidP="003B3F62">
      <w:pPr>
        <w:spacing w:line="360" w:lineRule="auto"/>
        <w:ind w:right="567"/>
        <w:jc w:val="both"/>
        <w:rPr>
          <w:b/>
          <w:bCs/>
        </w:rPr>
      </w:pPr>
    </w:p>
    <w:p w14:paraId="7EBBFD8C" w14:textId="77777777" w:rsidR="00CB273C" w:rsidRDefault="00CB273C" w:rsidP="003B3F62">
      <w:pPr>
        <w:spacing w:line="360" w:lineRule="auto"/>
        <w:ind w:right="567"/>
        <w:jc w:val="both"/>
        <w:rPr>
          <w:b/>
          <w:bCs/>
        </w:rPr>
      </w:pPr>
    </w:p>
    <w:p w14:paraId="0CFADCCC" w14:textId="77777777" w:rsidR="00CB273C" w:rsidRDefault="00CB273C" w:rsidP="003B3F62">
      <w:pPr>
        <w:spacing w:line="360" w:lineRule="auto"/>
        <w:ind w:right="567"/>
        <w:jc w:val="both"/>
        <w:rPr>
          <w:b/>
          <w:bCs/>
        </w:rPr>
      </w:pPr>
    </w:p>
    <w:p w14:paraId="70790DC8" w14:textId="77777777" w:rsidR="00CB273C" w:rsidRDefault="00CB273C" w:rsidP="003B3F62">
      <w:pPr>
        <w:spacing w:line="360" w:lineRule="auto"/>
        <w:ind w:right="567"/>
        <w:jc w:val="both"/>
        <w:rPr>
          <w:b/>
          <w:bCs/>
        </w:rPr>
      </w:pPr>
    </w:p>
    <w:p w14:paraId="6F12A006" w14:textId="77777777" w:rsidR="00CB273C" w:rsidRPr="003B3F62" w:rsidRDefault="00CB273C" w:rsidP="003B3F62">
      <w:pPr>
        <w:spacing w:line="360" w:lineRule="auto"/>
        <w:ind w:right="567"/>
        <w:jc w:val="both"/>
        <w:rPr>
          <w:b/>
          <w:bCs/>
        </w:rPr>
      </w:pPr>
    </w:p>
    <w:p w14:paraId="7A8A5188" w14:textId="77777777" w:rsidR="00131CD1" w:rsidRDefault="00131CD1" w:rsidP="003B3F62">
      <w:pPr>
        <w:keepNext/>
        <w:spacing w:line="360" w:lineRule="auto"/>
        <w:ind w:right="567"/>
        <w:jc w:val="center"/>
        <w:outlineLvl w:val="1"/>
        <w:rPr>
          <w:b/>
          <w:bCs/>
          <w:sz w:val="28"/>
          <w:szCs w:val="28"/>
        </w:rPr>
      </w:pPr>
      <w:bookmarkStart w:id="0" w:name="_Toc477294235"/>
      <w:r>
        <w:rPr>
          <w:b/>
          <w:bCs/>
          <w:sz w:val="28"/>
          <w:szCs w:val="28"/>
        </w:rPr>
        <w:t xml:space="preserve">SZCZEGÓŁOWY OPIS PRZEDMIOTU ZAMÓWIENIA </w:t>
      </w:r>
    </w:p>
    <w:p w14:paraId="394573D2" w14:textId="2ADCFAB2" w:rsidR="003B3F62" w:rsidRPr="003B3F62" w:rsidRDefault="003B3F62" w:rsidP="003B3F62">
      <w:pPr>
        <w:keepNext/>
        <w:spacing w:line="360" w:lineRule="auto"/>
        <w:ind w:right="567"/>
        <w:jc w:val="center"/>
        <w:outlineLvl w:val="1"/>
        <w:rPr>
          <w:b/>
          <w:bCs/>
          <w:sz w:val="28"/>
          <w:szCs w:val="28"/>
        </w:rPr>
      </w:pPr>
      <w:r w:rsidRPr="003B3F62">
        <w:rPr>
          <w:b/>
          <w:bCs/>
          <w:sz w:val="28"/>
          <w:szCs w:val="28"/>
        </w:rPr>
        <w:t>WARUNKI TECHNICZNE</w:t>
      </w:r>
      <w:bookmarkEnd w:id="0"/>
    </w:p>
    <w:p w14:paraId="38790F63" w14:textId="56FA9284" w:rsidR="003B3F62" w:rsidRPr="003B3F62" w:rsidRDefault="00531B06" w:rsidP="003B3F62">
      <w:pPr>
        <w:suppressAutoHyphens w:val="0"/>
        <w:spacing w:line="276" w:lineRule="auto"/>
        <w:ind w:right="567"/>
        <w:jc w:val="center"/>
        <w:rPr>
          <w:b/>
          <w:lang w:eastAsia="pl-PL"/>
        </w:rPr>
      </w:pPr>
      <w:r>
        <w:rPr>
          <w:b/>
          <w:lang w:eastAsia="pl-PL"/>
        </w:rPr>
        <w:t xml:space="preserve">Utworzenie </w:t>
      </w:r>
      <w:r w:rsidR="00CB273C">
        <w:rPr>
          <w:b/>
          <w:lang w:eastAsia="pl-PL"/>
        </w:rPr>
        <w:t>inicjaln</w:t>
      </w:r>
      <w:r w:rsidR="007A5F9F">
        <w:rPr>
          <w:b/>
          <w:lang w:eastAsia="pl-PL"/>
        </w:rPr>
        <w:t>ej</w:t>
      </w:r>
      <w:r w:rsidR="00CB273C">
        <w:rPr>
          <w:b/>
          <w:lang w:eastAsia="pl-PL"/>
        </w:rPr>
        <w:t xml:space="preserve"> </w:t>
      </w:r>
      <w:r>
        <w:rPr>
          <w:b/>
          <w:lang w:eastAsia="pl-PL"/>
        </w:rPr>
        <w:t>baz</w:t>
      </w:r>
      <w:r w:rsidR="007A5F9F">
        <w:rPr>
          <w:b/>
          <w:lang w:eastAsia="pl-PL"/>
        </w:rPr>
        <w:t>y</w:t>
      </w:r>
      <w:r>
        <w:rPr>
          <w:b/>
          <w:lang w:eastAsia="pl-PL"/>
        </w:rPr>
        <w:t xml:space="preserve"> danych  </w:t>
      </w:r>
      <w:r w:rsidR="0042059C">
        <w:rPr>
          <w:b/>
          <w:lang w:eastAsia="pl-PL"/>
        </w:rPr>
        <w:t>geodezyjnej ewidencji sieci uzbrojenia terenu (</w:t>
      </w:r>
      <w:r>
        <w:rPr>
          <w:b/>
          <w:lang w:eastAsia="pl-PL"/>
        </w:rPr>
        <w:t>GESUT</w:t>
      </w:r>
      <w:r w:rsidR="0042059C">
        <w:rPr>
          <w:b/>
          <w:lang w:eastAsia="pl-PL"/>
        </w:rPr>
        <w:t>)</w:t>
      </w:r>
      <w:r w:rsidR="007A5F9F">
        <w:rPr>
          <w:b/>
          <w:lang w:eastAsia="pl-PL"/>
        </w:rPr>
        <w:t xml:space="preserve">, bazy danych </w:t>
      </w:r>
      <w:r w:rsidR="0042059C">
        <w:rPr>
          <w:b/>
          <w:lang w:eastAsia="pl-PL"/>
        </w:rPr>
        <w:t>obiektów topograficznych (</w:t>
      </w:r>
      <w:r w:rsidR="007A5F9F">
        <w:rPr>
          <w:b/>
          <w:lang w:eastAsia="pl-PL"/>
        </w:rPr>
        <w:t>BDOT500</w:t>
      </w:r>
      <w:r w:rsidR="0042059C">
        <w:rPr>
          <w:b/>
          <w:lang w:eastAsia="pl-PL"/>
        </w:rPr>
        <w:t>)</w:t>
      </w:r>
      <w:r>
        <w:rPr>
          <w:b/>
          <w:lang w:eastAsia="pl-PL"/>
        </w:rPr>
        <w:t xml:space="preserve"> </w:t>
      </w:r>
      <w:r w:rsidR="00CB273C">
        <w:rPr>
          <w:b/>
          <w:lang w:eastAsia="pl-PL"/>
        </w:rPr>
        <w:t xml:space="preserve">a także wykonanie harmonizacji </w:t>
      </w:r>
      <w:r w:rsidR="007A5F9F">
        <w:rPr>
          <w:b/>
          <w:lang w:eastAsia="pl-PL"/>
        </w:rPr>
        <w:t>u</w:t>
      </w:r>
      <w:r w:rsidR="00CB273C">
        <w:rPr>
          <w:b/>
          <w:lang w:eastAsia="pl-PL"/>
        </w:rPr>
        <w:t xml:space="preserve">tworzonych baz z bazą danych </w:t>
      </w:r>
      <w:r w:rsidR="0042059C">
        <w:rPr>
          <w:b/>
          <w:lang w:eastAsia="pl-PL"/>
        </w:rPr>
        <w:t>ewidencji gruntów i budynków (</w:t>
      </w:r>
      <w:proofErr w:type="spellStart"/>
      <w:r w:rsidR="00CB273C">
        <w:rPr>
          <w:b/>
          <w:lang w:eastAsia="pl-PL"/>
        </w:rPr>
        <w:t>EG</w:t>
      </w:r>
      <w:r w:rsidR="007A5F9F">
        <w:rPr>
          <w:b/>
          <w:lang w:eastAsia="pl-PL"/>
        </w:rPr>
        <w:t>i</w:t>
      </w:r>
      <w:r w:rsidR="00CB273C">
        <w:rPr>
          <w:b/>
          <w:lang w:eastAsia="pl-PL"/>
        </w:rPr>
        <w:t>B</w:t>
      </w:r>
      <w:proofErr w:type="spellEnd"/>
      <w:r w:rsidR="0042059C">
        <w:rPr>
          <w:b/>
          <w:lang w:eastAsia="pl-PL"/>
        </w:rPr>
        <w:t>)</w:t>
      </w:r>
      <w:r w:rsidR="00CB273C">
        <w:rPr>
          <w:b/>
          <w:lang w:eastAsia="pl-PL"/>
        </w:rPr>
        <w:t xml:space="preserve"> </w:t>
      </w:r>
      <w:r>
        <w:rPr>
          <w:b/>
          <w:lang w:eastAsia="pl-PL"/>
        </w:rPr>
        <w:t>na obszarze miasta Świętochłowice.</w:t>
      </w:r>
    </w:p>
    <w:p w14:paraId="219EC6E3" w14:textId="77777777" w:rsidR="003B3F62" w:rsidRPr="003B3F62" w:rsidRDefault="003B3F62" w:rsidP="003B3F62">
      <w:pPr>
        <w:suppressAutoHyphens w:val="0"/>
        <w:spacing w:line="276" w:lineRule="auto"/>
        <w:ind w:right="567"/>
        <w:rPr>
          <w:b/>
          <w:lang w:eastAsia="pl-PL"/>
        </w:rPr>
      </w:pPr>
    </w:p>
    <w:p w14:paraId="6340BBAB" w14:textId="77777777" w:rsidR="003B3F62" w:rsidRPr="003B3F62" w:rsidRDefault="003B3F62" w:rsidP="003B3F62">
      <w:pPr>
        <w:spacing w:line="360" w:lineRule="auto"/>
        <w:ind w:right="567"/>
        <w:jc w:val="both"/>
        <w:rPr>
          <w:b/>
          <w:i/>
        </w:rPr>
      </w:pPr>
    </w:p>
    <w:p w14:paraId="456C7AB8" w14:textId="77777777" w:rsidR="003B3F62" w:rsidRPr="003B3F62" w:rsidRDefault="003B3F62" w:rsidP="003B3F62">
      <w:pPr>
        <w:spacing w:line="360" w:lineRule="auto"/>
        <w:ind w:right="567"/>
        <w:jc w:val="both"/>
        <w:rPr>
          <w:b/>
          <w:i/>
        </w:rPr>
      </w:pPr>
    </w:p>
    <w:p w14:paraId="6DACB863" w14:textId="77777777" w:rsidR="003B3F62" w:rsidRPr="003B3F62" w:rsidRDefault="003B3F62" w:rsidP="003B3F62">
      <w:pPr>
        <w:spacing w:line="360" w:lineRule="auto"/>
        <w:ind w:right="567"/>
        <w:jc w:val="center"/>
        <w:rPr>
          <w:rFonts w:eastAsia="Calibri"/>
          <w:lang w:eastAsia="en-US"/>
        </w:rPr>
      </w:pPr>
    </w:p>
    <w:p w14:paraId="38B85BFD" w14:textId="77777777" w:rsidR="003B3F62" w:rsidRPr="003B3F62" w:rsidRDefault="003B3F62" w:rsidP="003B3F62">
      <w:pPr>
        <w:spacing w:line="360" w:lineRule="auto"/>
        <w:ind w:right="567"/>
        <w:jc w:val="center"/>
        <w:rPr>
          <w:rFonts w:eastAsia="Calibri"/>
          <w:lang w:eastAsia="en-US"/>
        </w:rPr>
      </w:pPr>
    </w:p>
    <w:p w14:paraId="13ADB994" w14:textId="77777777" w:rsidR="003B3F62" w:rsidRPr="003B3F62" w:rsidRDefault="003B3F62" w:rsidP="003B3F62">
      <w:pPr>
        <w:spacing w:line="360" w:lineRule="auto"/>
        <w:ind w:right="567"/>
        <w:jc w:val="both"/>
        <w:rPr>
          <w:b/>
          <w:i/>
        </w:rPr>
      </w:pPr>
    </w:p>
    <w:p w14:paraId="0AB50CE1" w14:textId="77777777" w:rsidR="003B3F62" w:rsidRPr="003B3F62" w:rsidRDefault="003B3F62" w:rsidP="003B3F62">
      <w:pPr>
        <w:spacing w:line="360" w:lineRule="auto"/>
        <w:ind w:right="567"/>
        <w:jc w:val="both"/>
        <w:rPr>
          <w:b/>
          <w:i/>
        </w:rPr>
      </w:pPr>
    </w:p>
    <w:p w14:paraId="5EBBCA5C" w14:textId="77777777" w:rsidR="003B3F62" w:rsidRPr="003B3F62" w:rsidRDefault="003B3F62" w:rsidP="003B3F62">
      <w:pPr>
        <w:spacing w:line="360" w:lineRule="auto"/>
        <w:ind w:right="567"/>
        <w:jc w:val="both"/>
        <w:rPr>
          <w:b/>
          <w:i/>
        </w:rPr>
      </w:pPr>
    </w:p>
    <w:p w14:paraId="458C6919" w14:textId="77777777" w:rsidR="003B3F62" w:rsidRPr="003B3F62" w:rsidRDefault="003B3F62" w:rsidP="003B3F62">
      <w:pPr>
        <w:spacing w:line="360" w:lineRule="auto"/>
        <w:ind w:right="567"/>
        <w:jc w:val="both"/>
        <w:rPr>
          <w:b/>
          <w:i/>
        </w:rPr>
      </w:pPr>
    </w:p>
    <w:p w14:paraId="36A8C0FE" w14:textId="77777777" w:rsidR="003B3F62" w:rsidRPr="003B3F62" w:rsidRDefault="003B3F62" w:rsidP="003B3F62">
      <w:pPr>
        <w:spacing w:line="360" w:lineRule="auto"/>
        <w:ind w:right="567"/>
        <w:jc w:val="both"/>
        <w:rPr>
          <w:b/>
          <w:i/>
        </w:rPr>
      </w:pPr>
    </w:p>
    <w:p w14:paraId="0300B31C" w14:textId="77777777" w:rsidR="003B3F62" w:rsidRPr="003B3F62" w:rsidRDefault="003B3F62" w:rsidP="003B3F62">
      <w:pPr>
        <w:spacing w:line="360" w:lineRule="auto"/>
        <w:ind w:right="567"/>
        <w:jc w:val="both"/>
        <w:rPr>
          <w:b/>
          <w:i/>
        </w:rPr>
      </w:pPr>
    </w:p>
    <w:p w14:paraId="4CE3DCB0" w14:textId="77777777" w:rsidR="003B3F62" w:rsidRPr="003B3F62" w:rsidRDefault="003B3F62" w:rsidP="003B3F62">
      <w:pPr>
        <w:spacing w:line="360" w:lineRule="auto"/>
        <w:ind w:right="567"/>
        <w:jc w:val="both"/>
        <w:rPr>
          <w:b/>
          <w:i/>
        </w:rPr>
      </w:pPr>
    </w:p>
    <w:p w14:paraId="5C962986" w14:textId="77777777" w:rsidR="003B3F62" w:rsidRPr="003B3F62" w:rsidRDefault="003B3F62" w:rsidP="003B3F62">
      <w:pPr>
        <w:spacing w:line="360" w:lineRule="auto"/>
        <w:ind w:right="567"/>
        <w:jc w:val="both"/>
        <w:rPr>
          <w:b/>
          <w:i/>
        </w:rPr>
      </w:pPr>
    </w:p>
    <w:p w14:paraId="45317994" w14:textId="77777777" w:rsidR="003B3F62" w:rsidRPr="003B3F62" w:rsidRDefault="003B3F62" w:rsidP="003B3F62">
      <w:pPr>
        <w:spacing w:line="360" w:lineRule="auto"/>
        <w:ind w:right="567"/>
        <w:jc w:val="center"/>
        <w:rPr>
          <w:b/>
          <w:bCs/>
        </w:rPr>
      </w:pPr>
      <w:r w:rsidRPr="003B3F62">
        <w:rPr>
          <w:b/>
          <w:bCs/>
        </w:rPr>
        <w:br w:type="page"/>
      </w:r>
    </w:p>
    <w:p w14:paraId="1611F0D8"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1" w:name="_Toc496083157"/>
      <w:bookmarkStart w:id="2" w:name="_Toc128318217"/>
      <w:r w:rsidRPr="003B3F62">
        <w:rPr>
          <w:b/>
          <w:kern w:val="28"/>
        </w:rPr>
        <w:lastRenderedPageBreak/>
        <w:t>Spis treści</w:t>
      </w:r>
      <w:bookmarkEnd w:id="1"/>
      <w:bookmarkEnd w:id="2"/>
    </w:p>
    <w:p w14:paraId="113CA99E" w14:textId="77777777" w:rsidR="00243698" w:rsidRDefault="003B3F62">
      <w:pPr>
        <w:pStyle w:val="Spistreci1"/>
        <w:tabs>
          <w:tab w:val="left" w:pos="480"/>
          <w:tab w:val="right" w:leader="dot" w:pos="9736"/>
        </w:tabs>
        <w:rPr>
          <w:rFonts w:asciiTheme="minorHAnsi" w:eastAsiaTheme="minorEastAsia" w:hAnsiTheme="minorHAnsi" w:cstheme="minorBidi"/>
          <w:bCs w:val="0"/>
          <w:noProof/>
          <w:sz w:val="22"/>
          <w:szCs w:val="22"/>
          <w:lang w:eastAsia="pl-PL"/>
        </w:rPr>
      </w:pPr>
      <w:r w:rsidRPr="003B3F62">
        <w:rPr>
          <w:rFonts w:cs="Calibri Light"/>
        </w:rPr>
        <w:fldChar w:fldCharType="begin"/>
      </w:r>
      <w:r w:rsidRPr="003B3F62">
        <w:rPr>
          <w:rFonts w:cs="Calibri Light"/>
        </w:rPr>
        <w:instrText xml:space="preserve"> TOC \o "1-1" \h \z \u </w:instrText>
      </w:r>
      <w:r w:rsidRPr="003B3F62">
        <w:rPr>
          <w:rFonts w:cs="Calibri Light"/>
        </w:rPr>
        <w:fldChar w:fldCharType="separate"/>
      </w:r>
      <w:hyperlink w:anchor="_Toc128318217" w:history="1">
        <w:r w:rsidR="00243698" w:rsidRPr="006A1E0A">
          <w:rPr>
            <w:rStyle w:val="Hipercze"/>
            <w:rFonts w:eastAsia="SimSun"/>
            <w:b/>
            <w:noProof/>
            <w:kern w:val="28"/>
          </w:rPr>
          <w:t>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Spis treści</w:t>
        </w:r>
        <w:r w:rsidR="00243698">
          <w:rPr>
            <w:noProof/>
            <w:webHidden/>
          </w:rPr>
          <w:tab/>
        </w:r>
        <w:r w:rsidR="00243698">
          <w:rPr>
            <w:noProof/>
            <w:webHidden/>
          </w:rPr>
          <w:fldChar w:fldCharType="begin"/>
        </w:r>
        <w:r w:rsidR="00243698">
          <w:rPr>
            <w:noProof/>
            <w:webHidden/>
          </w:rPr>
          <w:instrText xml:space="preserve"> PAGEREF _Toc128318217 \h </w:instrText>
        </w:r>
        <w:r w:rsidR="00243698">
          <w:rPr>
            <w:noProof/>
            <w:webHidden/>
          </w:rPr>
        </w:r>
        <w:r w:rsidR="00243698">
          <w:rPr>
            <w:noProof/>
            <w:webHidden/>
          </w:rPr>
          <w:fldChar w:fldCharType="separate"/>
        </w:r>
        <w:r w:rsidR="00243698">
          <w:rPr>
            <w:noProof/>
            <w:webHidden/>
          </w:rPr>
          <w:t>2</w:t>
        </w:r>
        <w:r w:rsidR="00243698">
          <w:rPr>
            <w:noProof/>
            <w:webHidden/>
          </w:rPr>
          <w:fldChar w:fldCharType="end"/>
        </w:r>
      </w:hyperlink>
    </w:p>
    <w:p w14:paraId="5F43BB75" w14:textId="77777777" w:rsidR="00243698" w:rsidRDefault="00824E3D">
      <w:pPr>
        <w:pStyle w:val="Spistreci1"/>
        <w:tabs>
          <w:tab w:val="left" w:pos="480"/>
          <w:tab w:val="right" w:leader="dot" w:pos="9736"/>
        </w:tabs>
        <w:rPr>
          <w:rFonts w:asciiTheme="minorHAnsi" w:eastAsiaTheme="minorEastAsia" w:hAnsiTheme="minorHAnsi" w:cstheme="minorBidi"/>
          <w:bCs w:val="0"/>
          <w:noProof/>
          <w:sz w:val="22"/>
          <w:szCs w:val="22"/>
          <w:lang w:eastAsia="pl-PL"/>
        </w:rPr>
      </w:pPr>
      <w:hyperlink w:anchor="_Toc128318218" w:history="1">
        <w:r w:rsidR="00243698" w:rsidRPr="006A1E0A">
          <w:rPr>
            <w:rStyle w:val="Hipercze"/>
            <w:rFonts w:eastAsia="SimSun"/>
            <w:b/>
            <w:noProof/>
            <w:kern w:val="28"/>
          </w:rPr>
          <w:t>II.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Spis załączników</w:t>
        </w:r>
        <w:r w:rsidR="00243698">
          <w:rPr>
            <w:noProof/>
            <w:webHidden/>
          </w:rPr>
          <w:tab/>
        </w:r>
        <w:r w:rsidR="00243698">
          <w:rPr>
            <w:noProof/>
            <w:webHidden/>
          </w:rPr>
          <w:fldChar w:fldCharType="begin"/>
        </w:r>
        <w:r w:rsidR="00243698">
          <w:rPr>
            <w:noProof/>
            <w:webHidden/>
          </w:rPr>
          <w:instrText xml:space="preserve"> PAGEREF _Toc128318218 \h </w:instrText>
        </w:r>
        <w:r w:rsidR="00243698">
          <w:rPr>
            <w:noProof/>
            <w:webHidden/>
          </w:rPr>
        </w:r>
        <w:r w:rsidR="00243698">
          <w:rPr>
            <w:noProof/>
            <w:webHidden/>
          </w:rPr>
          <w:fldChar w:fldCharType="separate"/>
        </w:r>
        <w:r w:rsidR="00243698">
          <w:rPr>
            <w:noProof/>
            <w:webHidden/>
          </w:rPr>
          <w:t>3</w:t>
        </w:r>
        <w:r w:rsidR="00243698">
          <w:rPr>
            <w:noProof/>
            <w:webHidden/>
          </w:rPr>
          <w:fldChar w:fldCharType="end"/>
        </w:r>
      </w:hyperlink>
    </w:p>
    <w:p w14:paraId="447B6606"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19" w:history="1">
        <w:r w:rsidR="00243698" w:rsidRPr="006A1E0A">
          <w:rPr>
            <w:rStyle w:val="Hipercze"/>
            <w:rFonts w:eastAsia="SimSun"/>
            <w:b/>
            <w:noProof/>
            <w:kern w:val="28"/>
          </w:rPr>
          <w:t>III.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Wykaz pojęć i skrótów</w:t>
        </w:r>
        <w:r w:rsidR="00243698">
          <w:rPr>
            <w:noProof/>
            <w:webHidden/>
          </w:rPr>
          <w:tab/>
        </w:r>
        <w:r w:rsidR="00243698">
          <w:rPr>
            <w:noProof/>
            <w:webHidden/>
          </w:rPr>
          <w:fldChar w:fldCharType="begin"/>
        </w:r>
        <w:r w:rsidR="00243698">
          <w:rPr>
            <w:noProof/>
            <w:webHidden/>
          </w:rPr>
          <w:instrText xml:space="preserve"> PAGEREF _Toc128318219 \h </w:instrText>
        </w:r>
        <w:r w:rsidR="00243698">
          <w:rPr>
            <w:noProof/>
            <w:webHidden/>
          </w:rPr>
        </w:r>
        <w:r w:rsidR="00243698">
          <w:rPr>
            <w:noProof/>
            <w:webHidden/>
          </w:rPr>
          <w:fldChar w:fldCharType="separate"/>
        </w:r>
        <w:r w:rsidR="00243698">
          <w:rPr>
            <w:noProof/>
            <w:webHidden/>
          </w:rPr>
          <w:t>4</w:t>
        </w:r>
        <w:r w:rsidR="00243698">
          <w:rPr>
            <w:noProof/>
            <w:webHidden/>
          </w:rPr>
          <w:fldChar w:fldCharType="end"/>
        </w:r>
      </w:hyperlink>
    </w:p>
    <w:p w14:paraId="4D05CAF2"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20" w:history="1">
        <w:r w:rsidR="00243698" w:rsidRPr="006A1E0A">
          <w:rPr>
            <w:rStyle w:val="Hipercze"/>
            <w:rFonts w:eastAsia="SimSun"/>
            <w:b/>
            <w:noProof/>
            <w:kern w:val="28"/>
          </w:rPr>
          <w:t>IV.</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Informacje ogólne dotyczące realizacji Zamówienia</w:t>
        </w:r>
        <w:r w:rsidR="00243698">
          <w:rPr>
            <w:noProof/>
            <w:webHidden/>
          </w:rPr>
          <w:tab/>
        </w:r>
        <w:r w:rsidR="00243698">
          <w:rPr>
            <w:noProof/>
            <w:webHidden/>
          </w:rPr>
          <w:fldChar w:fldCharType="begin"/>
        </w:r>
        <w:r w:rsidR="00243698">
          <w:rPr>
            <w:noProof/>
            <w:webHidden/>
          </w:rPr>
          <w:instrText xml:space="preserve"> PAGEREF _Toc128318220 \h </w:instrText>
        </w:r>
        <w:r w:rsidR="00243698">
          <w:rPr>
            <w:noProof/>
            <w:webHidden/>
          </w:rPr>
        </w:r>
        <w:r w:rsidR="00243698">
          <w:rPr>
            <w:noProof/>
            <w:webHidden/>
          </w:rPr>
          <w:fldChar w:fldCharType="separate"/>
        </w:r>
        <w:r w:rsidR="00243698">
          <w:rPr>
            <w:noProof/>
            <w:webHidden/>
          </w:rPr>
          <w:t>6</w:t>
        </w:r>
        <w:r w:rsidR="00243698">
          <w:rPr>
            <w:noProof/>
            <w:webHidden/>
          </w:rPr>
          <w:fldChar w:fldCharType="end"/>
        </w:r>
      </w:hyperlink>
    </w:p>
    <w:p w14:paraId="72478CCA" w14:textId="77777777" w:rsidR="00243698" w:rsidRDefault="00824E3D" w:rsidP="00243698">
      <w:pPr>
        <w:pStyle w:val="Spistreci1"/>
        <w:tabs>
          <w:tab w:val="left" w:pos="480"/>
          <w:tab w:val="right" w:leader="dot" w:pos="9736"/>
        </w:tabs>
        <w:spacing w:line="360" w:lineRule="auto"/>
        <w:rPr>
          <w:rFonts w:asciiTheme="minorHAnsi" w:eastAsiaTheme="minorEastAsia" w:hAnsiTheme="minorHAnsi" w:cstheme="minorBidi"/>
          <w:bCs w:val="0"/>
          <w:noProof/>
          <w:sz w:val="22"/>
          <w:szCs w:val="22"/>
          <w:lang w:eastAsia="pl-PL"/>
        </w:rPr>
      </w:pPr>
      <w:hyperlink w:anchor="_Toc128318221" w:history="1">
        <w:r w:rsidR="00243698" w:rsidRPr="006A1E0A">
          <w:rPr>
            <w:rStyle w:val="Hipercze"/>
            <w:rFonts w:eastAsia="SimSun"/>
            <w:b/>
            <w:noProof/>
            <w:kern w:val="28"/>
          </w:rPr>
          <w:t>V.</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Obowiązujące przepisy prawne</w:t>
        </w:r>
        <w:r w:rsidR="00243698">
          <w:rPr>
            <w:noProof/>
            <w:webHidden/>
          </w:rPr>
          <w:tab/>
        </w:r>
        <w:r w:rsidR="00243698">
          <w:rPr>
            <w:noProof/>
            <w:webHidden/>
          </w:rPr>
          <w:fldChar w:fldCharType="begin"/>
        </w:r>
        <w:r w:rsidR="00243698">
          <w:rPr>
            <w:noProof/>
            <w:webHidden/>
          </w:rPr>
          <w:instrText xml:space="preserve"> PAGEREF _Toc128318221 \h </w:instrText>
        </w:r>
        <w:r w:rsidR="00243698">
          <w:rPr>
            <w:noProof/>
            <w:webHidden/>
          </w:rPr>
        </w:r>
        <w:r w:rsidR="00243698">
          <w:rPr>
            <w:noProof/>
            <w:webHidden/>
          </w:rPr>
          <w:fldChar w:fldCharType="separate"/>
        </w:r>
        <w:r w:rsidR="00243698">
          <w:rPr>
            <w:noProof/>
            <w:webHidden/>
          </w:rPr>
          <w:t>9</w:t>
        </w:r>
        <w:r w:rsidR="00243698">
          <w:rPr>
            <w:noProof/>
            <w:webHidden/>
          </w:rPr>
          <w:fldChar w:fldCharType="end"/>
        </w:r>
      </w:hyperlink>
    </w:p>
    <w:p w14:paraId="3DF10A48"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22" w:history="1">
        <w:r w:rsidR="00243698" w:rsidRPr="006A1E0A">
          <w:rPr>
            <w:rStyle w:val="Hipercze"/>
            <w:rFonts w:eastAsia="SimSun"/>
            <w:b/>
            <w:noProof/>
            <w:kern w:val="28"/>
          </w:rPr>
          <w:t>VI.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Podział prac i informacje porządkowe</w:t>
        </w:r>
        <w:r w:rsidR="00243698">
          <w:rPr>
            <w:noProof/>
            <w:webHidden/>
          </w:rPr>
          <w:tab/>
        </w:r>
        <w:r w:rsidR="00243698">
          <w:rPr>
            <w:noProof/>
            <w:webHidden/>
          </w:rPr>
          <w:fldChar w:fldCharType="begin"/>
        </w:r>
        <w:r w:rsidR="00243698">
          <w:rPr>
            <w:noProof/>
            <w:webHidden/>
          </w:rPr>
          <w:instrText xml:space="preserve"> PAGEREF _Toc128318222 \h </w:instrText>
        </w:r>
        <w:r w:rsidR="00243698">
          <w:rPr>
            <w:noProof/>
            <w:webHidden/>
          </w:rPr>
        </w:r>
        <w:r w:rsidR="00243698">
          <w:rPr>
            <w:noProof/>
            <w:webHidden/>
          </w:rPr>
          <w:fldChar w:fldCharType="separate"/>
        </w:r>
        <w:r w:rsidR="00243698">
          <w:rPr>
            <w:noProof/>
            <w:webHidden/>
          </w:rPr>
          <w:t>11</w:t>
        </w:r>
        <w:r w:rsidR="00243698">
          <w:rPr>
            <w:noProof/>
            <w:webHidden/>
          </w:rPr>
          <w:fldChar w:fldCharType="end"/>
        </w:r>
      </w:hyperlink>
    </w:p>
    <w:p w14:paraId="63245162"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23" w:history="1">
        <w:r w:rsidR="00243698" w:rsidRPr="006A1E0A">
          <w:rPr>
            <w:rStyle w:val="Hipercze"/>
            <w:rFonts w:eastAsia="SimSun"/>
            <w:b/>
            <w:noProof/>
            <w:kern w:val="28"/>
          </w:rPr>
          <w:t>VII.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Opis stanu istniejącego</w:t>
        </w:r>
        <w:r w:rsidR="00243698">
          <w:rPr>
            <w:noProof/>
            <w:webHidden/>
          </w:rPr>
          <w:tab/>
        </w:r>
        <w:r w:rsidR="00243698">
          <w:rPr>
            <w:noProof/>
            <w:webHidden/>
          </w:rPr>
          <w:fldChar w:fldCharType="begin"/>
        </w:r>
        <w:r w:rsidR="00243698">
          <w:rPr>
            <w:noProof/>
            <w:webHidden/>
          </w:rPr>
          <w:instrText xml:space="preserve"> PAGEREF _Toc128318223 \h </w:instrText>
        </w:r>
        <w:r w:rsidR="00243698">
          <w:rPr>
            <w:noProof/>
            <w:webHidden/>
          </w:rPr>
        </w:r>
        <w:r w:rsidR="00243698">
          <w:rPr>
            <w:noProof/>
            <w:webHidden/>
          </w:rPr>
          <w:fldChar w:fldCharType="separate"/>
        </w:r>
        <w:r w:rsidR="00243698">
          <w:rPr>
            <w:noProof/>
            <w:webHidden/>
          </w:rPr>
          <w:t>14</w:t>
        </w:r>
        <w:r w:rsidR="00243698">
          <w:rPr>
            <w:noProof/>
            <w:webHidden/>
          </w:rPr>
          <w:fldChar w:fldCharType="end"/>
        </w:r>
      </w:hyperlink>
    </w:p>
    <w:p w14:paraId="035305A8" w14:textId="77777777" w:rsidR="00243698" w:rsidRDefault="00824E3D">
      <w:pPr>
        <w:pStyle w:val="Spistreci1"/>
        <w:tabs>
          <w:tab w:val="left" w:pos="960"/>
          <w:tab w:val="right" w:leader="dot" w:pos="9736"/>
        </w:tabs>
        <w:rPr>
          <w:rFonts w:asciiTheme="minorHAnsi" w:eastAsiaTheme="minorEastAsia" w:hAnsiTheme="minorHAnsi" w:cstheme="minorBidi"/>
          <w:bCs w:val="0"/>
          <w:noProof/>
          <w:sz w:val="22"/>
          <w:szCs w:val="22"/>
          <w:lang w:eastAsia="pl-PL"/>
        </w:rPr>
      </w:pPr>
      <w:hyperlink w:anchor="_Toc128318224" w:history="1">
        <w:r w:rsidR="00243698" w:rsidRPr="006A1E0A">
          <w:rPr>
            <w:rStyle w:val="Hipercze"/>
            <w:rFonts w:eastAsia="SimSun"/>
            <w:b/>
            <w:noProof/>
            <w:kern w:val="28"/>
          </w:rPr>
          <w:t>VIII.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Opracowanie baz danych BDOT500 i GESUT - informacje ogólne</w:t>
        </w:r>
        <w:r w:rsidR="00243698">
          <w:rPr>
            <w:noProof/>
            <w:webHidden/>
          </w:rPr>
          <w:tab/>
        </w:r>
        <w:r w:rsidR="00243698">
          <w:rPr>
            <w:noProof/>
            <w:webHidden/>
          </w:rPr>
          <w:fldChar w:fldCharType="begin"/>
        </w:r>
        <w:r w:rsidR="00243698">
          <w:rPr>
            <w:noProof/>
            <w:webHidden/>
          </w:rPr>
          <w:instrText xml:space="preserve"> PAGEREF _Toc128318224 \h </w:instrText>
        </w:r>
        <w:r w:rsidR="00243698">
          <w:rPr>
            <w:noProof/>
            <w:webHidden/>
          </w:rPr>
        </w:r>
        <w:r w:rsidR="00243698">
          <w:rPr>
            <w:noProof/>
            <w:webHidden/>
          </w:rPr>
          <w:fldChar w:fldCharType="separate"/>
        </w:r>
        <w:r w:rsidR="00243698">
          <w:rPr>
            <w:noProof/>
            <w:webHidden/>
          </w:rPr>
          <w:t>16</w:t>
        </w:r>
        <w:r w:rsidR="00243698">
          <w:rPr>
            <w:noProof/>
            <w:webHidden/>
          </w:rPr>
          <w:fldChar w:fldCharType="end"/>
        </w:r>
      </w:hyperlink>
    </w:p>
    <w:p w14:paraId="230CA479"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25" w:history="1">
        <w:r w:rsidR="00243698" w:rsidRPr="006A1E0A">
          <w:rPr>
            <w:rStyle w:val="Hipercze"/>
            <w:rFonts w:eastAsia="SimSun"/>
            <w:b/>
            <w:noProof/>
            <w:kern w:val="28"/>
          </w:rPr>
          <w:t>IX.</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Opracowanie bazy danych BDOT500 - opis prac</w:t>
        </w:r>
        <w:r w:rsidR="00243698">
          <w:rPr>
            <w:noProof/>
            <w:webHidden/>
          </w:rPr>
          <w:tab/>
        </w:r>
        <w:r w:rsidR="00243698">
          <w:rPr>
            <w:noProof/>
            <w:webHidden/>
          </w:rPr>
          <w:fldChar w:fldCharType="begin"/>
        </w:r>
        <w:r w:rsidR="00243698">
          <w:rPr>
            <w:noProof/>
            <w:webHidden/>
          </w:rPr>
          <w:instrText xml:space="preserve"> PAGEREF _Toc128318225 \h </w:instrText>
        </w:r>
        <w:r w:rsidR="00243698">
          <w:rPr>
            <w:noProof/>
            <w:webHidden/>
          </w:rPr>
        </w:r>
        <w:r w:rsidR="00243698">
          <w:rPr>
            <w:noProof/>
            <w:webHidden/>
          </w:rPr>
          <w:fldChar w:fldCharType="separate"/>
        </w:r>
        <w:r w:rsidR="00243698">
          <w:rPr>
            <w:noProof/>
            <w:webHidden/>
          </w:rPr>
          <w:t>21</w:t>
        </w:r>
        <w:r w:rsidR="00243698">
          <w:rPr>
            <w:noProof/>
            <w:webHidden/>
          </w:rPr>
          <w:fldChar w:fldCharType="end"/>
        </w:r>
      </w:hyperlink>
    </w:p>
    <w:p w14:paraId="370E7068" w14:textId="77777777" w:rsidR="00243698" w:rsidRDefault="00824E3D">
      <w:pPr>
        <w:pStyle w:val="Spistreci1"/>
        <w:tabs>
          <w:tab w:val="left" w:pos="480"/>
          <w:tab w:val="right" w:leader="dot" w:pos="9736"/>
        </w:tabs>
        <w:rPr>
          <w:rFonts w:asciiTheme="minorHAnsi" w:eastAsiaTheme="minorEastAsia" w:hAnsiTheme="minorHAnsi" w:cstheme="minorBidi"/>
          <w:bCs w:val="0"/>
          <w:noProof/>
          <w:sz w:val="22"/>
          <w:szCs w:val="22"/>
          <w:lang w:eastAsia="pl-PL"/>
        </w:rPr>
      </w:pPr>
      <w:hyperlink w:anchor="_Toc128318226" w:history="1">
        <w:r w:rsidR="00243698" w:rsidRPr="006A1E0A">
          <w:rPr>
            <w:rStyle w:val="Hipercze"/>
            <w:rFonts w:eastAsia="SimSun"/>
            <w:b/>
            <w:noProof/>
            <w:kern w:val="28"/>
          </w:rPr>
          <w:t>X.</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Opracowanie inicjalnej bazy danych GESUT - opis prac</w:t>
        </w:r>
        <w:r w:rsidR="00243698">
          <w:rPr>
            <w:noProof/>
            <w:webHidden/>
          </w:rPr>
          <w:tab/>
        </w:r>
        <w:r w:rsidR="00243698">
          <w:rPr>
            <w:noProof/>
            <w:webHidden/>
          </w:rPr>
          <w:fldChar w:fldCharType="begin"/>
        </w:r>
        <w:r w:rsidR="00243698">
          <w:rPr>
            <w:noProof/>
            <w:webHidden/>
          </w:rPr>
          <w:instrText xml:space="preserve"> PAGEREF _Toc128318226 \h </w:instrText>
        </w:r>
        <w:r w:rsidR="00243698">
          <w:rPr>
            <w:noProof/>
            <w:webHidden/>
          </w:rPr>
        </w:r>
        <w:r w:rsidR="00243698">
          <w:rPr>
            <w:noProof/>
            <w:webHidden/>
          </w:rPr>
          <w:fldChar w:fldCharType="separate"/>
        </w:r>
        <w:r w:rsidR="00243698">
          <w:rPr>
            <w:noProof/>
            <w:webHidden/>
          </w:rPr>
          <w:t>22</w:t>
        </w:r>
        <w:r w:rsidR="00243698">
          <w:rPr>
            <w:noProof/>
            <w:webHidden/>
          </w:rPr>
          <w:fldChar w:fldCharType="end"/>
        </w:r>
      </w:hyperlink>
    </w:p>
    <w:p w14:paraId="3FFB03F9" w14:textId="77777777" w:rsidR="00243698" w:rsidRDefault="00824E3D">
      <w:pPr>
        <w:pStyle w:val="Spistreci1"/>
        <w:tabs>
          <w:tab w:val="left" w:pos="720"/>
          <w:tab w:val="right" w:leader="dot" w:pos="9736"/>
        </w:tabs>
        <w:rPr>
          <w:rFonts w:asciiTheme="minorHAnsi" w:eastAsiaTheme="minorEastAsia" w:hAnsiTheme="minorHAnsi" w:cstheme="minorBidi"/>
          <w:bCs w:val="0"/>
          <w:noProof/>
          <w:sz w:val="22"/>
          <w:szCs w:val="22"/>
          <w:lang w:eastAsia="pl-PL"/>
        </w:rPr>
      </w:pPr>
      <w:hyperlink w:anchor="_Toc128318227" w:history="1">
        <w:r w:rsidR="00243698" w:rsidRPr="006A1E0A">
          <w:rPr>
            <w:rStyle w:val="Hipercze"/>
            <w:rFonts w:eastAsia="SimSun"/>
            <w:b/>
            <w:noProof/>
            <w:kern w:val="28"/>
          </w:rPr>
          <w:t>XI.</w:t>
        </w:r>
        <w:r w:rsidR="00243698">
          <w:rPr>
            <w:rFonts w:asciiTheme="minorHAnsi" w:eastAsiaTheme="minorEastAsia" w:hAnsiTheme="minorHAnsi" w:cstheme="minorBidi"/>
            <w:bCs w:val="0"/>
            <w:noProof/>
            <w:sz w:val="22"/>
            <w:szCs w:val="22"/>
            <w:lang w:eastAsia="pl-PL"/>
          </w:rPr>
          <w:tab/>
        </w:r>
        <w:r w:rsidR="00243698" w:rsidRPr="006A1E0A">
          <w:rPr>
            <w:rStyle w:val="Hipercze"/>
            <w:b/>
            <w:noProof/>
            <w:kern w:val="28"/>
          </w:rPr>
          <w:t>Harmonizacja baz danych BDOT500, GESUT oraz EGIB</w:t>
        </w:r>
        <w:r w:rsidR="00243698">
          <w:rPr>
            <w:noProof/>
            <w:webHidden/>
          </w:rPr>
          <w:tab/>
        </w:r>
        <w:r w:rsidR="00243698">
          <w:rPr>
            <w:noProof/>
            <w:webHidden/>
          </w:rPr>
          <w:fldChar w:fldCharType="begin"/>
        </w:r>
        <w:r w:rsidR="00243698">
          <w:rPr>
            <w:noProof/>
            <w:webHidden/>
          </w:rPr>
          <w:instrText xml:space="preserve"> PAGEREF _Toc128318227 \h </w:instrText>
        </w:r>
        <w:r w:rsidR="00243698">
          <w:rPr>
            <w:noProof/>
            <w:webHidden/>
          </w:rPr>
        </w:r>
        <w:r w:rsidR="00243698">
          <w:rPr>
            <w:noProof/>
            <w:webHidden/>
          </w:rPr>
          <w:fldChar w:fldCharType="separate"/>
        </w:r>
        <w:r w:rsidR="00243698">
          <w:rPr>
            <w:noProof/>
            <w:webHidden/>
          </w:rPr>
          <w:t>24</w:t>
        </w:r>
        <w:r w:rsidR="00243698">
          <w:rPr>
            <w:noProof/>
            <w:webHidden/>
          </w:rPr>
          <w:fldChar w:fldCharType="end"/>
        </w:r>
      </w:hyperlink>
    </w:p>
    <w:p w14:paraId="1BD43828"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28" w:history="1">
        <w:r w:rsidR="00243698" w:rsidRPr="006A1E0A">
          <w:rPr>
            <w:rStyle w:val="Hipercze"/>
            <w:b/>
            <w:noProof/>
          </w:rPr>
          <w:t>Załącznik 1 – Charakterystyka PZGiK Zamawiającego</w:t>
        </w:r>
        <w:r w:rsidR="00243698">
          <w:rPr>
            <w:noProof/>
            <w:webHidden/>
          </w:rPr>
          <w:tab/>
        </w:r>
        <w:r w:rsidR="00243698">
          <w:rPr>
            <w:noProof/>
            <w:webHidden/>
          </w:rPr>
          <w:fldChar w:fldCharType="begin"/>
        </w:r>
        <w:r w:rsidR="00243698">
          <w:rPr>
            <w:noProof/>
            <w:webHidden/>
          </w:rPr>
          <w:instrText xml:space="preserve"> PAGEREF _Toc128318228 \h </w:instrText>
        </w:r>
        <w:r w:rsidR="00243698">
          <w:rPr>
            <w:noProof/>
            <w:webHidden/>
          </w:rPr>
        </w:r>
        <w:r w:rsidR="00243698">
          <w:rPr>
            <w:noProof/>
            <w:webHidden/>
          </w:rPr>
          <w:fldChar w:fldCharType="separate"/>
        </w:r>
        <w:r w:rsidR="00243698">
          <w:rPr>
            <w:noProof/>
            <w:webHidden/>
          </w:rPr>
          <w:t>25</w:t>
        </w:r>
        <w:r w:rsidR="00243698">
          <w:rPr>
            <w:noProof/>
            <w:webHidden/>
          </w:rPr>
          <w:fldChar w:fldCharType="end"/>
        </w:r>
      </w:hyperlink>
    </w:p>
    <w:p w14:paraId="377B220F"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29" w:history="1">
        <w:r w:rsidR="00243698" w:rsidRPr="006A1E0A">
          <w:rPr>
            <w:rStyle w:val="Hipercze"/>
            <w:noProof/>
          </w:rPr>
          <w:t>Tabela 1. Dane ilościowe bazy danych EGIB</w:t>
        </w:r>
        <w:r w:rsidR="00243698">
          <w:rPr>
            <w:noProof/>
            <w:webHidden/>
          </w:rPr>
          <w:tab/>
        </w:r>
        <w:r w:rsidR="00243698">
          <w:rPr>
            <w:noProof/>
            <w:webHidden/>
          </w:rPr>
          <w:fldChar w:fldCharType="begin"/>
        </w:r>
        <w:r w:rsidR="00243698">
          <w:rPr>
            <w:noProof/>
            <w:webHidden/>
          </w:rPr>
          <w:instrText xml:space="preserve"> PAGEREF _Toc128318229 \h </w:instrText>
        </w:r>
        <w:r w:rsidR="00243698">
          <w:rPr>
            <w:noProof/>
            <w:webHidden/>
          </w:rPr>
        </w:r>
        <w:r w:rsidR="00243698">
          <w:rPr>
            <w:noProof/>
            <w:webHidden/>
          </w:rPr>
          <w:fldChar w:fldCharType="separate"/>
        </w:r>
        <w:r w:rsidR="00243698">
          <w:rPr>
            <w:noProof/>
            <w:webHidden/>
          </w:rPr>
          <w:t>25</w:t>
        </w:r>
        <w:r w:rsidR="00243698">
          <w:rPr>
            <w:noProof/>
            <w:webHidden/>
          </w:rPr>
          <w:fldChar w:fldCharType="end"/>
        </w:r>
      </w:hyperlink>
    </w:p>
    <w:p w14:paraId="09D676E3"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0" w:history="1">
        <w:r w:rsidR="00243698" w:rsidRPr="006A1E0A">
          <w:rPr>
            <w:rStyle w:val="Hipercze"/>
            <w:noProof/>
          </w:rPr>
          <w:t>Tabela 2. Zestawienie sposobu użytkowania gruntów</w:t>
        </w:r>
        <w:r w:rsidR="00243698">
          <w:rPr>
            <w:noProof/>
            <w:webHidden/>
          </w:rPr>
          <w:tab/>
        </w:r>
        <w:r w:rsidR="00243698">
          <w:rPr>
            <w:noProof/>
            <w:webHidden/>
          </w:rPr>
          <w:fldChar w:fldCharType="begin"/>
        </w:r>
        <w:r w:rsidR="00243698">
          <w:rPr>
            <w:noProof/>
            <w:webHidden/>
          </w:rPr>
          <w:instrText xml:space="preserve"> PAGEREF _Toc128318230 \h </w:instrText>
        </w:r>
        <w:r w:rsidR="00243698">
          <w:rPr>
            <w:noProof/>
            <w:webHidden/>
          </w:rPr>
        </w:r>
        <w:r w:rsidR="00243698">
          <w:rPr>
            <w:noProof/>
            <w:webHidden/>
          </w:rPr>
          <w:fldChar w:fldCharType="separate"/>
        </w:r>
        <w:r w:rsidR="00243698">
          <w:rPr>
            <w:noProof/>
            <w:webHidden/>
          </w:rPr>
          <w:t>25</w:t>
        </w:r>
        <w:r w:rsidR="00243698">
          <w:rPr>
            <w:noProof/>
            <w:webHidden/>
          </w:rPr>
          <w:fldChar w:fldCharType="end"/>
        </w:r>
      </w:hyperlink>
    </w:p>
    <w:p w14:paraId="039BA95A"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1" w:history="1">
        <w:r w:rsidR="00243698" w:rsidRPr="006A1E0A">
          <w:rPr>
            <w:rStyle w:val="Hipercze"/>
            <w:noProof/>
          </w:rPr>
          <w:t>Tabela 3. Szczegółowe zestawienie ilościowe elementów wektorowej mapy zasadniczej</w:t>
        </w:r>
        <w:r w:rsidR="00243698">
          <w:rPr>
            <w:noProof/>
            <w:webHidden/>
          </w:rPr>
          <w:tab/>
        </w:r>
        <w:r w:rsidR="00243698">
          <w:rPr>
            <w:noProof/>
            <w:webHidden/>
          </w:rPr>
          <w:fldChar w:fldCharType="begin"/>
        </w:r>
        <w:r w:rsidR="00243698">
          <w:rPr>
            <w:noProof/>
            <w:webHidden/>
          </w:rPr>
          <w:instrText xml:space="preserve"> PAGEREF _Toc128318231 \h </w:instrText>
        </w:r>
        <w:r w:rsidR="00243698">
          <w:rPr>
            <w:noProof/>
            <w:webHidden/>
          </w:rPr>
        </w:r>
        <w:r w:rsidR="00243698">
          <w:rPr>
            <w:noProof/>
            <w:webHidden/>
          </w:rPr>
          <w:fldChar w:fldCharType="separate"/>
        </w:r>
        <w:r w:rsidR="00243698">
          <w:rPr>
            <w:noProof/>
            <w:webHidden/>
          </w:rPr>
          <w:t>25</w:t>
        </w:r>
        <w:r w:rsidR="00243698">
          <w:rPr>
            <w:noProof/>
            <w:webHidden/>
          </w:rPr>
          <w:fldChar w:fldCharType="end"/>
        </w:r>
      </w:hyperlink>
    </w:p>
    <w:p w14:paraId="05BC8EBB"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2" w:history="1">
        <w:r w:rsidR="00243698" w:rsidRPr="006A1E0A">
          <w:rPr>
            <w:rStyle w:val="Hipercze"/>
            <w:noProof/>
          </w:rPr>
          <w:t>Tabela 4. Dane dotyczące długości sieci uzbrojenia terenu</w:t>
        </w:r>
        <w:r w:rsidR="00243698">
          <w:rPr>
            <w:noProof/>
            <w:webHidden/>
          </w:rPr>
          <w:tab/>
        </w:r>
        <w:r w:rsidR="00243698">
          <w:rPr>
            <w:noProof/>
            <w:webHidden/>
          </w:rPr>
          <w:fldChar w:fldCharType="begin"/>
        </w:r>
        <w:r w:rsidR="00243698">
          <w:rPr>
            <w:noProof/>
            <w:webHidden/>
          </w:rPr>
          <w:instrText xml:space="preserve"> PAGEREF _Toc128318232 \h </w:instrText>
        </w:r>
        <w:r w:rsidR="00243698">
          <w:rPr>
            <w:noProof/>
            <w:webHidden/>
          </w:rPr>
        </w:r>
        <w:r w:rsidR="00243698">
          <w:rPr>
            <w:noProof/>
            <w:webHidden/>
          </w:rPr>
          <w:fldChar w:fldCharType="separate"/>
        </w:r>
        <w:r w:rsidR="00243698">
          <w:rPr>
            <w:noProof/>
            <w:webHidden/>
          </w:rPr>
          <w:t>26</w:t>
        </w:r>
        <w:r w:rsidR="00243698">
          <w:rPr>
            <w:noProof/>
            <w:webHidden/>
          </w:rPr>
          <w:fldChar w:fldCharType="end"/>
        </w:r>
      </w:hyperlink>
    </w:p>
    <w:p w14:paraId="2DBC55C8"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3" w:history="1">
        <w:r w:rsidR="00243698" w:rsidRPr="006A1E0A">
          <w:rPr>
            <w:rStyle w:val="Hipercze"/>
            <w:noProof/>
          </w:rPr>
          <w:t>Tabela 5. Dane dotyczące zgłoszeń robót geodezyjnych i operatów</w:t>
        </w:r>
        <w:r w:rsidR="00243698">
          <w:rPr>
            <w:noProof/>
            <w:webHidden/>
          </w:rPr>
          <w:tab/>
        </w:r>
        <w:r w:rsidR="00243698">
          <w:rPr>
            <w:noProof/>
            <w:webHidden/>
          </w:rPr>
          <w:fldChar w:fldCharType="begin"/>
        </w:r>
        <w:r w:rsidR="00243698">
          <w:rPr>
            <w:noProof/>
            <w:webHidden/>
          </w:rPr>
          <w:instrText xml:space="preserve"> PAGEREF _Toc128318233 \h </w:instrText>
        </w:r>
        <w:r w:rsidR="00243698">
          <w:rPr>
            <w:noProof/>
            <w:webHidden/>
          </w:rPr>
        </w:r>
        <w:r w:rsidR="00243698">
          <w:rPr>
            <w:noProof/>
            <w:webHidden/>
          </w:rPr>
          <w:fldChar w:fldCharType="separate"/>
        </w:r>
        <w:r w:rsidR="00243698">
          <w:rPr>
            <w:noProof/>
            <w:webHidden/>
          </w:rPr>
          <w:t>26</w:t>
        </w:r>
        <w:r w:rsidR="00243698">
          <w:rPr>
            <w:noProof/>
            <w:webHidden/>
          </w:rPr>
          <w:fldChar w:fldCharType="end"/>
        </w:r>
      </w:hyperlink>
    </w:p>
    <w:p w14:paraId="2D3395D3"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4" w:history="1">
        <w:r w:rsidR="00243698" w:rsidRPr="006A1E0A">
          <w:rPr>
            <w:rStyle w:val="Hipercze"/>
            <w:noProof/>
          </w:rPr>
          <w:t>Tabela 6. Liczba wszystkich zarejestrowanych spraw RUDP w BDPZGiK w ostatnich latach</w:t>
        </w:r>
        <w:r w:rsidR="00243698">
          <w:rPr>
            <w:noProof/>
            <w:webHidden/>
          </w:rPr>
          <w:tab/>
        </w:r>
        <w:r w:rsidR="00243698">
          <w:rPr>
            <w:noProof/>
            <w:webHidden/>
          </w:rPr>
          <w:fldChar w:fldCharType="begin"/>
        </w:r>
        <w:r w:rsidR="00243698">
          <w:rPr>
            <w:noProof/>
            <w:webHidden/>
          </w:rPr>
          <w:instrText xml:space="preserve"> PAGEREF _Toc128318234 \h </w:instrText>
        </w:r>
        <w:r w:rsidR="00243698">
          <w:rPr>
            <w:noProof/>
            <w:webHidden/>
          </w:rPr>
        </w:r>
        <w:r w:rsidR="00243698">
          <w:rPr>
            <w:noProof/>
            <w:webHidden/>
          </w:rPr>
          <w:fldChar w:fldCharType="separate"/>
        </w:r>
        <w:r w:rsidR="00243698">
          <w:rPr>
            <w:noProof/>
            <w:webHidden/>
          </w:rPr>
          <w:t>27</w:t>
        </w:r>
        <w:r w:rsidR="00243698">
          <w:rPr>
            <w:noProof/>
            <w:webHidden/>
          </w:rPr>
          <w:fldChar w:fldCharType="end"/>
        </w:r>
      </w:hyperlink>
    </w:p>
    <w:p w14:paraId="2F079406"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5" w:history="1">
        <w:r w:rsidR="00243698" w:rsidRPr="006A1E0A">
          <w:rPr>
            <w:rStyle w:val="Hipercze"/>
            <w:noProof/>
          </w:rPr>
          <w:t>Tabela 7. Dane dotyczące projektowanych długości sieci uzbrojenia terenu</w:t>
        </w:r>
        <w:r w:rsidR="00243698">
          <w:rPr>
            <w:noProof/>
            <w:webHidden/>
          </w:rPr>
          <w:tab/>
        </w:r>
        <w:r w:rsidR="00243698">
          <w:rPr>
            <w:noProof/>
            <w:webHidden/>
          </w:rPr>
          <w:fldChar w:fldCharType="begin"/>
        </w:r>
        <w:r w:rsidR="00243698">
          <w:rPr>
            <w:noProof/>
            <w:webHidden/>
          </w:rPr>
          <w:instrText xml:space="preserve"> PAGEREF _Toc128318235 \h </w:instrText>
        </w:r>
        <w:r w:rsidR="00243698">
          <w:rPr>
            <w:noProof/>
            <w:webHidden/>
          </w:rPr>
        </w:r>
        <w:r w:rsidR="00243698">
          <w:rPr>
            <w:noProof/>
            <w:webHidden/>
          </w:rPr>
          <w:fldChar w:fldCharType="separate"/>
        </w:r>
        <w:r w:rsidR="00243698">
          <w:rPr>
            <w:noProof/>
            <w:webHidden/>
          </w:rPr>
          <w:t>27</w:t>
        </w:r>
        <w:r w:rsidR="00243698">
          <w:rPr>
            <w:noProof/>
            <w:webHidden/>
          </w:rPr>
          <w:fldChar w:fldCharType="end"/>
        </w:r>
      </w:hyperlink>
    </w:p>
    <w:p w14:paraId="50C671E3" w14:textId="77777777" w:rsidR="00243698" w:rsidRDefault="00824E3D">
      <w:pPr>
        <w:pStyle w:val="Spistreci1"/>
        <w:tabs>
          <w:tab w:val="right" w:leader="dot" w:pos="9736"/>
        </w:tabs>
        <w:rPr>
          <w:rFonts w:asciiTheme="minorHAnsi" w:eastAsiaTheme="minorEastAsia" w:hAnsiTheme="minorHAnsi" w:cstheme="minorBidi"/>
          <w:bCs w:val="0"/>
          <w:noProof/>
          <w:sz w:val="22"/>
          <w:szCs w:val="22"/>
          <w:lang w:eastAsia="pl-PL"/>
        </w:rPr>
      </w:pPr>
      <w:hyperlink w:anchor="_Toc128318236" w:history="1">
        <w:r w:rsidR="00243698" w:rsidRPr="006A1E0A">
          <w:rPr>
            <w:rStyle w:val="Hipercze"/>
            <w:b/>
            <w:noProof/>
          </w:rPr>
          <w:t>Załącznik 2 – Schemat iteracji kontrolnych wraz z terminami</w:t>
        </w:r>
        <w:r w:rsidR="00243698">
          <w:rPr>
            <w:noProof/>
            <w:webHidden/>
          </w:rPr>
          <w:tab/>
        </w:r>
        <w:r w:rsidR="00243698">
          <w:rPr>
            <w:noProof/>
            <w:webHidden/>
          </w:rPr>
          <w:fldChar w:fldCharType="begin"/>
        </w:r>
        <w:r w:rsidR="00243698">
          <w:rPr>
            <w:noProof/>
            <w:webHidden/>
          </w:rPr>
          <w:instrText xml:space="preserve"> PAGEREF _Toc128318236 \h </w:instrText>
        </w:r>
        <w:r w:rsidR="00243698">
          <w:rPr>
            <w:noProof/>
            <w:webHidden/>
          </w:rPr>
        </w:r>
        <w:r w:rsidR="00243698">
          <w:rPr>
            <w:noProof/>
            <w:webHidden/>
          </w:rPr>
          <w:fldChar w:fldCharType="separate"/>
        </w:r>
        <w:r w:rsidR="00243698">
          <w:rPr>
            <w:noProof/>
            <w:webHidden/>
          </w:rPr>
          <w:t>28</w:t>
        </w:r>
        <w:r w:rsidR="00243698">
          <w:rPr>
            <w:noProof/>
            <w:webHidden/>
          </w:rPr>
          <w:fldChar w:fldCharType="end"/>
        </w:r>
      </w:hyperlink>
    </w:p>
    <w:p w14:paraId="4FF5032F"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r w:rsidRPr="003B3F62">
        <w:rPr>
          <w:b/>
          <w:kern w:val="28"/>
        </w:rPr>
        <w:lastRenderedPageBreak/>
        <w:fldChar w:fldCharType="end"/>
      </w:r>
      <w:bookmarkStart w:id="3" w:name="_Toc479279253"/>
      <w:bookmarkStart w:id="4" w:name="_Toc496083159"/>
      <w:bookmarkStart w:id="5" w:name="_Toc128318218"/>
      <w:bookmarkStart w:id="6" w:name="_Toc496083158"/>
      <w:r w:rsidRPr="003B3F62">
        <w:rPr>
          <w:b/>
          <w:kern w:val="28"/>
        </w:rPr>
        <w:t>Spis załączników</w:t>
      </w:r>
      <w:bookmarkEnd w:id="3"/>
      <w:bookmarkEnd w:id="4"/>
      <w:bookmarkEnd w:id="5"/>
    </w:p>
    <w:tbl>
      <w:tblPr>
        <w:tblW w:w="10061" w:type="dxa"/>
        <w:tblLayout w:type="fixed"/>
        <w:tblLook w:val="04A0" w:firstRow="1" w:lastRow="0" w:firstColumn="1" w:lastColumn="0" w:noHBand="0" w:noVBand="1"/>
      </w:tblPr>
      <w:tblGrid>
        <w:gridCol w:w="2518"/>
        <w:gridCol w:w="296"/>
        <w:gridCol w:w="7247"/>
      </w:tblGrid>
      <w:tr w:rsidR="003B3F62" w:rsidRPr="003B3F62" w14:paraId="2BE85C80" w14:textId="77777777" w:rsidTr="003B3F62">
        <w:trPr>
          <w:trHeight w:val="737"/>
        </w:trPr>
        <w:tc>
          <w:tcPr>
            <w:tcW w:w="2518" w:type="dxa"/>
            <w:vAlign w:val="center"/>
          </w:tcPr>
          <w:p w14:paraId="05880FA0" w14:textId="6D0CD24F" w:rsidR="003B3F62" w:rsidRPr="003B3F62" w:rsidRDefault="00824E3D" w:rsidP="003B3F62">
            <w:pPr>
              <w:ind w:right="567"/>
              <w:rPr>
                <w:b/>
              </w:rPr>
            </w:pPr>
            <w:hyperlink w:anchor="z1" w:history="1">
              <w:r w:rsidR="003B3F62" w:rsidRPr="003B3F62">
                <w:rPr>
                  <w:b/>
                  <w:color w:val="000080"/>
                  <w:u w:val="single"/>
                </w:rPr>
                <w:t>Załączn</w:t>
              </w:r>
              <w:r w:rsidR="00496B19">
                <w:rPr>
                  <w:b/>
                  <w:color w:val="000080"/>
                  <w:u w:val="single"/>
                </w:rPr>
                <w:t>ik</w:t>
              </w:r>
              <w:r w:rsidR="003B3F62" w:rsidRPr="003B3F62">
                <w:rPr>
                  <w:b/>
                  <w:color w:val="000080"/>
                  <w:u w:val="single"/>
                </w:rPr>
                <w:t xml:space="preserve"> 1</w:t>
              </w:r>
            </w:hyperlink>
          </w:p>
        </w:tc>
        <w:tc>
          <w:tcPr>
            <w:tcW w:w="296" w:type="dxa"/>
            <w:vAlign w:val="center"/>
          </w:tcPr>
          <w:p w14:paraId="4FCC0FAB" w14:textId="77777777" w:rsidR="003B3F62" w:rsidRPr="003B3F62" w:rsidRDefault="003B3F62" w:rsidP="003B3F62">
            <w:pPr>
              <w:ind w:right="567"/>
            </w:pPr>
            <w:r w:rsidRPr="003B3F62">
              <w:t>-</w:t>
            </w:r>
          </w:p>
        </w:tc>
        <w:tc>
          <w:tcPr>
            <w:tcW w:w="7247" w:type="dxa"/>
            <w:vAlign w:val="center"/>
          </w:tcPr>
          <w:p w14:paraId="6281E2D8" w14:textId="3B9AAF6A" w:rsidR="003B3F62" w:rsidRPr="003B3F62" w:rsidRDefault="003139E8" w:rsidP="003B3F62">
            <w:pPr>
              <w:ind w:right="567"/>
            </w:pPr>
            <w:r>
              <w:t xml:space="preserve">Charakterystyka </w:t>
            </w:r>
            <w:proofErr w:type="spellStart"/>
            <w:r>
              <w:t>PZGiK</w:t>
            </w:r>
            <w:proofErr w:type="spellEnd"/>
            <w:r>
              <w:t xml:space="preserve"> Zamawiającego</w:t>
            </w:r>
          </w:p>
        </w:tc>
      </w:tr>
      <w:tr w:rsidR="003B3F62" w:rsidRPr="003B3F62" w14:paraId="02109123" w14:textId="77777777" w:rsidTr="003B3F62">
        <w:trPr>
          <w:trHeight w:val="737"/>
        </w:trPr>
        <w:tc>
          <w:tcPr>
            <w:tcW w:w="2518" w:type="dxa"/>
            <w:vAlign w:val="center"/>
          </w:tcPr>
          <w:p w14:paraId="1F1BB12C" w14:textId="2A3C1E45" w:rsidR="003B3F62" w:rsidRPr="003B3F62" w:rsidRDefault="00824E3D" w:rsidP="003139E8">
            <w:pPr>
              <w:ind w:right="567"/>
              <w:rPr>
                <w:b/>
              </w:rPr>
            </w:pPr>
            <w:hyperlink w:anchor="z13" w:history="1">
              <w:r w:rsidR="003B3F62" w:rsidRPr="003B3F62">
                <w:rPr>
                  <w:b/>
                  <w:color w:val="000080"/>
                  <w:u w:val="single"/>
                </w:rPr>
                <w:t>Załączn</w:t>
              </w:r>
              <w:r w:rsidR="00496B19">
                <w:rPr>
                  <w:b/>
                  <w:color w:val="000080"/>
                  <w:u w:val="single"/>
                </w:rPr>
                <w:t>ik</w:t>
              </w:r>
              <w:r w:rsidR="003B3F62" w:rsidRPr="003B3F62">
                <w:rPr>
                  <w:b/>
                  <w:color w:val="000080"/>
                  <w:u w:val="single"/>
                </w:rPr>
                <w:t xml:space="preserve"> </w:t>
              </w:r>
              <w:r w:rsidR="003139E8">
                <w:rPr>
                  <w:b/>
                  <w:color w:val="000080"/>
                  <w:u w:val="single"/>
                </w:rPr>
                <w:t>2</w:t>
              </w:r>
            </w:hyperlink>
          </w:p>
        </w:tc>
        <w:tc>
          <w:tcPr>
            <w:tcW w:w="296" w:type="dxa"/>
            <w:vAlign w:val="center"/>
          </w:tcPr>
          <w:p w14:paraId="0468AC06" w14:textId="77777777" w:rsidR="003B3F62" w:rsidRPr="003B3F62" w:rsidRDefault="003B3F62" w:rsidP="003B3F62">
            <w:pPr>
              <w:ind w:right="567"/>
            </w:pPr>
            <w:r w:rsidRPr="003B3F62">
              <w:t>-</w:t>
            </w:r>
          </w:p>
        </w:tc>
        <w:tc>
          <w:tcPr>
            <w:tcW w:w="7247" w:type="dxa"/>
            <w:vAlign w:val="center"/>
          </w:tcPr>
          <w:p w14:paraId="3E9C0249" w14:textId="38484B3A" w:rsidR="003B3F62" w:rsidRPr="003B3F62" w:rsidRDefault="003B3F62" w:rsidP="003139E8">
            <w:pPr>
              <w:ind w:right="567"/>
            </w:pPr>
            <w:r w:rsidRPr="003B3F62">
              <w:t>Schemat iteracji kontrolnych wraz z terminami</w:t>
            </w:r>
          </w:p>
        </w:tc>
      </w:tr>
    </w:tbl>
    <w:p w14:paraId="509CA915"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7" w:name="_Toc128318219"/>
      <w:r w:rsidRPr="003B3F62">
        <w:rPr>
          <w:b/>
          <w:kern w:val="28"/>
        </w:rPr>
        <w:lastRenderedPageBreak/>
        <w:t>Wykaz pojęć i skrótów</w:t>
      </w:r>
      <w:bookmarkEnd w:id="6"/>
      <w:bookmarkEnd w:id="7"/>
    </w:p>
    <w:tbl>
      <w:tblPr>
        <w:tblW w:w="10031" w:type="dxa"/>
        <w:tblLayout w:type="fixed"/>
        <w:tblLook w:val="0000" w:firstRow="0" w:lastRow="0" w:firstColumn="0" w:lastColumn="0" w:noHBand="0" w:noVBand="0"/>
      </w:tblPr>
      <w:tblGrid>
        <w:gridCol w:w="2376"/>
        <w:gridCol w:w="396"/>
        <w:gridCol w:w="7259"/>
      </w:tblGrid>
      <w:tr w:rsidR="003B3F62" w:rsidRPr="003B3F62" w14:paraId="58CCA58F" w14:textId="77777777" w:rsidTr="003B3F62">
        <w:tc>
          <w:tcPr>
            <w:tcW w:w="2376" w:type="dxa"/>
            <w:shd w:val="clear" w:color="auto" w:fill="auto"/>
          </w:tcPr>
          <w:p w14:paraId="2F1CD59F" w14:textId="77777777" w:rsidR="003B3F62" w:rsidRPr="003B3F62" w:rsidRDefault="003B3F62" w:rsidP="003B3F62">
            <w:pPr>
              <w:autoSpaceDE w:val="0"/>
              <w:ind w:right="567"/>
              <w:rPr>
                <w:b/>
              </w:rPr>
            </w:pPr>
            <w:r w:rsidRPr="003B3F62">
              <w:rPr>
                <w:b/>
              </w:rPr>
              <w:t>BDOT500</w:t>
            </w:r>
          </w:p>
        </w:tc>
        <w:tc>
          <w:tcPr>
            <w:tcW w:w="396" w:type="dxa"/>
            <w:shd w:val="clear" w:color="auto" w:fill="auto"/>
          </w:tcPr>
          <w:p w14:paraId="003BFB93" w14:textId="77777777" w:rsidR="003B3F62" w:rsidRPr="003B3F62" w:rsidRDefault="003B3F62" w:rsidP="003B3F62">
            <w:pPr>
              <w:autoSpaceDE w:val="0"/>
              <w:ind w:right="567"/>
            </w:pPr>
            <w:r w:rsidRPr="003B3F62">
              <w:t>-</w:t>
            </w:r>
          </w:p>
        </w:tc>
        <w:tc>
          <w:tcPr>
            <w:tcW w:w="7259" w:type="dxa"/>
            <w:shd w:val="clear" w:color="auto" w:fill="auto"/>
          </w:tcPr>
          <w:p w14:paraId="182EDC78" w14:textId="54DCF383" w:rsidR="003B3F62" w:rsidRPr="003B3F62" w:rsidRDefault="003B3F62" w:rsidP="00243135">
            <w:pPr>
              <w:autoSpaceDE w:val="0"/>
              <w:jc w:val="both"/>
            </w:pPr>
            <w:r w:rsidRPr="003B3F62">
              <w:t>Baza danych obiektów topograficznych o szczegółowości zapewniającej tworzenie standardowych opracowań kartograficznych w skalach 1:500-1:5000, o której mowa w art. 4 ust. 1</w:t>
            </w:r>
            <w:r w:rsidR="00243135">
              <w:t>a</w:t>
            </w:r>
            <w:r w:rsidRPr="003B3F62">
              <w:t xml:space="preserve"> </w:t>
            </w:r>
            <w:r w:rsidR="00243135" w:rsidRPr="003B3F62">
              <w:t>pkt 1</w:t>
            </w:r>
            <w:r w:rsidR="00243135">
              <w:t xml:space="preserve">2 </w:t>
            </w:r>
            <w:r w:rsidRPr="003B3F62">
              <w:t>ustawy z dnia 17 maja 1989r. Prawo geodezyjne i kartograficzne.</w:t>
            </w:r>
          </w:p>
        </w:tc>
      </w:tr>
      <w:tr w:rsidR="003B3F62" w:rsidRPr="003B3F62" w14:paraId="20F39B7C" w14:textId="77777777" w:rsidTr="003B3F62">
        <w:tc>
          <w:tcPr>
            <w:tcW w:w="2376" w:type="dxa"/>
            <w:shd w:val="clear" w:color="auto" w:fill="auto"/>
          </w:tcPr>
          <w:p w14:paraId="3DF84F79" w14:textId="77777777" w:rsidR="003B3F62" w:rsidRPr="003B3F62" w:rsidRDefault="003B3F62" w:rsidP="003B3F62">
            <w:pPr>
              <w:autoSpaceDE w:val="0"/>
              <w:ind w:right="567"/>
              <w:rPr>
                <w:b/>
              </w:rPr>
            </w:pPr>
            <w:proofErr w:type="spellStart"/>
            <w:r w:rsidRPr="003B3F62">
              <w:rPr>
                <w:b/>
              </w:rPr>
              <w:t>BDPZGiK</w:t>
            </w:r>
            <w:proofErr w:type="spellEnd"/>
          </w:p>
        </w:tc>
        <w:tc>
          <w:tcPr>
            <w:tcW w:w="396" w:type="dxa"/>
            <w:shd w:val="clear" w:color="auto" w:fill="auto"/>
          </w:tcPr>
          <w:p w14:paraId="7A0DAFEB" w14:textId="77777777" w:rsidR="003B3F62" w:rsidRPr="003B3F62" w:rsidRDefault="003B3F62" w:rsidP="003B3F62">
            <w:pPr>
              <w:autoSpaceDE w:val="0"/>
              <w:ind w:right="567"/>
            </w:pPr>
            <w:r w:rsidRPr="003B3F62">
              <w:t>-</w:t>
            </w:r>
          </w:p>
        </w:tc>
        <w:tc>
          <w:tcPr>
            <w:tcW w:w="7259" w:type="dxa"/>
            <w:shd w:val="clear" w:color="auto" w:fill="auto"/>
          </w:tcPr>
          <w:p w14:paraId="7A22B7D7" w14:textId="4B288F6F" w:rsidR="003B3F62" w:rsidRPr="003B3F62" w:rsidRDefault="003B3F62" w:rsidP="00243135">
            <w:pPr>
              <w:autoSpaceDE w:val="0"/>
              <w:jc w:val="both"/>
            </w:pPr>
            <w:r w:rsidRPr="003B3F62">
              <w:t xml:space="preserve">Baza danych służąca do przechowywania </w:t>
            </w:r>
            <w:r w:rsidR="00243135">
              <w:t xml:space="preserve">rejestru zgłoszeń prac geodezyjnych oraz  ewidencji materiałów zasobu </w:t>
            </w:r>
          </w:p>
        </w:tc>
      </w:tr>
      <w:tr w:rsidR="003B3F62" w:rsidRPr="003B3F62" w14:paraId="554F4421" w14:textId="77777777" w:rsidTr="003B3F62">
        <w:tc>
          <w:tcPr>
            <w:tcW w:w="2376" w:type="dxa"/>
            <w:shd w:val="clear" w:color="auto" w:fill="auto"/>
          </w:tcPr>
          <w:p w14:paraId="3CA09892" w14:textId="77777777" w:rsidR="003B3F62" w:rsidRPr="003B3F62" w:rsidRDefault="003B3F62" w:rsidP="003B3F62">
            <w:pPr>
              <w:autoSpaceDE w:val="0"/>
              <w:ind w:right="567"/>
              <w:rPr>
                <w:b/>
              </w:rPr>
            </w:pPr>
            <w:r w:rsidRPr="003B3F62">
              <w:rPr>
                <w:b/>
              </w:rPr>
              <w:t>BDSOG</w:t>
            </w:r>
          </w:p>
        </w:tc>
        <w:tc>
          <w:tcPr>
            <w:tcW w:w="396" w:type="dxa"/>
            <w:shd w:val="clear" w:color="auto" w:fill="auto"/>
          </w:tcPr>
          <w:p w14:paraId="7809FF8A" w14:textId="77777777" w:rsidR="003B3F62" w:rsidRPr="003B3F62" w:rsidRDefault="003B3F62" w:rsidP="003B3F62">
            <w:pPr>
              <w:autoSpaceDE w:val="0"/>
              <w:ind w:right="567"/>
            </w:pPr>
            <w:r w:rsidRPr="003B3F62">
              <w:t>-</w:t>
            </w:r>
          </w:p>
        </w:tc>
        <w:tc>
          <w:tcPr>
            <w:tcW w:w="7259" w:type="dxa"/>
            <w:shd w:val="clear" w:color="auto" w:fill="auto"/>
          </w:tcPr>
          <w:p w14:paraId="329D3D8E" w14:textId="77777777" w:rsidR="003B3F62" w:rsidRPr="003B3F62" w:rsidRDefault="003B3F62" w:rsidP="003B3F62">
            <w:pPr>
              <w:autoSpaceDE w:val="0"/>
              <w:jc w:val="both"/>
            </w:pPr>
            <w:r w:rsidRPr="003B3F62">
              <w:t>Baza danych szczegółowych osnów geodezyjnych, o której mowa w art. 4 ust. 1a pkt 10 ustawy z dnia 17 maja 1989r. Prawo geodezyjne i kartograficzne.</w:t>
            </w:r>
          </w:p>
        </w:tc>
      </w:tr>
      <w:tr w:rsidR="003B3F62" w:rsidRPr="003B3F62" w14:paraId="773A8DB0" w14:textId="77777777" w:rsidTr="003B3F62">
        <w:tc>
          <w:tcPr>
            <w:tcW w:w="2376" w:type="dxa"/>
            <w:shd w:val="clear" w:color="auto" w:fill="auto"/>
          </w:tcPr>
          <w:p w14:paraId="3E818D3A" w14:textId="77777777" w:rsidR="003B3F62" w:rsidRPr="003B3F62" w:rsidRDefault="003B3F62" w:rsidP="003B3F62">
            <w:pPr>
              <w:autoSpaceDE w:val="0"/>
              <w:ind w:right="567"/>
              <w:rPr>
                <w:b/>
              </w:rPr>
            </w:pPr>
            <w:r w:rsidRPr="003B3F62">
              <w:rPr>
                <w:b/>
              </w:rPr>
              <w:t>DR</w:t>
            </w:r>
          </w:p>
        </w:tc>
        <w:tc>
          <w:tcPr>
            <w:tcW w:w="396" w:type="dxa"/>
            <w:shd w:val="clear" w:color="auto" w:fill="auto"/>
          </w:tcPr>
          <w:p w14:paraId="0B13C81C" w14:textId="77777777" w:rsidR="003B3F62" w:rsidRPr="003B3F62" w:rsidRDefault="003B3F62" w:rsidP="003B3F62">
            <w:pPr>
              <w:autoSpaceDE w:val="0"/>
              <w:ind w:right="567"/>
            </w:pPr>
            <w:r w:rsidRPr="003B3F62">
              <w:t>-</w:t>
            </w:r>
          </w:p>
        </w:tc>
        <w:tc>
          <w:tcPr>
            <w:tcW w:w="7259" w:type="dxa"/>
            <w:shd w:val="clear" w:color="auto" w:fill="auto"/>
          </w:tcPr>
          <w:p w14:paraId="10F08C14" w14:textId="77777777" w:rsidR="003B3F62" w:rsidRPr="003B3F62" w:rsidRDefault="003B3F62" w:rsidP="003B3F62">
            <w:pPr>
              <w:autoSpaceDE w:val="0"/>
              <w:jc w:val="both"/>
            </w:pPr>
            <w:r w:rsidRPr="003B3F62">
              <w:t>Dziennik Robót przy czym należy przez to rozumieć każdą jego formę, w tym formę elektroniczną to jest EDR.</w:t>
            </w:r>
          </w:p>
        </w:tc>
      </w:tr>
      <w:tr w:rsidR="003B3F62" w:rsidRPr="003B3F62" w14:paraId="308582A6" w14:textId="77777777" w:rsidTr="003B3F62">
        <w:tc>
          <w:tcPr>
            <w:tcW w:w="2376" w:type="dxa"/>
            <w:shd w:val="clear" w:color="auto" w:fill="auto"/>
          </w:tcPr>
          <w:p w14:paraId="1C5AA282" w14:textId="77777777" w:rsidR="003B3F62" w:rsidRPr="003B3F62" w:rsidRDefault="003B3F62" w:rsidP="003B3F62">
            <w:pPr>
              <w:autoSpaceDE w:val="0"/>
              <w:ind w:right="567"/>
              <w:rPr>
                <w:b/>
              </w:rPr>
            </w:pPr>
            <w:r w:rsidRPr="003B3F62">
              <w:rPr>
                <w:b/>
              </w:rPr>
              <w:t>EDR</w:t>
            </w:r>
          </w:p>
        </w:tc>
        <w:tc>
          <w:tcPr>
            <w:tcW w:w="396" w:type="dxa"/>
            <w:shd w:val="clear" w:color="auto" w:fill="auto"/>
          </w:tcPr>
          <w:p w14:paraId="5C191B95" w14:textId="77777777" w:rsidR="003B3F62" w:rsidRPr="003B3F62" w:rsidRDefault="003B3F62" w:rsidP="003B3F62">
            <w:pPr>
              <w:autoSpaceDE w:val="0"/>
              <w:ind w:right="567"/>
            </w:pPr>
            <w:r w:rsidRPr="003B3F62">
              <w:t>-</w:t>
            </w:r>
          </w:p>
        </w:tc>
        <w:tc>
          <w:tcPr>
            <w:tcW w:w="7259" w:type="dxa"/>
            <w:shd w:val="clear" w:color="auto" w:fill="auto"/>
          </w:tcPr>
          <w:p w14:paraId="4A441279" w14:textId="77777777" w:rsidR="003B3F62" w:rsidRPr="003B3F62" w:rsidRDefault="003B3F62" w:rsidP="003B3F62">
            <w:pPr>
              <w:autoSpaceDE w:val="0"/>
              <w:jc w:val="both"/>
            </w:pPr>
            <w:r w:rsidRPr="003B3F62">
              <w:t>Elektroniczny Dziennik Robót.</w:t>
            </w:r>
          </w:p>
        </w:tc>
      </w:tr>
      <w:tr w:rsidR="003B3F62" w:rsidRPr="003B3F62" w14:paraId="1F4848C0" w14:textId="77777777" w:rsidTr="003B3F62">
        <w:tc>
          <w:tcPr>
            <w:tcW w:w="2376" w:type="dxa"/>
            <w:shd w:val="clear" w:color="auto" w:fill="auto"/>
          </w:tcPr>
          <w:p w14:paraId="0CF1FA37" w14:textId="77777777" w:rsidR="003B3F62" w:rsidRPr="003B3F62" w:rsidRDefault="003B3F62" w:rsidP="003B3F62">
            <w:pPr>
              <w:autoSpaceDE w:val="0"/>
              <w:ind w:right="567"/>
              <w:rPr>
                <w:b/>
              </w:rPr>
            </w:pPr>
            <w:proofErr w:type="spellStart"/>
            <w:r w:rsidRPr="003B3F62">
              <w:rPr>
                <w:b/>
              </w:rPr>
              <w:t>EGiB</w:t>
            </w:r>
            <w:proofErr w:type="spellEnd"/>
            <w:r w:rsidRPr="003B3F62">
              <w:rPr>
                <w:b/>
              </w:rPr>
              <w:t xml:space="preserve"> </w:t>
            </w:r>
          </w:p>
        </w:tc>
        <w:tc>
          <w:tcPr>
            <w:tcW w:w="396" w:type="dxa"/>
            <w:shd w:val="clear" w:color="auto" w:fill="auto"/>
          </w:tcPr>
          <w:p w14:paraId="3A18D6A3" w14:textId="77777777" w:rsidR="003B3F62" w:rsidRPr="003B3F62" w:rsidRDefault="003B3F62" w:rsidP="003B3F62">
            <w:pPr>
              <w:autoSpaceDE w:val="0"/>
              <w:ind w:right="567"/>
            </w:pPr>
            <w:r w:rsidRPr="003B3F62">
              <w:t>-</w:t>
            </w:r>
          </w:p>
        </w:tc>
        <w:tc>
          <w:tcPr>
            <w:tcW w:w="7259" w:type="dxa"/>
            <w:shd w:val="clear" w:color="auto" w:fill="auto"/>
          </w:tcPr>
          <w:p w14:paraId="65EF1011" w14:textId="77777777" w:rsidR="003B3F62" w:rsidRPr="003B3F62" w:rsidRDefault="003B3F62" w:rsidP="003B3F62">
            <w:pPr>
              <w:autoSpaceDE w:val="0"/>
              <w:jc w:val="both"/>
            </w:pPr>
            <w:r w:rsidRPr="003B3F62">
              <w:t>Ewidencja gruntów i budynków o której mowa w ustawie z dnia 17 maja 1989r. Prawo geodezyjne i kartograficzne.</w:t>
            </w:r>
          </w:p>
        </w:tc>
      </w:tr>
      <w:tr w:rsidR="003B3F62" w:rsidRPr="003B3F62" w14:paraId="53965636" w14:textId="77777777" w:rsidTr="003B3F62">
        <w:tc>
          <w:tcPr>
            <w:tcW w:w="2376" w:type="dxa"/>
            <w:shd w:val="clear" w:color="auto" w:fill="auto"/>
          </w:tcPr>
          <w:p w14:paraId="331BA8CB" w14:textId="77777777" w:rsidR="003B3F62" w:rsidRPr="003B3F62" w:rsidRDefault="003B3F62" w:rsidP="003B3F62">
            <w:pPr>
              <w:autoSpaceDE w:val="0"/>
              <w:ind w:right="567"/>
              <w:rPr>
                <w:b/>
              </w:rPr>
            </w:pPr>
            <w:proofErr w:type="spellStart"/>
            <w:r w:rsidRPr="003B3F62">
              <w:rPr>
                <w:b/>
              </w:rPr>
              <w:t>EMUiA</w:t>
            </w:r>
            <w:proofErr w:type="spellEnd"/>
            <w:r w:rsidRPr="003B3F62">
              <w:rPr>
                <w:b/>
              </w:rPr>
              <w:t xml:space="preserve"> </w:t>
            </w:r>
          </w:p>
        </w:tc>
        <w:tc>
          <w:tcPr>
            <w:tcW w:w="396" w:type="dxa"/>
            <w:shd w:val="clear" w:color="auto" w:fill="auto"/>
          </w:tcPr>
          <w:p w14:paraId="472752AE" w14:textId="77777777" w:rsidR="003B3F62" w:rsidRPr="003B3F62" w:rsidRDefault="003B3F62" w:rsidP="003B3F62">
            <w:pPr>
              <w:autoSpaceDE w:val="0"/>
              <w:ind w:right="567"/>
            </w:pPr>
            <w:r w:rsidRPr="003B3F62">
              <w:t>-</w:t>
            </w:r>
          </w:p>
        </w:tc>
        <w:tc>
          <w:tcPr>
            <w:tcW w:w="7259" w:type="dxa"/>
            <w:shd w:val="clear" w:color="auto" w:fill="auto"/>
          </w:tcPr>
          <w:p w14:paraId="4A9BBC5F" w14:textId="77777777" w:rsidR="003B3F62" w:rsidRPr="003B3F62" w:rsidRDefault="003B3F62" w:rsidP="003B3F62">
            <w:pPr>
              <w:autoSpaceDE w:val="0"/>
              <w:jc w:val="both"/>
            </w:pPr>
            <w:r w:rsidRPr="003B3F62">
              <w:t>Baza danych ewidencji miejscowości, ulic i adresów, o której mowa art. 4 ust. 1a pkt 6 Ustawy z dnia 17 maja 1989r. Prawo geodezyjne i kartograficzne.</w:t>
            </w:r>
          </w:p>
        </w:tc>
      </w:tr>
      <w:tr w:rsidR="003B3F62" w:rsidRPr="003B3F62" w14:paraId="16248666" w14:textId="77777777" w:rsidTr="003B3F62">
        <w:tc>
          <w:tcPr>
            <w:tcW w:w="2376" w:type="dxa"/>
            <w:shd w:val="clear" w:color="auto" w:fill="auto"/>
          </w:tcPr>
          <w:p w14:paraId="49763D51" w14:textId="77777777" w:rsidR="003B3F62" w:rsidRPr="003B3F62" w:rsidRDefault="003B3F62" w:rsidP="003B3F62">
            <w:pPr>
              <w:autoSpaceDE w:val="0"/>
              <w:ind w:right="567"/>
              <w:rPr>
                <w:b/>
              </w:rPr>
            </w:pPr>
            <w:r w:rsidRPr="003B3F62">
              <w:rPr>
                <w:b/>
              </w:rPr>
              <w:t xml:space="preserve">GESUT </w:t>
            </w:r>
          </w:p>
        </w:tc>
        <w:tc>
          <w:tcPr>
            <w:tcW w:w="396" w:type="dxa"/>
            <w:shd w:val="clear" w:color="auto" w:fill="auto"/>
          </w:tcPr>
          <w:p w14:paraId="581B3540" w14:textId="77777777" w:rsidR="003B3F62" w:rsidRPr="003B3F62" w:rsidRDefault="003B3F62" w:rsidP="003B3F62">
            <w:pPr>
              <w:autoSpaceDE w:val="0"/>
              <w:ind w:right="567"/>
            </w:pPr>
            <w:r w:rsidRPr="003B3F62">
              <w:t>-</w:t>
            </w:r>
          </w:p>
        </w:tc>
        <w:tc>
          <w:tcPr>
            <w:tcW w:w="7259" w:type="dxa"/>
            <w:shd w:val="clear" w:color="auto" w:fill="auto"/>
          </w:tcPr>
          <w:p w14:paraId="26D6B683" w14:textId="77777777" w:rsidR="003B3F62" w:rsidRPr="003B3F62" w:rsidRDefault="003B3F62" w:rsidP="003B3F62">
            <w:pPr>
              <w:autoSpaceDE w:val="0"/>
              <w:jc w:val="both"/>
            </w:pPr>
            <w:r w:rsidRPr="003B3F62">
              <w:t>Baza danych geodezyjnej ewidencji sieci uzbrojenia terenu, o której mowa w art. 4 ust. 1a pkt 3 Ustawy z dnia 17 maja 1989r. Prawo geodezyjne i kartograficzne.</w:t>
            </w:r>
          </w:p>
        </w:tc>
      </w:tr>
      <w:tr w:rsidR="003B3F62" w:rsidRPr="003B3F62" w14:paraId="0F1B23C8" w14:textId="77777777" w:rsidTr="003B3F62">
        <w:tc>
          <w:tcPr>
            <w:tcW w:w="2376" w:type="dxa"/>
            <w:shd w:val="clear" w:color="auto" w:fill="auto"/>
          </w:tcPr>
          <w:p w14:paraId="1244C37C" w14:textId="77777777" w:rsidR="003B3F62" w:rsidRPr="003B3F62" w:rsidRDefault="003B3F62" w:rsidP="003B3F62">
            <w:pPr>
              <w:autoSpaceDE w:val="0"/>
              <w:ind w:right="567"/>
              <w:rPr>
                <w:b/>
              </w:rPr>
            </w:pPr>
            <w:r w:rsidRPr="003B3F62">
              <w:rPr>
                <w:b/>
              </w:rPr>
              <w:t>GML</w:t>
            </w:r>
          </w:p>
        </w:tc>
        <w:tc>
          <w:tcPr>
            <w:tcW w:w="396" w:type="dxa"/>
            <w:shd w:val="clear" w:color="auto" w:fill="auto"/>
          </w:tcPr>
          <w:p w14:paraId="730C2A03" w14:textId="77777777" w:rsidR="003B3F62" w:rsidRPr="003B3F62" w:rsidRDefault="003B3F62" w:rsidP="003B3F62">
            <w:pPr>
              <w:autoSpaceDE w:val="0"/>
              <w:ind w:right="567"/>
            </w:pPr>
            <w:r w:rsidRPr="003B3F62">
              <w:t>-</w:t>
            </w:r>
          </w:p>
        </w:tc>
        <w:tc>
          <w:tcPr>
            <w:tcW w:w="7259" w:type="dxa"/>
            <w:shd w:val="clear" w:color="auto" w:fill="auto"/>
          </w:tcPr>
          <w:p w14:paraId="34B4973F" w14:textId="77777777" w:rsidR="003B3F62" w:rsidRPr="003B3F62" w:rsidRDefault="003B3F62" w:rsidP="003B3F62">
            <w:pPr>
              <w:autoSpaceDE w:val="0"/>
              <w:jc w:val="both"/>
            </w:pPr>
            <w:r w:rsidRPr="003B3F62">
              <w:t xml:space="preserve">Z języka ang. </w:t>
            </w:r>
            <w:proofErr w:type="spellStart"/>
            <w:r w:rsidRPr="003B3F62">
              <w:t>Geography</w:t>
            </w:r>
            <w:proofErr w:type="spellEnd"/>
            <w:r w:rsidRPr="003B3F62">
              <w:t xml:space="preserve"> </w:t>
            </w:r>
            <w:proofErr w:type="spellStart"/>
            <w:r w:rsidRPr="003B3F62">
              <w:t>Markup</w:t>
            </w:r>
            <w:proofErr w:type="spellEnd"/>
            <w:r w:rsidRPr="003B3F62">
              <w:t xml:space="preserve"> Language; uznany za standard techniczny format wymiany danych przestrzennych, zawierający dane uporządkowane i sformatowane według modeli pojęciowych opisanych we właściwych przepisach wykonawczych.</w:t>
            </w:r>
          </w:p>
        </w:tc>
      </w:tr>
      <w:tr w:rsidR="006112CD" w:rsidRPr="003B3F62" w14:paraId="1FDEB830" w14:textId="77777777" w:rsidTr="003B3F62">
        <w:tc>
          <w:tcPr>
            <w:tcW w:w="2376" w:type="dxa"/>
            <w:shd w:val="clear" w:color="auto" w:fill="auto"/>
          </w:tcPr>
          <w:p w14:paraId="62C494A4" w14:textId="3E4CCC6C" w:rsidR="006112CD" w:rsidRPr="003B3F62" w:rsidRDefault="006112CD" w:rsidP="003B3F62">
            <w:pPr>
              <w:autoSpaceDE w:val="0"/>
              <w:ind w:right="567"/>
              <w:rPr>
                <w:b/>
              </w:rPr>
            </w:pPr>
            <w:r>
              <w:rPr>
                <w:b/>
              </w:rPr>
              <w:t>IN</w:t>
            </w:r>
          </w:p>
        </w:tc>
        <w:tc>
          <w:tcPr>
            <w:tcW w:w="396" w:type="dxa"/>
            <w:shd w:val="clear" w:color="auto" w:fill="auto"/>
          </w:tcPr>
          <w:p w14:paraId="2A875589" w14:textId="77777777" w:rsidR="006112CD" w:rsidRPr="003B3F62" w:rsidRDefault="006112CD" w:rsidP="003B3F62">
            <w:pPr>
              <w:autoSpaceDE w:val="0"/>
              <w:ind w:right="567"/>
            </w:pPr>
          </w:p>
        </w:tc>
        <w:tc>
          <w:tcPr>
            <w:tcW w:w="7259" w:type="dxa"/>
            <w:shd w:val="clear" w:color="auto" w:fill="auto"/>
          </w:tcPr>
          <w:p w14:paraId="24E92936" w14:textId="46E80FCD" w:rsidR="006112CD" w:rsidRPr="003B3F62" w:rsidRDefault="006112CD" w:rsidP="006112CD">
            <w:pPr>
              <w:autoSpaceDE w:val="0"/>
              <w:jc w:val="both"/>
            </w:pPr>
            <w:proofErr w:type="spellStart"/>
            <w:r>
              <w:t>Insprktor</w:t>
            </w:r>
            <w:proofErr w:type="spellEnd"/>
            <w:r>
              <w:t xml:space="preserve"> nadzoru działający w imieniu Zamawiającego mający na celu nadzór nad prawidłowym wykonaniem prac Będących </w:t>
            </w:r>
            <w:proofErr w:type="spellStart"/>
            <w:r>
              <w:t>przdmiotem</w:t>
            </w:r>
            <w:proofErr w:type="spellEnd"/>
            <w:r>
              <w:t xml:space="preserve"> zamówienia..</w:t>
            </w:r>
          </w:p>
        </w:tc>
      </w:tr>
      <w:tr w:rsidR="003B3F62" w:rsidRPr="003B3F62" w14:paraId="1DDB46A5" w14:textId="77777777" w:rsidTr="003B3F62">
        <w:tc>
          <w:tcPr>
            <w:tcW w:w="2376" w:type="dxa"/>
            <w:shd w:val="clear" w:color="auto" w:fill="auto"/>
          </w:tcPr>
          <w:p w14:paraId="0598776E" w14:textId="77777777" w:rsidR="003B3F62" w:rsidRPr="003B3F62" w:rsidRDefault="003B3F62" w:rsidP="003B3F62">
            <w:pPr>
              <w:autoSpaceDE w:val="0"/>
              <w:rPr>
                <w:b/>
              </w:rPr>
            </w:pPr>
            <w:r w:rsidRPr="003B3F62">
              <w:rPr>
                <w:b/>
              </w:rPr>
              <w:t>JEW</w:t>
            </w:r>
          </w:p>
        </w:tc>
        <w:tc>
          <w:tcPr>
            <w:tcW w:w="396" w:type="dxa"/>
            <w:shd w:val="clear" w:color="auto" w:fill="auto"/>
          </w:tcPr>
          <w:p w14:paraId="452A7168" w14:textId="77777777" w:rsidR="003B3F62" w:rsidRPr="003B3F62" w:rsidRDefault="003B3F62" w:rsidP="003B3F62">
            <w:pPr>
              <w:autoSpaceDE w:val="0"/>
            </w:pPr>
            <w:r w:rsidRPr="003B3F62">
              <w:t>-</w:t>
            </w:r>
          </w:p>
        </w:tc>
        <w:tc>
          <w:tcPr>
            <w:tcW w:w="7259" w:type="dxa"/>
            <w:shd w:val="clear" w:color="auto" w:fill="auto"/>
          </w:tcPr>
          <w:p w14:paraId="084D7056" w14:textId="77777777" w:rsidR="003B3F62" w:rsidRPr="003B3F62" w:rsidRDefault="003B3F62" w:rsidP="003B3F62">
            <w:pPr>
              <w:autoSpaceDE w:val="0"/>
              <w:jc w:val="both"/>
            </w:pPr>
            <w:r w:rsidRPr="003B3F62">
              <w:t>Jednostka ewidencyjna.</w:t>
            </w:r>
          </w:p>
        </w:tc>
      </w:tr>
      <w:tr w:rsidR="003B43AF" w:rsidRPr="003B3F62" w14:paraId="76FD79CA" w14:textId="77777777" w:rsidTr="003B3F62">
        <w:tc>
          <w:tcPr>
            <w:tcW w:w="2376" w:type="dxa"/>
            <w:shd w:val="clear" w:color="auto" w:fill="auto"/>
          </w:tcPr>
          <w:p w14:paraId="508F1B21" w14:textId="41F855DC" w:rsidR="003B43AF" w:rsidRPr="003B3F62" w:rsidRDefault="003B43AF" w:rsidP="003B3F62">
            <w:pPr>
              <w:autoSpaceDE w:val="0"/>
              <w:rPr>
                <w:b/>
              </w:rPr>
            </w:pPr>
            <w:proofErr w:type="spellStart"/>
            <w:r w:rsidRPr="003B3F62">
              <w:rPr>
                <w:b/>
              </w:rPr>
              <w:t>ODGiK</w:t>
            </w:r>
            <w:proofErr w:type="spellEnd"/>
          </w:p>
        </w:tc>
        <w:tc>
          <w:tcPr>
            <w:tcW w:w="396" w:type="dxa"/>
            <w:shd w:val="clear" w:color="auto" w:fill="auto"/>
          </w:tcPr>
          <w:p w14:paraId="1D10924A" w14:textId="6F02ADD0" w:rsidR="003B43AF" w:rsidRPr="003B3F62" w:rsidRDefault="003B43AF" w:rsidP="003B3F62">
            <w:pPr>
              <w:autoSpaceDE w:val="0"/>
            </w:pPr>
            <w:r w:rsidRPr="003B3F62">
              <w:t>-</w:t>
            </w:r>
          </w:p>
        </w:tc>
        <w:tc>
          <w:tcPr>
            <w:tcW w:w="7259" w:type="dxa"/>
            <w:shd w:val="clear" w:color="auto" w:fill="auto"/>
          </w:tcPr>
          <w:p w14:paraId="1FC8D76F" w14:textId="54D2FD0C" w:rsidR="003B43AF" w:rsidRPr="003B3F62" w:rsidRDefault="003B43AF" w:rsidP="003B3F62">
            <w:pPr>
              <w:autoSpaceDE w:val="0"/>
              <w:jc w:val="both"/>
            </w:pPr>
            <w:r w:rsidRPr="003B3F62">
              <w:t xml:space="preserve">Ośrodek Dokumentacji Geodezyjnej i Kartograficznej </w:t>
            </w:r>
            <w:r w:rsidRPr="003B3F62">
              <w:br/>
              <w:t>w </w:t>
            </w:r>
            <w:r>
              <w:t>Świętochłowicach</w:t>
            </w:r>
            <w:r w:rsidRPr="003B3F62">
              <w:t>.</w:t>
            </w:r>
          </w:p>
        </w:tc>
      </w:tr>
      <w:tr w:rsidR="003B43AF" w:rsidRPr="003B3F62" w14:paraId="20399234" w14:textId="77777777" w:rsidTr="003B3F62">
        <w:tc>
          <w:tcPr>
            <w:tcW w:w="2376" w:type="dxa"/>
            <w:shd w:val="clear" w:color="auto" w:fill="auto"/>
          </w:tcPr>
          <w:p w14:paraId="31E7A2C8" w14:textId="77777777" w:rsidR="003B43AF" w:rsidRPr="003B3F62" w:rsidRDefault="003B43AF" w:rsidP="003B3F62">
            <w:pPr>
              <w:autoSpaceDE w:val="0"/>
              <w:ind w:right="567"/>
              <w:rPr>
                <w:b/>
              </w:rPr>
            </w:pPr>
            <w:r w:rsidRPr="003B3F62">
              <w:rPr>
                <w:b/>
              </w:rPr>
              <w:t>PL-2000</w:t>
            </w:r>
          </w:p>
        </w:tc>
        <w:tc>
          <w:tcPr>
            <w:tcW w:w="396" w:type="dxa"/>
            <w:shd w:val="clear" w:color="auto" w:fill="auto"/>
          </w:tcPr>
          <w:p w14:paraId="1E5CAED2" w14:textId="77777777" w:rsidR="003B43AF" w:rsidRPr="003B3F62" w:rsidRDefault="003B43AF" w:rsidP="003B3F62">
            <w:pPr>
              <w:autoSpaceDE w:val="0"/>
              <w:ind w:right="567"/>
            </w:pPr>
            <w:r w:rsidRPr="003B3F62">
              <w:t>-</w:t>
            </w:r>
          </w:p>
        </w:tc>
        <w:tc>
          <w:tcPr>
            <w:tcW w:w="7259" w:type="dxa"/>
            <w:shd w:val="clear" w:color="auto" w:fill="auto"/>
          </w:tcPr>
          <w:p w14:paraId="64AB71CC" w14:textId="77777777" w:rsidR="003B43AF" w:rsidRPr="003B3F62" w:rsidRDefault="003B43AF" w:rsidP="003B3F62">
            <w:pPr>
              <w:autoSpaceDE w:val="0"/>
              <w:jc w:val="both"/>
            </w:pPr>
            <w:r w:rsidRPr="003B3F62">
              <w:t>Układ współrzędnych płaskich prostokątnych określony w Rozporządzeniu z dnia 15 października 2012r. w sprawie państwowego systemu odniesień przestrzennych</w:t>
            </w:r>
          </w:p>
        </w:tc>
      </w:tr>
      <w:tr w:rsidR="003B43AF" w:rsidRPr="003B3F62" w14:paraId="28855570" w14:textId="77777777" w:rsidTr="003B3F62">
        <w:tc>
          <w:tcPr>
            <w:tcW w:w="2376" w:type="dxa"/>
            <w:shd w:val="clear" w:color="auto" w:fill="auto"/>
          </w:tcPr>
          <w:p w14:paraId="5BAA885D" w14:textId="77777777" w:rsidR="003B43AF" w:rsidRPr="003B3F62" w:rsidRDefault="003B43AF" w:rsidP="003B3F62">
            <w:pPr>
              <w:autoSpaceDE w:val="0"/>
              <w:autoSpaceDN w:val="0"/>
              <w:adjustRightInd w:val="0"/>
              <w:ind w:right="567"/>
              <w:rPr>
                <w:b/>
              </w:rPr>
            </w:pPr>
            <w:r w:rsidRPr="003B3F62">
              <w:rPr>
                <w:b/>
              </w:rPr>
              <w:t>PL-EVRF2007-NH</w:t>
            </w:r>
          </w:p>
        </w:tc>
        <w:tc>
          <w:tcPr>
            <w:tcW w:w="396" w:type="dxa"/>
            <w:shd w:val="clear" w:color="auto" w:fill="auto"/>
          </w:tcPr>
          <w:p w14:paraId="383E4FD2" w14:textId="77777777" w:rsidR="003B43AF" w:rsidRPr="003B3F62" w:rsidRDefault="003B43AF" w:rsidP="003B3F62">
            <w:pPr>
              <w:autoSpaceDE w:val="0"/>
              <w:autoSpaceDN w:val="0"/>
              <w:adjustRightInd w:val="0"/>
              <w:ind w:right="567"/>
            </w:pPr>
            <w:r w:rsidRPr="003B3F62">
              <w:t>-</w:t>
            </w:r>
          </w:p>
        </w:tc>
        <w:tc>
          <w:tcPr>
            <w:tcW w:w="7259" w:type="dxa"/>
            <w:shd w:val="clear" w:color="auto" w:fill="auto"/>
          </w:tcPr>
          <w:p w14:paraId="498904AE" w14:textId="77777777" w:rsidR="003B43AF" w:rsidRPr="003B3F62" w:rsidRDefault="003B43AF" w:rsidP="003B3F62">
            <w:pPr>
              <w:autoSpaceDE w:val="0"/>
              <w:autoSpaceDN w:val="0"/>
              <w:adjustRightInd w:val="0"/>
              <w:jc w:val="both"/>
            </w:pPr>
            <w:r w:rsidRPr="003B3F62">
              <w:t>Układ współrzędnych wysokościowych określony w Rozporządzeniu z dnia 15 października 2012r. w sprawie państwowego systemu odniesień przestrzennych.</w:t>
            </w:r>
          </w:p>
        </w:tc>
      </w:tr>
      <w:tr w:rsidR="003B43AF" w:rsidRPr="003B3F62" w14:paraId="3C025F1E" w14:textId="77777777" w:rsidTr="003B3F62">
        <w:tc>
          <w:tcPr>
            <w:tcW w:w="2376" w:type="dxa"/>
            <w:shd w:val="clear" w:color="auto" w:fill="auto"/>
          </w:tcPr>
          <w:p w14:paraId="1E2B7571" w14:textId="77777777" w:rsidR="003B43AF" w:rsidRPr="003B3F62" w:rsidRDefault="003B43AF" w:rsidP="003B3F62">
            <w:pPr>
              <w:ind w:right="567"/>
            </w:pPr>
            <w:r w:rsidRPr="003B3F62">
              <w:rPr>
                <w:b/>
              </w:rPr>
              <w:t>PL-KRON86-NH</w:t>
            </w:r>
          </w:p>
        </w:tc>
        <w:tc>
          <w:tcPr>
            <w:tcW w:w="396" w:type="dxa"/>
            <w:shd w:val="clear" w:color="auto" w:fill="auto"/>
          </w:tcPr>
          <w:p w14:paraId="04453C08" w14:textId="77777777" w:rsidR="003B43AF" w:rsidRPr="003B3F62" w:rsidRDefault="003B43AF" w:rsidP="003B3F62">
            <w:pPr>
              <w:ind w:right="567"/>
            </w:pPr>
            <w:r w:rsidRPr="003B3F62">
              <w:t>-</w:t>
            </w:r>
          </w:p>
        </w:tc>
        <w:tc>
          <w:tcPr>
            <w:tcW w:w="7259" w:type="dxa"/>
            <w:shd w:val="clear" w:color="auto" w:fill="auto"/>
          </w:tcPr>
          <w:p w14:paraId="6F1CB96C" w14:textId="77777777" w:rsidR="003B43AF" w:rsidRPr="003B3F62" w:rsidRDefault="003B43AF" w:rsidP="003B3F62">
            <w:pPr>
              <w:suppressAutoHyphens w:val="0"/>
              <w:autoSpaceDE w:val="0"/>
              <w:jc w:val="both"/>
            </w:pPr>
            <w:r w:rsidRPr="003B3F62">
              <w:t xml:space="preserve">Układ współrzędnych wysokościowych Kronsztad ‘86, </w:t>
            </w:r>
            <w:r w:rsidRPr="003B3F62">
              <w:rPr>
                <w:lang w:eastAsia="pl-PL"/>
              </w:rPr>
              <w:t>o którym mowa w § 3.1 pkt 4 rozporz</w:t>
            </w:r>
            <w:r w:rsidRPr="003B3F62">
              <w:rPr>
                <w:rFonts w:ascii="TimesNewRoman" w:hAnsi="TimesNewRoman" w:cs="TimesNewRoman"/>
                <w:lang w:eastAsia="pl-PL"/>
              </w:rPr>
              <w:t>ą</w:t>
            </w:r>
            <w:r w:rsidRPr="003B3F62">
              <w:rPr>
                <w:lang w:eastAsia="pl-PL"/>
              </w:rPr>
              <w:t>dzenia Rady Ministrów z dnia 15 pa</w:t>
            </w:r>
            <w:r w:rsidRPr="003B3F62">
              <w:rPr>
                <w:rFonts w:ascii="TimesNewRoman" w:hAnsi="TimesNewRoman" w:cs="TimesNewRoman"/>
                <w:lang w:eastAsia="pl-PL"/>
              </w:rPr>
              <w:t>ź</w:t>
            </w:r>
            <w:r w:rsidRPr="003B3F62">
              <w:rPr>
                <w:lang w:eastAsia="pl-PL"/>
              </w:rPr>
              <w:t>dziernika 2012r. w sprawie pa</w:t>
            </w:r>
            <w:r w:rsidRPr="003B3F62">
              <w:rPr>
                <w:rFonts w:ascii="TimesNewRoman" w:hAnsi="TimesNewRoman" w:cs="TimesNewRoman"/>
                <w:lang w:eastAsia="pl-PL"/>
              </w:rPr>
              <w:t>ń</w:t>
            </w:r>
            <w:r w:rsidRPr="003B3F62">
              <w:rPr>
                <w:lang w:eastAsia="pl-PL"/>
              </w:rPr>
              <w:t>stwowego systemu odniesie</w:t>
            </w:r>
            <w:r w:rsidRPr="003B3F62">
              <w:rPr>
                <w:rFonts w:ascii="TimesNewRoman" w:hAnsi="TimesNewRoman" w:cs="TimesNewRoman"/>
                <w:lang w:eastAsia="pl-PL"/>
              </w:rPr>
              <w:t xml:space="preserve">ń </w:t>
            </w:r>
            <w:r w:rsidRPr="003B3F62">
              <w:rPr>
                <w:lang w:eastAsia="pl-PL"/>
              </w:rPr>
              <w:t>przestrzennych.</w:t>
            </w:r>
          </w:p>
        </w:tc>
      </w:tr>
      <w:tr w:rsidR="003B43AF" w:rsidRPr="003B3F62" w14:paraId="1D179278" w14:textId="77777777" w:rsidTr="003B3F62">
        <w:tc>
          <w:tcPr>
            <w:tcW w:w="2376" w:type="dxa"/>
            <w:shd w:val="clear" w:color="auto" w:fill="auto"/>
          </w:tcPr>
          <w:p w14:paraId="38B8C6A8" w14:textId="77777777" w:rsidR="003B43AF" w:rsidRPr="003B3F62" w:rsidRDefault="003B43AF" w:rsidP="003B3F62">
            <w:pPr>
              <w:autoSpaceDE w:val="0"/>
              <w:rPr>
                <w:b/>
                <w:lang w:eastAsia="ar-SA"/>
              </w:rPr>
            </w:pPr>
            <w:r w:rsidRPr="003B3F62">
              <w:rPr>
                <w:b/>
                <w:lang w:eastAsia="ar-SA"/>
              </w:rPr>
              <w:t>Przedstawiciel Wykonawcy</w:t>
            </w:r>
          </w:p>
        </w:tc>
        <w:tc>
          <w:tcPr>
            <w:tcW w:w="396" w:type="dxa"/>
            <w:shd w:val="clear" w:color="auto" w:fill="auto"/>
          </w:tcPr>
          <w:p w14:paraId="23A9DB2C" w14:textId="77777777" w:rsidR="003B43AF" w:rsidRPr="003B3F62" w:rsidRDefault="003B43AF" w:rsidP="003B3F62">
            <w:pPr>
              <w:autoSpaceDE w:val="0"/>
              <w:rPr>
                <w:lang w:eastAsia="ar-SA"/>
              </w:rPr>
            </w:pPr>
            <w:r w:rsidRPr="003B3F62">
              <w:rPr>
                <w:lang w:eastAsia="ar-SA"/>
              </w:rPr>
              <w:t>-</w:t>
            </w:r>
          </w:p>
        </w:tc>
        <w:tc>
          <w:tcPr>
            <w:tcW w:w="7259" w:type="dxa"/>
            <w:shd w:val="clear" w:color="auto" w:fill="auto"/>
          </w:tcPr>
          <w:p w14:paraId="4649ED0B" w14:textId="66AB2183" w:rsidR="003B43AF" w:rsidRPr="003B3F62" w:rsidRDefault="003B43AF" w:rsidP="00CB273C">
            <w:pPr>
              <w:autoSpaceDE w:val="0"/>
              <w:jc w:val="both"/>
              <w:rPr>
                <w:lang w:eastAsia="ar-SA"/>
              </w:rPr>
            </w:pPr>
            <w:r w:rsidRPr="003B3F62">
              <w:rPr>
                <w:lang w:eastAsia="ar-SA"/>
              </w:rPr>
              <w:t>Osoba wyznaczona i upoważniona przez wykonawcę do kontaktów z </w:t>
            </w:r>
            <w:r w:rsidR="00CB273C">
              <w:rPr>
                <w:lang w:eastAsia="ar-SA"/>
              </w:rPr>
              <w:t>Zamawiającym</w:t>
            </w:r>
            <w:r w:rsidRPr="003B3F62">
              <w:rPr>
                <w:lang w:eastAsia="ar-SA"/>
              </w:rPr>
              <w:t>.</w:t>
            </w:r>
          </w:p>
        </w:tc>
      </w:tr>
      <w:tr w:rsidR="003B43AF" w:rsidRPr="003B3F62" w14:paraId="18642633" w14:textId="77777777" w:rsidTr="003B3F62">
        <w:tc>
          <w:tcPr>
            <w:tcW w:w="2376" w:type="dxa"/>
            <w:shd w:val="clear" w:color="auto" w:fill="auto"/>
          </w:tcPr>
          <w:p w14:paraId="4DF16413" w14:textId="77777777" w:rsidR="003B43AF" w:rsidRPr="003B3F62" w:rsidRDefault="003B43AF" w:rsidP="003B3F62">
            <w:pPr>
              <w:autoSpaceDE w:val="0"/>
              <w:ind w:right="567"/>
              <w:rPr>
                <w:b/>
              </w:rPr>
            </w:pPr>
            <w:proofErr w:type="spellStart"/>
            <w:r w:rsidRPr="003B3F62">
              <w:rPr>
                <w:b/>
              </w:rPr>
              <w:t>PZGiK</w:t>
            </w:r>
            <w:proofErr w:type="spellEnd"/>
          </w:p>
        </w:tc>
        <w:tc>
          <w:tcPr>
            <w:tcW w:w="396" w:type="dxa"/>
            <w:shd w:val="clear" w:color="auto" w:fill="auto"/>
          </w:tcPr>
          <w:p w14:paraId="40990804" w14:textId="77777777" w:rsidR="003B43AF" w:rsidRPr="003B3F62" w:rsidRDefault="003B43AF" w:rsidP="003B3F62">
            <w:pPr>
              <w:autoSpaceDE w:val="0"/>
              <w:ind w:right="567"/>
            </w:pPr>
            <w:r w:rsidRPr="003B3F62">
              <w:t>-</w:t>
            </w:r>
          </w:p>
        </w:tc>
        <w:tc>
          <w:tcPr>
            <w:tcW w:w="7259" w:type="dxa"/>
            <w:shd w:val="clear" w:color="auto" w:fill="auto"/>
          </w:tcPr>
          <w:p w14:paraId="49D5567F" w14:textId="77777777" w:rsidR="003B43AF" w:rsidRPr="003B3F62" w:rsidRDefault="003B43AF" w:rsidP="003B3F62">
            <w:pPr>
              <w:autoSpaceDE w:val="0"/>
              <w:jc w:val="both"/>
            </w:pPr>
            <w:r w:rsidRPr="003B3F62">
              <w:t>Państwowy zasób geodezyjny i kartograficzny.</w:t>
            </w:r>
          </w:p>
        </w:tc>
      </w:tr>
      <w:tr w:rsidR="003B43AF" w:rsidRPr="003B3F62" w14:paraId="0A0651E0" w14:textId="77777777" w:rsidTr="003B3F62">
        <w:tc>
          <w:tcPr>
            <w:tcW w:w="2376" w:type="dxa"/>
            <w:shd w:val="clear" w:color="auto" w:fill="auto"/>
          </w:tcPr>
          <w:p w14:paraId="289CD8B0" w14:textId="77777777" w:rsidR="003B43AF" w:rsidRPr="003B3F62" w:rsidRDefault="003B43AF" w:rsidP="003B3F62">
            <w:pPr>
              <w:autoSpaceDE w:val="0"/>
              <w:ind w:right="567"/>
              <w:rPr>
                <w:b/>
              </w:rPr>
            </w:pPr>
            <w:r w:rsidRPr="003B3F62">
              <w:rPr>
                <w:b/>
              </w:rPr>
              <w:t>rozporządzenie BDOT500</w:t>
            </w:r>
          </w:p>
        </w:tc>
        <w:tc>
          <w:tcPr>
            <w:tcW w:w="396" w:type="dxa"/>
            <w:shd w:val="clear" w:color="auto" w:fill="auto"/>
          </w:tcPr>
          <w:p w14:paraId="2431947B" w14:textId="77777777" w:rsidR="003B43AF" w:rsidRPr="003B3F62" w:rsidRDefault="003B43AF" w:rsidP="003B3F62">
            <w:pPr>
              <w:autoSpaceDE w:val="0"/>
              <w:ind w:right="567"/>
            </w:pPr>
            <w:r w:rsidRPr="003B3F62">
              <w:t>-</w:t>
            </w:r>
          </w:p>
        </w:tc>
        <w:tc>
          <w:tcPr>
            <w:tcW w:w="7259" w:type="dxa"/>
            <w:shd w:val="clear" w:color="auto" w:fill="auto"/>
          </w:tcPr>
          <w:p w14:paraId="1D1A0389" w14:textId="517128F7" w:rsidR="003B43AF" w:rsidRPr="003B3F62" w:rsidRDefault="003B43AF" w:rsidP="001D1429">
            <w:pPr>
              <w:autoSpaceDE w:val="0"/>
              <w:jc w:val="both"/>
            </w:pPr>
            <w:r w:rsidRPr="003B3F62">
              <w:t xml:space="preserve">Rozporządzenie Ministra </w:t>
            </w:r>
            <w:r>
              <w:t>Rozwoju, pracy i Technologii</w:t>
            </w:r>
            <w:r w:rsidRPr="003B3F62">
              <w:t xml:space="preserve"> z dnia 2</w:t>
            </w:r>
            <w:r>
              <w:t>3</w:t>
            </w:r>
            <w:r w:rsidRPr="003B3F62">
              <w:t xml:space="preserve"> l</w:t>
            </w:r>
            <w:r>
              <w:t>ipca</w:t>
            </w:r>
            <w:r w:rsidRPr="003B3F62">
              <w:t xml:space="preserve"> 20</w:t>
            </w:r>
            <w:r>
              <w:t>21</w:t>
            </w:r>
            <w:r w:rsidRPr="003B3F62">
              <w:t>r. w sprawie bazy danych obiektów topograficznych oraz mapy zasadniczej</w:t>
            </w:r>
          </w:p>
        </w:tc>
      </w:tr>
      <w:tr w:rsidR="003B43AF" w:rsidRPr="003B3F62" w14:paraId="08D0984A" w14:textId="77777777" w:rsidTr="003B3F62">
        <w:tc>
          <w:tcPr>
            <w:tcW w:w="2376" w:type="dxa"/>
            <w:shd w:val="clear" w:color="auto" w:fill="auto"/>
          </w:tcPr>
          <w:p w14:paraId="2F7FAD35" w14:textId="77777777" w:rsidR="003B43AF" w:rsidRPr="003B3F62" w:rsidRDefault="003B43AF" w:rsidP="003B3F62">
            <w:pPr>
              <w:autoSpaceDE w:val="0"/>
              <w:ind w:right="567"/>
              <w:rPr>
                <w:b/>
              </w:rPr>
            </w:pPr>
            <w:r w:rsidRPr="003B3F62">
              <w:rPr>
                <w:b/>
              </w:rPr>
              <w:t xml:space="preserve">rozporządzenie </w:t>
            </w:r>
            <w:proofErr w:type="spellStart"/>
            <w:r w:rsidRPr="003B3F62">
              <w:rPr>
                <w:b/>
              </w:rPr>
              <w:t>EGiB</w:t>
            </w:r>
            <w:proofErr w:type="spellEnd"/>
          </w:p>
        </w:tc>
        <w:tc>
          <w:tcPr>
            <w:tcW w:w="396" w:type="dxa"/>
            <w:shd w:val="clear" w:color="auto" w:fill="auto"/>
          </w:tcPr>
          <w:p w14:paraId="502491E2" w14:textId="77777777" w:rsidR="003B43AF" w:rsidRPr="003B3F62" w:rsidRDefault="003B43AF" w:rsidP="003B3F62">
            <w:pPr>
              <w:autoSpaceDE w:val="0"/>
              <w:ind w:right="567"/>
            </w:pPr>
            <w:r w:rsidRPr="003B3F62">
              <w:t>-</w:t>
            </w:r>
          </w:p>
        </w:tc>
        <w:tc>
          <w:tcPr>
            <w:tcW w:w="7259" w:type="dxa"/>
            <w:shd w:val="clear" w:color="auto" w:fill="auto"/>
          </w:tcPr>
          <w:p w14:paraId="25FD7DD2" w14:textId="7120A0A1" w:rsidR="003B43AF" w:rsidRPr="003B3F62" w:rsidRDefault="003B43AF" w:rsidP="0076558B">
            <w:pPr>
              <w:autoSpaceDE w:val="0"/>
              <w:jc w:val="both"/>
            </w:pPr>
            <w:r w:rsidRPr="003B3F62">
              <w:t xml:space="preserve">Rozporządzenie Ministra </w:t>
            </w:r>
            <w:r>
              <w:t>Rozwoju, pracy i Technologii</w:t>
            </w:r>
            <w:r w:rsidRPr="003B3F62">
              <w:t xml:space="preserve"> z dnia 2</w:t>
            </w:r>
            <w:r>
              <w:t>7</w:t>
            </w:r>
            <w:r w:rsidRPr="003B3F62">
              <w:t xml:space="preserve"> </w:t>
            </w:r>
            <w:r>
              <w:t>lipca</w:t>
            </w:r>
            <w:r w:rsidRPr="003B3F62">
              <w:t xml:space="preserve"> 20</w:t>
            </w:r>
            <w:r>
              <w:t>2</w:t>
            </w:r>
            <w:r w:rsidRPr="003B3F62">
              <w:t>1r. w sprawie ewidencji gruntów i budynków </w:t>
            </w:r>
          </w:p>
        </w:tc>
      </w:tr>
      <w:tr w:rsidR="003B43AF" w:rsidRPr="003B3F62" w14:paraId="5080290E" w14:textId="77777777" w:rsidTr="003B3F62">
        <w:tc>
          <w:tcPr>
            <w:tcW w:w="2376" w:type="dxa"/>
            <w:shd w:val="clear" w:color="auto" w:fill="auto"/>
          </w:tcPr>
          <w:p w14:paraId="456F0ECC" w14:textId="77777777" w:rsidR="003B43AF" w:rsidRPr="003B3F62" w:rsidRDefault="003B43AF" w:rsidP="003B3F62">
            <w:pPr>
              <w:autoSpaceDE w:val="0"/>
              <w:ind w:right="567"/>
              <w:rPr>
                <w:b/>
              </w:rPr>
            </w:pPr>
            <w:r w:rsidRPr="003B3F62">
              <w:rPr>
                <w:b/>
              </w:rPr>
              <w:t xml:space="preserve">rozporządzenie </w:t>
            </w:r>
            <w:r w:rsidRPr="003B3F62">
              <w:rPr>
                <w:b/>
              </w:rPr>
              <w:lastRenderedPageBreak/>
              <w:t>GESUT</w:t>
            </w:r>
          </w:p>
        </w:tc>
        <w:tc>
          <w:tcPr>
            <w:tcW w:w="396" w:type="dxa"/>
            <w:shd w:val="clear" w:color="auto" w:fill="auto"/>
          </w:tcPr>
          <w:p w14:paraId="50977FA0" w14:textId="77777777" w:rsidR="003B43AF" w:rsidRPr="003B3F62" w:rsidRDefault="003B43AF" w:rsidP="003B3F62">
            <w:pPr>
              <w:autoSpaceDE w:val="0"/>
              <w:ind w:right="567"/>
            </w:pPr>
            <w:r w:rsidRPr="003B3F62">
              <w:lastRenderedPageBreak/>
              <w:t>-</w:t>
            </w:r>
          </w:p>
        </w:tc>
        <w:tc>
          <w:tcPr>
            <w:tcW w:w="7259" w:type="dxa"/>
            <w:shd w:val="clear" w:color="auto" w:fill="auto"/>
          </w:tcPr>
          <w:p w14:paraId="5F07FCF5" w14:textId="41ABE8DC" w:rsidR="003B43AF" w:rsidRPr="003B3F62" w:rsidRDefault="003B43AF" w:rsidP="0076558B">
            <w:pPr>
              <w:autoSpaceDE w:val="0"/>
              <w:jc w:val="both"/>
            </w:pPr>
            <w:r w:rsidRPr="003B3F62">
              <w:t xml:space="preserve">Rozporządzenie Ministra </w:t>
            </w:r>
            <w:r>
              <w:t>Rozwoju, pracy i Technologii</w:t>
            </w:r>
            <w:r w:rsidRPr="003B3F62">
              <w:t xml:space="preserve"> z dnia 2</w:t>
            </w:r>
            <w:r>
              <w:t>3</w:t>
            </w:r>
            <w:r w:rsidRPr="003B3F62">
              <w:t xml:space="preserve"> </w:t>
            </w:r>
            <w:r>
              <w:t>lipca</w:t>
            </w:r>
            <w:r w:rsidRPr="003B3F62">
              <w:t xml:space="preserve"> </w:t>
            </w:r>
            <w:r w:rsidRPr="003B3F62">
              <w:lastRenderedPageBreak/>
              <w:t>20</w:t>
            </w:r>
            <w:r>
              <w:t>21</w:t>
            </w:r>
            <w:r w:rsidRPr="003B3F62">
              <w:t xml:space="preserve">r. w sprawie </w:t>
            </w:r>
            <w:r>
              <w:t>geodezyjnej ewidencji sieci uzbrojenia terenu.</w:t>
            </w:r>
          </w:p>
        </w:tc>
      </w:tr>
      <w:tr w:rsidR="003B43AF" w:rsidRPr="003B3F62" w14:paraId="63EFE430" w14:textId="77777777" w:rsidTr="003B3F62">
        <w:tc>
          <w:tcPr>
            <w:tcW w:w="2376" w:type="dxa"/>
            <w:shd w:val="clear" w:color="auto" w:fill="auto"/>
          </w:tcPr>
          <w:p w14:paraId="5FB3E70F" w14:textId="77777777" w:rsidR="003B43AF" w:rsidRPr="003B3F62" w:rsidRDefault="003B43AF" w:rsidP="003B3F62">
            <w:pPr>
              <w:autoSpaceDE w:val="0"/>
              <w:ind w:right="567"/>
              <w:rPr>
                <w:b/>
              </w:rPr>
            </w:pPr>
            <w:r w:rsidRPr="003B3F62">
              <w:rPr>
                <w:b/>
              </w:rPr>
              <w:lastRenderedPageBreak/>
              <w:t>rozporządzenie KRI</w:t>
            </w:r>
          </w:p>
        </w:tc>
        <w:tc>
          <w:tcPr>
            <w:tcW w:w="396" w:type="dxa"/>
            <w:shd w:val="clear" w:color="auto" w:fill="auto"/>
          </w:tcPr>
          <w:p w14:paraId="13B416A6" w14:textId="77777777" w:rsidR="003B43AF" w:rsidRPr="003B3F62" w:rsidRDefault="003B43AF" w:rsidP="003B3F62">
            <w:pPr>
              <w:autoSpaceDE w:val="0"/>
              <w:ind w:right="567"/>
            </w:pPr>
            <w:r w:rsidRPr="003B3F62">
              <w:t>-</w:t>
            </w:r>
          </w:p>
        </w:tc>
        <w:tc>
          <w:tcPr>
            <w:tcW w:w="7259" w:type="dxa"/>
            <w:shd w:val="clear" w:color="auto" w:fill="auto"/>
          </w:tcPr>
          <w:p w14:paraId="7ED59CDE" w14:textId="77777777" w:rsidR="003B43AF" w:rsidRPr="003B3F62" w:rsidRDefault="003B43AF" w:rsidP="003B3F62">
            <w:pPr>
              <w:autoSpaceDE w:val="0"/>
              <w:jc w:val="both"/>
            </w:pPr>
            <w:r w:rsidRPr="003B3F62">
              <w:t xml:space="preserve">Rozporządzenia Rady Ministrów z dnia 12 kwietnia 2012r. w sprawie Krajowych Ram Interoperacyjności, minimalnych wymagań dla rejestrów publicznych i wymiany informacji w postaci elektronicznej oraz minimalnych wymagań dla systemów teleinformatycznych </w:t>
            </w:r>
          </w:p>
        </w:tc>
      </w:tr>
      <w:tr w:rsidR="003B43AF" w:rsidRPr="003B3F62" w14:paraId="59317950" w14:textId="77777777" w:rsidTr="003B3F62">
        <w:tc>
          <w:tcPr>
            <w:tcW w:w="2376" w:type="dxa"/>
            <w:shd w:val="clear" w:color="auto" w:fill="auto"/>
          </w:tcPr>
          <w:p w14:paraId="0511E2BA" w14:textId="77777777" w:rsidR="003B43AF" w:rsidRPr="003B3F62" w:rsidRDefault="003B43AF" w:rsidP="003B3F62">
            <w:pPr>
              <w:autoSpaceDE w:val="0"/>
              <w:ind w:right="567"/>
              <w:rPr>
                <w:b/>
              </w:rPr>
            </w:pPr>
            <w:r w:rsidRPr="003B3F62">
              <w:rPr>
                <w:b/>
              </w:rPr>
              <w:t>rozporządzenie o standardach</w:t>
            </w:r>
          </w:p>
        </w:tc>
        <w:tc>
          <w:tcPr>
            <w:tcW w:w="396" w:type="dxa"/>
            <w:shd w:val="clear" w:color="auto" w:fill="auto"/>
          </w:tcPr>
          <w:p w14:paraId="1A33B285" w14:textId="77777777" w:rsidR="003B43AF" w:rsidRPr="003B3F62" w:rsidRDefault="003B43AF" w:rsidP="003B3F62">
            <w:pPr>
              <w:autoSpaceDE w:val="0"/>
              <w:ind w:right="567"/>
            </w:pPr>
            <w:r w:rsidRPr="003B3F62">
              <w:t>-</w:t>
            </w:r>
          </w:p>
        </w:tc>
        <w:tc>
          <w:tcPr>
            <w:tcW w:w="7259" w:type="dxa"/>
            <w:shd w:val="clear" w:color="auto" w:fill="auto"/>
          </w:tcPr>
          <w:p w14:paraId="4C544D97" w14:textId="686AAA82" w:rsidR="003B43AF" w:rsidRPr="003B3F62" w:rsidRDefault="003B43AF" w:rsidP="001D1429">
            <w:pPr>
              <w:autoSpaceDE w:val="0"/>
              <w:jc w:val="both"/>
            </w:pPr>
            <w:r w:rsidRPr="003B3F62">
              <w:t xml:space="preserve">Rozporządzenie </w:t>
            </w:r>
            <w:r>
              <w:t>Ministra Rozwoju</w:t>
            </w:r>
            <w:r w:rsidRPr="003B3F62">
              <w:t xml:space="preserve"> z dnia </w:t>
            </w:r>
            <w:r>
              <w:t>18</w:t>
            </w:r>
            <w:r w:rsidRPr="003B3F62">
              <w:t xml:space="preserve"> </w:t>
            </w:r>
            <w:r>
              <w:t>sierpnia</w:t>
            </w:r>
            <w:r w:rsidRPr="003B3F62">
              <w:t xml:space="preserve"> 20</w:t>
            </w:r>
            <w:r>
              <w:t>20</w:t>
            </w:r>
            <w:r w:rsidRPr="003B3F62">
              <w:t xml:space="preserve">r. w sprawie standardów technicznych wykonywania geodezyjnych pomiarów sytuacyjnych i wysokościowych oraz opracowywania i przekazywania wyników tych pomiarów do państwowego zasobu geodezyjnego i kartograficznego </w:t>
            </w:r>
          </w:p>
        </w:tc>
      </w:tr>
      <w:tr w:rsidR="003B43AF" w:rsidRPr="003B3F62" w14:paraId="479F79C5" w14:textId="77777777" w:rsidTr="003B3F62">
        <w:tc>
          <w:tcPr>
            <w:tcW w:w="2376" w:type="dxa"/>
            <w:shd w:val="clear" w:color="auto" w:fill="auto"/>
          </w:tcPr>
          <w:p w14:paraId="5A07DBA3" w14:textId="77777777" w:rsidR="003B43AF" w:rsidRPr="003B3F62" w:rsidRDefault="003B43AF" w:rsidP="003B3F62">
            <w:pPr>
              <w:autoSpaceDE w:val="0"/>
              <w:ind w:right="567"/>
              <w:rPr>
                <w:b/>
              </w:rPr>
            </w:pPr>
            <w:r w:rsidRPr="003B3F62">
              <w:rPr>
                <w:b/>
              </w:rPr>
              <w:t xml:space="preserve">rozporządzenie </w:t>
            </w:r>
            <w:proofErr w:type="spellStart"/>
            <w:r w:rsidRPr="003B3F62">
              <w:rPr>
                <w:b/>
              </w:rPr>
              <w:t>PZGiK</w:t>
            </w:r>
            <w:proofErr w:type="spellEnd"/>
          </w:p>
        </w:tc>
        <w:tc>
          <w:tcPr>
            <w:tcW w:w="396" w:type="dxa"/>
            <w:shd w:val="clear" w:color="auto" w:fill="auto"/>
          </w:tcPr>
          <w:p w14:paraId="7A81D36E" w14:textId="77777777" w:rsidR="003B43AF" w:rsidRPr="003B3F62" w:rsidRDefault="003B43AF" w:rsidP="003B3F62">
            <w:pPr>
              <w:autoSpaceDE w:val="0"/>
              <w:ind w:right="567"/>
            </w:pPr>
            <w:r w:rsidRPr="003B3F62">
              <w:t>-</w:t>
            </w:r>
          </w:p>
        </w:tc>
        <w:tc>
          <w:tcPr>
            <w:tcW w:w="7259" w:type="dxa"/>
            <w:shd w:val="clear" w:color="auto" w:fill="auto"/>
          </w:tcPr>
          <w:p w14:paraId="61990D48" w14:textId="596A5600" w:rsidR="003B43AF" w:rsidRPr="003B3F62" w:rsidRDefault="003B43AF" w:rsidP="001D1429">
            <w:pPr>
              <w:autoSpaceDE w:val="0"/>
              <w:jc w:val="both"/>
            </w:pPr>
            <w:r w:rsidRPr="003B3F62">
              <w:t xml:space="preserve">Rozporządzenie Ministra </w:t>
            </w:r>
            <w:r>
              <w:t>Rozwoju, pracy i Technologii</w:t>
            </w:r>
            <w:r w:rsidRPr="003B3F62">
              <w:t xml:space="preserve"> z dnia </w:t>
            </w:r>
            <w:r>
              <w:t>2</w:t>
            </w:r>
            <w:r w:rsidRPr="003B3F62">
              <w:t xml:space="preserve"> </w:t>
            </w:r>
            <w:r>
              <w:t>kwietnia</w:t>
            </w:r>
            <w:r w:rsidRPr="003B3F62">
              <w:t xml:space="preserve"> 20</w:t>
            </w:r>
            <w:r>
              <w:t>21</w:t>
            </w:r>
            <w:r w:rsidRPr="003B3F62">
              <w:t>r. w sprawie organizacji i trybu prowadzenia państwowego zasobu geodezyjnego i kartograficznego</w:t>
            </w:r>
            <w:r w:rsidRPr="003B3F62">
              <w:rPr>
                <w:strike/>
              </w:rPr>
              <w:t>.</w:t>
            </w:r>
          </w:p>
        </w:tc>
      </w:tr>
      <w:tr w:rsidR="003B43AF" w:rsidRPr="003B3F62" w14:paraId="2F3E0F6D" w14:textId="77777777" w:rsidTr="003B3F62">
        <w:tc>
          <w:tcPr>
            <w:tcW w:w="2376" w:type="dxa"/>
            <w:shd w:val="clear" w:color="auto" w:fill="auto"/>
          </w:tcPr>
          <w:p w14:paraId="0B2E9334" w14:textId="77777777" w:rsidR="003B43AF" w:rsidRPr="003B3F62" w:rsidRDefault="003B43AF" w:rsidP="003B3F62">
            <w:pPr>
              <w:autoSpaceDE w:val="0"/>
              <w:ind w:right="567"/>
              <w:rPr>
                <w:b/>
              </w:rPr>
            </w:pPr>
            <w:r w:rsidRPr="003B3F62">
              <w:rPr>
                <w:b/>
              </w:rPr>
              <w:t xml:space="preserve">RUDP </w:t>
            </w:r>
          </w:p>
        </w:tc>
        <w:tc>
          <w:tcPr>
            <w:tcW w:w="396" w:type="dxa"/>
            <w:shd w:val="clear" w:color="auto" w:fill="auto"/>
          </w:tcPr>
          <w:p w14:paraId="14D1FB79" w14:textId="77777777" w:rsidR="003B43AF" w:rsidRPr="003B3F62" w:rsidRDefault="003B43AF" w:rsidP="003B3F62">
            <w:pPr>
              <w:autoSpaceDE w:val="0"/>
              <w:ind w:right="567"/>
            </w:pPr>
            <w:r w:rsidRPr="003B3F62">
              <w:t>-</w:t>
            </w:r>
          </w:p>
        </w:tc>
        <w:tc>
          <w:tcPr>
            <w:tcW w:w="7259" w:type="dxa"/>
            <w:shd w:val="clear" w:color="auto" w:fill="auto"/>
          </w:tcPr>
          <w:p w14:paraId="56A912AB" w14:textId="77777777" w:rsidR="003B43AF" w:rsidRPr="003B3F62" w:rsidRDefault="003B43AF" w:rsidP="003B3F62">
            <w:pPr>
              <w:autoSpaceDE w:val="0"/>
              <w:jc w:val="both"/>
            </w:pPr>
            <w:r w:rsidRPr="003B3F62">
              <w:t xml:space="preserve">Rejestr uzgodnień dokumentacji projektowej. Obecnie jest on prowadzone w programie OŚRODEK </w:t>
            </w:r>
          </w:p>
        </w:tc>
      </w:tr>
      <w:tr w:rsidR="003B43AF" w:rsidRPr="003B3F62" w14:paraId="256E3BFE" w14:textId="77777777" w:rsidTr="003B3F62">
        <w:tc>
          <w:tcPr>
            <w:tcW w:w="2376" w:type="dxa"/>
            <w:shd w:val="clear" w:color="auto" w:fill="auto"/>
          </w:tcPr>
          <w:p w14:paraId="7AE29240" w14:textId="734388AA" w:rsidR="003B43AF" w:rsidRPr="003B3F62" w:rsidRDefault="003B43AF" w:rsidP="003B3F62">
            <w:pPr>
              <w:autoSpaceDE w:val="0"/>
              <w:ind w:right="567"/>
              <w:rPr>
                <w:b/>
              </w:rPr>
            </w:pPr>
            <w:r>
              <w:rPr>
                <w:b/>
              </w:rPr>
              <w:t>Prezydent Miasta</w:t>
            </w:r>
          </w:p>
        </w:tc>
        <w:tc>
          <w:tcPr>
            <w:tcW w:w="396" w:type="dxa"/>
            <w:shd w:val="clear" w:color="auto" w:fill="auto"/>
          </w:tcPr>
          <w:p w14:paraId="6111904B" w14:textId="77777777" w:rsidR="003B43AF" w:rsidRPr="003B3F62" w:rsidRDefault="003B43AF" w:rsidP="003B3F62">
            <w:pPr>
              <w:autoSpaceDE w:val="0"/>
              <w:ind w:right="567"/>
            </w:pPr>
            <w:r w:rsidRPr="003B3F62">
              <w:t>-</w:t>
            </w:r>
          </w:p>
        </w:tc>
        <w:tc>
          <w:tcPr>
            <w:tcW w:w="7259" w:type="dxa"/>
            <w:shd w:val="clear" w:color="auto" w:fill="auto"/>
          </w:tcPr>
          <w:p w14:paraId="79D96E6D" w14:textId="613190C3" w:rsidR="003B43AF" w:rsidRPr="003B3F62" w:rsidRDefault="003B43AF" w:rsidP="003B3F62">
            <w:pPr>
              <w:autoSpaceDE w:val="0"/>
              <w:jc w:val="both"/>
            </w:pPr>
            <w:r>
              <w:t xml:space="preserve">Prezydent Miasta Świętochłowice </w:t>
            </w:r>
            <w:r w:rsidRPr="003B3F62">
              <w:t>.</w:t>
            </w:r>
          </w:p>
        </w:tc>
      </w:tr>
      <w:tr w:rsidR="003B43AF" w:rsidRPr="003B3F62" w14:paraId="316E2934" w14:textId="77777777" w:rsidTr="003B3F62">
        <w:tc>
          <w:tcPr>
            <w:tcW w:w="2376" w:type="dxa"/>
            <w:shd w:val="clear" w:color="auto" w:fill="auto"/>
          </w:tcPr>
          <w:p w14:paraId="1100446F" w14:textId="77777777" w:rsidR="003B43AF" w:rsidRPr="003B3F62" w:rsidRDefault="003B43AF" w:rsidP="003B3F62">
            <w:pPr>
              <w:autoSpaceDE w:val="0"/>
              <w:ind w:right="567"/>
              <w:rPr>
                <w:b/>
              </w:rPr>
            </w:pPr>
            <w:r w:rsidRPr="003B3F62">
              <w:rPr>
                <w:b/>
              </w:rPr>
              <w:t xml:space="preserve">System </w:t>
            </w:r>
            <w:proofErr w:type="spellStart"/>
            <w:r w:rsidRPr="003B3F62">
              <w:rPr>
                <w:b/>
              </w:rPr>
              <w:t>PZGiK</w:t>
            </w:r>
            <w:proofErr w:type="spellEnd"/>
          </w:p>
        </w:tc>
        <w:tc>
          <w:tcPr>
            <w:tcW w:w="396" w:type="dxa"/>
            <w:shd w:val="clear" w:color="auto" w:fill="auto"/>
          </w:tcPr>
          <w:p w14:paraId="524E22E6" w14:textId="77777777" w:rsidR="003B43AF" w:rsidRPr="003B3F62" w:rsidRDefault="003B43AF" w:rsidP="003B3F62">
            <w:pPr>
              <w:autoSpaceDE w:val="0"/>
              <w:ind w:right="567"/>
            </w:pPr>
            <w:r w:rsidRPr="003B3F62">
              <w:t>-</w:t>
            </w:r>
          </w:p>
        </w:tc>
        <w:tc>
          <w:tcPr>
            <w:tcW w:w="7259" w:type="dxa"/>
            <w:shd w:val="clear" w:color="auto" w:fill="auto"/>
          </w:tcPr>
          <w:p w14:paraId="1A9DC3D3" w14:textId="2241E01B" w:rsidR="003B43AF" w:rsidRPr="003B3F62" w:rsidRDefault="003B43AF" w:rsidP="001D1429">
            <w:pPr>
              <w:autoSpaceDE w:val="0"/>
              <w:jc w:val="both"/>
            </w:pPr>
            <w:r w:rsidRPr="003B3F62">
              <w:t xml:space="preserve">System zarządzania </w:t>
            </w:r>
            <w:r>
              <w:t xml:space="preserve">bazą danych </w:t>
            </w:r>
            <w:proofErr w:type="spellStart"/>
            <w:r>
              <w:t>PZGiK</w:t>
            </w:r>
            <w:proofErr w:type="spellEnd"/>
            <w:r w:rsidRPr="003B3F62">
              <w:t xml:space="preserve"> stanowiący uporządkowany i całościowy</w:t>
            </w:r>
            <w:r>
              <w:t xml:space="preserve"> układ zintegrowany z systemami teleinformatycznymi </w:t>
            </w:r>
            <w:r w:rsidRPr="003B3F62">
              <w:t xml:space="preserve">wykorzystywanymi do przetwarzania danych w bazach danych </w:t>
            </w:r>
            <w:proofErr w:type="spellStart"/>
            <w:r w:rsidRPr="003B3F62">
              <w:t>EGiB</w:t>
            </w:r>
            <w:proofErr w:type="spellEnd"/>
            <w:r w:rsidRPr="003B3F62">
              <w:t>, GESUT, BDOT500, BDSOG.</w:t>
            </w:r>
          </w:p>
        </w:tc>
      </w:tr>
      <w:tr w:rsidR="003B43AF" w:rsidRPr="003B3F62" w14:paraId="21110103" w14:textId="77777777" w:rsidTr="003B3F62">
        <w:tc>
          <w:tcPr>
            <w:tcW w:w="2376" w:type="dxa"/>
            <w:shd w:val="clear" w:color="auto" w:fill="auto"/>
          </w:tcPr>
          <w:p w14:paraId="6A2F8887" w14:textId="77777777" w:rsidR="003B43AF" w:rsidRPr="003B3F62" w:rsidRDefault="003B43AF" w:rsidP="003B3F62">
            <w:pPr>
              <w:autoSpaceDE w:val="0"/>
              <w:ind w:right="567"/>
              <w:rPr>
                <w:b/>
              </w:rPr>
            </w:pPr>
            <w:r w:rsidRPr="003B3F62">
              <w:rPr>
                <w:b/>
              </w:rPr>
              <w:t>Układ „1965”</w:t>
            </w:r>
          </w:p>
        </w:tc>
        <w:tc>
          <w:tcPr>
            <w:tcW w:w="396" w:type="dxa"/>
            <w:shd w:val="clear" w:color="auto" w:fill="auto"/>
          </w:tcPr>
          <w:p w14:paraId="3C959EAD" w14:textId="77777777" w:rsidR="003B43AF" w:rsidRPr="003B3F62" w:rsidRDefault="003B43AF" w:rsidP="003B3F62">
            <w:pPr>
              <w:autoSpaceDE w:val="0"/>
              <w:ind w:right="567"/>
            </w:pPr>
            <w:r w:rsidRPr="003B3F62">
              <w:t>-</w:t>
            </w:r>
          </w:p>
        </w:tc>
        <w:tc>
          <w:tcPr>
            <w:tcW w:w="7259" w:type="dxa"/>
            <w:shd w:val="clear" w:color="auto" w:fill="auto"/>
          </w:tcPr>
          <w:p w14:paraId="52F52172" w14:textId="77777777" w:rsidR="003B43AF" w:rsidRPr="003B3F62" w:rsidRDefault="003B43AF" w:rsidP="003B3F62">
            <w:pPr>
              <w:autoSpaceDE w:val="0"/>
              <w:jc w:val="both"/>
            </w:pPr>
            <w:r w:rsidRPr="003B3F62">
              <w:t>Państwowy układ współrzędnych płaskich prostokątnych wprowadzony do stosowania w 1968r. - formalnie obowiązywał do 31 grudnia 2009r.</w:t>
            </w:r>
          </w:p>
        </w:tc>
      </w:tr>
      <w:tr w:rsidR="003B43AF" w:rsidRPr="003B3F62" w14:paraId="5F23D74D" w14:textId="77777777" w:rsidTr="003B3F62">
        <w:tc>
          <w:tcPr>
            <w:tcW w:w="2376" w:type="dxa"/>
            <w:shd w:val="clear" w:color="auto" w:fill="auto"/>
          </w:tcPr>
          <w:p w14:paraId="535ACE43" w14:textId="77777777" w:rsidR="003B43AF" w:rsidRPr="003B3F62" w:rsidRDefault="003B43AF" w:rsidP="003B3F62">
            <w:pPr>
              <w:autoSpaceDE w:val="0"/>
              <w:rPr>
                <w:b/>
              </w:rPr>
            </w:pPr>
            <w:r w:rsidRPr="003B3F62">
              <w:rPr>
                <w:b/>
              </w:rPr>
              <w:t>Umowa</w:t>
            </w:r>
          </w:p>
        </w:tc>
        <w:tc>
          <w:tcPr>
            <w:tcW w:w="396" w:type="dxa"/>
            <w:shd w:val="clear" w:color="auto" w:fill="auto"/>
          </w:tcPr>
          <w:p w14:paraId="5DA7D560" w14:textId="77777777" w:rsidR="003B43AF" w:rsidRPr="003B3F62" w:rsidRDefault="003B43AF" w:rsidP="003B3F62">
            <w:pPr>
              <w:autoSpaceDE w:val="0"/>
            </w:pPr>
            <w:r w:rsidRPr="003B3F62">
              <w:t>-</w:t>
            </w:r>
          </w:p>
        </w:tc>
        <w:tc>
          <w:tcPr>
            <w:tcW w:w="7259" w:type="dxa"/>
            <w:shd w:val="clear" w:color="auto" w:fill="auto"/>
          </w:tcPr>
          <w:p w14:paraId="0AB1B971" w14:textId="77777777" w:rsidR="003B43AF" w:rsidRPr="003B3F62" w:rsidRDefault="003B43AF" w:rsidP="003B3F62">
            <w:pPr>
              <w:autoSpaceDE w:val="0"/>
              <w:jc w:val="both"/>
            </w:pPr>
            <w:r w:rsidRPr="003B3F62">
              <w:t>Umowa jaką Zamawiający zawrze z wykonawcą w celu realizacji prac objętych WT.</w:t>
            </w:r>
          </w:p>
        </w:tc>
      </w:tr>
      <w:tr w:rsidR="003B43AF" w:rsidRPr="003B3F62" w14:paraId="00CC0ECF" w14:textId="77777777" w:rsidTr="003B3F62">
        <w:tc>
          <w:tcPr>
            <w:tcW w:w="2376" w:type="dxa"/>
            <w:shd w:val="clear" w:color="auto" w:fill="auto"/>
          </w:tcPr>
          <w:p w14:paraId="7D078819" w14:textId="77777777" w:rsidR="003B43AF" w:rsidRPr="003B3F62" w:rsidRDefault="003B43AF" w:rsidP="003B3F62">
            <w:pPr>
              <w:autoSpaceDE w:val="0"/>
              <w:rPr>
                <w:b/>
              </w:rPr>
            </w:pPr>
            <w:r w:rsidRPr="003B3F62">
              <w:rPr>
                <w:b/>
              </w:rPr>
              <w:t>Urząd</w:t>
            </w:r>
          </w:p>
        </w:tc>
        <w:tc>
          <w:tcPr>
            <w:tcW w:w="396" w:type="dxa"/>
            <w:shd w:val="clear" w:color="auto" w:fill="auto"/>
          </w:tcPr>
          <w:p w14:paraId="24FD3333" w14:textId="77777777" w:rsidR="003B43AF" w:rsidRPr="003B3F62" w:rsidRDefault="003B43AF" w:rsidP="003B3F62">
            <w:pPr>
              <w:autoSpaceDE w:val="0"/>
            </w:pPr>
            <w:r w:rsidRPr="003B3F62">
              <w:t>-</w:t>
            </w:r>
          </w:p>
        </w:tc>
        <w:tc>
          <w:tcPr>
            <w:tcW w:w="7259" w:type="dxa"/>
            <w:shd w:val="clear" w:color="auto" w:fill="auto"/>
          </w:tcPr>
          <w:p w14:paraId="20A1F8A1" w14:textId="4D290AFD" w:rsidR="003B43AF" w:rsidRPr="003B3F62" w:rsidRDefault="003B43AF" w:rsidP="00EE5B87">
            <w:pPr>
              <w:autoSpaceDE w:val="0"/>
              <w:jc w:val="both"/>
            </w:pPr>
            <w:r w:rsidRPr="003B3F62">
              <w:t xml:space="preserve">Urząd </w:t>
            </w:r>
            <w:r>
              <w:t>Miasta Świętochłowice</w:t>
            </w:r>
            <w:r w:rsidRPr="003B3F62">
              <w:t>.</w:t>
            </w:r>
          </w:p>
        </w:tc>
      </w:tr>
      <w:tr w:rsidR="003B43AF" w:rsidRPr="003B3F62" w14:paraId="0100C316" w14:textId="77777777" w:rsidTr="003B3F62">
        <w:tc>
          <w:tcPr>
            <w:tcW w:w="2376" w:type="dxa"/>
            <w:shd w:val="clear" w:color="auto" w:fill="auto"/>
          </w:tcPr>
          <w:p w14:paraId="2F60D844" w14:textId="77777777" w:rsidR="003B43AF" w:rsidRPr="003B3F62" w:rsidRDefault="003B43AF" w:rsidP="003B3F62">
            <w:pPr>
              <w:autoSpaceDE w:val="0"/>
              <w:ind w:right="567"/>
              <w:rPr>
                <w:b/>
              </w:rPr>
            </w:pPr>
            <w:r w:rsidRPr="003B3F62">
              <w:rPr>
                <w:b/>
              </w:rPr>
              <w:t xml:space="preserve">Ustawa </w:t>
            </w:r>
            <w:proofErr w:type="spellStart"/>
            <w:r w:rsidRPr="003B3F62">
              <w:rPr>
                <w:b/>
              </w:rPr>
              <w:t>PGiK</w:t>
            </w:r>
            <w:proofErr w:type="spellEnd"/>
            <w:r w:rsidRPr="003B3F62">
              <w:rPr>
                <w:b/>
              </w:rPr>
              <w:t xml:space="preserve"> </w:t>
            </w:r>
          </w:p>
        </w:tc>
        <w:tc>
          <w:tcPr>
            <w:tcW w:w="396" w:type="dxa"/>
            <w:shd w:val="clear" w:color="auto" w:fill="auto"/>
          </w:tcPr>
          <w:p w14:paraId="315583F8" w14:textId="77777777" w:rsidR="003B43AF" w:rsidRPr="003B3F62" w:rsidRDefault="003B43AF" w:rsidP="003B3F62">
            <w:pPr>
              <w:autoSpaceDE w:val="0"/>
              <w:ind w:right="567"/>
            </w:pPr>
            <w:r w:rsidRPr="003B3F62">
              <w:t>-</w:t>
            </w:r>
          </w:p>
        </w:tc>
        <w:tc>
          <w:tcPr>
            <w:tcW w:w="7259" w:type="dxa"/>
            <w:shd w:val="clear" w:color="auto" w:fill="auto"/>
          </w:tcPr>
          <w:p w14:paraId="38B48937" w14:textId="77777777" w:rsidR="003B43AF" w:rsidRPr="003B3F62" w:rsidRDefault="003B43AF" w:rsidP="003B3F62">
            <w:pPr>
              <w:autoSpaceDE w:val="0"/>
              <w:jc w:val="both"/>
            </w:pPr>
            <w:r w:rsidRPr="003B3F62">
              <w:t>Ustawa Prawo geodezyjne i kartograficzne z dnia 17 maja 1989r.</w:t>
            </w:r>
          </w:p>
        </w:tc>
      </w:tr>
      <w:tr w:rsidR="003B43AF" w:rsidRPr="003B3F62" w14:paraId="5CAF7D24" w14:textId="77777777" w:rsidTr="003B3F62">
        <w:tc>
          <w:tcPr>
            <w:tcW w:w="2376" w:type="dxa"/>
            <w:shd w:val="clear" w:color="auto" w:fill="auto"/>
          </w:tcPr>
          <w:p w14:paraId="1548D26D" w14:textId="77777777" w:rsidR="003B43AF" w:rsidRPr="003B3F62" w:rsidRDefault="003B43AF" w:rsidP="003B3F62">
            <w:pPr>
              <w:autoSpaceDE w:val="0"/>
              <w:ind w:right="567"/>
              <w:rPr>
                <w:b/>
              </w:rPr>
            </w:pPr>
            <w:r w:rsidRPr="003B3F62">
              <w:rPr>
                <w:b/>
              </w:rPr>
              <w:t>WT</w:t>
            </w:r>
          </w:p>
        </w:tc>
        <w:tc>
          <w:tcPr>
            <w:tcW w:w="396" w:type="dxa"/>
            <w:shd w:val="clear" w:color="auto" w:fill="auto"/>
          </w:tcPr>
          <w:p w14:paraId="25BD5241" w14:textId="77777777" w:rsidR="003B43AF" w:rsidRPr="003B3F62" w:rsidRDefault="003B43AF" w:rsidP="003B3F62">
            <w:pPr>
              <w:autoSpaceDE w:val="0"/>
              <w:ind w:right="567"/>
            </w:pPr>
            <w:r w:rsidRPr="003B3F62">
              <w:t>-</w:t>
            </w:r>
          </w:p>
        </w:tc>
        <w:tc>
          <w:tcPr>
            <w:tcW w:w="7259" w:type="dxa"/>
            <w:shd w:val="clear" w:color="auto" w:fill="auto"/>
          </w:tcPr>
          <w:p w14:paraId="6B093E7F" w14:textId="77777777" w:rsidR="003B43AF" w:rsidRPr="003B3F62" w:rsidRDefault="003B43AF" w:rsidP="003B3F62">
            <w:pPr>
              <w:autoSpaceDE w:val="0"/>
              <w:jc w:val="both"/>
            </w:pPr>
            <w:r w:rsidRPr="003B3F62">
              <w:t>Niniejsze Warunki techniczne.</w:t>
            </w:r>
          </w:p>
        </w:tc>
      </w:tr>
      <w:tr w:rsidR="003B43AF" w:rsidRPr="003B3F62" w14:paraId="5CC199A4" w14:textId="77777777" w:rsidTr="003B3F62">
        <w:tc>
          <w:tcPr>
            <w:tcW w:w="2376" w:type="dxa"/>
            <w:shd w:val="clear" w:color="auto" w:fill="auto"/>
          </w:tcPr>
          <w:p w14:paraId="5360BEFF" w14:textId="77777777" w:rsidR="003B43AF" w:rsidRPr="003B3F62" w:rsidRDefault="003B43AF" w:rsidP="003B3F62">
            <w:pPr>
              <w:autoSpaceDE w:val="0"/>
              <w:ind w:right="567"/>
              <w:rPr>
                <w:b/>
              </w:rPr>
            </w:pPr>
            <w:r w:rsidRPr="003B3F62">
              <w:rPr>
                <w:b/>
              </w:rPr>
              <w:t>Wykonawca</w:t>
            </w:r>
          </w:p>
        </w:tc>
        <w:tc>
          <w:tcPr>
            <w:tcW w:w="396" w:type="dxa"/>
            <w:shd w:val="clear" w:color="auto" w:fill="auto"/>
          </w:tcPr>
          <w:p w14:paraId="418C0C36" w14:textId="77777777" w:rsidR="003B43AF" w:rsidRPr="003B3F62" w:rsidRDefault="003B43AF" w:rsidP="003B3F62">
            <w:pPr>
              <w:autoSpaceDE w:val="0"/>
              <w:ind w:right="567"/>
            </w:pPr>
            <w:r w:rsidRPr="003B3F62">
              <w:t>-</w:t>
            </w:r>
          </w:p>
        </w:tc>
        <w:tc>
          <w:tcPr>
            <w:tcW w:w="7259" w:type="dxa"/>
            <w:shd w:val="clear" w:color="auto" w:fill="auto"/>
          </w:tcPr>
          <w:p w14:paraId="34BD49B6" w14:textId="77777777" w:rsidR="003B43AF" w:rsidRPr="003B3F62" w:rsidRDefault="003B43AF" w:rsidP="003B3F62">
            <w:pPr>
              <w:autoSpaceDE w:val="0"/>
              <w:jc w:val="both"/>
            </w:pPr>
            <w:r w:rsidRPr="003B3F62">
              <w:t>Podmiot realizujący prace objęte Warunkami Technicznymi.</w:t>
            </w:r>
          </w:p>
        </w:tc>
      </w:tr>
      <w:tr w:rsidR="003B43AF" w:rsidRPr="003B3F62" w14:paraId="6C0B8512" w14:textId="77777777" w:rsidTr="003B3F62">
        <w:tc>
          <w:tcPr>
            <w:tcW w:w="2376" w:type="dxa"/>
            <w:shd w:val="clear" w:color="auto" w:fill="auto"/>
          </w:tcPr>
          <w:p w14:paraId="0A301035" w14:textId="77777777" w:rsidR="003B43AF" w:rsidRPr="003B3F62" w:rsidRDefault="003B43AF" w:rsidP="003B3F62">
            <w:pPr>
              <w:autoSpaceDE w:val="0"/>
              <w:ind w:right="567"/>
            </w:pPr>
            <w:r w:rsidRPr="003B3F62">
              <w:rPr>
                <w:b/>
              </w:rPr>
              <w:t>Zamawiający</w:t>
            </w:r>
          </w:p>
        </w:tc>
        <w:tc>
          <w:tcPr>
            <w:tcW w:w="396" w:type="dxa"/>
            <w:shd w:val="clear" w:color="auto" w:fill="auto"/>
          </w:tcPr>
          <w:p w14:paraId="70EA7CBF" w14:textId="77777777" w:rsidR="003B43AF" w:rsidRPr="003B3F62" w:rsidRDefault="003B43AF" w:rsidP="003B3F62">
            <w:pPr>
              <w:autoSpaceDE w:val="0"/>
              <w:ind w:right="567"/>
            </w:pPr>
            <w:r w:rsidRPr="003B3F62">
              <w:t>-</w:t>
            </w:r>
          </w:p>
        </w:tc>
        <w:tc>
          <w:tcPr>
            <w:tcW w:w="7259" w:type="dxa"/>
            <w:shd w:val="clear" w:color="auto" w:fill="auto"/>
          </w:tcPr>
          <w:p w14:paraId="6EC08DC4" w14:textId="2294DCB4" w:rsidR="003B43AF" w:rsidRPr="003B3F62" w:rsidRDefault="003B43AF" w:rsidP="003B3F62">
            <w:pPr>
              <w:autoSpaceDE w:val="0"/>
              <w:jc w:val="both"/>
            </w:pPr>
            <w:r>
              <w:t>Miasto Świętochłowice</w:t>
            </w:r>
          </w:p>
        </w:tc>
      </w:tr>
      <w:tr w:rsidR="003B43AF" w:rsidRPr="003B3F62" w14:paraId="4497407F" w14:textId="77777777" w:rsidTr="003B3F62">
        <w:tc>
          <w:tcPr>
            <w:tcW w:w="2376" w:type="dxa"/>
            <w:shd w:val="clear" w:color="auto" w:fill="auto"/>
          </w:tcPr>
          <w:p w14:paraId="10FD00E6" w14:textId="77777777" w:rsidR="003B43AF" w:rsidRPr="003B3F62" w:rsidRDefault="003B43AF" w:rsidP="003B3F62">
            <w:pPr>
              <w:autoSpaceDE w:val="0"/>
              <w:rPr>
                <w:b/>
              </w:rPr>
            </w:pPr>
            <w:r w:rsidRPr="003B3F62">
              <w:rPr>
                <w:b/>
              </w:rPr>
              <w:t>Zamówienie</w:t>
            </w:r>
          </w:p>
        </w:tc>
        <w:tc>
          <w:tcPr>
            <w:tcW w:w="396" w:type="dxa"/>
            <w:shd w:val="clear" w:color="auto" w:fill="auto"/>
          </w:tcPr>
          <w:p w14:paraId="551826AF" w14:textId="77777777" w:rsidR="003B43AF" w:rsidRPr="003B3F62" w:rsidRDefault="003B43AF" w:rsidP="003B3F62">
            <w:pPr>
              <w:autoSpaceDE w:val="0"/>
            </w:pPr>
            <w:r w:rsidRPr="003B3F62">
              <w:t>-</w:t>
            </w:r>
          </w:p>
        </w:tc>
        <w:tc>
          <w:tcPr>
            <w:tcW w:w="7259" w:type="dxa"/>
            <w:shd w:val="clear" w:color="auto" w:fill="auto"/>
          </w:tcPr>
          <w:p w14:paraId="1A90EB15" w14:textId="77777777" w:rsidR="003B43AF" w:rsidRPr="003B3F62" w:rsidRDefault="003B43AF" w:rsidP="003B3F62">
            <w:pPr>
              <w:autoSpaceDE w:val="0"/>
              <w:jc w:val="both"/>
            </w:pPr>
            <w:r w:rsidRPr="003B3F62">
              <w:t xml:space="preserve">Ogół prac przewidzianych w WT oraz uregulowanych w Umowie. </w:t>
            </w:r>
          </w:p>
        </w:tc>
      </w:tr>
    </w:tbl>
    <w:p w14:paraId="02EF494A" w14:textId="77777777" w:rsidR="003B3F62" w:rsidRPr="003B3F62" w:rsidRDefault="003B3F62" w:rsidP="003B3F62">
      <w:pPr>
        <w:ind w:right="567"/>
      </w:pPr>
    </w:p>
    <w:p w14:paraId="30DB3E47" w14:textId="30A17518" w:rsidR="003B3F62" w:rsidRPr="003B3F62" w:rsidRDefault="0055281C" w:rsidP="003B3F62">
      <w:pPr>
        <w:pageBreakBefore/>
        <w:numPr>
          <w:ilvl w:val="0"/>
          <w:numId w:val="3"/>
        </w:numPr>
        <w:spacing w:before="480" w:after="360" w:line="360" w:lineRule="auto"/>
        <w:ind w:right="567"/>
        <w:contextualSpacing/>
        <w:jc w:val="both"/>
        <w:outlineLvl w:val="0"/>
        <w:rPr>
          <w:b/>
          <w:kern w:val="28"/>
        </w:rPr>
      </w:pPr>
      <w:bookmarkStart w:id="8" w:name="_Toc496083160"/>
      <w:bookmarkStart w:id="9" w:name="_Toc128318220"/>
      <w:r>
        <w:rPr>
          <w:b/>
          <w:kern w:val="28"/>
        </w:rPr>
        <w:lastRenderedPageBreak/>
        <w:t>I</w:t>
      </w:r>
      <w:r w:rsidR="003B3F62" w:rsidRPr="003B3F62">
        <w:rPr>
          <w:b/>
          <w:kern w:val="28"/>
        </w:rPr>
        <w:t>nformacje ogólne</w:t>
      </w:r>
      <w:bookmarkEnd w:id="8"/>
      <w:r>
        <w:rPr>
          <w:b/>
          <w:kern w:val="28"/>
        </w:rPr>
        <w:t xml:space="preserve"> dotyczące realizacji Zamówienia</w:t>
      </w:r>
      <w:bookmarkEnd w:id="9"/>
    </w:p>
    <w:p w14:paraId="65F0EB95" w14:textId="77777777" w:rsidR="003B3F62" w:rsidRPr="003B3F62" w:rsidRDefault="003B3F62" w:rsidP="00086B23">
      <w:pPr>
        <w:pStyle w:val="AZywiec2"/>
      </w:pPr>
      <w:r w:rsidRPr="003B3F62">
        <w:t>Przedmiotem Zamówienia w ujęciu ogólnym jest:</w:t>
      </w:r>
    </w:p>
    <w:p w14:paraId="6CC4B276" w14:textId="0AA38C67" w:rsidR="003B3F62" w:rsidRPr="003B3F62" w:rsidRDefault="003B3F62" w:rsidP="003B3F62">
      <w:pPr>
        <w:numPr>
          <w:ilvl w:val="0"/>
          <w:numId w:val="12"/>
        </w:numPr>
        <w:suppressAutoHyphens w:val="0"/>
        <w:adjustRightInd w:val="0"/>
        <w:spacing w:after="120" w:line="276" w:lineRule="auto"/>
        <w:jc w:val="both"/>
        <w:textAlignment w:val="baseline"/>
      </w:pPr>
      <w:r w:rsidRPr="003B3F62">
        <w:t>opracowanie oraz uzupełnienie i dostosowanie danych topograficznych do pojęciowego modelu danych BDOT500, określonego w </w:t>
      </w:r>
      <w:proofErr w:type="spellStart"/>
      <w:r w:rsidRPr="003B3F62">
        <w:t>Rozp</w:t>
      </w:r>
      <w:proofErr w:type="spellEnd"/>
      <w:r w:rsidRPr="003B3F62">
        <w:t xml:space="preserve">. BDOT500 dla </w:t>
      </w:r>
      <w:r w:rsidR="00531B06">
        <w:t>miasta Świętochłowice</w:t>
      </w:r>
      <w:r w:rsidRPr="003B3F62">
        <w:t xml:space="preserve">, wykorzystując do tego celu </w:t>
      </w:r>
      <w:r w:rsidR="00531B06">
        <w:t xml:space="preserve">wektorową mapę zasadniczą, </w:t>
      </w:r>
      <w:r w:rsidR="00531B06" w:rsidRPr="003B3F62">
        <w:t xml:space="preserve">udostępnione </w:t>
      </w:r>
      <w:r w:rsidRPr="003B3F62">
        <w:t>materiały fotogrametryczne i do</w:t>
      </w:r>
      <w:r w:rsidR="00531B06">
        <w:t>kumenty źródłowe zgromadzone w </w:t>
      </w:r>
      <w:proofErr w:type="spellStart"/>
      <w:r w:rsidR="00531B06">
        <w:t>ODGiK</w:t>
      </w:r>
      <w:proofErr w:type="spellEnd"/>
      <w:r w:rsidRPr="003B3F62">
        <w:t>;</w:t>
      </w:r>
    </w:p>
    <w:p w14:paraId="50FF491C" w14:textId="32598C3B" w:rsidR="003B3F62" w:rsidRPr="003B3F62" w:rsidRDefault="003B3F62" w:rsidP="003B3F62">
      <w:pPr>
        <w:numPr>
          <w:ilvl w:val="0"/>
          <w:numId w:val="12"/>
        </w:numPr>
        <w:suppressAutoHyphens w:val="0"/>
        <w:adjustRightInd w:val="0"/>
        <w:spacing w:after="120" w:line="276" w:lineRule="auto"/>
        <w:jc w:val="both"/>
        <w:textAlignment w:val="baseline"/>
      </w:pPr>
      <w:r w:rsidRPr="003B3F62">
        <w:t>opracowanie oraz uzupełnienie i dostosowanie danych dotyczących sieci uzbrojenia terenu do pojęciowego modelu danych GESUT, określonego w </w:t>
      </w:r>
      <w:proofErr w:type="spellStart"/>
      <w:r w:rsidRPr="003B3F62">
        <w:t>Rozp</w:t>
      </w:r>
      <w:proofErr w:type="spellEnd"/>
      <w:r w:rsidRPr="003B3F62">
        <w:t xml:space="preserve">. GESUT dla </w:t>
      </w:r>
      <w:r w:rsidR="00531B06">
        <w:t>miasta Świętochłowice</w:t>
      </w:r>
      <w:r w:rsidRPr="003B3F62">
        <w:t xml:space="preserve">, wykorzystując do tego celu </w:t>
      </w:r>
      <w:r w:rsidR="00531B06">
        <w:t xml:space="preserve">wektorową mapę zasadniczą, </w:t>
      </w:r>
      <w:r w:rsidR="00531B06" w:rsidRPr="003B3F62">
        <w:t>udostępnione materiały fotogrametryczne i do</w:t>
      </w:r>
      <w:r w:rsidR="00531B06">
        <w:t>kumenty źródłowe zgromadzone w </w:t>
      </w:r>
      <w:proofErr w:type="spellStart"/>
      <w:r w:rsidR="00531B06">
        <w:t>ODGiK</w:t>
      </w:r>
      <w:proofErr w:type="spellEnd"/>
      <w:r w:rsidRPr="003B3F62">
        <w:t>;</w:t>
      </w:r>
    </w:p>
    <w:p w14:paraId="6CA494C1" w14:textId="120923A6" w:rsidR="003B3F62" w:rsidRPr="003B3F62" w:rsidRDefault="003B3F62" w:rsidP="003B3F62">
      <w:pPr>
        <w:numPr>
          <w:ilvl w:val="0"/>
          <w:numId w:val="12"/>
        </w:numPr>
        <w:suppressAutoHyphens w:val="0"/>
        <w:adjustRightInd w:val="0"/>
        <w:spacing w:after="120" w:line="276" w:lineRule="auto"/>
        <w:jc w:val="both"/>
        <w:textAlignment w:val="baseline"/>
      </w:pPr>
      <w:r w:rsidRPr="003B3F62">
        <w:t xml:space="preserve">wykonanie działań harmonizujących zbiory danych BDOT500, GESUT i EGIB oraz pozostałe zbiory danych funkcjonujące na obszarze </w:t>
      </w:r>
      <w:r w:rsidR="00531B06">
        <w:t>miasta</w:t>
      </w:r>
      <w:r w:rsidRPr="003B3F62">
        <w:t xml:space="preserve"> </w:t>
      </w:r>
      <w:r w:rsidR="00531B06">
        <w:t>Świętochłowice</w:t>
      </w:r>
      <w:r w:rsidRPr="003B3F62">
        <w:t xml:space="preserve"> w </w:t>
      </w:r>
      <w:proofErr w:type="spellStart"/>
      <w:r w:rsidRPr="003B3F62">
        <w:t>BDPZGiK</w:t>
      </w:r>
      <w:proofErr w:type="spellEnd"/>
      <w:r w:rsidRPr="003B3F62">
        <w:t>, w celu uzyskania interoperacyjności zbiorów danych.</w:t>
      </w:r>
    </w:p>
    <w:p w14:paraId="2CC5C309" w14:textId="5CBBAECF" w:rsidR="00B60CFB" w:rsidRPr="00B60CFB" w:rsidRDefault="00B60CFB" w:rsidP="00086B23">
      <w:pPr>
        <w:pStyle w:val="AZywiec2"/>
      </w:pPr>
      <w:r>
        <w:t xml:space="preserve">Zamawiający dopuszcza możliwość wyłonienia w drodze odrębnego zamówienia </w:t>
      </w:r>
      <w:r w:rsidR="006112CD">
        <w:t>inspektora nadzoru</w:t>
      </w:r>
      <w:r w:rsidR="00FE2D25">
        <w:t xml:space="preserve"> (IN)</w:t>
      </w:r>
      <w:r w:rsidR="006112CD">
        <w:t xml:space="preserve">, </w:t>
      </w:r>
      <w:r>
        <w:t>monitorującego przebieg i jakość prac wykonywanych w ramach WT</w:t>
      </w:r>
      <w:r w:rsidR="00B35EF2">
        <w:t>.</w:t>
      </w:r>
    </w:p>
    <w:p w14:paraId="00EBAB4D" w14:textId="7417BCEA" w:rsidR="003B3F62" w:rsidRPr="003B3F62" w:rsidRDefault="003B3F62" w:rsidP="00086B23">
      <w:pPr>
        <w:pStyle w:val="AZywiec2"/>
      </w:pPr>
      <w:r w:rsidRPr="003B3F62">
        <w:rPr>
          <w:rFonts w:eastAsia="Calibri"/>
        </w:rPr>
        <w:t>Wykonawca zobowiązany jest do ścisłej współpracy i współdziałania z następującymi podmiotami:</w:t>
      </w:r>
    </w:p>
    <w:p w14:paraId="14B76A68" w14:textId="4788C9D9" w:rsidR="00B60CFB" w:rsidRDefault="003B3F62" w:rsidP="00086B23">
      <w:pPr>
        <w:pStyle w:val="AZywiec3"/>
        <w:numPr>
          <w:ilvl w:val="0"/>
          <w:numId w:val="86"/>
        </w:numPr>
        <w:rPr>
          <w:rFonts w:eastAsia="Calibri"/>
          <w:lang w:eastAsia="en-US"/>
        </w:rPr>
      </w:pPr>
      <w:r w:rsidRPr="00086B23">
        <w:rPr>
          <w:rFonts w:eastAsia="Calibri"/>
          <w:lang w:eastAsia="en-US"/>
        </w:rPr>
        <w:t>Z </w:t>
      </w:r>
      <w:r w:rsidR="00B60CFB" w:rsidRPr="00086B23">
        <w:rPr>
          <w:rFonts w:eastAsia="Calibri"/>
          <w:lang w:eastAsia="en-US"/>
        </w:rPr>
        <w:t xml:space="preserve"> </w:t>
      </w:r>
      <w:r w:rsidRPr="00086B23">
        <w:rPr>
          <w:rFonts w:eastAsia="Calibri"/>
          <w:lang w:eastAsia="en-US"/>
        </w:rPr>
        <w:t>Zamawiając</w:t>
      </w:r>
      <w:r w:rsidR="00B60CFB">
        <w:rPr>
          <w:rFonts w:eastAsia="Calibri"/>
          <w:lang w:eastAsia="en-US"/>
        </w:rPr>
        <w:t>ym</w:t>
      </w:r>
      <w:r w:rsidRPr="00086B23">
        <w:rPr>
          <w:rFonts w:eastAsia="Calibri"/>
          <w:lang w:eastAsia="en-US"/>
        </w:rPr>
        <w:t xml:space="preserve"> </w:t>
      </w:r>
      <w:r w:rsidR="00B60CFB">
        <w:rPr>
          <w:rFonts w:eastAsia="Calibri"/>
          <w:lang w:eastAsia="en-US"/>
        </w:rPr>
        <w:t>w zakresie</w:t>
      </w:r>
      <w:r w:rsidR="003B43AF">
        <w:rPr>
          <w:rFonts w:eastAsia="Calibri"/>
          <w:lang w:eastAsia="en-US"/>
        </w:rPr>
        <w:t>:</w:t>
      </w:r>
      <w:r w:rsidR="00B60CFB">
        <w:rPr>
          <w:rFonts w:eastAsia="Calibri"/>
          <w:lang w:eastAsia="en-US"/>
        </w:rPr>
        <w:t xml:space="preserve"> </w:t>
      </w:r>
      <w:r w:rsidR="003B43AF">
        <w:rPr>
          <w:rFonts w:eastAsia="Calibri"/>
          <w:lang w:eastAsia="en-US"/>
        </w:rPr>
        <w:t xml:space="preserve">ustalenia </w:t>
      </w:r>
      <w:r w:rsidR="00CB273C">
        <w:rPr>
          <w:rFonts w:eastAsia="Calibri"/>
          <w:lang w:eastAsia="en-US"/>
        </w:rPr>
        <w:t xml:space="preserve">szczegółów wykonania </w:t>
      </w:r>
      <w:r w:rsidR="003B43AF">
        <w:rPr>
          <w:rFonts w:eastAsia="Calibri"/>
          <w:lang w:eastAsia="en-US"/>
        </w:rPr>
        <w:t>pracy, pobierania danych niezbędnych do wykonania prac, uzgadniania wszelkich wątpliwości i niejasności związanych</w:t>
      </w:r>
      <w:r w:rsidR="00CB273C">
        <w:rPr>
          <w:rFonts w:eastAsia="Calibri"/>
          <w:lang w:eastAsia="en-US"/>
        </w:rPr>
        <w:t xml:space="preserve"> z prawidłowym wykonaniem pracy oraz </w:t>
      </w:r>
      <w:r w:rsidR="003B43AF">
        <w:rPr>
          <w:rFonts w:eastAsia="Calibri"/>
          <w:lang w:eastAsia="en-US"/>
        </w:rPr>
        <w:t xml:space="preserve"> przekazania </w:t>
      </w:r>
      <w:r w:rsidR="00CB273C">
        <w:rPr>
          <w:rFonts w:eastAsia="Calibri"/>
          <w:lang w:eastAsia="en-US"/>
        </w:rPr>
        <w:t>z</w:t>
      </w:r>
      <w:r w:rsidR="003B43AF">
        <w:rPr>
          <w:rFonts w:eastAsia="Calibri"/>
          <w:lang w:eastAsia="en-US"/>
        </w:rPr>
        <w:t>amawiającemu wyników prac.</w:t>
      </w:r>
    </w:p>
    <w:p w14:paraId="3E510323" w14:textId="551E469F" w:rsidR="003B3F62" w:rsidRPr="003B3F62" w:rsidRDefault="006112CD" w:rsidP="00086B23">
      <w:pPr>
        <w:pStyle w:val="AZywiec3"/>
        <w:rPr>
          <w:rFonts w:eastAsia="Calibri"/>
          <w:lang w:eastAsia="en-US"/>
        </w:rPr>
      </w:pPr>
      <w:r>
        <w:rPr>
          <w:rFonts w:eastAsia="Calibri"/>
          <w:lang w:eastAsia="en-US"/>
        </w:rPr>
        <w:t xml:space="preserve">Z wyłonionym przez </w:t>
      </w:r>
      <w:r w:rsidR="00CB273C">
        <w:rPr>
          <w:rFonts w:eastAsia="Calibri"/>
          <w:lang w:eastAsia="en-US"/>
        </w:rPr>
        <w:t>z</w:t>
      </w:r>
      <w:r>
        <w:rPr>
          <w:rFonts w:eastAsia="Calibri"/>
          <w:lang w:eastAsia="en-US"/>
        </w:rPr>
        <w:t>amawiającego IN.</w:t>
      </w:r>
    </w:p>
    <w:p w14:paraId="418E2604" w14:textId="5DAB6879" w:rsidR="006112CD" w:rsidRPr="006112CD" w:rsidRDefault="006112CD" w:rsidP="00086B23">
      <w:pPr>
        <w:pStyle w:val="AZywiec2"/>
      </w:pPr>
      <w:r>
        <w:t xml:space="preserve">Wykonawca wskaże </w:t>
      </w:r>
      <w:proofErr w:type="spellStart"/>
      <w:r w:rsidR="00CB273C">
        <w:t>przedstawiceila</w:t>
      </w:r>
      <w:proofErr w:type="spellEnd"/>
      <w:r w:rsidR="00CB273C">
        <w:t xml:space="preserve"> wykonawcy (</w:t>
      </w:r>
      <w:r>
        <w:t>kierownika prac</w:t>
      </w:r>
      <w:r w:rsidR="00CB273C">
        <w:t>)</w:t>
      </w:r>
      <w:r>
        <w:t xml:space="preserve"> odpowiedzialnego za koordynację, przebieg i prawidłowe wykonanie prac. </w:t>
      </w:r>
    </w:p>
    <w:p w14:paraId="71C139CE" w14:textId="5B55D240" w:rsidR="003B3F62" w:rsidRPr="003B3F62" w:rsidRDefault="006112CD" w:rsidP="00F6029D">
      <w:pPr>
        <w:pStyle w:val="AZywiec2"/>
      </w:pPr>
      <w:r w:rsidRPr="00BB1223">
        <w:rPr>
          <w:rFonts w:eastAsia="Calibri"/>
        </w:rPr>
        <w:t>Kierownik prac zobowiązany jest do</w:t>
      </w:r>
      <w:r w:rsidR="00BB1223">
        <w:rPr>
          <w:rFonts w:eastAsia="Calibri"/>
        </w:rPr>
        <w:t>:</w:t>
      </w:r>
      <w:r w:rsidRPr="00BB1223">
        <w:rPr>
          <w:rFonts w:eastAsia="Calibri"/>
        </w:rPr>
        <w:t xml:space="preserve"> </w:t>
      </w:r>
      <w:r w:rsidR="00BB1223" w:rsidRPr="00BB1223">
        <w:rPr>
          <w:rFonts w:eastAsia="Calibri"/>
        </w:rPr>
        <w:t xml:space="preserve">bieżącej komunikacji z </w:t>
      </w:r>
      <w:r w:rsidR="00CB273C">
        <w:rPr>
          <w:rFonts w:eastAsia="Calibri"/>
        </w:rPr>
        <w:t>z</w:t>
      </w:r>
      <w:r w:rsidR="00BB1223" w:rsidRPr="00BB1223">
        <w:rPr>
          <w:rFonts w:eastAsia="Calibri"/>
        </w:rPr>
        <w:t>amawiającym</w:t>
      </w:r>
      <w:r w:rsidR="00CB273C">
        <w:rPr>
          <w:rFonts w:eastAsia="Calibri"/>
        </w:rPr>
        <w:t>,</w:t>
      </w:r>
      <w:r w:rsidR="00BB1223" w:rsidRPr="00BB1223">
        <w:rPr>
          <w:rFonts w:eastAsia="Calibri"/>
        </w:rPr>
        <w:t xml:space="preserve"> w szczególności</w:t>
      </w:r>
      <w:r w:rsidR="00CB273C">
        <w:rPr>
          <w:rFonts w:eastAsia="Calibri"/>
        </w:rPr>
        <w:t>:</w:t>
      </w:r>
      <w:r w:rsidR="00BB1223" w:rsidRPr="00BB1223">
        <w:rPr>
          <w:rFonts w:eastAsia="Calibri"/>
        </w:rPr>
        <w:t xml:space="preserve"> w</w:t>
      </w:r>
      <w:r w:rsidR="00BB1223">
        <w:rPr>
          <w:rFonts w:eastAsia="Calibri"/>
        </w:rPr>
        <w:t> </w:t>
      </w:r>
      <w:r w:rsidR="00BB1223" w:rsidRPr="00BB1223">
        <w:rPr>
          <w:rFonts w:eastAsia="Calibri"/>
        </w:rPr>
        <w:t xml:space="preserve">zakresie </w:t>
      </w:r>
      <w:r w:rsidR="003B3F62" w:rsidRPr="003B3F62">
        <w:t>inform</w:t>
      </w:r>
      <w:r w:rsidR="00BB1223">
        <w:t xml:space="preserve">owania o postępie prac, </w:t>
      </w:r>
      <w:r w:rsidR="003B3F62" w:rsidRPr="003B3F62">
        <w:t>wynikł</w:t>
      </w:r>
      <w:r w:rsidR="00BB1223">
        <w:t>ych</w:t>
      </w:r>
      <w:r w:rsidR="003B3F62" w:rsidRPr="003B3F62">
        <w:t xml:space="preserve"> w okresie realizacji umowy problem</w:t>
      </w:r>
      <w:r w:rsidR="00BB1223">
        <w:t>ach</w:t>
      </w:r>
      <w:r w:rsidR="003B3F62" w:rsidRPr="003B3F62">
        <w:t xml:space="preserve"> wraz z podjętymi środkami zaradczymi,</w:t>
      </w:r>
      <w:r w:rsidR="00BB1223">
        <w:t xml:space="preserve"> informowania o wszelkich zagrożeniach dla prawidłowego i terminowego wykonania prac.</w:t>
      </w:r>
    </w:p>
    <w:p w14:paraId="777FBF7D" w14:textId="0B9962CB" w:rsidR="00BB1223" w:rsidRDefault="00BB1223" w:rsidP="00086B23">
      <w:pPr>
        <w:pStyle w:val="AZywiec2"/>
      </w:pPr>
      <w:r>
        <w:t>Wykonawca zobowiązany jest do prowadzenia DR</w:t>
      </w:r>
      <w:r w:rsidR="0046530A">
        <w:t>, którego formę należy ustalić z Zamawiającym na początku realizacji prac nie później niż do 10 dni roboczych po podpisaniu umowy. Zamawiający dopuszcz</w:t>
      </w:r>
      <w:r w:rsidR="00CB273C">
        <w:t>a</w:t>
      </w:r>
      <w:r w:rsidR="0046530A">
        <w:t xml:space="preserve"> prowadzenie dziennika w formie elektronicznej.</w:t>
      </w:r>
    </w:p>
    <w:p w14:paraId="6FE0A59D" w14:textId="5A0D5DD3" w:rsidR="0046530A" w:rsidRDefault="003B3F62" w:rsidP="00086B23">
      <w:pPr>
        <w:pStyle w:val="AZywiec2"/>
      </w:pPr>
      <w:r w:rsidRPr="003B3F62">
        <w:t xml:space="preserve">Wykonawca zobowiązany jest do dokumentowania </w:t>
      </w:r>
      <w:r w:rsidR="0046530A">
        <w:t xml:space="preserve">w DR wszelkich zdarzeń, </w:t>
      </w:r>
      <w:r w:rsidRPr="003B3F62">
        <w:t>uzgodnień</w:t>
      </w:r>
      <w:r w:rsidR="0046530A">
        <w:t xml:space="preserve"> oraz zagrożeń związanych z wykonaniem prac.</w:t>
      </w:r>
    </w:p>
    <w:p w14:paraId="1CD376AB" w14:textId="670B16E3" w:rsidR="003B3F62" w:rsidRPr="003B3F62" w:rsidRDefault="008B5DD1" w:rsidP="00086B23">
      <w:pPr>
        <w:pStyle w:val="AZywiec2"/>
      </w:pPr>
      <w:r>
        <w:lastRenderedPageBreak/>
        <w:t xml:space="preserve">Wykonawca zobowiązany jest do </w:t>
      </w:r>
      <w:proofErr w:type="spellStart"/>
      <w:r>
        <w:t>przkazywania</w:t>
      </w:r>
      <w:proofErr w:type="spellEnd"/>
      <w:r>
        <w:t xml:space="preserve"> zamawiającemu miesięcznych raportów obrazujących postęp wykonanych prac. Raporty powinny zawierać szacunkowe procentowe określenie ilości wykonanych prac oraz ich opis i zakres</w:t>
      </w:r>
      <w:r w:rsidR="003B3F62" w:rsidRPr="003B3F62">
        <w:t>.</w:t>
      </w:r>
      <w:r>
        <w:t xml:space="preserve"> Raporty </w:t>
      </w:r>
      <w:proofErr w:type="spellStart"/>
      <w:r>
        <w:t>powimnny</w:t>
      </w:r>
      <w:proofErr w:type="spellEnd"/>
      <w:r>
        <w:t xml:space="preserve"> zostać przekazane do 5 dnia każdego </w:t>
      </w:r>
      <w:r w:rsidR="00BF3A6F">
        <w:t xml:space="preserve">miesiąca </w:t>
      </w:r>
      <w:r>
        <w:t>w czasie wykonywania prac.</w:t>
      </w:r>
    </w:p>
    <w:p w14:paraId="777C4812" w14:textId="039BCDCB" w:rsidR="003B3F62" w:rsidRPr="003B3F62" w:rsidRDefault="003B3F62" w:rsidP="00086B23">
      <w:pPr>
        <w:pStyle w:val="AZywiec2"/>
      </w:pPr>
      <w:r w:rsidRPr="003B3F62">
        <w:t xml:space="preserve">W przypadku, kiedy </w:t>
      </w:r>
      <w:r w:rsidR="0046530A">
        <w:t>IN</w:t>
      </w:r>
      <w:r w:rsidRPr="003B3F62">
        <w:t xml:space="preserve"> nie zostanie wyłoniony, czynności jakie pierwotnie miał wykonać </w:t>
      </w:r>
      <w:r w:rsidR="0046530A">
        <w:t>IN</w:t>
      </w:r>
      <w:r w:rsidRPr="003B3F62">
        <w:t xml:space="preserve"> w całości lub w części zostaną wykonane przez Zamawiającego.</w:t>
      </w:r>
    </w:p>
    <w:p w14:paraId="44EDF242" w14:textId="629B1EC3" w:rsidR="003B3F62" w:rsidRPr="003B3F62" w:rsidRDefault="003B3F62" w:rsidP="00086B23">
      <w:pPr>
        <w:pStyle w:val="AZywiec2"/>
      </w:pPr>
      <w:r w:rsidRPr="003B3F62">
        <w:t>Wykonawca zobowiązany jest do zaplanowania takiego przebiegu realizacji prac objęt</w:t>
      </w:r>
      <w:r w:rsidR="008B5DD1">
        <w:t xml:space="preserve">ych WT, który zapewni ciągłość </w:t>
      </w:r>
      <w:r w:rsidRPr="003B3F62">
        <w:t> realizacji </w:t>
      </w:r>
      <w:r w:rsidR="004E45B1">
        <w:t>umowy</w:t>
      </w:r>
      <w:r w:rsidRPr="003B3F62">
        <w:t xml:space="preserve"> bez naruszania porządku organizacyjnego Urzędu.</w:t>
      </w:r>
    </w:p>
    <w:p w14:paraId="2930C32A" w14:textId="6F2E17C3" w:rsidR="003B3F62" w:rsidRPr="003B3F62" w:rsidRDefault="003B3F62" w:rsidP="00086B23">
      <w:pPr>
        <w:pStyle w:val="AZywiec2"/>
      </w:pPr>
      <w:r w:rsidRPr="003B3F62">
        <w:t xml:space="preserve">Wykonawca </w:t>
      </w:r>
      <w:r w:rsidR="004E45B1">
        <w:t>na żądanie Zamawiającego lu</w:t>
      </w:r>
      <w:r w:rsidR="008B5DD1">
        <w:t>b</w:t>
      </w:r>
      <w:r w:rsidR="004E45B1">
        <w:t xml:space="preserve"> IN w dowolnym momencie realizacji z</w:t>
      </w:r>
      <w:r w:rsidR="008B5DD1">
        <w:t xml:space="preserve">amówienia, </w:t>
      </w:r>
      <w:proofErr w:type="spellStart"/>
      <w:r w:rsidR="008B5DD1">
        <w:t>zozbowiązany</w:t>
      </w:r>
      <w:proofErr w:type="spellEnd"/>
      <w:r w:rsidR="008B5DD1">
        <w:t xml:space="preserve"> jest do</w:t>
      </w:r>
      <w:r w:rsidRPr="003B3F62">
        <w:t> przeka</w:t>
      </w:r>
      <w:r w:rsidR="004E45B1">
        <w:t>zywania opracowanych materiałów lub</w:t>
      </w:r>
      <w:r w:rsidRPr="003B3F62">
        <w:t xml:space="preserve"> raportów </w:t>
      </w:r>
      <w:r w:rsidR="004E45B1">
        <w:t xml:space="preserve">przedstawiających postęp prac </w:t>
      </w:r>
      <w:r w:rsidRPr="003B3F62">
        <w:t xml:space="preserve">oraz do stosowania się do zaleceń Zamawiającego jak i powołanego </w:t>
      </w:r>
      <w:r w:rsidR="004E45B1">
        <w:t>IN</w:t>
      </w:r>
      <w:r w:rsidRPr="003B3F62">
        <w:t xml:space="preserve">. </w:t>
      </w:r>
      <w:r w:rsidR="008B5DD1">
        <w:t>W</w:t>
      </w:r>
      <w:r w:rsidRPr="003B3F62">
        <w:t xml:space="preserve"> trakcie realizacji prac objętych WT Zamawiający dopuszcza uzgadnianie w trybie roboczym z wykonawcą szczegółów technicznych dotyczących realizacji prac, przy czym szczegóły te muszą zostać opisane i uzgodnione w DR pod groźbą ich nieobowiązywania, do 3 dni od poczynienia uzgodnienia roboczego. Wyklucza się stosowanie przez wykonawcę nieuzgodnionych </w:t>
      </w:r>
      <w:r w:rsidR="008B5DD1">
        <w:t>rozwiązań</w:t>
      </w:r>
      <w:r w:rsidRPr="003B3F62">
        <w:t> technicznych dotyczących realizacji p</w:t>
      </w:r>
      <w:r w:rsidR="008B5DD1">
        <w:t xml:space="preserve">rac. Dotyczy to w szczególności rozwiązywania </w:t>
      </w:r>
      <w:r w:rsidRPr="003B3F62">
        <w:t>wszelkich wątpliwości i zapytań ze strony wykonawcy oraz wystąpieni</w:t>
      </w:r>
      <w:r w:rsidR="008B5DD1">
        <w:t>a</w:t>
      </w:r>
      <w:r w:rsidRPr="003B3F62">
        <w:t xml:space="preserve"> sytuacji nieprzewidzianych w obowiązujących przepisach prawnych i </w:t>
      </w:r>
      <w:r w:rsidR="005A1643">
        <w:t> w</w:t>
      </w:r>
      <w:r w:rsidRPr="003B3F62">
        <w:t> WT.</w:t>
      </w:r>
    </w:p>
    <w:p w14:paraId="79E8704A" w14:textId="77777777" w:rsidR="004E45B1" w:rsidRDefault="003B3F62" w:rsidP="00086B23">
      <w:pPr>
        <w:pStyle w:val="AZywiec2"/>
      </w:pPr>
      <w:r w:rsidRPr="003B3F62">
        <w:t xml:space="preserve">Dopuszcza się elektroniczną formę uzgodnień poprzez zastosowanie korespondencji za pomocą </w:t>
      </w:r>
      <w:r w:rsidR="004E45B1">
        <w:t>poczty elektronicznej lub w innej formie ustalonej z Zamawiającym</w:t>
      </w:r>
      <w:r w:rsidRPr="003B3F62">
        <w:t xml:space="preserve">. Wszystkie uzgodnienia niezależnie od sposobu ich przeprowadzenia, należy </w:t>
      </w:r>
      <w:r w:rsidR="004E45B1">
        <w:t>odnotować w DR.</w:t>
      </w:r>
    </w:p>
    <w:p w14:paraId="4EBBD86E" w14:textId="313B1B59" w:rsidR="003B3F62" w:rsidRPr="003B3F62" w:rsidRDefault="004E45B1" w:rsidP="00086B23">
      <w:pPr>
        <w:pStyle w:val="AZywiec2"/>
      </w:pPr>
      <w:r>
        <w:t xml:space="preserve">DR powinien zostać dołączony do dokumentacji </w:t>
      </w:r>
      <w:r w:rsidR="00CB3DA5">
        <w:t>końcowej prac.</w:t>
      </w:r>
    </w:p>
    <w:p w14:paraId="79460D8B" w14:textId="486466C7" w:rsidR="003B3F62" w:rsidRPr="003B3F62" w:rsidRDefault="003B3F62" w:rsidP="00086B23">
      <w:pPr>
        <w:pStyle w:val="AZywiec2"/>
      </w:pPr>
      <w:r w:rsidRPr="003B3F62">
        <w:t xml:space="preserve">Zamawiający udostępni wykonawcy komplet danych i materiałów służących wykonaniu przedmiotu zamówienia w uzgodnionych terminach. </w:t>
      </w:r>
    </w:p>
    <w:p w14:paraId="0F828F93" w14:textId="5CA479E5" w:rsidR="003B3F62" w:rsidRPr="003B3F62" w:rsidRDefault="003B3F62" w:rsidP="00086B23">
      <w:pPr>
        <w:pStyle w:val="AZywiec2"/>
      </w:pPr>
      <w:r w:rsidRPr="003B3F62">
        <w:t>Do obowiązków </w:t>
      </w:r>
      <w:r w:rsidR="00CB3DA5">
        <w:t>IN</w:t>
      </w:r>
      <w:r w:rsidRPr="003B3F62">
        <w:t xml:space="preserve"> będzie należało między innymi:</w:t>
      </w:r>
    </w:p>
    <w:p w14:paraId="1ECABA78" w14:textId="77777777" w:rsidR="003B3F62" w:rsidRPr="003B3F62" w:rsidRDefault="003B3F62" w:rsidP="00262EF3">
      <w:pPr>
        <w:pStyle w:val="AZywiec3"/>
        <w:numPr>
          <w:ilvl w:val="0"/>
          <w:numId w:val="34"/>
        </w:numPr>
      </w:pPr>
      <w:r w:rsidRPr="003B3F62">
        <w:t>Potwierdzanie faktycznie wykonanych prac.</w:t>
      </w:r>
    </w:p>
    <w:p w14:paraId="62604CAE" w14:textId="47DB4A1A" w:rsidR="003B3F62" w:rsidRDefault="00D62762" w:rsidP="00D62762">
      <w:pPr>
        <w:suppressAutoHyphens w:val="0"/>
        <w:adjustRightInd w:val="0"/>
        <w:spacing w:after="120" w:line="276" w:lineRule="auto"/>
        <w:ind w:left="360"/>
        <w:jc w:val="both"/>
        <w:textAlignment w:val="baseline"/>
      </w:pPr>
      <w:r>
        <w:t xml:space="preserve">2) </w:t>
      </w:r>
      <w:r w:rsidR="003B3F62" w:rsidRPr="003B3F62">
        <w:t xml:space="preserve">Wykonywanie </w:t>
      </w:r>
      <w:r w:rsidR="00CB3DA5">
        <w:t>monitoring</w:t>
      </w:r>
      <w:r w:rsidR="003813E1">
        <w:t>u</w:t>
      </w:r>
      <w:r w:rsidR="00CB3DA5">
        <w:t xml:space="preserve"> i </w:t>
      </w:r>
      <w:r w:rsidR="003B3F62" w:rsidRPr="003B3F62">
        <w:t>bieżących kontroli realizowanych prac.</w:t>
      </w:r>
    </w:p>
    <w:p w14:paraId="236AAD2B" w14:textId="54AB2C8D" w:rsidR="003B3F62" w:rsidRPr="003B3F62" w:rsidRDefault="00D62762" w:rsidP="00D62762">
      <w:pPr>
        <w:suppressAutoHyphens w:val="0"/>
        <w:adjustRightInd w:val="0"/>
        <w:spacing w:after="120" w:line="276" w:lineRule="auto"/>
        <w:ind w:left="360"/>
        <w:jc w:val="both"/>
        <w:textAlignment w:val="baseline"/>
      </w:pPr>
      <w:r>
        <w:t xml:space="preserve">3) </w:t>
      </w:r>
      <w:r w:rsidR="003B3F62" w:rsidRPr="003B3F62">
        <w:t xml:space="preserve">Wykonanie oceny </w:t>
      </w:r>
      <w:r w:rsidR="00CB3DA5">
        <w:t>przekazanych przez Wykonawcę zbiorów danych</w:t>
      </w:r>
      <w:r w:rsidR="003B3F62" w:rsidRPr="003B3F62">
        <w:t>.</w:t>
      </w:r>
    </w:p>
    <w:p w14:paraId="4E820B0F" w14:textId="1D990303" w:rsidR="003B3F62" w:rsidRPr="003B3F62" w:rsidRDefault="00D62762" w:rsidP="00D62762">
      <w:pPr>
        <w:suppressAutoHyphens w:val="0"/>
        <w:adjustRightInd w:val="0"/>
        <w:spacing w:after="120" w:line="276" w:lineRule="auto"/>
        <w:ind w:left="360"/>
        <w:jc w:val="both"/>
        <w:textAlignment w:val="baseline"/>
      </w:pPr>
      <w:r>
        <w:t xml:space="preserve">4) </w:t>
      </w:r>
      <w:r w:rsidR="003B3F62" w:rsidRPr="003B3F62">
        <w:t>Sprawowanie nadzoru nad usunięciem wskazanych wad i usterek.</w:t>
      </w:r>
    </w:p>
    <w:p w14:paraId="28025AF2" w14:textId="6838D445" w:rsidR="003B3F62" w:rsidRPr="003B3F62" w:rsidRDefault="00CB3DA5" w:rsidP="00086B23">
      <w:pPr>
        <w:pStyle w:val="AZywiec2"/>
      </w:pPr>
      <w:r>
        <w:t xml:space="preserve">Do prowadzenia baz danych BDOT500, GESUT i EGIB Zamawiający wykorzystuje program EWMAPA </w:t>
      </w:r>
      <w:r w:rsidR="003B3F62" w:rsidRPr="003B3F62">
        <w:t xml:space="preserve">firmy </w:t>
      </w:r>
      <w:proofErr w:type="spellStart"/>
      <w:r w:rsidR="003B3F62" w:rsidRPr="003B3F62">
        <w:t>Geobid</w:t>
      </w:r>
      <w:proofErr w:type="spellEnd"/>
      <w:r w:rsidR="003B3F62" w:rsidRPr="003B3F62">
        <w:t xml:space="preserve"> spółka z o.o.</w:t>
      </w:r>
      <w:r>
        <w:t xml:space="preserve"> w aktualnej na dany moment wersji. Jest on</w:t>
      </w:r>
      <w:r w:rsidR="003B3F62" w:rsidRPr="003B3F62">
        <w:t xml:space="preserve"> dostosowany do obowiązującego modelu pojęciowego</w:t>
      </w:r>
      <w:r w:rsidR="00624050">
        <w:t xml:space="preserve"> danych</w:t>
      </w:r>
      <w:r w:rsidR="003B3F62" w:rsidRPr="003B3F62">
        <w:t xml:space="preserve">. </w:t>
      </w:r>
      <w:r>
        <w:t>Program</w:t>
      </w:r>
      <w:r w:rsidR="003B3F62" w:rsidRPr="003B3F62">
        <w:t xml:space="preserve"> umożliwia eksport i import danych w formatach: GML, DXF, SHP i TXT. w przypadku formatów TXT oraz GML </w:t>
      </w:r>
      <w:r w:rsidR="003B3F62" w:rsidRPr="003B3F62">
        <w:lastRenderedPageBreak/>
        <w:t>możliwy jest import różnicowy.</w:t>
      </w:r>
    </w:p>
    <w:p w14:paraId="2F1B9828" w14:textId="77777777" w:rsidR="003B3F62" w:rsidRPr="003B3F62" w:rsidRDefault="003B3F62" w:rsidP="00086B23">
      <w:pPr>
        <w:pStyle w:val="AZywiec2"/>
      </w:pPr>
      <w:r w:rsidRPr="003B3F62">
        <w:t>Obowiązujący w WT układ współrzędnych poziomych: PL-2000.</w:t>
      </w:r>
    </w:p>
    <w:p w14:paraId="7CD26D20" w14:textId="58E2C629" w:rsidR="003B3F62" w:rsidRPr="003B3F62" w:rsidRDefault="003B3F62" w:rsidP="00086B23">
      <w:pPr>
        <w:pStyle w:val="AZywiec2"/>
      </w:pPr>
      <w:r w:rsidRPr="003B3F62">
        <w:t xml:space="preserve">Dane charakterystyczne opisujące </w:t>
      </w:r>
      <w:proofErr w:type="spellStart"/>
      <w:r w:rsidRPr="003B3F62">
        <w:t>PZGiK</w:t>
      </w:r>
      <w:proofErr w:type="spellEnd"/>
      <w:r w:rsidRPr="003B3F62">
        <w:t xml:space="preserve"> oraz zakres prac przewidzianych do wykonania zebrano wg. aktualności na dzień: </w:t>
      </w:r>
      <w:r w:rsidR="0055281C">
        <w:t>20</w:t>
      </w:r>
      <w:r w:rsidRPr="003B3F62">
        <w:t>.</w:t>
      </w:r>
      <w:r w:rsidR="0055281C">
        <w:t>02</w:t>
      </w:r>
      <w:r w:rsidRPr="003B3F62">
        <w:t>.20</w:t>
      </w:r>
      <w:r w:rsidR="0055281C">
        <w:t>23 r.</w:t>
      </w:r>
    </w:p>
    <w:p w14:paraId="3D3F8250" w14:textId="0F4DD774" w:rsidR="003B3F62" w:rsidRPr="003B3F62" w:rsidRDefault="003B3F62" w:rsidP="00086B23">
      <w:pPr>
        <w:pStyle w:val="AZywiec2"/>
      </w:pPr>
      <w:r w:rsidRPr="003B3F62">
        <w:t xml:space="preserve">Zamawiający posiada </w:t>
      </w:r>
      <w:proofErr w:type="spellStart"/>
      <w:r w:rsidRPr="003B3F62">
        <w:t>geoportal</w:t>
      </w:r>
      <w:proofErr w:type="spellEnd"/>
      <w:r w:rsidRPr="003B3F62">
        <w:t xml:space="preserve"> dostępny pod adresem: </w:t>
      </w:r>
      <w:hyperlink r:id="rId9" w:history="1">
        <w:r w:rsidR="0055281C" w:rsidRPr="00694E13">
          <w:rPr>
            <w:rStyle w:val="Hipercze"/>
          </w:rPr>
          <w:t>http://swietochlowice.geoportal2.pl/</w:t>
        </w:r>
      </w:hyperlink>
      <w:r w:rsidRPr="003B3F62">
        <w:t xml:space="preserve"> Publikowana jest w nim w trybie publicznym </w:t>
      </w:r>
      <w:r w:rsidR="0055281C">
        <w:t xml:space="preserve">oraz za pośrednictwem usługi WMS </w:t>
      </w:r>
      <w:r w:rsidRPr="003B3F62">
        <w:t xml:space="preserve">pełna treść mapy zasadniczej prowadzonej przez </w:t>
      </w:r>
      <w:r w:rsidR="0055281C">
        <w:t>Zamawiającego</w:t>
      </w:r>
      <w:r w:rsidRPr="003B3F62">
        <w:t>.</w:t>
      </w:r>
    </w:p>
    <w:p w14:paraId="487701EA"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10" w:name="_Toc496083161"/>
      <w:bookmarkStart w:id="11" w:name="_Toc128318221"/>
      <w:r w:rsidRPr="003B3F62">
        <w:rPr>
          <w:b/>
          <w:kern w:val="28"/>
        </w:rPr>
        <w:lastRenderedPageBreak/>
        <w:t>Obowiązujące przepisy prawne</w:t>
      </w:r>
      <w:bookmarkEnd w:id="10"/>
      <w:bookmarkEnd w:id="11"/>
    </w:p>
    <w:p w14:paraId="18915975" w14:textId="77777777" w:rsidR="003B3F62" w:rsidRPr="003B3F62" w:rsidRDefault="003B3F62" w:rsidP="00086B23">
      <w:pPr>
        <w:pStyle w:val="AZywiec2"/>
        <w:numPr>
          <w:ilvl w:val="0"/>
          <w:numId w:val="87"/>
        </w:numPr>
      </w:pPr>
      <w:r w:rsidRPr="003B3F62">
        <w:t>Ustawy i rozporządzenia:</w:t>
      </w:r>
    </w:p>
    <w:p w14:paraId="1B21A31D" w14:textId="77777777" w:rsidR="003B3F62" w:rsidRPr="003B3F62" w:rsidRDefault="003B3F62" w:rsidP="00262EF3">
      <w:pPr>
        <w:pStyle w:val="AZywiec3"/>
        <w:numPr>
          <w:ilvl w:val="0"/>
          <w:numId w:val="35"/>
        </w:numPr>
        <w:ind w:right="-35"/>
      </w:pPr>
      <w:r w:rsidRPr="003B3F62">
        <w:t>Ustawa z dnia 17 lutego 2005r. o informatyzacji działalności podmiotów realizujących zadania publiczne (</w:t>
      </w:r>
      <w:proofErr w:type="spellStart"/>
      <w:r w:rsidRPr="003B3F62">
        <w:t>t.j</w:t>
      </w:r>
      <w:proofErr w:type="spellEnd"/>
      <w:r w:rsidRPr="003B3F62">
        <w:t>. Dz. U. z 2017r., poz. 570).</w:t>
      </w:r>
    </w:p>
    <w:p w14:paraId="747B5F8E" w14:textId="6E407CA2"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Ustawa Prawo geodezyjne i kartografic</w:t>
      </w:r>
      <w:r w:rsidR="00EB6B3D">
        <w:t>zne z dnia 17 maja 1989r. (</w:t>
      </w:r>
      <w:r w:rsidRPr="003B3F62">
        <w:t>Dz. U. z </w:t>
      </w:r>
      <w:r w:rsidR="00EB6B3D">
        <w:t>1989</w:t>
      </w:r>
      <w:r w:rsidRPr="003B3F62">
        <w:t xml:space="preserve"> r.</w:t>
      </w:r>
      <w:r w:rsidR="00EB6B3D">
        <w:t xml:space="preserve"> nr 30</w:t>
      </w:r>
      <w:r w:rsidRPr="003B3F62">
        <w:t xml:space="preserve">, poz. </w:t>
      </w:r>
      <w:r w:rsidR="00EB6B3D">
        <w:t xml:space="preserve">163 z </w:t>
      </w:r>
      <w:proofErr w:type="spellStart"/>
      <w:r w:rsidR="00EB6B3D">
        <w:t>późn</w:t>
      </w:r>
      <w:proofErr w:type="spellEnd"/>
      <w:r w:rsidR="00EB6B3D">
        <w:t>. zm.</w:t>
      </w:r>
      <w:r w:rsidRPr="003B3F62">
        <w:t>)</w:t>
      </w:r>
    </w:p>
    <w:p w14:paraId="3C0DCA7D" w14:textId="09A22AD7"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Ustawa o infrastrukturze informacji przestrz</w:t>
      </w:r>
      <w:r w:rsidR="00EB6B3D">
        <w:t xml:space="preserve">ennej z dnia 4 marca 2010r. (Dz. U. z 2010r., </w:t>
      </w:r>
      <w:r w:rsidR="00EB6B3D">
        <w:br/>
        <w:t xml:space="preserve">nr 76, poz. 489 z. </w:t>
      </w:r>
      <w:proofErr w:type="spellStart"/>
      <w:r w:rsidR="00EB6B3D">
        <w:t>późn</w:t>
      </w:r>
      <w:proofErr w:type="spellEnd"/>
      <w:r w:rsidR="00EB6B3D">
        <w:t>.</w:t>
      </w:r>
      <w:r w:rsidRPr="003B3F62">
        <w:t xml:space="preserve"> zm.).</w:t>
      </w:r>
    </w:p>
    <w:p w14:paraId="781DF9A5" w14:textId="6C8942B3"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Ustawa z dnia 29 sierpnia 1997r. o ochronie danych os</w:t>
      </w:r>
      <w:r w:rsidR="00EB6B3D">
        <w:t>obowych (</w:t>
      </w:r>
      <w:r w:rsidRPr="003B3F62">
        <w:t>Dz. U. z </w:t>
      </w:r>
      <w:r w:rsidR="00EB6B3D">
        <w:t>1997</w:t>
      </w:r>
      <w:r w:rsidRPr="003B3F62">
        <w:t xml:space="preserve">r., </w:t>
      </w:r>
      <w:r w:rsidRPr="003B3F62">
        <w:br/>
      </w:r>
      <w:r w:rsidR="00EB6B3D">
        <w:t xml:space="preserve">nr 133, </w:t>
      </w:r>
      <w:r w:rsidRPr="003B3F62">
        <w:t xml:space="preserve">poz. </w:t>
      </w:r>
      <w:r w:rsidR="00EB6B3D">
        <w:t xml:space="preserve">883 z </w:t>
      </w:r>
      <w:proofErr w:type="spellStart"/>
      <w:r w:rsidR="00EB6B3D">
        <w:t>późn</w:t>
      </w:r>
      <w:proofErr w:type="spellEnd"/>
      <w:r w:rsidR="00EB6B3D">
        <w:t>. zm.</w:t>
      </w:r>
      <w:r w:rsidRPr="003B3F62">
        <w:t>).</w:t>
      </w:r>
    </w:p>
    <w:p w14:paraId="46732AA0" w14:textId="7EC5E540"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Rozporządzenie Rady Ministrów z dnia 12 kwietnia 2012r. w sprawie Krajowych Ram Interoperacyjności, minimalnych wymagań dla rejestrów publicznych i wymiany informacji w postaci elektronicznej oraz minimalnych wymagań dla syst</w:t>
      </w:r>
      <w:r w:rsidR="00EB6B3D">
        <w:t>emów teleinformatycznych (</w:t>
      </w:r>
      <w:proofErr w:type="spellStart"/>
      <w:r w:rsidRPr="003B3F62">
        <w:t>Dz</w:t>
      </w:r>
      <w:proofErr w:type="spellEnd"/>
      <w:r w:rsidR="00EB6B3D">
        <w:t> </w:t>
      </w:r>
      <w:r w:rsidRPr="003B3F62">
        <w:t>U. z 20</w:t>
      </w:r>
      <w:r w:rsidR="00EB6B3D">
        <w:t>12</w:t>
      </w:r>
      <w:r w:rsidRPr="003B3F62">
        <w:t xml:space="preserve"> r., poz. </w:t>
      </w:r>
      <w:r w:rsidR="00EB6B3D">
        <w:t xml:space="preserve">526 z </w:t>
      </w:r>
      <w:proofErr w:type="spellStart"/>
      <w:r w:rsidR="00EB6B3D">
        <w:t>późn</w:t>
      </w:r>
      <w:proofErr w:type="spellEnd"/>
      <w:r w:rsidR="00EB6B3D">
        <w:t>. zm.</w:t>
      </w:r>
      <w:r w:rsidRPr="003B3F62">
        <w:t>)</w:t>
      </w:r>
    </w:p>
    <w:p w14:paraId="4B371657" w14:textId="54FFE5B5"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 xml:space="preserve">Rozporządzenie Ministra </w:t>
      </w:r>
      <w:r w:rsidR="00EB6B3D">
        <w:t>Rozwoju</w:t>
      </w:r>
      <w:r w:rsidRPr="003B3F62">
        <w:t xml:space="preserve"> z dnia </w:t>
      </w:r>
      <w:r w:rsidR="00EB6B3D">
        <w:t>18</w:t>
      </w:r>
      <w:r w:rsidRPr="003B3F62">
        <w:t xml:space="preserve"> </w:t>
      </w:r>
      <w:proofErr w:type="spellStart"/>
      <w:r w:rsidR="00EB6B3D">
        <w:t>siepnia</w:t>
      </w:r>
      <w:proofErr w:type="spellEnd"/>
      <w:r w:rsidRPr="003B3F62">
        <w:t xml:space="preserve"> 20</w:t>
      </w:r>
      <w:r w:rsidR="00EB6B3D">
        <w:t>20</w:t>
      </w:r>
      <w:r w:rsidRPr="003B3F62">
        <w:t>r. w sprawie standardów technicznych wykonywania geodezyjnych pomiarów sytuacyjnych i wysokościowych oraz opracowywania i przekazywania wyników tych pomiarów do państwowego zasobu geodezyjnego i kartograficznego (Dz. U. z </w:t>
      </w:r>
      <w:r w:rsidR="00E7156A">
        <w:t>2020r.</w:t>
      </w:r>
      <w:r w:rsidRPr="003B3F62">
        <w:t>, poz. 1</w:t>
      </w:r>
      <w:r w:rsidR="00E7156A">
        <w:t xml:space="preserve">429 z </w:t>
      </w:r>
      <w:proofErr w:type="spellStart"/>
      <w:r w:rsidR="00E7156A">
        <w:t>późn</w:t>
      </w:r>
      <w:proofErr w:type="spellEnd"/>
      <w:r w:rsidR="00E7156A">
        <w:t>. zm.</w:t>
      </w:r>
      <w:r w:rsidRPr="003B3F62">
        <w:t>).</w:t>
      </w:r>
    </w:p>
    <w:p w14:paraId="1B60D5C2" w14:textId="77777777"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Rozporządzenie Rady Ministrów z dnia 15 października 2012r. w sprawie państwowego systemu odniesień przestrzennych (Dz. U. z 2012 r., poz. 1247).</w:t>
      </w:r>
    </w:p>
    <w:p w14:paraId="6CF53842" w14:textId="325E77FC" w:rsidR="003B3F62" w:rsidRPr="003B3F62" w:rsidRDefault="00E7156A" w:rsidP="003B3F62">
      <w:pPr>
        <w:numPr>
          <w:ilvl w:val="0"/>
          <w:numId w:val="12"/>
        </w:numPr>
        <w:suppressAutoHyphens w:val="0"/>
        <w:adjustRightInd w:val="0"/>
        <w:spacing w:after="120" w:line="276" w:lineRule="auto"/>
        <w:ind w:right="-35"/>
        <w:jc w:val="both"/>
        <w:textAlignment w:val="baseline"/>
      </w:pPr>
      <w:r w:rsidRPr="003B3F62">
        <w:t xml:space="preserve">Rozporządzenie </w:t>
      </w:r>
      <w:r>
        <w:t>Ministra Rozwoju, Pracy i Technologii</w:t>
      </w:r>
      <w:r w:rsidRPr="003B3F62">
        <w:t xml:space="preserve"> </w:t>
      </w:r>
      <w:r w:rsidR="003B3F62" w:rsidRPr="003B3F62">
        <w:t xml:space="preserve">z dnia </w:t>
      </w:r>
      <w:r>
        <w:t>2</w:t>
      </w:r>
      <w:r w:rsidR="003B3F62" w:rsidRPr="003B3F62">
        <w:t xml:space="preserve"> </w:t>
      </w:r>
      <w:r>
        <w:t>kwietnia</w:t>
      </w:r>
      <w:r w:rsidR="003B3F62" w:rsidRPr="003B3F62">
        <w:t xml:space="preserve"> 20</w:t>
      </w:r>
      <w:r>
        <w:t>21</w:t>
      </w:r>
      <w:r w:rsidR="003B3F62" w:rsidRPr="003B3F62">
        <w:t>r. w sprawie organizacji i trybu prowadzenia państwowego zasobu geodezyjnego i kartograficznego (Dz. U. z 20</w:t>
      </w:r>
      <w:r w:rsidR="00EB6B3D">
        <w:t>2</w:t>
      </w:r>
      <w:r>
        <w:t>1</w:t>
      </w:r>
      <w:r w:rsidR="003B3F62" w:rsidRPr="003B3F62">
        <w:t xml:space="preserve">r., poz. </w:t>
      </w:r>
      <w:r>
        <w:t>820</w:t>
      </w:r>
      <w:r w:rsidR="00EB6B3D">
        <w:t xml:space="preserve"> z </w:t>
      </w:r>
      <w:proofErr w:type="spellStart"/>
      <w:r w:rsidR="00EB6B3D">
        <w:t>późn</w:t>
      </w:r>
      <w:proofErr w:type="spellEnd"/>
      <w:r w:rsidR="00EB6B3D">
        <w:t>. zm.</w:t>
      </w:r>
      <w:r w:rsidR="003B3F62" w:rsidRPr="003B3F62">
        <w:t>).</w:t>
      </w:r>
    </w:p>
    <w:p w14:paraId="35A7D345" w14:textId="33BD3CC3" w:rsidR="003B3F62" w:rsidRPr="003B3F62" w:rsidRDefault="00E7156A" w:rsidP="003B3F62">
      <w:pPr>
        <w:numPr>
          <w:ilvl w:val="0"/>
          <w:numId w:val="12"/>
        </w:numPr>
        <w:suppressAutoHyphens w:val="0"/>
        <w:adjustRightInd w:val="0"/>
        <w:spacing w:after="120" w:line="276" w:lineRule="auto"/>
        <w:ind w:right="-35"/>
        <w:jc w:val="both"/>
        <w:textAlignment w:val="baseline"/>
      </w:pPr>
      <w:r w:rsidRPr="003B3F62">
        <w:t xml:space="preserve">Rozporządzenie </w:t>
      </w:r>
      <w:r>
        <w:t>Ministra Rozwoju, Pracy i Technologii</w:t>
      </w:r>
      <w:r w:rsidRPr="003B3F62">
        <w:t xml:space="preserve"> </w:t>
      </w:r>
      <w:r w:rsidR="003B3F62" w:rsidRPr="003B3F62">
        <w:t>z dnia 2</w:t>
      </w:r>
      <w:r w:rsidR="00EB6B3D">
        <w:t>7</w:t>
      </w:r>
      <w:r w:rsidR="003B3F62" w:rsidRPr="003B3F62">
        <w:t xml:space="preserve"> </w:t>
      </w:r>
      <w:r w:rsidR="00EB6B3D">
        <w:t>lipca</w:t>
      </w:r>
      <w:r w:rsidR="003B3F62" w:rsidRPr="003B3F62">
        <w:t xml:space="preserve"> 20</w:t>
      </w:r>
      <w:r w:rsidR="00EB6B3D">
        <w:t>21</w:t>
      </w:r>
      <w:r w:rsidR="003B3F62" w:rsidRPr="003B3F62">
        <w:t>r. w sprawie ewi</w:t>
      </w:r>
      <w:r w:rsidR="00EB6B3D">
        <w:t>dencji gruntów i budynków (</w:t>
      </w:r>
      <w:r w:rsidR="003B3F62" w:rsidRPr="003B3F62">
        <w:t>Dz. U. z 20</w:t>
      </w:r>
      <w:r w:rsidR="00EB6B3D">
        <w:t>21</w:t>
      </w:r>
      <w:r w:rsidR="003B3F62" w:rsidRPr="003B3F62">
        <w:t xml:space="preserve"> r., poz. 1</w:t>
      </w:r>
      <w:r w:rsidR="00EB6B3D">
        <w:t>390</w:t>
      </w:r>
      <w:r w:rsidR="003B3F62" w:rsidRPr="003B3F62">
        <w:t xml:space="preserve"> z </w:t>
      </w:r>
      <w:proofErr w:type="spellStart"/>
      <w:r w:rsidR="003B3F62" w:rsidRPr="003B3F62">
        <w:t>póź</w:t>
      </w:r>
      <w:r w:rsidR="00EB6B3D">
        <w:t>n</w:t>
      </w:r>
      <w:proofErr w:type="spellEnd"/>
      <w:r w:rsidR="003B3F62" w:rsidRPr="003B3F62">
        <w:t>. zm.).</w:t>
      </w:r>
    </w:p>
    <w:p w14:paraId="0260DD14" w14:textId="53B836AE" w:rsidR="003B3F62" w:rsidRPr="003B3F62" w:rsidRDefault="00E7156A" w:rsidP="003B3F62">
      <w:pPr>
        <w:numPr>
          <w:ilvl w:val="0"/>
          <w:numId w:val="12"/>
        </w:numPr>
        <w:suppressAutoHyphens w:val="0"/>
        <w:adjustRightInd w:val="0"/>
        <w:spacing w:after="120" w:line="276" w:lineRule="auto"/>
        <w:ind w:right="-35"/>
        <w:jc w:val="both"/>
        <w:textAlignment w:val="baseline"/>
      </w:pPr>
      <w:r w:rsidRPr="003B3F62">
        <w:t xml:space="preserve">Rozporządzenie </w:t>
      </w:r>
      <w:r>
        <w:t>Ministra Rozwoju, Pracy i Technologii</w:t>
      </w:r>
      <w:r w:rsidRPr="003B3F62">
        <w:t xml:space="preserve"> </w:t>
      </w:r>
      <w:r w:rsidR="003B3F62" w:rsidRPr="003B3F62">
        <w:t>z dnia 2</w:t>
      </w:r>
      <w:r>
        <w:t>3</w:t>
      </w:r>
      <w:r w:rsidR="003B3F62" w:rsidRPr="003B3F62">
        <w:t xml:space="preserve"> listopada 20</w:t>
      </w:r>
      <w:r>
        <w:t>21</w:t>
      </w:r>
      <w:r w:rsidR="003B3F62" w:rsidRPr="003B3F62">
        <w:t xml:space="preserve"> r. w sprawie bazy danych obiektów topograficznych oraz mapy zasadniczej (Dz. U. z 20</w:t>
      </w:r>
      <w:r>
        <w:t>21</w:t>
      </w:r>
      <w:r w:rsidR="003B3F62" w:rsidRPr="003B3F62">
        <w:t xml:space="preserve"> r., poz. </w:t>
      </w:r>
      <w:r>
        <w:t>1385</w:t>
      </w:r>
      <w:r w:rsidR="003B3F62" w:rsidRPr="003B3F62">
        <w:t>).</w:t>
      </w:r>
    </w:p>
    <w:p w14:paraId="590E0807" w14:textId="463BE66C" w:rsidR="003B3F62" w:rsidRPr="003B3F62" w:rsidRDefault="00E7156A" w:rsidP="003B3F62">
      <w:pPr>
        <w:numPr>
          <w:ilvl w:val="0"/>
          <w:numId w:val="12"/>
        </w:numPr>
        <w:suppressAutoHyphens w:val="0"/>
        <w:adjustRightInd w:val="0"/>
        <w:spacing w:after="120" w:line="276" w:lineRule="auto"/>
        <w:ind w:right="-35"/>
        <w:jc w:val="both"/>
        <w:textAlignment w:val="baseline"/>
      </w:pPr>
      <w:r w:rsidRPr="003B3F62">
        <w:t xml:space="preserve">Rozporządzenie </w:t>
      </w:r>
      <w:r>
        <w:t>Ministra Rozwoju, Pracy i Technologii</w:t>
      </w:r>
      <w:r w:rsidRPr="003B3F62">
        <w:t xml:space="preserve"> </w:t>
      </w:r>
      <w:r w:rsidR="003B3F62" w:rsidRPr="003B3F62">
        <w:t>z dnia 2</w:t>
      </w:r>
      <w:r>
        <w:t>3</w:t>
      </w:r>
      <w:r w:rsidR="003B3F62" w:rsidRPr="003B3F62">
        <w:t xml:space="preserve"> </w:t>
      </w:r>
      <w:r>
        <w:t>lipca</w:t>
      </w:r>
      <w:r w:rsidR="003B3F62" w:rsidRPr="003B3F62">
        <w:t xml:space="preserve"> 20</w:t>
      </w:r>
      <w:r>
        <w:t>21</w:t>
      </w:r>
      <w:r w:rsidR="003B3F62" w:rsidRPr="003B3F62">
        <w:t xml:space="preserve">r. </w:t>
      </w:r>
      <w:r w:rsidR="003B3F62" w:rsidRPr="003B3F62">
        <w:br/>
        <w:t xml:space="preserve">w sprawie </w:t>
      </w:r>
      <w:r>
        <w:t>geodezyjnej ewidencji sieci uzbrojenia terenu</w:t>
      </w:r>
      <w:r w:rsidR="003B3F62" w:rsidRPr="003B3F62">
        <w:t xml:space="preserve"> (Dz. U. z 20</w:t>
      </w:r>
      <w:r>
        <w:t>21</w:t>
      </w:r>
      <w:r w:rsidR="003B3F62" w:rsidRPr="003B3F62">
        <w:t xml:space="preserve">r., poz. </w:t>
      </w:r>
      <w:r>
        <w:t>1374</w:t>
      </w:r>
      <w:r w:rsidR="003B3F62" w:rsidRPr="003B3F62">
        <w:t>).</w:t>
      </w:r>
    </w:p>
    <w:p w14:paraId="0A56E47E" w14:textId="6EA513A7" w:rsidR="003B3F62" w:rsidRPr="003B3F62" w:rsidRDefault="00E7156A" w:rsidP="003B3F62">
      <w:pPr>
        <w:numPr>
          <w:ilvl w:val="0"/>
          <w:numId w:val="12"/>
        </w:numPr>
        <w:suppressAutoHyphens w:val="0"/>
        <w:adjustRightInd w:val="0"/>
        <w:spacing w:after="120" w:line="276" w:lineRule="auto"/>
        <w:ind w:right="-35"/>
        <w:jc w:val="both"/>
        <w:textAlignment w:val="baseline"/>
      </w:pPr>
      <w:r w:rsidRPr="003B3F62">
        <w:t xml:space="preserve">Rozporządzenie </w:t>
      </w:r>
      <w:r>
        <w:t>Ministra Rozwoju</w:t>
      </w:r>
      <w:r w:rsidRPr="003B3F62">
        <w:t xml:space="preserve"> </w:t>
      </w:r>
      <w:r w:rsidR="003B3F62" w:rsidRPr="003B3F62">
        <w:t xml:space="preserve">z dnia </w:t>
      </w:r>
      <w:r>
        <w:t>2</w:t>
      </w:r>
      <w:r w:rsidR="007710FB">
        <w:t>8</w:t>
      </w:r>
      <w:r w:rsidR="003B3F62" w:rsidRPr="003B3F62">
        <w:t xml:space="preserve"> </w:t>
      </w:r>
      <w:r w:rsidR="007710FB">
        <w:t>lipca</w:t>
      </w:r>
      <w:r w:rsidR="003B3F62" w:rsidRPr="003B3F62">
        <w:t xml:space="preserve"> 20</w:t>
      </w:r>
      <w:r>
        <w:t>2</w:t>
      </w:r>
      <w:r w:rsidR="007710FB">
        <w:t>0,</w:t>
      </w:r>
      <w:r w:rsidR="003B3F62" w:rsidRPr="003B3F62">
        <w:t xml:space="preserve">r. w sprawie </w:t>
      </w:r>
      <w:r w:rsidR="007710FB">
        <w:t xml:space="preserve">wzorów wniosków o udostępnianie materiałów państwowego zasobu geodezyjnego i kartograficznego, </w:t>
      </w:r>
      <w:r w:rsidR="003B3F62" w:rsidRPr="003B3F62">
        <w:t xml:space="preserve">licencji </w:t>
      </w:r>
      <w:r w:rsidR="007710FB">
        <w:t>i</w:t>
      </w:r>
      <w:r w:rsidR="003B3F62" w:rsidRPr="003B3F62">
        <w:t xml:space="preserve"> Dokumentu Obliczenia Opłaty </w:t>
      </w:r>
      <w:r w:rsidR="007710FB">
        <w:t xml:space="preserve">a także </w:t>
      </w:r>
      <w:proofErr w:type="spellStart"/>
      <w:r w:rsidR="007710FB">
        <w:t>zposobu</w:t>
      </w:r>
      <w:proofErr w:type="spellEnd"/>
      <w:r w:rsidR="007710FB">
        <w:t xml:space="preserve"> wydawania licencji </w:t>
      </w:r>
      <w:r w:rsidR="003B3F62" w:rsidRPr="003B3F62">
        <w:t>(Dz. U. z 20</w:t>
      </w:r>
      <w:r w:rsidR="007710FB">
        <w:t>20</w:t>
      </w:r>
      <w:r w:rsidR="003B3F62" w:rsidRPr="003B3F62">
        <w:t xml:space="preserve"> r., poz. </w:t>
      </w:r>
      <w:r w:rsidR="007710FB">
        <w:t>1322</w:t>
      </w:r>
      <w:r w:rsidR="003B3F62" w:rsidRPr="003B3F62">
        <w:t>).</w:t>
      </w:r>
    </w:p>
    <w:p w14:paraId="060F6FDE" w14:textId="5E51B4E2"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 xml:space="preserve">Rozporządzenie Ministra </w:t>
      </w:r>
      <w:r w:rsidR="007710FB">
        <w:t>Rozwoju</w:t>
      </w:r>
      <w:r w:rsidRPr="003B3F62">
        <w:t xml:space="preserve"> z dnia </w:t>
      </w:r>
      <w:r w:rsidR="007710FB">
        <w:t>27</w:t>
      </w:r>
      <w:r w:rsidRPr="003B3F62">
        <w:t xml:space="preserve"> lipca 20</w:t>
      </w:r>
      <w:r w:rsidR="007710FB">
        <w:t>20</w:t>
      </w:r>
      <w:r w:rsidRPr="003B3F62">
        <w:t xml:space="preserve">r. w sprawie </w:t>
      </w:r>
      <w:r w:rsidR="007710FB">
        <w:t>wzorów zgłoszenia prac geodezyjnych, zawiadomienia o przekazaniu wyników zgłoszonych prac oraz protokołu weryfikacji wyników zgłoszonych prac geodezyjnych</w:t>
      </w:r>
      <w:r w:rsidRPr="003B3F62">
        <w:t xml:space="preserve"> (Dz. U. z 20</w:t>
      </w:r>
      <w:r w:rsidR="007710FB">
        <w:t>20</w:t>
      </w:r>
      <w:r w:rsidRPr="003B3F62">
        <w:t xml:space="preserve"> r., poz. </w:t>
      </w:r>
      <w:r w:rsidR="007710FB">
        <w:t>1316</w:t>
      </w:r>
      <w:r w:rsidRPr="003B3F62">
        <w:t>).</w:t>
      </w:r>
    </w:p>
    <w:p w14:paraId="389E5D6A" w14:textId="6DCC8D92"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lastRenderedPageBreak/>
        <w:t>Rozporządzenie Ministra Spraw Wewnętrznych i Administracji z dnia 20 października 2010r. w sprawie ewidencji zbiorów i usług danych przestrzennych objętych infrastrukturą informacji przestrzennej (Dz. U. 2010 r., nr 201 poz. 1333 z</w:t>
      </w:r>
      <w:r w:rsidR="007710FB">
        <w:t xml:space="preserve"> </w:t>
      </w:r>
      <w:proofErr w:type="spellStart"/>
      <w:r w:rsidR="007710FB">
        <w:t>późn</w:t>
      </w:r>
      <w:proofErr w:type="spellEnd"/>
      <w:r w:rsidR="007710FB">
        <w:t>.</w:t>
      </w:r>
      <w:r w:rsidRPr="003B3F62">
        <w:t xml:space="preserve"> zm.).</w:t>
      </w:r>
    </w:p>
    <w:p w14:paraId="2E7279A9" w14:textId="1C069A34" w:rsidR="003B3F62" w:rsidRPr="003B3F62" w:rsidRDefault="003B3F62" w:rsidP="00086B23">
      <w:pPr>
        <w:pStyle w:val="AZywiec2"/>
      </w:pPr>
      <w:r w:rsidRPr="003B3F62">
        <w:t xml:space="preserve">Przy wykonaniu przedmiotu zamówienia wykonawca prac, </w:t>
      </w:r>
      <w:proofErr w:type="spellStart"/>
      <w:r w:rsidRPr="003B3F62">
        <w:t>wyłoni</w:t>
      </w:r>
      <w:r w:rsidR="007710FB">
        <w:t>oy</w:t>
      </w:r>
      <w:proofErr w:type="spellEnd"/>
      <w:r w:rsidRPr="003B3F62">
        <w:rPr>
          <w:color w:val="FF0000"/>
        </w:rPr>
        <w:t xml:space="preserve"> </w:t>
      </w:r>
      <w:r w:rsidR="007710FB" w:rsidRPr="007710FB">
        <w:t xml:space="preserve">w </w:t>
      </w:r>
      <w:r w:rsidRPr="003B3F62">
        <w:t>drodze procedury zam</w:t>
      </w:r>
      <w:r w:rsidR="007710FB">
        <w:t>ówienia publicznego, zobowiązany</w:t>
      </w:r>
      <w:r w:rsidRPr="003B3F62">
        <w:t xml:space="preserve"> </w:t>
      </w:r>
      <w:r w:rsidR="007710FB">
        <w:t>jest</w:t>
      </w:r>
      <w:r w:rsidRPr="003B3F62">
        <w:t xml:space="preserve"> do przestrzegania prawa określonego ww. przepisami. Ponadto wiążące będą przepisy aktów prawnych, które wejdą w życie w okresie realizacji przedmiotu zamówienia, nie później jednak niż </w:t>
      </w:r>
      <w:r w:rsidR="007710FB">
        <w:t>3</w:t>
      </w:r>
      <w:r w:rsidRPr="003B3F62">
        <w:t>0 dni przed umownym terminem zakończenia realizacji przedmiotu zamówienia.</w:t>
      </w:r>
    </w:p>
    <w:p w14:paraId="78B20D2D"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12" w:name="r6"/>
      <w:bookmarkStart w:id="13" w:name="_Toc128318222"/>
      <w:bookmarkStart w:id="14" w:name="_Toc491845019"/>
      <w:bookmarkEnd w:id="12"/>
      <w:r w:rsidRPr="003B3F62">
        <w:rPr>
          <w:b/>
          <w:kern w:val="28"/>
        </w:rPr>
        <w:lastRenderedPageBreak/>
        <w:t>Podział prac i informacje porządkowe</w:t>
      </w:r>
      <w:bookmarkEnd w:id="13"/>
    </w:p>
    <w:p w14:paraId="53737C51" w14:textId="47D53814" w:rsidR="003B3F62" w:rsidRPr="003B3F62" w:rsidRDefault="003B3F62" w:rsidP="009E0ABA">
      <w:pPr>
        <w:pStyle w:val="AZywiec2"/>
        <w:numPr>
          <w:ilvl w:val="0"/>
          <w:numId w:val="90"/>
        </w:numPr>
      </w:pPr>
      <w:r w:rsidRPr="003B3F62">
        <w:t xml:space="preserve">W ramach </w:t>
      </w:r>
      <w:r w:rsidR="003D031A">
        <w:t>prac</w:t>
      </w:r>
      <w:r w:rsidRPr="003B3F62">
        <w:t xml:space="preserve"> wykonawca będzie zobowiązany do utworzenia bazy danych obiektów topograficznych o szczegółowości zapewniającej tworzenie standardowych opracowań kartograficznych w skali 1:500 - 1:5000 (BDOT500) oraz inicjalnej bazy danych GESUT. </w:t>
      </w:r>
      <w:r w:rsidR="00624050">
        <w:t>D</w:t>
      </w:r>
      <w:r w:rsidRPr="003B3F62">
        <w:t>o utworzenia baz wykonawca wykorzysta wszystkie przekazane mu przez Zamawiającego materiały źródłowe czyli: mapę zasadniczą</w:t>
      </w:r>
      <w:r w:rsidR="003D031A">
        <w:t xml:space="preserve"> w formie wektorowej</w:t>
      </w:r>
      <w:r w:rsidRPr="003B3F62">
        <w:t xml:space="preserve">, </w:t>
      </w:r>
      <w:r w:rsidR="003D031A">
        <w:t xml:space="preserve">RUDP, operaty geodezyjne przyjęte do </w:t>
      </w:r>
      <w:proofErr w:type="spellStart"/>
      <w:r w:rsidR="003D031A">
        <w:t>PZGiK</w:t>
      </w:r>
      <w:proofErr w:type="spellEnd"/>
      <w:r w:rsidR="003D031A">
        <w:t xml:space="preserve">, </w:t>
      </w:r>
      <w:r w:rsidR="0080281D">
        <w:t>oraz</w:t>
      </w:r>
      <w:r w:rsidRPr="003B3F62">
        <w:t xml:space="preserve"> </w:t>
      </w:r>
      <w:proofErr w:type="spellStart"/>
      <w:r w:rsidRPr="003B3F62">
        <w:t>ortofotomapę</w:t>
      </w:r>
      <w:proofErr w:type="spellEnd"/>
      <w:r w:rsidRPr="003B3F62">
        <w:t>. Równolegle z tworzeniem baz danych BDOT500 oraz GESUT wykonywan</w:t>
      </w:r>
      <w:r w:rsidR="00624050">
        <w:t>e</w:t>
      </w:r>
      <w:r w:rsidRPr="003B3F62">
        <w:t xml:space="preserve"> będą prace harmonizujące utworzone bazy z prowadzaną przez zamawiającego bazą danych </w:t>
      </w:r>
      <w:proofErr w:type="spellStart"/>
      <w:r w:rsidRPr="003B3F62">
        <w:t>EGiB</w:t>
      </w:r>
      <w:proofErr w:type="spellEnd"/>
      <w:r w:rsidRPr="003B3F62">
        <w:t xml:space="preserve">. </w:t>
      </w:r>
      <w:r w:rsidRPr="003B3F62">
        <w:rPr>
          <w:lang w:eastAsia="pl-PL"/>
        </w:rPr>
        <w:t>Przez harmonizację baz danych rozumie się działania, mające na celu doprowadzenie do wzajemnej spójności tych zbiorów oraz ich przystosowanie do wspól</w:t>
      </w:r>
      <w:r w:rsidR="0080281D">
        <w:rPr>
          <w:lang w:eastAsia="pl-PL"/>
        </w:rPr>
        <w:t>nego i łącznego wykorzystywania</w:t>
      </w:r>
      <w:r w:rsidRPr="003B3F62">
        <w:t>.</w:t>
      </w:r>
    </w:p>
    <w:p w14:paraId="7694F47E" w14:textId="77777777" w:rsid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 xml:space="preserve">Przedmiotowe zbiory danych należy utworzyć i zharmonizować w taki sposób aby możliwe było generowanie na ich podstawie w systemie </w:t>
      </w:r>
      <w:proofErr w:type="spellStart"/>
      <w:r w:rsidRPr="003B3F62">
        <w:t>PZGiK</w:t>
      </w:r>
      <w:proofErr w:type="spellEnd"/>
      <w:r w:rsidRPr="003B3F62">
        <w:t xml:space="preserve"> zamawiającego standardowych opracowań kartograficznych.</w:t>
      </w:r>
    </w:p>
    <w:p w14:paraId="2293889E" w14:textId="33FFE890" w:rsidR="009E0ABA" w:rsidRPr="003B3F62" w:rsidRDefault="009E0ABA" w:rsidP="00262EF3">
      <w:pPr>
        <w:widowControl w:val="0"/>
        <w:numPr>
          <w:ilvl w:val="0"/>
          <w:numId w:val="13"/>
        </w:numPr>
        <w:suppressAutoHyphens w:val="0"/>
        <w:adjustRightInd w:val="0"/>
        <w:spacing w:before="360" w:after="240" w:line="276" w:lineRule="auto"/>
        <w:jc w:val="both"/>
        <w:textAlignment w:val="baseline"/>
      </w:pPr>
      <w:r>
        <w:t xml:space="preserve">W ciągu pięciu dni roboczych od podpisaniu umowy Wykonawca przedstawi </w:t>
      </w:r>
      <w:proofErr w:type="spellStart"/>
      <w:r>
        <w:t>Zamawiającemy</w:t>
      </w:r>
      <w:proofErr w:type="spellEnd"/>
      <w:r>
        <w:t xml:space="preserve"> harmonogram wykonania prac. Powinien on zawierać wszystkie kluczowe terminy związane z wykonaniem pracy wynikające z WT. Przekazany harmonogram będzie stanowił załącznik do umowy.</w:t>
      </w:r>
    </w:p>
    <w:p w14:paraId="4C45479B" w14:textId="0C482FFF"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 xml:space="preserve">Materiały niezbędne do wykonania przedmiotu zamówienia będą wydane wykonawcy po podpisaniu umowy. </w:t>
      </w:r>
    </w:p>
    <w:p w14:paraId="40C12DB2" w14:textId="6FC81C04" w:rsidR="00BC0426" w:rsidRDefault="00BC0426" w:rsidP="00262EF3">
      <w:pPr>
        <w:widowControl w:val="0"/>
        <w:numPr>
          <w:ilvl w:val="0"/>
          <w:numId w:val="13"/>
        </w:numPr>
        <w:suppressAutoHyphens w:val="0"/>
        <w:adjustRightInd w:val="0"/>
        <w:spacing w:before="360" w:after="240" w:line="276" w:lineRule="auto"/>
        <w:jc w:val="both"/>
        <w:textAlignment w:val="baseline"/>
      </w:pPr>
      <w:r>
        <w:t>W ramac</w:t>
      </w:r>
      <w:r w:rsidR="006D3551">
        <w:t>h moni</w:t>
      </w:r>
      <w:r>
        <w:t xml:space="preserve">torowania postępu i jakości wykonywanych prac, zamawiający określa </w:t>
      </w:r>
      <w:r w:rsidR="007973D6">
        <w:t xml:space="preserve">punkty </w:t>
      </w:r>
      <w:r>
        <w:t>kontrolne</w:t>
      </w:r>
      <w:r w:rsidR="006D3551">
        <w:t>,</w:t>
      </w:r>
      <w:r>
        <w:t xml:space="preserve"> w których wykonawca przedstawi </w:t>
      </w:r>
      <w:proofErr w:type="spellStart"/>
      <w:r>
        <w:t>zamawiaj</w:t>
      </w:r>
      <w:r w:rsidR="007973D6">
        <w:t>ą</w:t>
      </w:r>
      <w:r>
        <w:t>cemy</w:t>
      </w:r>
      <w:proofErr w:type="spellEnd"/>
      <w:r>
        <w:t xml:space="preserve"> wykonane na dany moment prace. Zakłada się cztery punkty kontrolne określone na dzień:</w:t>
      </w:r>
    </w:p>
    <w:p w14:paraId="6594F478" w14:textId="7FB710A8" w:rsidR="005C3930" w:rsidRDefault="005C3930" w:rsidP="005C3930">
      <w:pPr>
        <w:pStyle w:val="AZywiec3"/>
        <w:widowControl w:val="0"/>
        <w:numPr>
          <w:ilvl w:val="0"/>
          <w:numId w:val="89"/>
        </w:numPr>
        <w:spacing w:before="360" w:after="240"/>
      </w:pPr>
      <w:r>
        <w:t xml:space="preserve">I punkt </w:t>
      </w:r>
      <w:proofErr w:type="spellStart"/>
      <w:r>
        <w:t>kontrolnny</w:t>
      </w:r>
      <w:proofErr w:type="spellEnd"/>
      <w:r>
        <w:t xml:space="preserve"> – 10 dzień roboczy od podpisania umowy.</w:t>
      </w:r>
    </w:p>
    <w:p w14:paraId="235597D8" w14:textId="77777777" w:rsidR="005C3930" w:rsidRDefault="005C3930" w:rsidP="005C3930">
      <w:pPr>
        <w:pStyle w:val="AZywiec3"/>
        <w:widowControl w:val="0"/>
        <w:numPr>
          <w:ilvl w:val="0"/>
          <w:numId w:val="89"/>
        </w:numPr>
        <w:spacing w:before="360" w:after="240"/>
      </w:pPr>
      <w:r>
        <w:t xml:space="preserve">II punkt </w:t>
      </w:r>
      <w:proofErr w:type="spellStart"/>
      <w:r>
        <w:t>kontrolnny</w:t>
      </w:r>
      <w:proofErr w:type="spellEnd"/>
      <w:r>
        <w:t xml:space="preserve"> – 9 </w:t>
      </w:r>
      <w:r w:rsidR="00BC0426">
        <w:t>czerwca</w:t>
      </w:r>
      <w:r>
        <w:t xml:space="preserve"> 2023 r.</w:t>
      </w:r>
      <w:r w:rsidR="00BC0426">
        <w:t xml:space="preserve">, </w:t>
      </w:r>
    </w:p>
    <w:p w14:paraId="2D06EFBF" w14:textId="207ED216" w:rsidR="005C3930" w:rsidRDefault="005C3930" w:rsidP="005C3930">
      <w:pPr>
        <w:pStyle w:val="AZywiec3"/>
        <w:widowControl w:val="0"/>
        <w:numPr>
          <w:ilvl w:val="0"/>
          <w:numId w:val="89"/>
        </w:numPr>
        <w:spacing w:before="360" w:after="240"/>
      </w:pPr>
      <w:r>
        <w:t xml:space="preserve">III punkt kontrolny – </w:t>
      </w:r>
      <w:r w:rsidR="00BC0426">
        <w:t>11 sierpnia</w:t>
      </w:r>
      <w:r>
        <w:t xml:space="preserve"> 2023r.</w:t>
      </w:r>
      <w:r w:rsidR="00BC0426">
        <w:t xml:space="preserve">, </w:t>
      </w:r>
    </w:p>
    <w:p w14:paraId="31762065" w14:textId="431EF07F" w:rsidR="005C3930" w:rsidRDefault="005C3930" w:rsidP="005C3930">
      <w:pPr>
        <w:pStyle w:val="AZywiec3"/>
        <w:widowControl w:val="0"/>
        <w:numPr>
          <w:ilvl w:val="0"/>
          <w:numId w:val="89"/>
        </w:numPr>
        <w:spacing w:before="360" w:after="240"/>
      </w:pPr>
      <w:r>
        <w:t xml:space="preserve">IV punkt kontrolny – </w:t>
      </w:r>
      <w:r w:rsidR="00BC0426">
        <w:t>20</w:t>
      </w:r>
      <w:r>
        <w:t xml:space="preserve"> </w:t>
      </w:r>
      <w:r w:rsidR="00BC0426">
        <w:t>października</w:t>
      </w:r>
      <w:r>
        <w:t xml:space="preserve"> 2023 r.</w:t>
      </w:r>
    </w:p>
    <w:p w14:paraId="5408909D" w14:textId="561BBB0A" w:rsidR="00BC0426" w:rsidRPr="00F96942" w:rsidRDefault="005C3930" w:rsidP="00262EF3">
      <w:pPr>
        <w:widowControl w:val="0"/>
        <w:numPr>
          <w:ilvl w:val="0"/>
          <w:numId w:val="13"/>
        </w:numPr>
        <w:suppressAutoHyphens w:val="0"/>
        <w:adjustRightInd w:val="0"/>
        <w:spacing w:before="360" w:after="240" w:line="276" w:lineRule="auto"/>
        <w:jc w:val="both"/>
        <w:textAlignment w:val="baseline"/>
      </w:pPr>
      <w:r>
        <w:t xml:space="preserve">W pierwszym punkcie kontrolnym wykonawca przedstawi zamawiającemu </w:t>
      </w:r>
      <w:r w:rsidR="003B392F">
        <w:t>schemat</w:t>
      </w:r>
      <w:r>
        <w:t xml:space="preserve"> mapowania </w:t>
      </w:r>
      <w:r w:rsidR="003B392F">
        <w:t>obiektów</w:t>
      </w:r>
      <w:r>
        <w:t xml:space="preserve"> zawartych na prowadzonej przez zamawiającego mapie zasadniczej do klasyfikacji obiektów wynikającej z obowiązujących rozporządzeń</w:t>
      </w:r>
      <w:r w:rsidR="007973D6">
        <w:t xml:space="preserve"> o któr</w:t>
      </w:r>
      <w:r w:rsidR="00393669">
        <w:t>ych</w:t>
      </w:r>
      <w:r w:rsidR="007973D6">
        <w:t xml:space="preserve"> mowa </w:t>
      </w:r>
      <w:r w:rsidR="007973D6" w:rsidRPr="00F96942">
        <w:t xml:space="preserve">w </w:t>
      </w:r>
      <w:hyperlink w:anchor="r8" w:history="1">
        <w:r w:rsidR="007973D6" w:rsidRPr="00F96942">
          <w:rPr>
            <w:rStyle w:val="Hipercze"/>
          </w:rPr>
          <w:t>rozdziale VIII</w:t>
        </w:r>
      </w:hyperlink>
      <w:r w:rsidR="007973D6" w:rsidRPr="00F96942">
        <w:t xml:space="preserve"> WT</w:t>
      </w:r>
      <w:r w:rsidR="003B392F" w:rsidRPr="00F96942">
        <w:t>.</w:t>
      </w:r>
    </w:p>
    <w:p w14:paraId="123133DD" w14:textId="77777777" w:rsidR="009E0ABA" w:rsidRDefault="005C3930" w:rsidP="00262EF3">
      <w:pPr>
        <w:widowControl w:val="0"/>
        <w:numPr>
          <w:ilvl w:val="0"/>
          <w:numId w:val="13"/>
        </w:numPr>
        <w:suppressAutoHyphens w:val="0"/>
        <w:adjustRightInd w:val="0"/>
        <w:spacing w:before="360" w:after="240" w:line="276" w:lineRule="auto"/>
        <w:jc w:val="both"/>
        <w:textAlignment w:val="baseline"/>
      </w:pPr>
      <w:r>
        <w:lastRenderedPageBreak/>
        <w:t xml:space="preserve">W kolejnych punktach kontrolnych wykonawca przedstawi zamawiającemu zakres prac obejmujący kolejne 30% prac objętych WT. </w:t>
      </w:r>
      <w:r w:rsidR="006D3551">
        <w:t xml:space="preserve">Zakres prac do wykonania na kolejne punkty kontrolne może obejmować w zależności od przyjętej przez </w:t>
      </w:r>
      <w:r w:rsidR="009E0ABA">
        <w:t>w</w:t>
      </w:r>
      <w:r w:rsidR="006D3551">
        <w:t>ykonawcę technologii wykonywan</w:t>
      </w:r>
      <w:r w:rsidR="009E0ABA">
        <w:t>ia</w:t>
      </w:r>
      <w:r w:rsidR="006D3551">
        <w:t xml:space="preserve"> prac</w:t>
      </w:r>
      <w:r w:rsidR="009E0ABA">
        <w:t>:</w:t>
      </w:r>
      <w:r w:rsidR="006D3551">
        <w:t xml:space="preserve"> </w:t>
      </w:r>
      <w:r w:rsidR="009E0ABA">
        <w:t xml:space="preserve">określony </w:t>
      </w:r>
      <w:r w:rsidR="006D3551">
        <w:t xml:space="preserve">obszar opracowania (np. kolejne </w:t>
      </w:r>
      <w:proofErr w:type="spellStart"/>
      <w:r w:rsidR="006D3551">
        <w:t>obęby</w:t>
      </w:r>
      <w:proofErr w:type="spellEnd"/>
      <w:r w:rsidR="006D3551">
        <w:t xml:space="preserve"> ewidencyjne) lub kolejne kategorie obiektów np. </w:t>
      </w:r>
      <w:r w:rsidR="009E0ABA">
        <w:t>ogrodzenia, komunikacja, kolejne rodzaje sieci uzbrojenia terenu.</w:t>
      </w:r>
      <w:r w:rsidR="006D3551">
        <w:t xml:space="preserve"> </w:t>
      </w:r>
    </w:p>
    <w:p w14:paraId="6F8AA181" w14:textId="7344BE2B" w:rsidR="006D3551" w:rsidRDefault="005C3930" w:rsidP="00262EF3">
      <w:pPr>
        <w:widowControl w:val="0"/>
        <w:numPr>
          <w:ilvl w:val="0"/>
          <w:numId w:val="13"/>
        </w:numPr>
        <w:suppressAutoHyphens w:val="0"/>
        <w:adjustRightInd w:val="0"/>
        <w:spacing w:before="360" w:after="240" w:line="276" w:lineRule="auto"/>
        <w:jc w:val="both"/>
        <w:textAlignment w:val="baseline"/>
      </w:pPr>
      <w:r>
        <w:t xml:space="preserve">Zakres zakładanych prac </w:t>
      </w:r>
      <w:r w:rsidR="006D3551">
        <w:t xml:space="preserve">do </w:t>
      </w:r>
      <w:r>
        <w:t>wykona</w:t>
      </w:r>
      <w:r w:rsidR="006D3551">
        <w:t>nia</w:t>
      </w:r>
      <w:r>
        <w:t xml:space="preserve"> przez wykonawcę na </w:t>
      </w:r>
      <w:r w:rsidR="003B392F">
        <w:t>kolejne punkty kontrolne</w:t>
      </w:r>
      <w:r w:rsidR="006D3551">
        <w:t>,</w:t>
      </w:r>
      <w:r w:rsidR="003B392F">
        <w:t xml:space="preserve"> wykonawca ustali z </w:t>
      </w:r>
      <w:r w:rsidR="006D3551">
        <w:t>z</w:t>
      </w:r>
      <w:r w:rsidR="003B392F">
        <w:t xml:space="preserve">amawiającym niezwłocznie po podpisaniu umowy nie później jednak niż w ciągu pięciu dni </w:t>
      </w:r>
      <w:r w:rsidR="009E0ABA">
        <w:t xml:space="preserve">roboczych </w:t>
      </w:r>
      <w:r w:rsidR="003B392F">
        <w:t>od podpisania umowy.</w:t>
      </w:r>
      <w:r w:rsidR="006D3551">
        <w:t xml:space="preserve"> </w:t>
      </w:r>
    </w:p>
    <w:p w14:paraId="664515A0" w14:textId="76794B3B" w:rsidR="003B392F" w:rsidRDefault="006D3551" w:rsidP="00262EF3">
      <w:pPr>
        <w:widowControl w:val="0"/>
        <w:numPr>
          <w:ilvl w:val="0"/>
          <w:numId w:val="13"/>
        </w:numPr>
        <w:suppressAutoHyphens w:val="0"/>
        <w:adjustRightInd w:val="0"/>
        <w:spacing w:before="360" w:after="240" w:line="276" w:lineRule="auto"/>
        <w:jc w:val="both"/>
        <w:textAlignment w:val="baseline"/>
      </w:pPr>
      <w:r>
        <w:t xml:space="preserve">Zakres przekazywanych prac na kolejne punkty kontrolne </w:t>
      </w:r>
      <w:r w:rsidR="009E0ABA">
        <w:t xml:space="preserve">wraz z terminami </w:t>
      </w:r>
      <w:r>
        <w:t>powinien zostać zawarty w </w:t>
      </w:r>
      <w:r w:rsidR="00E507A0">
        <w:t xml:space="preserve">harmonogramie prac o którym mowa w pkt.3 </w:t>
      </w:r>
    </w:p>
    <w:p w14:paraId="76C70A11" w14:textId="681B71CB" w:rsidR="003B392F" w:rsidRDefault="003B392F" w:rsidP="00262EF3">
      <w:pPr>
        <w:widowControl w:val="0"/>
        <w:numPr>
          <w:ilvl w:val="0"/>
          <w:numId w:val="13"/>
        </w:numPr>
        <w:suppressAutoHyphens w:val="0"/>
        <w:adjustRightInd w:val="0"/>
        <w:spacing w:before="360" w:after="240" w:line="276" w:lineRule="auto"/>
        <w:jc w:val="both"/>
        <w:textAlignment w:val="baseline"/>
      </w:pPr>
      <w:r>
        <w:t xml:space="preserve">Prace przekazane przez wykonawcę w ramach kolejnych punktów kontrolnych </w:t>
      </w:r>
      <w:r w:rsidR="009E0ABA">
        <w:t xml:space="preserve">mogą </w:t>
      </w:r>
      <w:r>
        <w:t>podlega</w:t>
      </w:r>
      <w:r w:rsidR="009E0ABA">
        <w:t>ć</w:t>
      </w:r>
      <w:r>
        <w:t xml:space="preserve"> kontroli przez zamawiającego lub wyłonionego IN. </w:t>
      </w:r>
    </w:p>
    <w:p w14:paraId="3F02CD08" w14:textId="1DCBD3B0" w:rsidR="009E0ABA" w:rsidRDefault="009E0ABA" w:rsidP="009E0ABA">
      <w:pPr>
        <w:widowControl w:val="0"/>
        <w:numPr>
          <w:ilvl w:val="0"/>
          <w:numId w:val="13"/>
        </w:numPr>
        <w:suppressAutoHyphens w:val="0"/>
        <w:adjustRightInd w:val="0"/>
        <w:spacing w:before="360" w:after="240" w:line="276" w:lineRule="auto"/>
        <w:jc w:val="both"/>
        <w:textAlignment w:val="baseline"/>
      </w:pPr>
      <w:r>
        <w:t xml:space="preserve">Wykonawca zobowiązany jest uwzględnić w dalszym toku </w:t>
      </w:r>
      <w:proofErr w:type="spellStart"/>
      <w:r>
        <w:t>wykonyania</w:t>
      </w:r>
      <w:proofErr w:type="spellEnd"/>
      <w:r>
        <w:t xml:space="preserve"> pra</w:t>
      </w:r>
      <w:r w:rsidR="0013037B">
        <w:t>c</w:t>
      </w:r>
      <w:r>
        <w:t xml:space="preserve"> wszelkie sugestie i uwagi przekazane przez zamawiającego lub IN po każdym punkcie </w:t>
      </w:r>
      <w:proofErr w:type="spellStart"/>
      <w:r>
        <w:t>kotrolnym</w:t>
      </w:r>
      <w:proofErr w:type="spellEnd"/>
      <w:r>
        <w:t>.</w:t>
      </w:r>
    </w:p>
    <w:p w14:paraId="266A4FCA" w14:textId="5418C554" w:rsidR="009D53CD" w:rsidRDefault="009D53CD" w:rsidP="00262EF3">
      <w:pPr>
        <w:widowControl w:val="0"/>
        <w:numPr>
          <w:ilvl w:val="0"/>
          <w:numId w:val="13"/>
        </w:numPr>
        <w:suppressAutoHyphens w:val="0"/>
        <w:adjustRightInd w:val="0"/>
        <w:spacing w:before="360" w:after="240" w:line="276" w:lineRule="auto"/>
        <w:jc w:val="both"/>
        <w:textAlignment w:val="baseline"/>
      </w:pPr>
      <w:r>
        <w:t>Nie przekazanie przez wykonawcę zamawiającemu zakładanego na d</w:t>
      </w:r>
      <w:r w:rsidR="007973D6">
        <w:t xml:space="preserve">any punkt kontrolny </w:t>
      </w:r>
      <w:r>
        <w:t xml:space="preserve">zakresu prac lub przekazanie prac, których zakres </w:t>
      </w:r>
      <w:r w:rsidR="007973D6">
        <w:t>znacznie</w:t>
      </w:r>
      <w:r>
        <w:t xml:space="preserve"> odbiega od zakładanego zakresu na danych punkt kontrolny oznacza rażące naruszenie WT wykonania pracy</w:t>
      </w:r>
      <w:r w:rsidR="006D3551">
        <w:t>, stanowi duże ryzyko nie wykonania prac przez Wykonawcę</w:t>
      </w:r>
      <w:r>
        <w:t xml:space="preserve"> i może być podstawą do rozwiązania umowy z</w:t>
      </w:r>
      <w:r w:rsidR="007973D6">
        <w:t> </w:t>
      </w:r>
      <w:r>
        <w:t>wykonawcę</w:t>
      </w:r>
      <w:r w:rsidR="00E507A0">
        <w:t xml:space="preserve"> z winy wykonawcy.</w:t>
      </w:r>
    </w:p>
    <w:p w14:paraId="30DC77E0" w14:textId="4D8A12EB" w:rsidR="005C3930" w:rsidRDefault="003B392F" w:rsidP="00262EF3">
      <w:pPr>
        <w:widowControl w:val="0"/>
        <w:numPr>
          <w:ilvl w:val="0"/>
          <w:numId w:val="13"/>
        </w:numPr>
        <w:suppressAutoHyphens w:val="0"/>
        <w:adjustRightInd w:val="0"/>
        <w:spacing w:before="360" w:after="240" w:line="276" w:lineRule="auto"/>
        <w:jc w:val="both"/>
        <w:textAlignment w:val="baseline"/>
      </w:pPr>
      <w:r>
        <w:t xml:space="preserve">Ostatni punkt kontrolny jest równoważny z terminem zakończenia prac przez Wykonawcę. Na ten czas wykonawca przekaże </w:t>
      </w:r>
      <w:proofErr w:type="spellStart"/>
      <w:r>
        <w:t>zamawiającemy</w:t>
      </w:r>
      <w:proofErr w:type="spellEnd"/>
      <w:r>
        <w:t xml:space="preserve"> kompletne zbiory </w:t>
      </w:r>
      <w:proofErr w:type="spellStart"/>
      <w:r>
        <w:t>daych</w:t>
      </w:r>
      <w:proofErr w:type="spellEnd"/>
      <w:r>
        <w:t xml:space="preserve"> powstałe w toku wykonywania prac wraz z dokumentacją końcową. Po tym dniu rozpocznie się procedura kontroli zamówienia zgodnie ze schematem zawartym w </w:t>
      </w:r>
      <w:hyperlink w:anchor="z13" w:history="1">
        <w:r w:rsidR="00496B19" w:rsidRPr="00496B19">
          <w:rPr>
            <w:color w:val="000080"/>
            <w:u w:val="single"/>
          </w:rPr>
          <w:t>Załączni</w:t>
        </w:r>
        <w:r w:rsidR="00496B19">
          <w:rPr>
            <w:color w:val="000080"/>
            <w:u w:val="single"/>
          </w:rPr>
          <w:t>ku</w:t>
        </w:r>
        <w:r w:rsidR="00496B19" w:rsidRPr="00496B19">
          <w:rPr>
            <w:color w:val="000080"/>
            <w:u w:val="single"/>
          </w:rPr>
          <w:t xml:space="preserve"> 2</w:t>
        </w:r>
      </w:hyperlink>
      <w:r w:rsidR="009D53CD">
        <w:t>. do WT.</w:t>
      </w:r>
    </w:p>
    <w:p w14:paraId="69960378" w14:textId="0377F7FA" w:rsidR="009D53CD" w:rsidRDefault="009D53CD" w:rsidP="00262EF3">
      <w:pPr>
        <w:widowControl w:val="0"/>
        <w:numPr>
          <w:ilvl w:val="0"/>
          <w:numId w:val="13"/>
        </w:numPr>
        <w:suppressAutoHyphens w:val="0"/>
        <w:adjustRightInd w:val="0"/>
        <w:spacing w:before="360" w:after="240" w:line="276" w:lineRule="auto"/>
        <w:jc w:val="both"/>
        <w:textAlignment w:val="baseline"/>
      </w:pPr>
      <w:r>
        <w:t>Zakłada się trzy iteracje kontrolne wyników prac powstałych w ramach zamówienia. Negatywny protokół kontroli prac w ramach trzeciej iteracji kontrolnej równoznaczny jest z</w:t>
      </w:r>
      <w:r w:rsidR="009E0ABA">
        <w:t> </w:t>
      </w:r>
      <w:r>
        <w:t xml:space="preserve">niewłaściwym wykonaniem prac objętych WT i jest podstawą do rozwiązania umowy z Wykonawcą. </w:t>
      </w:r>
    </w:p>
    <w:p w14:paraId="0BD0426B" w14:textId="4A70CB3B"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Rezulta</w:t>
      </w:r>
      <w:r w:rsidR="00624050">
        <w:t xml:space="preserve">tem </w:t>
      </w:r>
      <w:r w:rsidRPr="003B3F62">
        <w:t xml:space="preserve">wykonanych </w:t>
      </w:r>
      <w:r w:rsidR="00624050">
        <w:t xml:space="preserve">prac </w:t>
      </w:r>
      <w:r w:rsidRPr="003B3F62">
        <w:t xml:space="preserve">będą zharmonizowane bazy danych, stanowiące podstawę do generowania standardowego opracowania kartograficznego, jakim jest mapa zasadnicza. </w:t>
      </w:r>
      <w:r w:rsidR="0080281D">
        <w:t>oraz dokumentacja końcowa zawierająca:</w:t>
      </w:r>
    </w:p>
    <w:p w14:paraId="7367330B" w14:textId="76D84257" w:rsidR="0080281D" w:rsidRDefault="0080281D" w:rsidP="00262EF3">
      <w:pPr>
        <w:pStyle w:val="AZywiec3"/>
        <w:numPr>
          <w:ilvl w:val="0"/>
          <w:numId w:val="40"/>
        </w:numPr>
      </w:pPr>
      <w:r>
        <w:t>Sprawozdanie techniczne.</w:t>
      </w:r>
    </w:p>
    <w:p w14:paraId="4F90A99C" w14:textId="77777777" w:rsidR="003B3F62" w:rsidRPr="003B3F62" w:rsidRDefault="003B3F62" w:rsidP="00262EF3">
      <w:pPr>
        <w:pStyle w:val="AZywiec3"/>
        <w:numPr>
          <w:ilvl w:val="0"/>
          <w:numId w:val="40"/>
        </w:numPr>
      </w:pPr>
      <w:r w:rsidRPr="003B3F62">
        <w:t xml:space="preserve">Wykaz materiałów zasobu wydanych do zgłoszenia pracy geodezyjnej. </w:t>
      </w:r>
    </w:p>
    <w:p w14:paraId="33B81C57" w14:textId="643D28B0" w:rsidR="003B3F62" w:rsidRPr="003B3F62" w:rsidRDefault="0080281D" w:rsidP="003B3F62">
      <w:pPr>
        <w:numPr>
          <w:ilvl w:val="0"/>
          <w:numId w:val="12"/>
        </w:numPr>
        <w:suppressAutoHyphens w:val="0"/>
        <w:adjustRightInd w:val="0"/>
        <w:spacing w:after="120" w:line="276" w:lineRule="auto"/>
        <w:jc w:val="both"/>
        <w:textAlignment w:val="baseline"/>
      </w:pPr>
      <w:r>
        <w:lastRenderedPageBreak/>
        <w:t xml:space="preserve">DR </w:t>
      </w:r>
      <w:r w:rsidR="003B3F62" w:rsidRPr="003B3F62">
        <w:t>z chronologicznymi wpisami dotyczącymi pobrań danych z </w:t>
      </w:r>
      <w:proofErr w:type="spellStart"/>
      <w:r w:rsidR="003B3F62" w:rsidRPr="003B3F62">
        <w:t>PZGiK</w:t>
      </w:r>
      <w:proofErr w:type="spellEnd"/>
      <w:r w:rsidR="003B3F62" w:rsidRPr="003B3F62">
        <w:t xml:space="preserve"> oraz wszystkich uzgodnień z Zamawiają</w:t>
      </w:r>
      <w:r>
        <w:t>cym oraz IN</w:t>
      </w:r>
      <w:r w:rsidR="003B3F62" w:rsidRPr="003B3F62">
        <w:t>, dokonanych w trakcie realizacji przedmiotu zamówienia.</w:t>
      </w:r>
    </w:p>
    <w:p w14:paraId="588F33BF" w14:textId="726877BD" w:rsidR="003B3F62" w:rsidRPr="003B3F62" w:rsidRDefault="003B3F62" w:rsidP="003B3F62">
      <w:pPr>
        <w:numPr>
          <w:ilvl w:val="0"/>
          <w:numId w:val="12"/>
        </w:numPr>
        <w:suppressAutoHyphens w:val="0"/>
        <w:adjustRightInd w:val="0"/>
        <w:spacing w:after="120" w:line="276" w:lineRule="auto"/>
        <w:jc w:val="both"/>
        <w:textAlignment w:val="baseline"/>
      </w:pPr>
      <w:r w:rsidRPr="003B3F62">
        <w:t xml:space="preserve">Protokół kontroli wewnętrznej, o którym mowa </w:t>
      </w:r>
      <w:r w:rsidRPr="00F96942">
        <w:t>w </w:t>
      </w:r>
      <w:hyperlink w:anchor="r9p20" w:history="1">
        <w:r w:rsidRPr="00F96942">
          <w:rPr>
            <w:color w:val="000080"/>
            <w:u w:val="single"/>
          </w:rPr>
          <w:t xml:space="preserve">rozdziale IX pkt. </w:t>
        </w:r>
        <w:r w:rsidR="00496B19" w:rsidRPr="00F96942">
          <w:rPr>
            <w:color w:val="000080"/>
            <w:u w:val="single"/>
          </w:rPr>
          <w:t>12</w:t>
        </w:r>
      </w:hyperlink>
      <w:r w:rsidRPr="003B3F62">
        <w:t xml:space="preserve"> WT oraz końcowy protokół kontroli </w:t>
      </w:r>
      <w:r w:rsidR="0080281D">
        <w:t>IN</w:t>
      </w:r>
      <w:r w:rsidRPr="003B3F62">
        <w:t>.</w:t>
      </w:r>
    </w:p>
    <w:p w14:paraId="08C10D58" w14:textId="50F5DC54" w:rsidR="003B3F62" w:rsidRPr="003B3F62" w:rsidRDefault="003B3F62" w:rsidP="003B3F62">
      <w:pPr>
        <w:numPr>
          <w:ilvl w:val="0"/>
          <w:numId w:val="12"/>
        </w:numPr>
        <w:suppressAutoHyphens w:val="0"/>
        <w:adjustRightInd w:val="0"/>
        <w:spacing w:after="120" w:line="276" w:lineRule="auto"/>
        <w:jc w:val="both"/>
        <w:textAlignment w:val="baseline"/>
      </w:pPr>
      <w:r w:rsidRPr="003B3F62">
        <w:t>Pisemne uzgodnienia z zamawiającym oraz </w:t>
      </w:r>
      <w:r w:rsidR="0080281D">
        <w:t>IN</w:t>
      </w:r>
      <w:r w:rsidRPr="003B3F62">
        <w:t xml:space="preserve">. </w:t>
      </w:r>
    </w:p>
    <w:p w14:paraId="61F0EF47" w14:textId="77777777" w:rsidR="003B3F62" w:rsidRPr="003B3F62" w:rsidRDefault="003B3F62" w:rsidP="003B3F62">
      <w:pPr>
        <w:numPr>
          <w:ilvl w:val="0"/>
          <w:numId w:val="12"/>
        </w:numPr>
        <w:suppressAutoHyphens w:val="0"/>
        <w:adjustRightInd w:val="0"/>
        <w:spacing w:after="120" w:line="276" w:lineRule="auto"/>
        <w:jc w:val="both"/>
        <w:textAlignment w:val="baseline"/>
      </w:pPr>
      <w:r w:rsidRPr="003B3F62">
        <w:t>Raporty walidacji plików GML wygenerowanych z utworzonych przez wykonawcę zbiorów danych.</w:t>
      </w:r>
    </w:p>
    <w:p w14:paraId="73186037" w14:textId="37C49455" w:rsidR="003B3F62" w:rsidRPr="003B3F62" w:rsidRDefault="00394EB6" w:rsidP="003B3F62">
      <w:pPr>
        <w:numPr>
          <w:ilvl w:val="0"/>
          <w:numId w:val="12"/>
        </w:numPr>
        <w:suppressAutoHyphens w:val="0"/>
        <w:adjustRightInd w:val="0"/>
        <w:spacing w:after="120" w:line="276" w:lineRule="auto"/>
        <w:jc w:val="both"/>
        <w:textAlignment w:val="baseline"/>
      </w:pPr>
      <w:r>
        <w:t>Płytę CD lub DVD</w:t>
      </w:r>
      <w:r w:rsidR="003B3F62" w:rsidRPr="003B3F62">
        <w:t xml:space="preserve"> </w:t>
      </w:r>
      <w:r w:rsidR="00624050">
        <w:t xml:space="preserve">zawierającą </w:t>
      </w:r>
      <w:r>
        <w:t>dokumentację końcową prac</w:t>
      </w:r>
      <w:r w:rsidR="003B3F62" w:rsidRPr="003B3F62">
        <w:t xml:space="preserve"> oraz utworzone i zharmonizowane przez zamawiającego zbiory danych oraz wygenerowane z nich pliki GML i pliki PDF zawierające wydruk mapy zasadniczej w skali 1:500 wygenerowanej z utworzonych przez zamawiającego zbiorów danych dla czterech wskazanych przez Zamawiającego, w trakcie realizacji prac, sekcj</w:t>
      </w:r>
      <w:r>
        <w:t>i</w:t>
      </w:r>
      <w:r w:rsidR="003B3F62" w:rsidRPr="003B3F62">
        <w:t xml:space="preserve"> mapy zasadniczej.</w:t>
      </w:r>
    </w:p>
    <w:p w14:paraId="09300DA1" w14:textId="3C46425A"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15" w:name="r7"/>
      <w:bookmarkStart w:id="16" w:name="_Toc128318223"/>
      <w:bookmarkEnd w:id="15"/>
      <w:r w:rsidRPr="003B3F62">
        <w:rPr>
          <w:b/>
          <w:kern w:val="28"/>
        </w:rPr>
        <w:lastRenderedPageBreak/>
        <w:t xml:space="preserve">Opis </w:t>
      </w:r>
      <w:r w:rsidR="0086040C">
        <w:rPr>
          <w:b/>
          <w:kern w:val="28"/>
        </w:rPr>
        <w:t>stanu istniejącego</w:t>
      </w:r>
      <w:bookmarkEnd w:id="16"/>
      <w:r w:rsidRPr="003B3F62">
        <w:rPr>
          <w:b/>
          <w:kern w:val="28"/>
        </w:rPr>
        <w:t xml:space="preserve"> </w:t>
      </w:r>
    </w:p>
    <w:p w14:paraId="13877F55" w14:textId="77777777" w:rsidR="003B3F62" w:rsidRPr="003B3F62" w:rsidRDefault="003B3F62" w:rsidP="00262EF3">
      <w:pPr>
        <w:pStyle w:val="AZywiec2"/>
        <w:numPr>
          <w:ilvl w:val="0"/>
          <w:numId w:val="41"/>
        </w:numPr>
      </w:pPr>
      <w:r w:rsidRPr="003B3F62">
        <w:t>Informacje ogólne</w:t>
      </w:r>
    </w:p>
    <w:p w14:paraId="462AE041" w14:textId="5D8358DD" w:rsidR="003B3F62" w:rsidRPr="003B3F62" w:rsidRDefault="0086040C" w:rsidP="00417028">
      <w:pPr>
        <w:jc w:val="both"/>
      </w:pPr>
      <w:r>
        <w:t xml:space="preserve">Miasto Świętochłowice </w:t>
      </w:r>
      <w:r w:rsidR="003B3F62" w:rsidRPr="003B3F62">
        <w:t>położon</w:t>
      </w:r>
      <w:r>
        <w:t>e</w:t>
      </w:r>
      <w:r w:rsidR="003B3F62" w:rsidRPr="003B3F62">
        <w:t xml:space="preserve"> jest </w:t>
      </w:r>
      <w:r w:rsidR="00001CB9">
        <w:t>w województwie śląskim</w:t>
      </w:r>
      <w:r>
        <w:t xml:space="preserve"> w centrum aglomeracji śląskiej  </w:t>
      </w:r>
      <w:r w:rsidR="003B3F62" w:rsidRPr="003B3F62">
        <w:t xml:space="preserve">Liczy około </w:t>
      </w:r>
      <w:r>
        <w:t>46</w:t>
      </w:r>
      <w:r w:rsidR="003B3F62" w:rsidRPr="003B3F62">
        <w:t xml:space="preserve"> </w:t>
      </w:r>
      <w:r>
        <w:t>0</w:t>
      </w:r>
      <w:r w:rsidR="003B3F62" w:rsidRPr="003B3F62">
        <w:t xml:space="preserve">00 mieszkańców i zajmuje powierzchnię </w:t>
      </w:r>
      <w:r>
        <w:t>1 330</w:t>
      </w:r>
      <w:r w:rsidR="003B3F62" w:rsidRPr="003B3F62">
        <w:t xml:space="preserve"> ha. </w:t>
      </w:r>
    </w:p>
    <w:p w14:paraId="75EA06A9" w14:textId="77777777"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System informatyczny</w:t>
      </w:r>
    </w:p>
    <w:p w14:paraId="2E0E7490" w14:textId="67C5BECE" w:rsidR="003B3F62" w:rsidRPr="003B3F62" w:rsidRDefault="003B3F62" w:rsidP="003B3F62">
      <w:pPr>
        <w:spacing w:line="276" w:lineRule="auto"/>
        <w:ind w:left="357"/>
        <w:jc w:val="both"/>
      </w:pPr>
      <w:r w:rsidRPr="003B3F62">
        <w:t>Do prowad</w:t>
      </w:r>
      <w:r w:rsidR="00001CB9">
        <w:t xml:space="preserve">zenia </w:t>
      </w:r>
      <w:proofErr w:type="spellStart"/>
      <w:r w:rsidRPr="003B3F62">
        <w:t>PZGiK</w:t>
      </w:r>
      <w:proofErr w:type="spellEnd"/>
      <w:r w:rsidRPr="003B3F62">
        <w:t xml:space="preserve"> w </w:t>
      </w:r>
      <w:r w:rsidR="00417028">
        <w:t>mieście</w:t>
      </w:r>
      <w:r w:rsidRPr="003B3F62">
        <w:t xml:space="preserve"> </w:t>
      </w:r>
      <w:r w:rsidR="00417028">
        <w:t>Świętochłowice</w:t>
      </w:r>
      <w:r w:rsidRPr="003B3F62">
        <w:t xml:space="preserve"> wykorzystywany jest system STRATEG firmy GEOBID sp. z o.o. Jest to system modułowy</w:t>
      </w:r>
      <w:r w:rsidR="00001CB9">
        <w:t>,</w:t>
      </w:r>
      <w:r w:rsidRPr="003B3F62">
        <w:t xml:space="preserve"> w skład którego wchodzą następujące programy:</w:t>
      </w:r>
    </w:p>
    <w:p w14:paraId="7B9A72D4" w14:textId="322A5024" w:rsidR="003B3F62" w:rsidRPr="003B3F62" w:rsidRDefault="003B3F62" w:rsidP="00262EF3">
      <w:pPr>
        <w:numPr>
          <w:ilvl w:val="0"/>
          <w:numId w:val="20"/>
        </w:numPr>
        <w:spacing w:line="276" w:lineRule="auto"/>
        <w:jc w:val="both"/>
      </w:pPr>
      <w:r w:rsidRPr="003B3F62">
        <w:t xml:space="preserve">EWMAPA - do prowadzenia baz graficznych: </w:t>
      </w:r>
      <w:proofErr w:type="spellStart"/>
      <w:r w:rsidRPr="003B3F62">
        <w:t>EGiB</w:t>
      </w:r>
      <w:proofErr w:type="spellEnd"/>
      <w:r w:rsidRPr="003B3F62">
        <w:t>, GESUT, BDOT500</w:t>
      </w:r>
      <w:r w:rsidR="00417028">
        <w:t>\</w:t>
      </w:r>
    </w:p>
    <w:p w14:paraId="6F3429E5" w14:textId="77777777" w:rsidR="003B3F62" w:rsidRPr="003B3F62" w:rsidRDefault="003B3F62" w:rsidP="00262EF3">
      <w:pPr>
        <w:numPr>
          <w:ilvl w:val="0"/>
          <w:numId w:val="20"/>
        </w:numPr>
        <w:spacing w:line="276" w:lineRule="auto"/>
        <w:jc w:val="both"/>
      </w:pPr>
      <w:r w:rsidRPr="003B3F62">
        <w:t xml:space="preserve">EWOPIS - do prowadzenia bazy opisowej </w:t>
      </w:r>
      <w:proofErr w:type="spellStart"/>
      <w:r w:rsidRPr="003B3F62">
        <w:t>EGiB</w:t>
      </w:r>
      <w:proofErr w:type="spellEnd"/>
      <w:r w:rsidRPr="003B3F62">
        <w:t>, zintegrowany z EWMAPĄ</w:t>
      </w:r>
    </w:p>
    <w:p w14:paraId="3F383233" w14:textId="77777777" w:rsidR="003B3F62" w:rsidRPr="003B3F62" w:rsidRDefault="003B3F62" w:rsidP="00262EF3">
      <w:pPr>
        <w:numPr>
          <w:ilvl w:val="0"/>
          <w:numId w:val="20"/>
        </w:numPr>
        <w:spacing w:line="276" w:lineRule="auto"/>
        <w:jc w:val="both"/>
      </w:pPr>
      <w:r w:rsidRPr="003B3F62">
        <w:t xml:space="preserve">REJCEN - do prowadzenie </w:t>
      </w:r>
      <w:proofErr w:type="spellStart"/>
      <w:r w:rsidRPr="003B3F62">
        <w:t>RCiWN</w:t>
      </w:r>
      <w:proofErr w:type="spellEnd"/>
      <w:r w:rsidRPr="003B3F62">
        <w:t>, zintegrowany z EWOPISEM</w:t>
      </w:r>
    </w:p>
    <w:p w14:paraId="69EA99AE" w14:textId="0731B99C" w:rsidR="003B3F62" w:rsidRPr="003B3F62" w:rsidRDefault="003B3F62" w:rsidP="00262EF3">
      <w:pPr>
        <w:numPr>
          <w:ilvl w:val="0"/>
          <w:numId w:val="20"/>
        </w:numPr>
        <w:spacing w:line="276" w:lineRule="auto"/>
        <w:jc w:val="both"/>
      </w:pPr>
      <w:r w:rsidRPr="003B3F62">
        <w:t xml:space="preserve">OŚRODEK - do prowadzenia </w:t>
      </w:r>
      <w:r w:rsidR="00417028">
        <w:t xml:space="preserve">ewidencji materiałów zasobu oraz rejestru prac geodezyjnych jest </w:t>
      </w:r>
      <w:r w:rsidRPr="003B3F62">
        <w:t xml:space="preserve"> zintegrowany z EWMAPĄ</w:t>
      </w:r>
    </w:p>
    <w:p w14:paraId="6816892B" w14:textId="77777777" w:rsidR="003B3F62" w:rsidRPr="003B3F62" w:rsidRDefault="003B3F62" w:rsidP="00262EF3">
      <w:pPr>
        <w:numPr>
          <w:ilvl w:val="0"/>
          <w:numId w:val="20"/>
        </w:numPr>
        <w:spacing w:line="276" w:lineRule="auto"/>
        <w:jc w:val="both"/>
      </w:pPr>
      <w:r w:rsidRPr="003B3F62">
        <w:t>BANK OSNÓW - do prowadzenia BDSOG, zintegrowany z EWMAPĄ</w:t>
      </w:r>
    </w:p>
    <w:p w14:paraId="4399121C" w14:textId="77777777" w:rsidR="003B3F62" w:rsidRPr="003B3F62" w:rsidRDefault="003B3F62" w:rsidP="00262EF3">
      <w:pPr>
        <w:numPr>
          <w:ilvl w:val="0"/>
          <w:numId w:val="20"/>
        </w:numPr>
        <w:spacing w:line="276" w:lineRule="auto"/>
        <w:jc w:val="both"/>
      </w:pPr>
      <w:r w:rsidRPr="003B3F62">
        <w:t xml:space="preserve">GEOPORTAL2- do prezentowania w sieci Internet danych zawartych w bazach systemu </w:t>
      </w:r>
      <w:proofErr w:type="spellStart"/>
      <w:r w:rsidRPr="003B3F62">
        <w:t>PZGiK</w:t>
      </w:r>
      <w:proofErr w:type="spellEnd"/>
      <w:r w:rsidRPr="003B3F62">
        <w:t xml:space="preserve"> oraz świadczenia e-usług związanych z obsługą mieszkańców, wykonawców geodezyjnych, rzeczoznawców majątkowych, komorników i administracji publicznej</w:t>
      </w:r>
    </w:p>
    <w:p w14:paraId="62588DB1" w14:textId="34382ED1" w:rsidR="003B3F62" w:rsidRPr="003B3F62" w:rsidRDefault="003B3F62" w:rsidP="003B3F62">
      <w:pPr>
        <w:spacing w:line="276" w:lineRule="auto"/>
        <w:ind w:left="357"/>
        <w:jc w:val="both"/>
      </w:pPr>
      <w:r w:rsidRPr="003B3F62">
        <w:t xml:space="preserve">Programy funkcjonują w oparciu o SQL-ową o bazę danych </w:t>
      </w:r>
      <w:proofErr w:type="spellStart"/>
      <w:r w:rsidRPr="003B3F62">
        <w:t>Firebird</w:t>
      </w:r>
      <w:proofErr w:type="spellEnd"/>
      <w:r w:rsidRPr="003B3F62">
        <w:t xml:space="preserve"> </w:t>
      </w:r>
      <w:r w:rsidR="00417028">
        <w:t xml:space="preserve">3 </w:t>
      </w:r>
      <w:r w:rsidRPr="003B3F62">
        <w:t xml:space="preserve">typu open </w:t>
      </w:r>
      <w:proofErr w:type="spellStart"/>
      <w:r w:rsidRPr="003B3F62">
        <w:t>source</w:t>
      </w:r>
      <w:proofErr w:type="spellEnd"/>
      <w:r w:rsidR="00417028">
        <w:t xml:space="preserve"> </w:t>
      </w:r>
    </w:p>
    <w:p w14:paraId="7A40B11D" w14:textId="77777777" w:rsidR="003B3F62" w:rsidRPr="003B3F62" w:rsidRDefault="003B3F62" w:rsidP="003B3F62">
      <w:pPr>
        <w:spacing w:line="276" w:lineRule="auto"/>
        <w:ind w:left="357"/>
        <w:jc w:val="both"/>
      </w:pPr>
      <w:r w:rsidRPr="003B3F62">
        <w:t xml:space="preserve">Struktura bazy danych wszystkich wymienionych wyżej programów dostosowana jest do aktualnie obowiązujących przepisów, aktualizacja bazy możliwa jest z wykorzystaniem natywnego formatu </w:t>
      </w:r>
      <w:proofErr w:type="spellStart"/>
      <w:r w:rsidRPr="003B3F62">
        <w:t>ascii</w:t>
      </w:r>
      <w:proofErr w:type="spellEnd"/>
      <w:r w:rsidRPr="003B3F62">
        <w:t xml:space="preserve"> lub formatu </w:t>
      </w:r>
      <w:proofErr w:type="spellStart"/>
      <w:r w:rsidRPr="003B3F62">
        <w:t>gml</w:t>
      </w:r>
      <w:proofErr w:type="spellEnd"/>
      <w:r w:rsidRPr="003B3F62">
        <w:t xml:space="preserve"> zgodnego ze schematami aplikacyjnymi dołączonymi do odpowiednich rozporządzeń wykonawczych do </w:t>
      </w:r>
      <w:proofErr w:type="spellStart"/>
      <w:r w:rsidRPr="003B3F62">
        <w:t>PGiK</w:t>
      </w:r>
      <w:proofErr w:type="spellEnd"/>
      <w:r w:rsidRPr="003B3F62">
        <w:t>. Zamawiający zastrzega sobie prawo do bieżących aktualizacji oprogramowania.</w:t>
      </w:r>
    </w:p>
    <w:p w14:paraId="1ED7A25E" w14:textId="77777777"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EGIB</w:t>
      </w:r>
    </w:p>
    <w:p w14:paraId="7CE8F098" w14:textId="5CB05C34" w:rsidR="000619AB" w:rsidRPr="003B3F62" w:rsidRDefault="003B3F62" w:rsidP="000619AB">
      <w:pPr>
        <w:spacing w:line="276" w:lineRule="auto"/>
        <w:ind w:left="357"/>
        <w:jc w:val="both"/>
      </w:pPr>
      <w:bookmarkStart w:id="17" w:name="_Hlk513625938"/>
      <w:r w:rsidRPr="003B3F62">
        <w:t xml:space="preserve">W wyniku wszystkich przeprowadzonych prac powstała baza danych EGIB prowadzona w programach EWMAPA oraz EWOPIS. </w:t>
      </w:r>
      <w:r w:rsidR="00001CB9">
        <w:t>O</w:t>
      </w:r>
      <w:r w:rsidRPr="003B3F62">
        <w:t>d 20</w:t>
      </w:r>
      <w:r w:rsidR="000619AB">
        <w:t>20</w:t>
      </w:r>
      <w:r w:rsidRPr="003B3F62">
        <w:t xml:space="preserve"> r. dane graficzne i opisowe przechowywane są w jednej zintegrowanej bazie opartej</w:t>
      </w:r>
      <w:r w:rsidR="000619AB">
        <w:t xml:space="preserve"> o serwer bazy danych </w:t>
      </w:r>
      <w:proofErr w:type="spellStart"/>
      <w:r w:rsidR="000619AB">
        <w:t>FireBird</w:t>
      </w:r>
      <w:proofErr w:type="spellEnd"/>
      <w:r w:rsidR="000619AB">
        <w:t>. W zakresie geometrii obiektów EGIB,</w:t>
      </w:r>
      <w:r w:rsidR="000619AB" w:rsidRPr="003B3F62">
        <w:t xml:space="preserve"> działki </w:t>
      </w:r>
      <w:r w:rsidR="000619AB">
        <w:t xml:space="preserve">ewidencyjne </w:t>
      </w:r>
      <w:r w:rsidR="000619AB" w:rsidRPr="003B3F62">
        <w:t xml:space="preserve">zostały wprowadzone </w:t>
      </w:r>
      <w:r w:rsidR="000619AB">
        <w:t>do bazy</w:t>
      </w:r>
      <w:r w:rsidR="000619AB" w:rsidRPr="003B3F62">
        <w:t xml:space="preserve"> na podstawie materiałów archiwalnych (wykorzystano wszystkie dostępne materiały archiwalne) oraz map ewidencyjnych w skali 1:5000. </w:t>
      </w:r>
      <w:r w:rsidR="000619AB">
        <w:t>B</w:t>
      </w:r>
      <w:r w:rsidR="000619AB" w:rsidRPr="003B3F62">
        <w:t xml:space="preserve">udynki zostały wprowadzone do bazy danych na podstawie </w:t>
      </w:r>
      <w:r w:rsidR="000619AB">
        <w:t xml:space="preserve">dostępnych </w:t>
      </w:r>
      <w:r w:rsidR="000619AB" w:rsidRPr="003B3F62">
        <w:t>materiałów archiwaln</w:t>
      </w:r>
      <w:r w:rsidR="000619AB">
        <w:t>ych</w:t>
      </w:r>
      <w:r w:rsidR="00001CB9">
        <w:t xml:space="preserve">, </w:t>
      </w:r>
      <w:r w:rsidR="000619AB">
        <w:t xml:space="preserve">pomiarów geodezyjnych oraz digitalizacji mapy zasadniczej. Całość prowadzona jest w </w:t>
      </w:r>
      <w:r w:rsidR="00517B03">
        <w:t>strukturach bazy danych EGIB obsługiwanej przez program EWMAPA.</w:t>
      </w:r>
    </w:p>
    <w:p w14:paraId="39249A30" w14:textId="3A5BCEED" w:rsidR="003B3F62" w:rsidRPr="003B3F62" w:rsidRDefault="003B3F62" w:rsidP="003B3F62">
      <w:pPr>
        <w:spacing w:line="276" w:lineRule="auto"/>
        <w:ind w:left="357"/>
        <w:jc w:val="both"/>
      </w:pPr>
      <w:r w:rsidRPr="003B3F62">
        <w:t xml:space="preserve">Do bazy danych EGIB nie zostały przeniesione elementy budynków. Są one treścią wektorowej mapy zasadniczej. W ramach </w:t>
      </w:r>
      <w:r w:rsidR="00517B03">
        <w:t xml:space="preserve">prac harmonizujących </w:t>
      </w:r>
      <w:r w:rsidRPr="003B3F62">
        <w:t xml:space="preserve">do zadań wykonawcy będzie należało przeniesienie </w:t>
      </w:r>
      <w:r w:rsidR="00001CB9">
        <w:t>w formie obiekto</w:t>
      </w:r>
      <w:r w:rsidR="00517B03">
        <w:t xml:space="preserve">wej </w:t>
      </w:r>
      <w:r w:rsidRPr="003B3F62">
        <w:t xml:space="preserve">elementów budynków do bazy EGIB. </w:t>
      </w:r>
    </w:p>
    <w:bookmarkEnd w:id="17"/>
    <w:p w14:paraId="4C3C072B" w14:textId="0EC5DF73" w:rsidR="003B3F62" w:rsidRDefault="003B3F62" w:rsidP="003B3F62">
      <w:pPr>
        <w:spacing w:line="276" w:lineRule="auto"/>
        <w:ind w:left="357"/>
        <w:jc w:val="both"/>
        <w:rPr>
          <w:color w:val="000080"/>
          <w:u w:val="single"/>
        </w:rPr>
      </w:pPr>
      <w:r w:rsidRPr="003B3F62">
        <w:t xml:space="preserve">Szczegółowe zestawienie ilościowe bazy danych EGIB zawarte jest. </w:t>
      </w:r>
      <w:r w:rsidRPr="00F96942">
        <w:t>w </w:t>
      </w:r>
      <w:hyperlink w:anchor="z1" w:history="1">
        <w:r w:rsidRPr="00F96942">
          <w:rPr>
            <w:color w:val="000080"/>
            <w:u w:val="single"/>
          </w:rPr>
          <w:t>Załączniku 1</w:t>
        </w:r>
      </w:hyperlink>
    </w:p>
    <w:p w14:paraId="5819EECE" w14:textId="77777777" w:rsidR="00F96942" w:rsidRPr="003B3F62" w:rsidRDefault="00F96942" w:rsidP="003B3F62">
      <w:pPr>
        <w:spacing w:line="276" w:lineRule="auto"/>
        <w:ind w:left="357"/>
        <w:jc w:val="both"/>
        <w:rPr>
          <w:color w:val="FF0000"/>
        </w:rPr>
      </w:pPr>
    </w:p>
    <w:p w14:paraId="7A1700C0" w14:textId="7736C31A" w:rsidR="003B3F62" w:rsidRPr="003B3F62" w:rsidRDefault="003B3F62" w:rsidP="00F96942">
      <w:pPr>
        <w:widowControl w:val="0"/>
        <w:numPr>
          <w:ilvl w:val="0"/>
          <w:numId w:val="13"/>
        </w:numPr>
        <w:suppressAutoHyphens w:val="0"/>
        <w:adjustRightInd w:val="0"/>
        <w:spacing w:before="360" w:after="240" w:line="276" w:lineRule="auto"/>
        <w:jc w:val="both"/>
        <w:textAlignment w:val="baseline"/>
      </w:pPr>
      <w:r w:rsidRPr="003B3F62">
        <w:lastRenderedPageBreak/>
        <w:t>Mapa zasadnicza</w:t>
      </w:r>
    </w:p>
    <w:p w14:paraId="3C6F204B" w14:textId="08B34742" w:rsidR="00517B03" w:rsidRDefault="003B3F62" w:rsidP="003B3F62">
      <w:pPr>
        <w:spacing w:line="276" w:lineRule="auto"/>
        <w:ind w:left="357"/>
        <w:jc w:val="both"/>
      </w:pPr>
      <w:r w:rsidRPr="003B3F62">
        <w:t xml:space="preserve">Mapa zasadnicza na terenie </w:t>
      </w:r>
      <w:r w:rsidR="00517B03">
        <w:t>miasta</w:t>
      </w:r>
      <w:r w:rsidRPr="003B3F62">
        <w:t xml:space="preserve"> początkowo była prowadzona w formie analogowej w układzie 1965</w:t>
      </w:r>
      <w:r w:rsidR="00517B03">
        <w:t>,. W latach 90-tych zwekt</w:t>
      </w:r>
      <w:r w:rsidR="00001CB9">
        <w:t>oryzowana została nakładka ,,S". Utworzona w ten sposób mapa wektorowa od tego momentu</w:t>
      </w:r>
      <w:r w:rsidR="00517B03">
        <w:t xml:space="preserve"> była </w:t>
      </w:r>
      <w:r w:rsidR="00001CB9">
        <w:t xml:space="preserve">aktualizowana na podstawie </w:t>
      </w:r>
      <w:proofErr w:type="spellStart"/>
      <w:r w:rsidR="00001CB9">
        <w:t>pzekazywanych</w:t>
      </w:r>
      <w:proofErr w:type="spellEnd"/>
      <w:r w:rsidR="00001CB9">
        <w:t xml:space="preserve"> do </w:t>
      </w:r>
      <w:r w:rsidR="00517B03">
        <w:t xml:space="preserve">operatów </w:t>
      </w:r>
      <w:r w:rsidR="00001CB9">
        <w:t xml:space="preserve">geodezyjnych </w:t>
      </w:r>
      <w:r w:rsidR="00517B03">
        <w:t xml:space="preserve">w ramach bieżącej pracy przez pracowników </w:t>
      </w:r>
      <w:proofErr w:type="spellStart"/>
      <w:r w:rsidR="00517B03">
        <w:t>ODGiK</w:t>
      </w:r>
      <w:proofErr w:type="spellEnd"/>
      <w:r w:rsidR="00517B03">
        <w:t xml:space="preserve">.. W 2006 r. zrealizowane zostało zamówienie polegające na uzupełnieniu mapy numerycznej o sieci uzbrojenia terenu. W ramach tego zamówienia przeanalizowane zostały wszystkie </w:t>
      </w:r>
      <w:proofErr w:type="spellStart"/>
      <w:r w:rsidR="00517B03">
        <w:t>dostepne</w:t>
      </w:r>
      <w:proofErr w:type="spellEnd"/>
      <w:r w:rsidR="00517B03">
        <w:t xml:space="preserve"> operaty </w:t>
      </w:r>
      <w:r w:rsidR="005C6F12">
        <w:t xml:space="preserve">a następnie </w:t>
      </w:r>
      <w:r w:rsidR="00517B03">
        <w:t xml:space="preserve">na ich podstawie </w:t>
      </w:r>
      <w:r w:rsidR="005C6F12">
        <w:t>skartowane zostały elementy uzbrojenia.</w:t>
      </w:r>
      <w:r w:rsidR="00517B03">
        <w:t xml:space="preserve"> </w:t>
      </w:r>
      <w:r w:rsidR="005C6F12">
        <w:t xml:space="preserve">Brakujące </w:t>
      </w:r>
      <w:proofErr w:type="spellStart"/>
      <w:r w:rsidR="005C6F12">
        <w:t>elemeny</w:t>
      </w:r>
      <w:proofErr w:type="spellEnd"/>
      <w:r w:rsidR="005C6F12">
        <w:t xml:space="preserve"> uzbrojenia zostały zwektoryzowane</w:t>
      </w:r>
      <w:r w:rsidR="002977DF">
        <w:t xml:space="preserve"> z analogowej mapy zasadniczej</w:t>
      </w:r>
      <w:r w:rsidR="005C6F12">
        <w:t>. Elementy wprowadzone z operatów powiązane zostały z operatem źródłowym. Elementy zwektoryzowane zostały powiązane z operatem o numerze</w:t>
      </w:r>
      <w:r w:rsidR="00517B03">
        <w:t xml:space="preserve"> 111-111/1111. </w:t>
      </w:r>
      <w:r w:rsidR="005C6F12">
        <w:t xml:space="preserve">Od 2007 roku prowadzona jest pełna numeryczna mapa zasadnicza w </w:t>
      </w:r>
      <w:proofErr w:type="spellStart"/>
      <w:r w:rsidR="005C6F12">
        <w:t>układie</w:t>
      </w:r>
      <w:proofErr w:type="spellEnd"/>
      <w:r w:rsidR="005C6F12">
        <w:t xml:space="preserve"> PL-2000.</w:t>
      </w:r>
    </w:p>
    <w:p w14:paraId="31C63AAE" w14:textId="5BD84D1A" w:rsidR="003B3F62" w:rsidRPr="003B3F62" w:rsidRDefault="003B3F62" w:rsidP="003B3F62">
      <w:pPr>
        <w:spacing w:line="276" w:lineRule="auto"/>
        <w:ind w:left="357"/>
        <w:jc w:val="both"/>
      </w:pPr>
      <w:r w:rsidRPr="003B3F62">
        <w:t xml:space="preserve">RUDP rejestrowane są na bieżąco w bazie programu OŚRODEK. Projekty uzgadniane są w formie wektorowej. Wszystkie projekty wprowadzane są na warstwy w podziale na branże. </w:t>
      </w:r>
      <w:r w:rsidR="002977DF">
        <w:t>D</w:t>
      </w:r>
      <w:r w:rsidRPr="003B3F62">
        <w:t>o zadań wykonawcy będzie należało zweryfikowanie wszystkich RUDP i wprowadzenie do bazy GESUT tylko tych, które nie zostały jeszcze zrealizowane.</w:t>
      </w:r>
    </w:p>
    <w:p w14:paraId="1CC602F3" w14:textId="313F6BA3" w:rsidR="003B3F62" w:rsidRPr="003B3F62" w:rsidRDefault="003B3F62" w:rsidP="003B3F62">
      <w:pPr>
        <w:spacing w:line="276" w:lineRule="auto"/>
        <w:ind w:left="357"/>
        <w:jc w:val="both"/>
      </w:pPr>
      <w:r w:rsidRPr="003B3F62">
        <w:t>Szczegółowe dane ilościowe dotyczące RUDP zawarte są w </w:t>
      </w:r>
      <w:hyperlink w:anchor="z6" w:history="1">
        <w:r w:rsidRPr="00A94402">
          <w:rPr>
            <w:color w:val="000080"/>
            <w:u w:val="single"/>
          </w:rPr>
          <w:t xml:space="preserve">Załączniku nr </w:t>
        </w:r>
        <w:r w:rsidR="002977DF" w:rsidRPr="00A94402">
          <w:rPr>
            <w:color w:val="000080"/>
            <w:u w:val="single"/>
          </w:rPr>
          <w:t>1</w:t>
        </w:r>
      </w:hyperlink>
      <w:r w:rsidRPr="00A94402">
        <w:t>.</w:t>
      </w:r>
    </w:p>
    <w:p w14:paraId="736BE0AB" w14:textId="77777777"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r w:rsidRPr="003B3F62">
        <w:t>Zasób</w:t>
      </w:r>
    </w:p>
    <w:p w14:paraId="2AA49E7A" w14:textId="7EA6BFEC" w:rsidR="003B3F62" w:rsidRPr="003B3F62" w:rsidRDefault="005C6F12" w:rsidP="005C6F12">
      <w:pPr>
        <w:spacing w:line="276" w:lineRule="auto"/>
        <w:ind w:left="357"/>
        <w:jc w:val="both"/>
      </w:pPr>
      <w:r>
        <w:t xml:space="preserve">Operaty geodezyjne zostały zeskanowane, wprowadzone do </w:t>
      </w:r>
      <w:proofErr w:type="spellStart"/>
      <w:r>
        <w:t>BDPZGiK</w:t>
      </w:r>
      <w:proofErr w:type="spellEnd"/>
      <w:r>
        <w:t xml:space="preserve"> i opisane zakresami przestrzennymi. W razie potrzeby Zamawiający udostępni Zamawiającemu </w:t>
      </w:r>
      <w:proofErr w:type="spellStart"/>
      <w:r>
        <w:t>BDPZGiK</w:t>
      </w:r>
      <w:proofErr w:type="spellEnd"/>
    </w:p>
    <w:p w14:paraId="08607E46" w14:textId="4DFFA605" w:rsidR="003B3F62" w:rsidRPr="003B3F62" w:rsidRDefault="003B3F62" w:rsidP="003B3F62">
      <w:pPr>
        <w:spacing w:line="276" w:lineRule="auto"/>
        <w:ind w:left="357"/>
        <w:jc w:val="both"/>
      </w:pPr>
      <w:r w:rsidRPr="003B3F62">
        <w:t xml:space="preserve">Szczegółowe dane dotyczące materiałów </w:t>
      </w:r>
      <w:proofErr w:type="spellStart"/>
      <w:r w:rsidRPr="003B3F62">
        <w:t>PZGiK</w:t>
      </w:r>
      <w:proofErr w:type="spellEnd"/>
      <w:r w:rsidRPr="003B3F62">
        <w:t xml:space="preserve"> zawarte są w </w:t>
      </w:r>
      <w:hyperlink w:anchor="z5" w:history="1">
        <w:r w:rsidRPr="00A94402">
          <w:rPr>
            <w:color w:val="000080"/>
            <w:u w:val="single"/>
          </w:rPr>
          <w:t xml:space="preserve">Załączniku </w:t>
        </w:r>
        <w:r w:rsidR="002977DF" w:rsidRPr="00A94402">
          <w:rPr>
            <w:color w:val="000080"/>
            <w:u w:val="single"/>
          </w:rPr>
          <w:t>1</w:t>
        </w:r>
        <w:r w:rsidRPr="00A94402">
          <w:rPr>
            <w:color w:val="000080"/>
            <w:u w:val="single"/>
          </w:rPr>
          <w:t>.</w:t>
        </w:r>
      </w:hyperlink>
      <w:r w:rsidRPr="003B3F62">
        <w:t xml:space="preserve"> </w:t>
      </w:r>
    </w:p>
    <w:p w14:paraId="1B330888"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18" w:name="r8"/>
      <w:bookmarkStart w:id="19" w:name="r9"/>
      <w:bookmarkStart w:id="20" w:name="_Toc128318224"/>
      <w:bookmarkStart w:id="21" w:name="_Toc479279261"/>
      <w:bookmarkStart w:id="22" w:name="_Toc491845021"/>
      <w:bookmarkEnd w:id="14"/>
      <w:bookmarkEnd w:id="18"/>
      <w:bookmarkEnd w:id="19"/>
      <w:r w:rsidRPr="003B3F62">
        <w:rPr>
          <w:b/>
          <w:kern w:val="28"/>
        </w:rPr>
        <w:lastRenderedPageBreak/>
        <w:t>Opracowanie baz danych BDOT500 i GESUT - informacje ogólne</w:t>
      </w:r>
      <w:bookmarkEnd w:id="20"/>
    </w:p>
    <w:p w14:paraId="0FDB043A" w14:textId="77777777" w:rsidR="003B3F62" w:rsidRPr="003B3F62" w:rsidRDefault="003B3F62" w:rsidP="00262EF3">
      <w:pPr>
        <w:pStyle w:val="AZywiec2"/>
        <w:numPr>
          <w:ilvl w:val="0"/>
          <w:numId w:val="52"/>
        </w:numPr>
        <w:ind w:right="-35"/>
      </w:pPr>
      <w:r w:rsidRPr="003B3F62">
        <w:t>Konwersja danych wektorowej mapy zasadniczej do bazy BDOT500 i GESUT</w:t>
      </w:r>
    </w:p>
    <w:p w14:paraId="603DEF19" w14:textId="74C10A90" w:rsidR="003B3F62" w:rsidRPr="003B3F62" w:rsidRDefault="00AC0970" w:rsidP="00262EF3">
      <w:pPr>
        <w:pStyle w:val="AZywiec3"/>
        <w:numPr>
          <w:ilvl w:val="0"/>
          <w:numId w:val="53"/>
        </w:numPr>
        <w:ind w:right="-35"/>
      </w:pPr>
      <w:r>
        <w:t xml:space="preserve">W </w:t>
      </w:r>
      <w:r w:rsidR="003B3F62" w:rsidRPr="003B3F62">
        <w:t>pierwszej kolejności należy wykonać konwersję danych tworzących wektorową mapę numeryczną do struktur baz danych BDOT500 oraz GESUT. W tym celu należy wykonać mapowanie danych, polegające na przyporządkowaniu obiektów tworzących mapę zasadniczą prowadzoną zgodnie z instrukcją K-1 do odpowiadających im obiektów wynikających z klasyfikacji obiektów baz danych BDOT50</w:t>
      </w:r>
      <w:r w:rsidR="00813710">
        <w:t xml:space="preserve">0 </w:t>
      </w:r>
      <w:r w:rsidR="003B3F62" w:rsidRPr="003B3F62">
        <w:t> GESUT</w:t>
      </w:r>
      <w:r w:rsidR="00813710">
        <w:t xml:space="preserve"> i EGIB</w:t>
      </w:r>
      <w:r w:rsidR="003B3F62" w:rsidRPr="003B3F62">
        <w:t xml:space="preserve"> zawartej w obowiązujących rozporządzeniach.</w:t>
      </w:r>
    </w:p>
    <w:p w14:paraId="430A7D9B" w14:textId="7CB4E780" w:rsidR="003B3F62" w:rsidRPr="00A94402" w:rsidRDefault="003B3F62" w:rsidP="003B3F62">
      <w:pPr>
        <w:numPr>
          <w:ilvl w:val="0"/>
          <w:numId w:val="12"/>
        </w:numPr>
        <w:suppressAutoHyphens w:val="0"/>
        <w:adjustRightInd w:val="0"/>
        <w:spacing w:after="120" w:line="276" w:lineRule="auto"/>
        <w:ind w:right="-35"/>
        <w:jc w:val="both"/>
        <w:textAlignment w:val="baseline"/>
      </w:pPr>
      <w:r w:rsidRPr="003B3F62">
        <w:t>W trakcie tworzenia schematu mapowania danych należy uwzględnić rozwarstwienie oraz klasyfikację obiektów numerycznej mapy zasadniczej zamawiającego.</w:t>
      </w:r>
      <w:r w:rsidR="00813710">
        <w:t xml:space="preserve"> Utworzona matryca mapowania powinna zostać przekazana zamawiającemu do zatwierdzenia w ramach pierwszego punktu </w:t>
      </w:r>
      <w:proofErr w:type="spellStart"/>
      <w:r w:rsidR="00813710">
        <w:t>kotrolnego</w:t>
      </w:r>
      <w:proofErr w:type="spellEnd"/>
      <w:r w:rsidR="00813710">
        <w:t xml:space="preserve"> zgodnie z zapisami zawartymi w </w:t>
      </w:r>
      <w:hyperlink w:anchor="r6" w:history="1">
        <w:proofErr w:type="spellStart"/>
        <w:r w:rsidR="00813710" w:rsidRPr="00A94402">
          <w:rPr>
            <w:rStyle w:val="Hipercze"/>
          </w:rPr>
          <w:t>rozdzale</w:t>
        </w:r>
        <w:proofErr w:type="spellEnd"/>
        <w:r w:rsidR="00813710" w:rsidRPr="00A94402">
          <w:rPr>
            <w:rStyle w:val="Hipercze"/>
          </w:rPr>
          <w:t xml:space="preserve"> VI</w:t>
        </w:r>
      </w:hyperlink>
      <w:r w:rsidR="00813710" w:rsidRPr="00A94402">
        <w:t xml:space="preserve"> WT.</w:t>
      </w:r>
    </w:p>
    <w:p w14:paraId="578FA710" w14:textId="7A789768" w:rsidR="003B3F62" w:rsidRPr="00563957" w:rsidRDefault="003B3F62" w:rsidP="003B3F62">
      <w:pPr>
        <w:numPr>
          <w:ilvl w:val="0"/>
          <w:numId w:val="12"/>
        </w:numPr>
        <w:suppressAutoHyphens w:val="0"/>
        <w:adjustRightInd w:val="0"/>
        <w:spacing w:after="120" w:line="276" w:lineRule="auto"/>
        <w:ind w:right="-35"/>
        <w:jc w:val="both"/>
        <w:textAlignment w:val="baseline"/>
        <w:rPr>
          <w:strike/>
          <w:color w:val="FF0000"/>
        </w:rPr>
      </w:pPr>
      <w:r w:rsidRPr="003B3F62">
        <w:t>W trakcie przenoszenia danych, należy uwzględnić również elementy znajdujące się do tej pory na warstwach dotyczących mapy ewidencyjnej, czyli budynki, budowle, wiaty i inne obiekty nie będące budynkami ewidencyjnymi</w:t>
      </w:r>
      <w:r w:rsidR="00813710">
        <w:t xml:space="preserve"> a także elementy budynków</w:t>
      </w:r>
      <w:r w:rsidRPr="003B3F62">
        <w:t>. Powinny one zostać zaklasyfikowane do odpowiednich klas i kodów obiektów baz danych BDOT50</w:t>
      </w:r>
      <w:r w:rsidR="00813710">
        <w:t xml:space="preserve">0 </w:t>
      </w:r>
      <w:r w:rsidRPr="003B3F62">
        <w:t>GESUT</w:t>
      </w:r>
      <w:r w:rsidR="00813710">
        <w:t xml:space="preserve"> oraz EGIB</w:t>
      </w:r>
      <w:r w:rsidR="00382171">
        <w:t>.</w:t>
      </w:r>
    </w:p>
    <w:p w14:paraId="3D08E974" w14:textId="77777777"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W trakcie konwersji baz danych z dotychczasowych warstw do baz danych BDOT500 oraz GESUT wykonawca musi zachować informacje o numerze operatu źródłowego, z którego pochodzi przenoszony element, oraz dane autoryzacyjne przenoszonych elementów (datę i osobę tworzącą oraz modyfikującą przenoszony element).</w:t>
      </w:r>
    </w:p>
    <w:p w14:paraId="19F0DC69" w14:textId="4BC0E8C6"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Obiekty punktowe WLZ</w:t>
      </w:r>
      <w:r w:rsidR="00BA2182">
        <w:t xml:space="preserve"> na sieci kanalizacyjnej</w:t>
      </w:r>
      <w:r w:rsidRPr="003B3F62">
        <w:t xml:space="preserve">, w sytuacji, gdy na mapie nie są częścią obiektu komora, powinny zostać przeniesiono do bazy GESUT jako obiekty </w:t>
      </w:r>
      <w:r w:rsidR="00BA2182">
        <w:t>SUKS</w:t>
      </w:r>
      <w:r w:rsidRPr="003B3F62">
        <w:t xml:space="preserve"> – stud</w:t>
      </w:r>
      <w:r w:rsidR="00BA2182">
        <w:t>nia kanalizacyjna</w:t>
      </w:r>
      <w:r w:rsidRPr="003B3F62">
        <w:t xml:space="preserve">. Jeśli są częścią obiektu komora, powinny zostać przeniesione jako obiekt </w:t>
      </w:r>
      <w:r w:rsidR="00BA2182">
        <w:t>SUPW</w:t>
      </w:r>
      <w:r w:rsidRPr="003B3F62">
        <w:t xml:space="preserve"> – właz. </w:t>
      </w:r>
    </w:p>
    <w:p w14:paraId="484476BE" w14:textId="3C775AC9"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 xml:space="preserve">W trakcie przenoszenia elementów numerycznej mapy zasadniczej do baz danych BDOT500 oraz GESUT, należy uwzględnić, fakt, że niektóre elementy wektorowej mapy zasadniczej będą tworzyć różne obiekty w bazie danych, np. obiekt KOJ – krawężnik jezdni będzie w większości przypadków, w bazie danych tworzył obiekty: </w:t>
      </w:r>
      <w:r w:rsidR="00BA2182">
        <w:t>OTKK</w:t>
      </w:r>
      <w:r w:rsidRPr="003B3F62">
        <w:t xml:space="preserve"> – krawężnik oraz </w:t>
      </w:r>
      <w:r w:rsidR="00BA2182">
        <w:t>OTKJ</w:t>
      </w:r>
      <w:r w:rsidRPr="003B3F62">
        <w:t xml:space="preserve"> – jezdnia. w takiej sytuacji w czasie przenoszenia, wybrane elementy wektorowej mapy zasadniczej</w:t>
      </w:r>
      <w:r w:rsidR="00813710">
        <w:t xml:space="preserve"> powinny zostać </w:t>
      </w:r>
      <w:r w:rsidRPr="003B3F62">
        <w:t xml:space="preserve">powielone. </w:t>
      </w:r>
    </w:p>
    <w:p w14:paraId="058C459F" w14:textId="0E6CD7C9"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Wszelkie wątpliwości związane z zakwalifikowaniem obiektów stanowiących treść wektorowej mapy zasadniczej do odpowiednich kodów obiektów baz danych BDOT500 oraz GESUT powinny zostać uzgodnione z Zamawiającym. Wszelkie uzgodnienia muszą być pot</w:t>
      </w:r>
      <w:r w:rsidR="00BA2182">
        <w:t>wierdzone odpowiednim wpisem w </w:t>
      </w:r>
      <w:r w:rsidRPr="003B3F62">
        <w:t xml:space="preserve">DR. </w:t>
      </w:r>
    </w:p>
    <w:p w14:paraId="71579C22" w14:textId="77777777"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t>Przeniesione do bazy danych elementy wektorowej mapy zasadniczej będą wykorzystane do tworzenia obiektów bazy danych zgodnie ze schematem aplikacyjnym wynikającym z obowiązujących rozporządzeń. Szczegółowe zasady i wymagania dotyczące tworzenia obiektów zostaną opisane w dalszej części WT.</w:t>
      </w:r>
    </w:p>
    <w:p w14:paraId="490DA71B" w14:textId="615A069E" w:rsidR="003B3F62" w:rsidRPr="003B3F62" w:rsidRDefault="003B3F62" w:rsidP="003B3F62">
      <w:pPr>
        <w:numPr>
          <w:ilvl w:val="0"/>
          <w:numId w:val="12"/>
        </w:numPr>
        <w:suppressAutoHyphens w:val="0"/>
        <w:adjustRightInd w:val="0"/>
        <w:spacing w:after="120" w:line="276" w:lineRule="auto"/>
        <w:ind w:right="-35"/>
        <w:jc w:val="both"/>
        <w:textAlignment w:val="baseline"/>
      </w:pPr>
      <w:r w:rsidRPr="003B3F62">
        <w:lastRenderedPageBreak/>
        <w:t xml:space="preserve">W trakcie konwersji danych należy zwrócić szczególną uwagę na obiekty, które zgodnie ze schematami aplikacyjnymi dołączonymi do rozporządzeń, zmieniły topologię. Przykładem takich obiektów są kierunki elektroenergetycznych sieci napowietrznych, które </w:t>
      </w:r>
      <w:proofErr w:type="spellStart"/>
      <w:r w:rsidR="00BA2182">
        <w:t>zgodniez</w:t>
      </w:r>
      <w:proofErr w:type="spellEnd"/>
      <w:r w:rsidR="00BA2182">
        <w:t xml:space="preserve"> z</w:t>
      </w:r>
      <w:r w:rsidR="008F208A">
        <w:t> </w:t>
      </w:r>
      <w:r w:rsidR="00BA2182">
        <w:t>instrukcją K-1</w:t>
      </w:r>
      <w:r w:rsidRPr="003B3F62">
        <w:t xml:space="preserve"> kartowane były symbolami (obiekty punktowe), a zgodnie z </w:t>
      </w:r>
      <w:r w:rsidR="00BA2182">
        <w:t>obowiązującymi</w:t>
      </w:r>
      <w:r w:rsidRPr="003B3F62">
        <w:t xml:space="preserve"> rozporządzeniami powinny być kartowane linią łamaną lub przewody uzbrojenia o średnicy po</w:t>
      </w:r>
      <w:r w:rsidR="00BA2182">
        <w:t xml:space="preserve">wyżej 750 mm, które do tej </w:t>
      </w:r>
      <w:r w:rsidR="008F208A">
        <w:t xml:space="preserve">pory </w:t>
      </w:r>
      <w:r w:rsidRPr="003B3F62">
        <w:t>były kartowane obrysem a zgodnie z </w:t>
      </w:r>
      <w:r w:rsidR="008F208A">
        <w:t>nowymi rozporządzeniami powinny</w:t>
      </w:r>
      <w:r w:rsidRPr="003B3F62">
        <w:t xml:space="preserve"> być kartowane linią łamaną (oś przewodu). </w:t>
      </w:r>
      <w:r w:rsidR="008F208A">
        <w:t>W</w:t>
      </w:r>
      <w:r w:rsidRPr="003B3F62">
        <w:t xml:space="preserve"> czasie przenoszenia tych obiektów do bazy konieczna jest zmiana ich topologii. Dla tych obiektów nie ma konieczności zachowania danych autoryzacyjnych warstw K-1. Należy natomiast zachować dla nich numer operatu źródłowego. w przypadku linii napowietrznych, w sytuacji gdy symbole przedstawiające początek i koniec jednego odcinka przewodu będą powiązane z  różnymi numerami operatów, należy zachować nowszy numer operatu. </w:t>
      </w:r>
    </w:p>
    <w:p w14:paraId="2BD0A016"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Przeniesione do baz danych elementy wektorowej mapy zasadniczej w dalszej części pracy powinny być wykorzystane do tworzenia obiektów baz danych BDOT500 oraz GESUT zgodnych ze schematem aplikacyjnym wynikającym z obowiązujących rozporządzeń.</w:t>
      </w:r>
    </w:p>
    <w:p w14:paraId="7D9A2755"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W trakcie tworzenia obiektów należy przyjąć następującą hierarchię ważności materiałów źródłowych przekazanych przez Zamawiającego:</w:t>
      </w:r>
    </w:p>
    <w:p w14:paraId="1DE3E2B0" w14:textId="0B30A806" w:rsidR="003B3F62" w:rsidRPr="003B3F62" w:rsidRDefault="003B3F62" w:rsidP="00262EF3">
      <w:pPr>
        <w:pStyle w:val="AZywiec3"/>
        <w:numPr>
          <w:ilvl w:val="0"/>
          <w:numId w:val="54"/>
        </w:numPr>
        <w:ind w:right="-35"/>
      </w:pPr>
      <w:r w:rsidRPr="003B3F62">
        <w:t xml:space="preserve">Wektorowa mapa zasadnicza – </w:t>
      </w:r>
      <w:r w:rsidR="00564555">
        <w:t>stanowi materiał podstawowy do tworzenia obiektów baz danych BDOT500 oraz GESUT. Stanowi główne źródło danych geometrycznych i opisowych tworzonych w ramach opracowania obiektów.</w:t>
      </w:r>
    </w:p>
    <w:p w14:paraId="4A7C48B0" w14:textId="799A82CA"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Operaty geodezyjne zgromadzone w PZGIK – stanowią materiał uzupełniający, służący do pozyskania obiektów baz danych i ich atrybutów, </w:t>
      </w:r>
      <w:r w:rsidR="00564555">
        <w:t>szczególnie dla prac geodezyjnych zakończonych w trakcie wykonywania prac</w:t>
      </w:r>
      <w:r w:rsidRPr="003B3F62">
        <w:t xml:space="preserve">. </w:t>
      </w:r>
      <w:r w:rsidR="00F6029D">
        <w:t xml:space="preserve">Stanowią również podstawowe źródło danych w przypadku jakichkolwiek wątpliwości co do geometrii i atrybutów opisowych wprowadzanych </w:t>
      </w:r>
      <w:proofErr w:type="spellStart"/>
      <w:r w:rsidR="00F6029D">
        <w:t>obektów</w:t>
      </w:r>
      <w:proofErr w:type="spellEnd"/>
      <w:r w:rsidR="00F6029D">
        <w:t>.</w:t>
      </w:r>
      <w:r w:rsidR="008F208A">
        <w:t xml:space="preserve"> Nie ma konieczności masowego kartowania archiwalnych operatów geodezyjnych. Zgodnie z zapisami w pkt. 1 podstawowym źródłem danych jest wektorowa mapa zasadnicza.</w:t>
      </w:r>
    </w:p>
    <w:p w14:paraId="3F10074D" w14:textId="5747A203" w:rsidR="003B3F62" w:rsidRPr="003B3F62" w:rsidRDefault="003B3F62" w:rsidP="003B3F62">
      <w:pPr>
        <w:numPr>
          <w:ilvl w:val="0"/>
          <w:numId w:val="4"/>
        </w:numPr>
        <w:suppressAutoHyphens w:val="0"/>
        <w:adjustRightInd w:val="0"/>
        <w:spacing w:after="120" w:line="276" w:lineRule="auto"/>
        <w:ind w:right="-35"/>
        <w:jc w:val="both"/>
        <w:textAlignment w:val="baseline"/>
      </w:pPr>
      <w:proofErr w:type="spellStart"/>
      <w:r w:rsidRPr="003B3F62">
        <w:t>Ortofotomapa</w:t>
      </w:r>
      <w:proofErr w:type="spellEnd"/>
      <w:r w:rsidRPr="003B3F62">
        <w:t xml:space="preserve"> – stanowi materiał uzupełniający do tworzenia obiektów bazy danych, powinna być w szczególności wykorzystywana w celu pozyskiwania aktualnych atrybutów opisowych obiektów</w:t>
      </w:r>
      <w:r w:rsidR="008F208A">
        <w:t xml:space="preserve"> (np. rodzaj nawierzchni jez</w:t>
      </w:r>
      <w:r w:rsidR="00F6029D">
        <w:t>dni czy chodników)</w:t>
      </w:r>
      <w:r w:rsidRPr="003B3F62">
        <w:t>, może również stanowić źródło informacji odnośnie istnienia tworzonych obiektów.</w:t>
      </w:r>
      <w:r w:rsidR="00F6029D">
        <w:t xml:space="preserve"> Na obszarze miasta Świętochłowice dostępna jest </w:t>
      </w:r>
      <w:proofErr w:type="spellStart"/>
      <w:r w:rsidR="00F6029D">
        <w:t>ortootomapa</w:t>
      </w:r>
      <w:proofErr w:type="spellEnd"/>
      <w:r w:rsidR="00F6029D">
        <w:t xml:space="preserve"> wysokiej rozdzielczości opracowana w 2022r.</w:t>
      </w:r>
    </w:p>
    <w:p w14:paraId="64F4F87A" w14:textId="77777777"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Dane RUDP – stanowią podstawowy materiał do wprowadzania do bazy projektowanych obiektów bazy GESUT.</w:t>
      </w:r>
    </w:p>
    <w:p w14:paraId="42A0178C" w14:textId="403E6BBF"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W czasie tworzenia obiektów, należy stosować segmentacj</w:t>
      </w:r>
      <w:r w:rsidR="007D431E">
        <w:t>ę</w:t>
      </w:r>
      <w:r w:rsidRPr="003B3F62">
        <w:t xml:space="preserve"> obiektów</w:t>
      </w:r>
      <w:r w:rsidR="007D431E">
        <w:t>.</w:t>
      </w:r>
      <w:r w:rsidRPr="003B3F62">
        <w:t xml:space="preserve"> Każda zmiana atrybutu opisowego obiektu, powinna spowodować jego segmentację. Wyjątkiem </w:t>
      </w:r>
      <w:r w:rsidR="007D431E">
        <w:t>jest</w:t>
      </w:r>
      <w:r w:rsidRPr="003B3F62">
        <w:t xml:space="preserve"> tutaj atrybut: </w:t>
      </w:r>
      <w:proofErr w:type="spellStart"/>
      <w:r w:rsidR="007D431E">
        <w:t>numerOperatu</w:t>
      </w:r>
      <w:proofErr w:type="spellEnd"/>
      <w:r w:rsidR="0006755F">
        <w:t>, którego</w:t>
      </w:r>
      <w:r w:rsidRPr="003B3F62">
        <w:t xml:space="preserve"> zmiana nie powoduje segmentacji obiektu.</w:t>
      </w:r>
      <w:r w:rsidR="0006755F">
        <w:t xml:space="preserve"> Należy unikać nadmiarowej segmentacji obiektów.</w:t>
      </w:r>
    </w:p>
    <w:p w14:paraId="04E449D1" w14:textId="4601EC93"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lastRenderedPageBreak/>
        <w:t xml:space="preserve">Atrybut </w:t>
      </w:r>
      <w:proofErr w:type="spellStart"/>
      <w:r w:rsidR="007D431E">
        <w:t>numerOperatu</w:t>
      </w:r>
      <w:proofErr w:type="spellEnd"/>
      <w:r w:rsidRPr="003B3F62">
        <w:t xml:space="preserve"> powinien zostać powiązany z tworzonymi obiektami według następujących zasad:</w:t>
      </w:r>
    </w:p>
    <w:p w14:paraId="44F0854E" w14:textId="72ED91F8" w:rsidR="003B3F62" w:rsidRPr="003B3F62" w:rsidRDefault="003B3F62" w:rsidP="00262EF3">
      <w:pPr>
        <w:pStyle w:val="AZywiec3"/>
        <w:numPr>
          <w:ilvl w:val="0"/>
          <w:numId w:val="57"/>
        </w:numPr>
        <w:ind w:right="-35"/>
      </w:pPr>
      <w:r w:rsidRPr="003B3F62">
        <w:t xml:space="preserve">Dla obiektów powstałych z elementów wprowadzonych z źródłowych operatów geodezyjnych lub przeniesionych z wektorowej mapy zasadniczej, pole </w:t>
      </w:r>
      <w:proofErr w:type="spellStart"/>
      <w:r w:rsidR="008F208A">
        <w:t>numerOeratu</w:t>
      </w:r>
      <w:proofErr w:type="spellEnd"/>
      <w:r w:rsidRPr="003B3F62">
        <w:t xml:space="preserve"> powinno zawierać numer ostatniego (najmłodszego) operatu geodezyjnego, z którego pochodzi obiekt lub jego fragment.</w:t>
      </w:r>
    </w:p>
    <w:p w14:paraId="5A36EBE2" w14:textId="77777777"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Pojedyncze elementy tworzące geometrię obiektu (pojedyncze linie i symbole) pozyskane z  materiałów zasobu geodezyjnego, powinny być powiązane z identyfikatorem materiału w zasobie (numerem operatu źródłowego), z którego pochodzą (jeden obiekt mogą tworzyć elementy pochodzące z różnych operatów źródłowych).</w:t>
      </w:r>
    </w:p>
    <w:p w14:paraId="21A019D3" w14:textId="1908CF9B"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Dla projektowanych obiektów GESUT, wprowadzonych na podstawie danych z rejestru RUDP, pole </w:t>
      </w:r>
      <w:proofErr w:type="spellStart"/>
      <w:r w:rsidR="0006755F">
        <w:t>numerOperatu</w:t>
      </w:r>
      <w:proofErr w:type="spellEnd"/>
      <w:r w:rsidRPr="003B3F62">
        <w:t xml:space="preserve"> </w:t>
      </w:r>
      <w:r w:rsidR="0006755F">
        <w:t xml:space="preserve">powinno zawierać oznaczenie sprawy w rejestrze RUDP z którego pochodzi dany obiekt. Numery operatów dla obiektów projektowanych powinny zostać wprowadzone w </w:t>
      </w:r>
      <w:r w:rsidR="008F208A">
        <w:t xml:space="preserve">systemie Zamawiającego w </w:t>
      </w:r>
      <w:r w:rsidR="0006755F">
        <w:t>grupie operatów ZUD.</w:t>
      </w:r>
    </w:p>
    <w:p w14:paraId="160B88B3" w14:textId="66CA4930" w:rsidR="003B3F62" w:rsidRPr="003B3F62" w:rsidRDefault="003B3F62" w:rsidP="00262EF3">
      <w:pPr>
        <w:widowControl w:val="0"/>
        <w:numPr>
          <w:ilvl w:val="0"/>
          <w:numId w:val="13"/>
        </w:numPr>
        <w:suppressAutoHyphens w:val="0"/>
        <w:adjustRightInd w:val="0"/>
        <w:spacing w:before="360" w:after="240" w:line="276" w:lineRule="auto"/>
        <w:ind w:left="499" w:rightChars="-14" w:right="-34" w:hanging="357"/>
        <w:jc w:val="both"/>
        <w:textAlignment w:val="baseline"/>
      </w:pPr>
      <w:r w:rsidRPr="003B3F62">
        <w:t>W czasie tworzenia obiektów baz danych należy stosować się do standardów technicznych tworzenia bazy danych BDOT500 oraz GESUT wynikających z </w:t>
      </w:r>
      <w:r w:rsidR="008F208A">
        <w:t xml:space="preserve">WT oraz </w:t>
      </w:r>
      <w:r w:rsidRPr="003B3F62">
        <w:t>obowiązujących rozporządzeń, a w szczególności:</w:t>
      </w:r>
    </w:p>
    <w:p w14:paraId="5387F4B9" w14:textId="77777777" w:rsidR="003B3F62" w:rsidRPr="003B3F62" w:rsidRDefault="003B3F62" w:rsidP="00262EF3">
      <w:pPr>
        <w:pStyle w:val="AZywiec3"/>
        <w:numPr>
          <w:ilvl w:val="0"/>
          <w:numId w:val="59"/>
        </w:numPr>
        <w:ind w:rightChars="-14" w:right="-34"/>
      </w:pPr>
      <w:r w:rsidRPr="003B3F62">
        <w:t>Każdy obiekt tworzący bazę danych powinien mieć topologię zgodną z wymaganiami określonymi w schemacie aplikacyjnym rozporządzenia. w szczególności w ramach każdego obiektu niedopuszczalne jest:</w:t>
      </w:r>
    </w:p>
    <w:p w14:paraId="21C431CE" w14:textId="77777777" w:rsidR="003B3F62" w:rsidRPr="003B3F62" w:rsidRDefault="003B3F62" w:rsidP="00262EF3">
      <w:pPr>
        <w:numPr>
          <w:ilvl w:val="0"/>
          <w:numId w:val="22"/>
        </w:numPr>
        <w:shd w:val="clear" w:color="auto" w:fill="FFFFFF"/>
        <w:suppressAutoHyphens w:val="0"/>
        <w:spacing w:after="120" w:line="276" w:lineRule="auto"/>
        <w:ind w:rightChars="-14" w:right="-34"/>
        <w:contextualSpacing/>
        <w:jc w:val="both"/>
        <w:rPr>
          <w:color w:val="000000"/>
        </w:rPr>
      </w:pPr>
      <w:r w:rsidRPr="003B3F62">
        <w:rPr>
          <w:color w:val="000000"/>
        </w:rPr>
        <w:t>dublowanie wierzchołków,</w:t>
      </w:r>
    </w:p>
    <w:p w14:paraId="7EB76215"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stosowanie zapętleń linii,</w:t>
      </w:r>
    </w:p>
    <w:p w14:paraId="5C3AACF3"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stosowanie uskoków linii o wielkości mniejszej niż dwukrotny błąd położenia punktu dla danej grupy dokładnościowej obiektów,</w:t>
      </w:r>
    </w:p>
    <w:p w14:paraId="5209C0B7"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nieciągłości linii łamanych lub powierzchni,</w:t>
      </w:r>
    </w:p>
    <w:p w14:paraId="5B330F89"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przeciągania linii lub powierzchni,</w:t>
      </w:r>
    </w:p>
    <w:p w14:paraId="50E7D98E"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bliskiego sąsiedztwa wierzchołków obiektów w sytuacji, gdy nie wynika to z jego geometrii.</w:t>
      </w:r>
    </w:p>
    <w:p w14:paraId="6991EDCE" w14:textId="77777777"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Należy zachować właściwe relacje topologiczne między obiektami</w:t>
      </w:r>
    </w:p>
    <w:p w14:paraId="1E5CF425" w14:textId="15CC8917" w:rsidR="003B3F62" w:rsidRPr="003B3F62" w:rsidRDefault="003B3F62" w:rsidP="00262EF3">
      <w:pPr>
        <w:numPr>
          <w:ilvl w:val="0"/>
          <w:numId w:val="23"/>
        </w:numPr>
        <w:shd w:val="clear" w:color="auto" w:fill="FFFFFF"/>
        <w:suppressAutoHyphens w:val="0"/>
        <w:spacing w:after="120" w:line="276" w:lineRule="auto"/>
        <w:ind w:rightChars="-14" w:right="-34"/>
        <w:contextualSpacing/>
        <w:jc w:val="both"/>
        <w:rPr>
          <w:color w:val="000000"/>
        </w:rPr>
      </w:pPr>
      <w:r w:rsidRPr="003B3F62">
        <w:rPr>
          <w:color w:val="000000"/>
        </w:rPr>
        <w:t xml:space="preserve">obiekty wybranych </w:t>
      </w:r>
      <w:r w:rsidR="0006755F">
        <w:rPr>
          <w:color w:val="000000"/>
        </w:rPr>
        <w:t xml:space="preserve">kategorii </w:t>
      </w:r>
      <w:r w:rsidRPr="003B3F62">
        <w:rPr>
          <w:color w:val="000000"/>
        </w:rPr>
        <w:t xml:space="preserve"> nie powinny się przecinać i nachodzić na siebie, dotyczy to w szczególności obiektów tego samego rodzaju. Przykładowo obiekty: chodnik i jezdnia (z uwzględnieniem atrybutu </w:t>
      </w:r>
      <w:proofErr w:type="spellStart"/>
      <w:r w:rsidR="00C72692">
        <w:rPr>
          <w:color w:val="000000"/>
        </w:rPr>
        <w:t>poloz</w:t>
      </w:r>
      <w:r w:rsidR="00AA6D93">
        <w:rPr>
          <w:color w:val="000000"/>
        </w:rPr>
        <w:t>enieCiaguKomunikacyjnego</w:t>
      </w:r>
      <w:proofErr w:type="spellEnd"/>
      <w:r w:rsidRPr="003B3F62">
        <w:rPr>
          <w:color w:val="000000"/>
        </w:rPr>
        <w:t>) nie powinny się przecinać i nachodzić na siebie.</w:t>
      </w:r>
    </w:p>
    <w:p w14:paraId="6F0EF007" w14:textId="77777777" w:rsidR="003B3F62" w:rsidRPr="003B3F62" w:rsidRDefault="003B3F62" w:rsidP="00262EF3">
      <w:pPr>
        <w:numPr>
          <w:ilvl w:val="0"/>
          <w:numId w:val="14"/>
        </w:numPr>
        <w:shd w:val="clear" w:color="auto" w:fill="FFFFFF"/>
        <w:suppressAutoHyphens w:val="0"/>
        <w:spacing w:after="120" w:line="276" w:lineRule="auto"/>
        <w:ind w:rightChars="-14" w:right="-34" w:hanging="357"/>
        <w:contextualSpacing/>
        <w:jc w:val="both"/>
        <w:rPr>
          <w:color w:val="000000"/>
        </w:rPr>
      </w:pPr>
      <w:r w:rsidRPr="003B3F62">
        <w:rPr>
          <w:color w:val="000000"/>
        </w:rPr>
        <w:t>obiekty, których krawędzie się pokrywają, w bazie danych powinny bezwzględnie mieć zachowaną współliniowość,</w:t>
      </w:r>
    </w:p>
    <w:p w14:paraId="2B1B2C6A" w14:textId="2F60CFB8"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 xml:space="preserve">Każdy obiekt powinien mieć etykietę lub etykiety zgodne z katalogiem znaków kartograficznych stanowiących treść mapy zasadniczej zawartym w załączniku nr 4 do rozporządzenia BDOT500. po zaimplementowaniu bazy danych w systemie </w:t>
      </w:r>
      <w:proofErr w:type="spellStart"/>
      <w:r w:rsidRPr="003B3F62">
        <w:t>PZGiK</w:t>
      </w:r>
      <w:proofErr w:type="spellEnd"/>
      <w:r w:rsidRPr="003B3F62">
        <w:t xml:space="preserve"> </w:t>
      </w:r>
      <w:r w:rsidRPr="003B3F62">
        <w:lastRenderedPageBreak/>
        <w:t>zamawiającego, wszystkie etykiet</w:t>
      </w:r>
      <w:r w:rsidR="00C72692">
        <w:t>y</w:t>
      </w:r>
      <w:r w:rsidRPr="003B3F62">
        <w:t xml:space="preserve"> obiektów powinny być zmiennymi, których treść generowana będzie na podstawie atrybutów opisowych obiektu.</w:t>
      </w:r>
    </w:p>
    <w:p w14:paraId="4C839953" w14:textId="77777777"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W trakcie tworzenia obiektów baz danych należy zwrócić szczególną uwagę na dodatkowe informacje niezbędne do prawidłowego generowania mapy zasadniczej. w szczególności dla obiektów powierzchniowych określonych przez rozporządzenie np. skarp, murów oporowych, schodów konieczne jest prawidłowe określenie linii kierunkowej umożliwiającej wygenerowanie odpowiedniego zgodnego z rozporządzenie znaku kartograficznego w formie wypełnienia.</w:t>
      </w:r>
    </w:p>
    <w:p w14:paraId="6F9DF58B" w14:textId="13D0E3FA"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Tworząc obiekty, należy zachować właściwe, wynikające z rozporządzeń relacje między nimi. Wybrane obiekty baz danych powinny być relacyjnie powiązane z innymi obiektami. Relacje te w </w:t>
      </w:r>
      <w:r w:rsidR="00AA6D93">
        <w:t xml:space="preserve">programie </w:t>
      </w:r>
      <w:r w:rsidRPr="003B3F62">
        <w:t xml:space="preserve"> zamawiającego </w:t>
      </w:r>
      <w:r w:rsidR="00AA6D93">
        <w:t xml:space="preserve">służącym do prowadzenia baz danych BDOT500 GEST i EGIB </w:t>
      </w:r>
      <w:r w:rsidRPr="003B3F62">
        <w:t xml:space="preserve">realizowana są przez hierarchiczną budowę obiektów. w związku z tym po zaimplementowaniu baz danych do systemu </w:t>
      </w:r>
      <w:proofErr w:type="spellStart"/>
      <w:r w:rsidRPr="003B3F62">
        <w:t>PZGiK</w:t>
      </w:r>
      <w:proofErr w:type="spellEnd"/>
      <w:r w:rsidRPr="003B3F62">
        <w:t xml:space="preserve"> zamawiającego wybrane obiekty, dla których w rozporządzeniach wymagane są relacje z innymi obiektami, powinny być </w:t>
      </w:r>
      <w:proofErr w:type="spellStart"/>
      <w:r w:rsidRPr="003B3F62">
        <w:t>podobiektami</w:t>
      </w:r>
      <w:proofErr w:type="spellEnd"/>
      <w:r w:rsidRPr="003B3F62">
        <w:t xml:space="preserve"> tych obiektów. Należy również zachować określoną w rozporządzeniach liczność relacji. </w:t>
      </w:r>
    </w:p>
    <w:p w14:paraId="19E1C105" w14:textId="3C973F2E"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Obiekty bazy danych powinny mieć prawidłowo określone wszystkie wymagane przez rozporządzeni</w:t>
      </w:r>
      <w:r w:rsidR="00AA6D93">
        <w:t>a</w:t>
      </w:r>
      <w:r w:rsidRPr="003B3F62">
        <w:t xml:space="preserve"> atrybuty opisowe.</w:t>
      </w:r>
    </w:p>
    <w:p w14:paraId="04B6A979" w14:textId="6240CD26" w:rsidR="003B3F62" w:rsidRPr="003B3F62" w:rsidRDefault="003B3F62" w:rsidP="003B3F62">
      <w:pPr>
        <w:numPr>
          <w:ilvl w:val="0"/>
          <w:numId w:val="4"/>
        </w:numPr>
        <w:suppressAutoHyphens w:val="0"/>
        <w:adjustRightInd w:val="0"/>
        <w:spacing w:after="120" w:line="276" w:lineRule="auto"/>
        <w:ind w:left="499" w:rightChars="-14" w:right="-34" w:hanging="357"/>
        <w:jc w:val="both"/>
        <w:textAlignment w:val="baseline"/>
      </w:pPr>
      <w:r w:rsidRPr="003B3F62">
        <w:t>W trakcie prac związanych z tworzeniem baz danych szczególnie w trakcie lokalizacji położenia etykiet obiektów, wykonawca powinien mieć na uwadze optymalną redakcję generowanej z tworzonych baz danych mapy zasadniczej. Powinny one być rozmieszczone w taki sposób, aby zapewnić prawidłowe generowanie mapy zasadn</w:t>
      </w:r>
      <w:r w:rsidR="00AA6D93">
        <w:t>iczej w skali 1:500.</w:t>
      </w:r>
    </w:p>
    <w:p w14:paraId="6E903376" w14:textId="30027D95" w:rsidR="003B3F62" w:rsidRPr="003B3F62" w:rsidRDefault="003B3F62" w:rsidP="00262EF3">
      <w:pPr>
        <w:widowControl w:val="0"/>
        <w:numPr>
          <w:ilvl w:val="0"/>
          <w:numId w:val="13"/>
        </w:numPr>
        <w:suppressAutoHyphens w:val="0"/>
        <w:adjustRightInd w:val="0"/>
        <w:spacing w:before="360" w:after="240" w:line="276" w:lineRule="auto"/>
        <w:ind w:left="499" w:rightChars="-14" w:right="-34" w:hanging="357"/>
        <w:jc w:val="both"/>
        <w:textAlignment w:val="baseline"/>
      </w:pPr>
      <w:r w:rsidRPr="003B3F62">
        <w:t xml:space="preserve">Szczególną uwagę należy zwrócić na prawidłową segmentację obiektów powierzchniowych ze względu na zmianę atrybutu „Źródło danych o położeniu obiektu”. Duże obiekty powierzchniowe mogą składać się z elementów pozyskanych różnymi metodami. w takiej sytuacji, w miarę możliwości należy je segmentować a linia segmentująca obiekty </w:t>
      </w:r>
      <w:r w:rsidR="00C72692">
        <w:t xml:space="preserve">tylko ze względu na ten atrybut </w:t>
      </w:r>
      <w:r w:rsidR="00C72692" w:rsidRPr="003B3F62">
        <w:t xml:space="preserve">powinna </w:t>
      </w:r>
      <w:r w:rsidRPr="003B3F62">
        <w:t xml:space="preserve">być linią niewidoczną. </w:t>
      </w:r>
      <w:r w:rsidR="00C72692">
        <w:t>W</w:t>
      </w:r>
      <w:r w:rsidRPr="003B3F62">
        <w:t> szczególnych przypadkach, jeżeli segmentacja obiektu nie będzie możliwa, jako wartość atrybutu „Źródło danych o położeniu obiektu” należy przyjąć parametr charakteryzujący się niższą dokładnością. Przykładowo, jeżeli fragment obiektu jezdnia będzie się składał z elementów pozyskanych z pomiaru i </w:t>
      </w:r>
      <w:proofErr w:type="spellStart"/>
      <w:r w:rsidR="00571FCC">
        <w:t>wektoyzacji</w:t>
      </w:r>
      <w:proofErr w:type="spellEnd"/>
      <w:r w:rsidRPr="003B3F62">
        <w:t>, i nie będzie możliwości jego segmentacji, utworzony obiekt powinien posiadać wartość atrybutu „Źródło pozyskania obiektu” określoną jako „</w:t>
      </w:r>
      <w:proofErr w:type="spellStart"/>
      <w:r w:rsidR="00571FCC">
        <w:t>w</w:t>
      </w:r>
      <w:r w:rsidRPr="003B3F62">
        <w:t>ektoryzacja</w:t>
      </w:r>
      <w:proofErr w:type="spellEnd"/>
      <w:r w:rsidRPr="003B3F62">
        <w:t>”</w:t>
      </w:r>
    </w:p>
    <w:p w14:paraId="2D133206" w14:textId="0143F894" w:rsidR="003B3F62" w:rsidRPr="003B3F62" w:rsidRDefault="003B3F62" w:rsidP="00262EF3">
      <w:pPr>
        <w:widowControl w:val="0"/>
        <w:numPr>
          <w:ilvl w:val="0"/>
          <w:numId w:val="13"/>
        </w:numPr>
        <w:suppressAutoHyphens w:val="0"/>
        <w:adjustRightInd w:val="0"/>
        <w:spacing w:before="360" w:after="240" w:line="276" w:lineRule="auto"/>
        <w:ind w:left="499" w:rightChars="-14" w:right="-34" w:hanging="357"/>
        <w:jc w:val="both"/>
        <w:textAlignment w:val="baseline"/>
      </w:pPr>
      <w:r w:rsidRPr="003B3F62">
        <w:t xml:space="preserve">Jeżeli pojedyncze, wybrane elementy obiektów liniowych i powierzchniowych będą pozyskane metodą charakteryzującą się niższą dokładnością, ale nie będzie to miało wpływu na dokładność pozyskania całego obiektu, jako wartość atrybutu „Źródło pozyskania obiektu” należy przyjąć wartość charakteryzującą się wyższą dokładnością. Przykładowo, jeżeli dla obiektu jezdnia, po wprowadzeniu wszystkich elementów z materiałów </w:t>
      </w:r>
      <w:proofErr w:type="spellStart"/>
      <w:r w:rsidRPr="003B3F62">
        <w:t>PZGiK</w:t>
      </w:r>
      <w:proofErr w:type="spellEnd"/>
      <w:r w:rsidRPr="003B3F62">
        <w:t xml:space="preserve">, okaże się, że brakuje w nim pojedynczego wektora łączącego punkty pozyskane z pomiaru </w:t>
      </w:r>
      <w:r w:rsidR="00571FCC">
        <w:t>bezpośredniego</w:t>
      </w:r>
      <w:r w:rsidRPr="003B3F62">
        <w:t xml:space="preserve">, pomimo tego, iż brakujący wektor zostanie pozyskany metodą digitalizacji, wartość atrybutu „Źródło” powinna być </w:t>
      </w:r>
      <w:r w:rsidR="00571FCC">
        <w:t>określona jako „Pomiar bezpośredni</w:t>
      </w:r>
      <w:r w:rsidRPr="003B3F62">
        <w:t>”. Nie należy również w takiej sytuacji wykonywać segmentacji obiektów.</w:t>
      </w:r>
    </w:p>
    <w:p w14:paraId="5472E945" w14:textId="7AF2D91E"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lastRenderedPageBreak/>
        <w:t>W sytuacji opisanej w </w:t>
      </w:r>
      <w:r w:rsidRPr="00A94402">
        <w:t>pkt.</w:t>
      </w:r>
      <w:r w:rsidR="00C72692" w:rsidRPr="00A94402">
        <w:t>8</w:t>
      </w:r>
      <w:r w:rsidRPr="003B3F62">
        <w:t xml:space="preserve"> brakujące, pojedyncze segmenty obiektów można również pozyskiwać z </w:t>
      </w:r>
      <w:r w:rsidR="00571FCC">
        <w:t>wskazanej</w:t>
      </w:r>
      <w:r w:rsidRPr="003B3F62">
        <w:t xml:space="preserve"> przez zamawiającego </w:t>
      </w:r>
      <w:proofErr w:type="spellStart"/>
      <w:r w:rsidRPr="003B3F62">
        <w:t>ortofotomapy</w:t>
      </w:r>
      <w:proofErr w:type="spellEnd"/>
      <w:r w:rsidRPr="003B3F62">
        <w:t>.</w:t>
      </w:r>
    </w:p>
    <w:p w14:paraId="5ECED8E4" w14:textId="1BC75B9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Wartość atrybutu „Źródło danych o położeniu obiektu” dla obiektów pozyskanych </w:t>
      </w:r>
      <w:r w:rsidR="00C72692">
        <w:t>ze wskazanej przez Zamawiającego</w:t>
      </w:r>
      <w:r w:rsidRPr="003B3F62">
        <w:t xml:space="preserve"> </w:t>
      </w:r>
      <w:proofErr w:type="spellStart"/>
      <w:r w:rsidRPr="003B3F62">
        <w:t>ortofotomap</w:t>
      </w:r>
      <w:r w:rsidR="00C72692">
        <w:t>y</w:t>
      </w:r>
      <w:proofErr w:type="spellEnd"/>
      <w:r w:rsidRPr="003B3F62">
        <w:t xml:space="preserve"> powinna przyjmować wartość: „</w:t>
      </w:r>
      <w:proofErr w:type="spellStart"/>
      <w:r w:rsidR="00571FCC">
        <w:t>w</w:t>
      </w:r>
      <w:r w:rsidRPr="003B3F62">
        <w:t>ektoryzacja</w:t>
      </w:r>
      <w:proofErr w:type="spellEnd"/>
      <w:r w:rsidRPr="003B3F62">
        <w:t xml:space="preserve">” </w:t>
      </w:r>
    </w:p>
    <w:p w14:paraId="406393AC" w14:textId="4C62A64E" w:rsidR="003B3F62" w:rsidRPr="003B3F62" w:rsidRDefault="004C0BDC" w:rsidP="00262EF3">
      <w:pPr>
        <w:widowControl w:val="0"/>
        <w:numPr>
          <w:ilvl w:val="0"/>
          <w:numId w:val="13"/>
        </w:numPr>
        <w:suppressAutoHyphens w:val="0"/>
        <w:adjustRightInd w:val="0"/>
        <w:spacing w:before="360" w:after="240" w:line="276" w:lineRule="auto"/>
        <w:ind w:right="-35"/>
        <w:jc w:val="both"/>
        <w:textAlignment w:val="baseline"/>
      </w:pPr>
      <w:r>
        <w:t xml:space="preserve">Opracowanie baz danych BDOT500 oraz GESUT nie obejmuje wprowadzania obiektów rzędnych sztucznych i naturalnych w bazach BDOT500 oraz rzędnych wysokościowych w bazach GEUT. Obiekty te </w:t>
      </w:r>
      <w:r w:rsidR="00C72692">
        <w:t xml:space="preserve">ze względu na szkody górnicze, </w:t>
      </w:r>
      <w:r>
        <w:t>nie stanowią treści prowadzonej przez Zamawiającego Mapy Zasadniczej.</w:t>
      </w:r>
    </w:p>
    <w:p w14:paraId="6680F8A3" w14:textId="77777777" w:rsidR="003B3F62" w:rsidRDefault="003B3F62" w:rsidP="00262EF3">
      <w:pPr>
        <w:widowControl w:val="0"/>
        <w:numPr>
          <w:ilvl w:val="0"/>
          <w:numId w:val="13"/>
        </w:numPr>
        <w:suppressAutoHyphens w:val="0"/>
        <w:adjustRightInd w:val="0"/>
        <w:spacing w:before="360" w:after="240" w:line="276" w:lineRule="auto"/>
        <w:jc w:val="both"/>
        <w:textAlignment w:val="baseline"/>
      </w:pPr>
      <w:bookmarkStart w:id="23" w:name="r9p20"/>
      <w:bookmarkEnd w:id="23"/>
      <w:r w:rsidRPr="003B3F62">
        <w:t>Po zakończeniu prac wykonawca skontroluje poprawność merytoryczną i zgodność ze schematem aplikacyjnym opracowanych bazy danych, a z wykonanych czynności sporządzi protokół kontroli wewnętrznej.</w:t>
      </w:r>
    </w:p>
    <w:p w14:paraId="7CCF7873"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Przed rozpoczęciem prac, należy uzgodnić z Zamawiającym sposób wykonywania pracy, w szczególności mając na uwadze, że nie może ona w żaden sposób negatywnie wpływać na bieżącą pracę urzędu. </w:t>
      </w:r>
    </w:p>
    <w:p w14:paraId="3E4CE1EB" w14:textId="61651BC0"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Do tworzonych przez wykonawcę baz danych wykonawca wprowadzi wszystkie bieżące operaty geodezyjne, które wpłyn</w:t>
      </w:r>
      <w:r w:rsidR="008E4DDD">
        <w:t>ą</w:t>
      </w:r>
      <w:r w:rsidRPr="003B3F62">
        <w:t xml:space="preserve"> do ośrodka do momentu, </w:t>
      </w:r>
      <w:r w:rsidR="008E4DDD">
        <w:t xml:space="preserve">zakończenia procedury kontroli przekazanych przez </w:t>
      </w:r>
      <w:proofErr w:type="spellStart"/>
      <w:r w:rsidR="008E4DDD">
        <w:t>wykoawcę</w:t>
      </w:r>
      <w:proofErr w:type="spellEnd"/>
      <w:r w:rsidR="008E4DDD">
        <w:t xml:space="preserve"> danych.</w:t>
      </w:r>
      <w:r w:rsidRPr="003B3F62">
        <w:t xml:space="preserve">. </w:t>
      </w:r>
    </w:p>
    <w:p w14:paraId="2683BDE1" w14:textId="79A61C18" w:rsid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Wszystkie problemy i wątpliwości dotyczące interpretacji zapisów rozporządzeń należy omówić z zamawiającym a ustalenia i wnioski potwier</w:t>
      </w:r>
      <w:r w:rsidR="004C0BDC">
        <w:t>dzić odpowiednim wpisem w </w:t>
      </w:r>
      <w:r w:rsidRPr="003B3F62">
        <w:t>DR.</w:t>
      </w:r>
    </w:p>
    <w:p w14:paraId="458F122A" w14:textId="6D9348F3" w:rsidR="00CC5749" w:rsidRPr="003B3F62" w:rsidRDefault="00CC5749" w:rsidP="00CC5749">
      <w:pPr>
        <w:widowControl w:val="0"/>
        <w:numPr>
          <w:ilvl w:val="0"/>
          <w:numId w:val="13"/>
        </w:numPr>
        <w:suppressAutoHyphens w:val="0"/>
        <w:adjustRightInd w:val="0"/>
        <w:spacing w:before="360" w:after="240" w:line="276" w:lineRule="auto"/>
        <w:ind w:right="-35"/>
        <w:jc w:val="both"/>
        <w:textAlignment w:val="baseline"/>
      </w:pPr>
      <w:r w:rsidRPr="003B3F62">
        <w:t>W przypadku uruchomienia przez GUGIK apli</w:t>
      </w:r>
      <w:r>
        <w:t>kacji służącej do walidacji baz</w:t>
      </w:r>
      <w:r w:rsidRPr="003B3F62">
        <w:t xml:space="preserve"> danych </w:t>
      </w:r>
      <w:r>
        <w:t xml:space="preserve">BDOT500 oraz </w:t>
      </w:r>
      <w:r w:rsidRPr="003B3F62">
        <w:t>GESUT, wykonawca powinien we własnym zakresie wykonać walidację utworzon</w:t>
      </w:r>
      <w:r>
        <w:t>ych baz</w:t>
      </w:r>
      <w:r w:rsidRPr="003B3F62">
        <w:t xml:space="preserve"> danych </w:t>
      </w:r>
      <w:r>
        <w:t xml:space="preserve">BDOT500 oraz </w:t>
      </w:r>
      <w:r w:rsidRPr="003B3F62">
        <w:t xml:space="preserve">GESUT. Pozytywny raport walidacji powinien zostać dołączony do operatu technicznego, o którym mowa </w:t>
      </w:r>
      <w:r w:rsidRPr="00A94402">
        <w:t xml:space="preserve">w </w:t>
      </w:r>
      <w:hyperlink w:anchor="r6" w:history="1">
        <w:r w:rsidRPr="00A94402">
          <w:rPr>
            <w:color w:val="000080"/>
            <w:u w:val="single"/>
          </w:rPr>
          <w:t>rozdziale VI</w:t>
        </w:r>
      </w:hyperlink>
      <w:r w:rsidRPr="003B3F62">
        <w:t>.</w:t>
      </w:r>
    </w:p>
    <w:p w14:paraId="27181B7C"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24" w:name="r10"/>
      <w:bookmarkStart w:id="25" w:name="_Toc128318225"/>
      <w:bookmarkEnd w:id="24"/>
      <w:r w:rsidRPr="003B3F62">
        <w:rPr>
          <w:b/>
          <w:kern w:val="28"/>
        </w:rPr>
        <w:lastRenderedPageBreak/>
        <w:t>Opracowanie bazy danych BDOT500</w:t>
      </w:r>
      <w:bookmarkEnd w:id="21"/>
      <w:bookmarkEnd w:id="22"/>
      <w:r w:rsidRPr="003B3F62">
        <w:rPr>
          <w:b/>
          <w:kern w:val="28"/>
        </w:rPr>
        <w:t xml:space="preserve"> - opis prac</w:t>
      </w:r>
      <w:bookmarkEnd w:id="25"/>
    </w:p>
    <w:p w14:paraId="62E3271B" w14:textId="42FFECC4" w:rsidR="003B3F62" w:rsidRPr="003B3F62" w:rsidRDefault="003B3F62" w:rsidP="00262EF3">
      <w:pPr>
        <w:pStyle w:val="AZywiec2"/>
        <w:numPr>
          <w:ilvl w:val="0"/>
          <w:numId w:val="60"/>
        </w:numPr>
        <w:ind w:right="-35"/>
      </w:pPr>
      <w:r w:rsidRPr="003B3F62">
        <w:t xml:space="preserve">W trakcie prac związanych z tworzeniem bazy danych BDOT500 należy zachować wszystkie ustalenia ogólne zawarte </w:t>
      </w:r>
      <w:r w:rsidRPr="00A94402">
        <w:t>w </w:t>
      </w:r>
      <w:hyperlink w:anchor="r9" w:history="1">
        <w:r w:rsidRPr="00A94402">
          <w:rPr>
            <w:color w:val="000080"/>
            <w:u w:val="single"/>
          </w:rPr>
          <w:t xml:space="preserve">rozdziale </w:t>
        </w:r>
        <w:r w:rsidR="0059539E" w:rsidRPr="00A94402">
          <w:rPr>
            <w:color w:val="000080"/>
            <w:u w:val="single"/>
          </w:rPr>
          <w:t>VIII</w:t>
        </w:r>
      </w:hyperlink>
      <w:r w:rsidRPr="003B3F62">
        <w:t xml:space="preserve"> niniejszych WT.</w:t>
      </w:r>
    </w:p>
    <w:p w14:paraId="3F602674" w14:textId="2EC42C5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Tworząc obiekty bazy danych BDOT500 należy stosować </w:t>
      </w:r>
      <w:r w:rsidR="00A84587">
        <w:t>poniżej opisane zasady</w:t>
      </w:r>
      <w:r w:rsidRPr="003B3F62">
        <w:t>:</w:t>
      </w:r>
    </w:p>
    <w:p w14:paraId="08708B65" w14:textId="0C82F8B7" w:rsidR="003B3F62" w:rsidRPr="003B3F62" w:rsidRDefault="003B3F62" w:rsidP="00A84587">
      <w:pPr>
        <w:pStyle w:val="AZywiec3"/>
        <w:numPr>
          <w:ilvl w:val="0"/>
          <w:numId w:val="88"/>
        </w:numPr>
        <w:ind w:right="-35"/>
      </w:pPr>
      <w:r w:rsidRPr="003B3F62">
        <w:t xml:space="preserve">Wszelkiego </w:t>
      </w:r>
      <w:r w:rsidR="0007268C">
        <w:t xml:space="preserve">rodzaju </w:t>
      </w:r>
      <w:r w:rsidRPr="003B3F62">
        <w:t xml:space="preserve">place nie będące jezdnią ani chodnikiem, w tym parkingi (również parkingi przylegające do jezdni), urządzone powierzchnie wokół budynków itp. należy pozyskiwać obiektem klasy </w:t>
      </w:r>
      <w:r w:rsidR="002A5D96">
        <w:t>OTKU</w:t>
      </w:r>
      <w:r w:rsidRPr="003B3F62">
        <w:t xml:space="preserve"> (</w:t>
      </w:r>
      <w:r w:rsidR="002A5D96">
        <w:t>obszar utwardzony</w:t>
      </w:r>
      <w:r w:rsidRPr="003B3F62">
        <w:t>).</w:t>
      </w:r>
    </w:p>
    <w:p w14:paraId="60A069D8" w14:textId="617BC283"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Obiekty klas </w:t>
      </w:r>
      <w:r w:rsidR="002A5D96">
        <w:t>OTKJ</w:t>
      </w:r>
      <w:r w:rsidRPr="003B3F62">
        <w:t xml:space="preserve"> (jezdnia) oraz </w:t>
      </w:r>
      <w:r w:rsidR="002A5D96">
        <w:t>OTKC</w:t>
      </w:r>
      <w:r w:rsidRPr="003B3F62">
        <w:t xml:space="preserve"> (</w:t>
      </w:r>
      <w:r w:rsidR="002A5D96">
        <w:t>chodnik</w:t>
      </w:r>
      <w:r w:rsidRPr="003B3F62">
        <w:t xml:space="preserve">) </w:t>
      </w:r>
      <w:r w:rsidR="001B3923">
        <w:t xml:space="preserve">i OTKG </w:t>
      </w:r>
      <w:r w:rsidR="002A5D96">
        <w:t xml:space="preserve">(droga dla rowerów) </w:t>
      </w:r>
      <w:r w:rsidRPr="003B3F62">
        <w:t xml:space="preserve">przechodzące przez obiekty </w:t>
      </w:r>
      <w:r w:rsidR="002A5D96">
        <w:t>mostowe (OTKM, OTKZ, OTKW, OTKE)</w:t>
      </w:r>
      <w:r w:rsidRPr="003B3F62">
        <w:t xml:space="preserve"> powinny podlegać segmentacji w związku ze zmianą atrybuty </w:t>
      </w:r>
      <w:r w:rsidR="002A5D96">
        <w:t>położenie ciągu komunikacyjnego</w:t>
      </w:r>
      <w:r w:rsidRPr="003B3F62">
        <w:t>, którego wartość powinna być określona jako większa lub równa od </w:t>
      </w:r>
      <w:r w:rsidR="002A5D96">
        <w:t>ponadPowierzchniaGruntuPoziom1</w:t>
      </w:r>
      <w:r w:rsidRPr="003B3F62">
        <w:t>.</w:t>
      </w:r>
    </w:p>
    <w:p w14:paraId="0509809A" w14:textId="4D2C80F6"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Obiekty </w:t>
      </w:r>
      <w:r w:rsidR="002A5D96">
        <w:t>OTOO</w:t>
      </w:r>
      <w:r w:rsidRPr="003B3F62">
        <w:t xml:space="preserve"> – ogrodzenia trwałe, należy przerywać w miejscu położenia obiektów </w:t>
      </w:r>
      <w:r w:rsidR="002A5D96">
        <w:t>OTOB</w:t>
      </w:r>
      <w:r w:rsidRPr="003B3F62">
        <w:t xml:space="preserve"> (brama) i </w:t>
      </w:r>
      <w:r w:rsidR="002A5D96">
        <w:t>OTOF</w:t>
      </w:r>
      <w:r w:rsidRPr="003B3F62">
        <w:t xml:space="preserve"> (furtka), tzn. obiekty te nie mogą się na siebie nakładać.</w:t>
      </w:r>
    </w:p>
    <w:p w14:paraId="6DC655A5" w14:textId="04F94C76"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Dla obiektów </w:t>
      </w:r>
      <w:r w:rsidR="009E1041">
        <w:t>OTDI</w:t>
      </w:r>
      <w:r w:rsidRPr="003B3F62">
        <w:t xml:space="preserve"> – inna budowla w miarę możliwości należy w polu informacja wprow</w:t>
      </w:r>
      <w:r w:rsidR="001B3923">
        <w:t xml:space="preserve">adzić rodzaj budowli np. </w:t>
      </w:r>
      <w:r w:rsidRPr="003B3F62">
        <w:t>waga itp.</w:t>
      </w:r>
    </w:p>
    <w:p w14:paraId="42514FC7" w14:textId="60A81190"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Obiekty </w:t>
      </w:r>
      <w:r w:rsidR="009E1041">
        <w:t>kategorii OTW</w:t>
      </w:r>
      <w:r w:rsidRPr="003B3F62">
        <w:t xml:space="preserve"> powinny zachować ciągłość w sytuacji przecięcia z obiektami </w:t>
      </w:r>
      <w:r w:rsidR="009E1041">
        <w:t>mostowymi w kategorii OTK</w:t>
      </w:r>
      <w:r w:rsidRPr="003B3F62">
        <w:t>, nie powinny być również w takiej sytuacji segmentowane.</w:t>
      </w:r>
    </w:p>
    <w:p w14:paraId="446E505F" w14:textId="2ACD477F" w:rsidR="003B3F62" w:rsidRPr="003B3F62" w:rsidRDefault="009E1041" w:rsidP="00262EF3">
      <w:pPr>
        <w:widowControl w:val="0"/>
        <w:numPr>
          <w:ilvl w:val="0"/>
          <w:numId w:val="13"/>
        </w:numPr>
        <w:suppressAutoHyphens w:val="0"/>
        <w:adjustRightInd w:val="0"/>
        <w:spacing w:before="360" w:after="240" w:line="276" w:lineRule="auto"/>
        <w:ind w:right="-35"/>
        <w:jc w:val="both"/>
        <w:textAlignment w:val="baseline"/>
      </w:pPr>
      <w:r>
        <w:t>W trakcie tworzenia obiektów OTKJ jezdnia</w:t>
      </w:r>
      <w:r w:rsidR="003B3F62" w:rsidRPr="003B3F62">
        <w:t xml:space="preserve"> zaleca się, aby jeden obiekt „jezdnia” nie obejmował swoim zasięgiem zakresu </w:t>
      </w:r>
      <w:r w:rsidR="0007268C">
        <w:t>większego</w:t>
      </w:r>
      <w:r w:rsidR="003B3F62" w:rsidRPr="003B3F62">
        <w:t xml:space="preserve"> niż ulica</w:t>
      </w:r>
      <w:r w:rsidR="001B3923">
        <w:t xml:space="preserve"> (bez odnóg)</w:t>
      </w:r>
      <w:r w:rsidR="003B3F62" w:rsidRPr="003B3F62">
        <w:t>, tak aby nie tworzyć bardzo skomplikowanych topologicznie obiektów (typu pajęczyna). Będzie to bowiem znacząco utrudniało ich późniejszą modyfikację. w przypadku tego typu segmentacji linie segmentujące powinny być liniami niewidocznymi.</w:t>
      </w:r>
    </w:p>
    <w:p w14:paraId="7230EBC3" w14:textId="1EDD3A94"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Jeżeli </w:t>
      </w:r>
      <w:r w:rsidR="00A84587">
        <w:t>w trakcie tworzenia obiektów (np. cmentarzy, trawników, terenów zalesionych itp..)</w:t>
      </w:r>
      <w:r w:rsidRPr="003B3F62">
        <w:t xml:space="preserve"> wykorzystane będą krawędzie innych wprowadzonych już do bazy obiektów np. jezdni lub chodników, należy im również skopiować wartości atrybutu </w:t>
      </w:r>
      <w:proofErr w:type="spellStart"/>
      <w:r w:rsidR="00A84587">
        <w:t>numerOperatu</w:t>
      </w:r>
      <w:proofErr w:type="spellEnd"/>
      <w:r w:rsidRPr="003B3F62">
        <w:t xml:space="preserve"> i </w:t>
      </w:r>
      <w:proofErr w:type="spellStart"/>
      <w:r w:rsidRPr="003B3F62">
        <w:t>zrodlo</w:t>
      </w:r>
      <w:proofErr w:type="spellEnd"/>
      <w:r w:rsidRPr="003B3F62">
        <w:t xml:space="preserve"> tych obiektów. Przykładowo trawnik skartowany między liniami stanowiącymi krawędzie chodnika powinien mieć takie same wartości atrybutu </w:t>
      </w:r>
      <w:proofErr w:type="spellStart"/>
      <w:r w:rsidRPr="003B3F62">
        <w:t>zrodlo</w:t>
      </w:r>
      <w:proofErr w:type="spellEnd"/>
      <w:r w:rsidRPr="003B3F62">
        <w:t xml:space="preserve"> i </w:t>
      </w:r>
      <w:proofErr w:type="spellStart"/>
      <w:r w:rsidR="00A84587">
        <w:t>numerOperatu</w:t>
      </w:r>
      <w:proofErr w:type="spellEnd"/>
      <w:r w:rsidRPr="003B3F62">
        <w:t xml:space="preserve"> jak chodnik.</w:t>
      </w:r>
    </w:p>
    <w:p w14:paraId="59D182E9" w14:textId="77777777" w:rsidR="003B3F62" w:rsidRPr="003B3F62" w:rsidRDefault="003B3F62" w:rsidP="003B3F62">
      <w:pPr>
        <w:widowControl w:val="0"/>
        <w:suppressAutoHyphens w:val="0"/>
        <w:adjustRightInd w:val="0"/>
        <w:spacing w:before="360" w:after="240" w:line="276" w:lineRule="auto"/>
        <w:ind w:left="502" w:right="567"/>
        <w:jc w:val="both"/>
        <w:textAlignment w:val="baseline"/>
      </w:pPr>
    </w:p>
    <w:p w14:paraId="55981436"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26" w:name="r11"/>
      <w:bookmarkStart w:id="27" w:name="_Toc128318226"/>
      <w:bookmarkStart w:id="28" w:name="_Toc496083166"/>
      <w:bookmarkEnd w:id="26"/>
      <w:r w:rsidRPr="003B3F62">
        <w:rPr>
          <w:b/>
          <w:kern w:val="28"/>
        </w:rPr>
        <w:lastRenderedPageBreak/>
        <w:t>Opracowanie inicjalnej bazy danych GESUT - opis prac</w:t>
      </w:r>
      <w:bookmarkEnd w:id="27"/>
    </w:p>
    <w:p w14:paraId="464C4737" w14:textId="5A0A4939" w:rsidR="003B3F62" w:rsidRPr="003B3F62" w:rsidRDefault="003B3F62" w:rsidP="00262EF3">
      <w:pPr>
        <w:pStyle w:val="AZywiec2"/>
        <w:numPr>
          <w:ilvl w:val="0"/>
          <w:numId w:val="62"/>
        </w:numPr>
        <w:ind w:right="-35"/>
      </w:pPr>
      <w:r w:rsidRPr="003B3F62">
        <w:t>W trakcie prac związanych z tworzeniem inicjalnej bazy danych GESUT należy zachować wszystkie ustalenia ogólne zawarte w </w:t>
      </w:r>
      <w:hyperlink w:anchor="r9" w:history="1">
        <w:r w:rsidRPr="00A94402">
          <w:rPr>
            <w:color w:val="000080"/>
            <w:u w:val="single"/>
          </w:rPr>
          <w:t xml:space="preserve">rozdziale </w:t>
        </w:r>
        <w:r w:rsidR="00A84587" w:rsidRPr="00A94402">
          <w:rPr>
            <w:color w:val="000080"/>
            <w:u w:val="single"/>
          </w:rPr>
          <w:t>VIII</w:t>
        </w:r>
      </w:hyperlink>
      <w:r w:rsidRPr="003B3F62">
        <w:t xml:space="preserve"> niniejszych WT,</w:t>
      </w:r>
    </w:p>
    <w:p w14:paraId="7754DC86" w14:textId="57A80784"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Tworząc obiekty inicjalnej bazy danych GESUT należy stosować m.in. wytyczne wynikające z Polskich Norm oraz przepisów branżowych.</w:t>
      </w:r>
    </w:p>
    <w:p w14:paraId="0D9CEED4" w14:textId="5F25B492"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Wartości atrybutów opisowych obiektów należy przyjmować zgodnie z informacjami pozyskanymi z </w:t>
      </w:r>
      <w:r w:rsidR="00A84587">
        <w:t xml:space="preserve">wektorowej mapy zasadniczej, </w:t>
      </w:r>
      <w:r w:rsidRPr="003B3F62">
        <w:t>geodezyjnych materiałów źródłowych, i  dokumentów pochodzących z narad koordynacyjnych.</w:t>
      </w:r>
    </w:p>
    <w:p w14:paraId="68B23547" w14:textId="139E697D" w:rsidR="003B3F62" w:rsidRPr="003B3F62" w:rsidRDefault="006508D9" w:rsidP="00262EF3">
      <w:pPr>
        <w:widowControl w:val="0"/>
        <w:numPr>
          <w:ilvl w:val="0"/>
          <w:numId w:val="13"/>
        </w:numPr>
        <w:suppressAutoHyphens w:val="0"/>
        <w:adjustRightInd w:val="0"/>
        <w:spacing w:before="360" w:after="240" w:line="276" w:lineRule="auto"/>
        <w:ind w:right="-35"/>
        <w:jc w:val="both"/>
        <w:textAlignment w:val="baseline"/>
      </w:pPr>
      <w:r>
        <w:t>A</w:t>
      </w:r>
      <w:r w:rsidR="003B3F62" w:rsidRPr="003B3F62">
        <w:t>trybut funkcja powinien zostać optymalnie określony przez wykonawcę biorąc pod uwagę przepisy branżowe obowiązujące dla danej sieci</w:t>
      </w:r>
      <w:r>
        <w:t xml:space="preserve"> oraz kształt i logikę sieci.</w:t>
      </w:r>
    </w:p>
    <w:p w14:paraId="389AED97" w14:textId="63FBD38A"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Obiekty</w:t>
      </w:r>
      <w:r w:rsidR="007363CB">
        <w:t xml:space="preserve"> przewodó</w:t>
      </w:r>
      <w:r w:rsidR="00E35B3E">
        <w:t>w</w:t>
      </w:r>
      <w:r w:rsidR="007363CB">
        <w:t xml:space="preserve"> sieci </w:t>
      </w:r>
      <w:proofErr w:type="spellStart"/>
      <w:r w:rsidR="007363CB">
        <w:t>usbrojenia</w:t>
      </w:r>
      <w:proofErr w:type="spellEnd"/>
      <w:r w:rsidR="007363CB">
        <w:t xml:space="preserve"> terenu</w:t>
      </w:r>
      <w:r w:rsidRPr="003B3F62">
        <w:t xml:space="preserve"> podlegają segmentacji ze względu na parametr funkcja przewodu zgodnie z następującymi zasadami:</w:t>
      </w:r>
    </w:p>
    <w:p w14:paraId="2A9998A4" w14:textId="77777777" w:rsidR="003B3F62" w:rsidRPr="003B3F62" w:rsidRDefault="003B3F62" w:rsidP="00262EF3">
      <w:pPr>
        <w:pStyle w:val="AZywiec3"/>
        <w:numPr>
          <w:ilvl w:val="0"/>
          <w:numId w:val="64"/>
        </w:numPr>
        <w:ind w:right="-35"/>
      </w:pPr>
      <w:r w:rsidRPr="003B3F62">
        <w:t>przewody posiadające tą samą wartość atrybutu funkcja w ramach jednej sieci segmentują się wzajemnie,</w:t>
      </w:r>
    </w:p>
    <w:p w14:paraId="44693A6A" w14:textId="5362CB4A"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 xml:space="preserve">przewody </w:t>
      </w:r>
      <w:r w:rsidR="0007268C">
        <w:t>główne</w:t>
      </w:r>
      <w:r w:rsidRPr="003B3F62">
        <w:t xml:space="preserve"> segmentują przyłącza</w:t>
      </w:r>
      <w:r w:rsidR="007363CB">
        <w:t>,</w:t>
      </w:r>
    </w:p>
    <w:p w14:paraId="13F2DB76" w14:textId="77777777"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przyłącza nie segmentują przewodów rozdzielczych.</w:t>
      </w:r>
    </w:p>
    <w:p w14:paraId="66DA075F" w14:textId="613643AC"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Przewody uzbrojenia terenu powinny zachowywać ciągłość topologiczną przy przejściu przez obiekty </w:t>
      </w:r>
      <w:r w:rsidR="007363CB">
        <w:t xml:space="preserve">reprezentujące urządzenia </w:t>
      </w:r>
      <w:proofErr w:type="spellStart"/>
      <w:r w:rsidRPr="003B3F62">
        <w:t>urządzenia</w:t>
      </w:r>
      <w:proofErr w:type="spellEnd"/>
      <w:r w:rsidRPr="003B3F62">
        <w:t xml:space="preserve"> techniczne z nimi powiązane.</w:t>
      </w:r>
    </w:p>
    <w:p w14:paraId="5559A89E" w14:textId="79CF05A2"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Przewody uzbrojenia powinny być topologicznie powiązane z obiektami reprezentującymi urządzenia techniczne z nimi powiązane. w praktyce oznacza to konieczność wstawiania węzłów w punkcie przecięcie się przewodów z urządzeniami technicznymi z nimi powiązanymi.</w:t>
      </w:r>
    </w:p>
    <w:p w14:paraId="6BA69ED2" w14:textId="16180420"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W przypadku przewodów mających ten sam przebieg, każdy z nich powinien stanowić odrębny obiekt. </w:t>
      </w:r>
    </w:p>
    <w:p w14:paraId="7C141606"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 xml:space="preserve">Przy wprowadzaniu do bazy na podstawie materiałów z obiektów dla których dopuszczalne są różne rodzaje topologii </w:t>
      </w:r>
      <w:proofErr w:type="spellStart"/>
      <w:r w:rsidRPr="003B3F62">
        <w:t>np</w:t>
      </w:r>
      <w:proofErr w:type="spellEnd"/>
      <w:r w:rsidRPr="003B3F62">
        <w:t xml:space="preserve">: powierzchnia lub linia albo powierzchnia, linia lub punkt, do zastosowania odpowiedniej topologii dla obiektu, należy stosować zasady generalizacji zawarte w rozporządzeniu, </w:t>
      </w:r>
      <w:proofErr w:type="spellStart"/>
      <w:r w:rsidRPr="003B3F62">
        <w:t>tzn</w:t>
      </w:r>
      <w:proofErr w:type="spellEnd"/>
      <w:r w:rsidRPr="003B3F62">
        <w:t>:</w:t>
      </w:r>
    </w:p>
    <w:p w14:paraId="299DDA0B" w14:textId="77777777" w:rsidR="003B3F62" w:rsidRPr="003B3F62" w:rsidRDefault="003B3F62" w:rsidP="00262EF3">
      <w:pPr>
        <w:pStyle w:val="AZywiec3"/>
        <w:numPr>
          <w:ilvl w:val="0"/>
          <w:numId w:val="65"/>
        </w:numPr>
        <w:ind w:right="-35"/>
      </w:pPr>
      <w:r w:rsidRPr="003B3F62">
        <w:t>topologię typu punkt, należy stosować, jeżeli wymiary podłużne i poprzeczne są nie większe niż 0,75 m,</w:t>
      </w:r>
    </w:p>
    <w:p w14:paraId="27C2A732" w14:textId="77777777"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lastRenderedPageBreak/>
        <w:t xml:space="preserve"> topologię linia należy stosować, jeżeli jeden z wymiarów: podłużny lub poprzeczny, jest większy od 0,75 m,</w:t>
      </w:r>
    </w:p>
    <w:p w14:paraId="719502C7" w14:textId="77777777" w:rsidR="003B3F62" w:rsidRPr="003B3F62" w:rsidRDefault="003B3F62" w:rsidP="003B3F62">
      <w:pPr>
        <w:numPr>
          <w:ilvl w:val="0"/>
          <w:numId w:val="4"/>
        </w:numPr>
        <w:suppressAutoHyphens w:val="0"/>
        <w:adjustRightInd w:val="0"/>
        <w:spacing w:after="120" w:line="276" w:lineRule="auto"/>
        <w:ind w:right="-35"/>
        <w:jc w:val="both"/>
        <w:textAlignment w:val="baseline"/>
      </w:pPr>
      <w:r w:rsidRPr="003B3F62">
        <w:t>topologię powierzchnia należy stosować, jeżeli wymiary podłużne i poprzeczne są większe od 0,75 m.</w:t>
      </w:r>
    </w:p>
    <w:p w14:paraId="7C986F6B" w14:textId="73D55B6E" w:rsidR="003B3F62" w:rsidRPr="003B3F62" w:rsidRDefault="003B3F62" w:rsidP="003B3F62">
      <w:pPr>
        <w:suppressAutoHyphens w:val="0"/>
        <w:adjustRightInd w:val="0"/>
        <w:spacing w:after="120" w:line="276" w:lineRule="auto"/>
        <w:ind w:left="720" w:right="-35"/>
        <w:jc w:val="both"/>
        <w:textAlignment w:val="baseline"/>
      </w:pPr>
      <w:r w:rsidRPr="003B3F62">
        <w:t>Jeżeli w materiałach zasobu</w:t>
      </w:r>
      <w:r w:rsidRPr="003B3F62">
        <w:rPr>
          <w:color w:val="FF0000"/>
        </w:rPr>
        <w:t xml:space="preserve"> </w:t>
      </w:r>
      <w:r w:rsidRPr="003B3F62">
        <w:t xml:space="preserve">będzie zastosowana inna topologia, należy ją skonwertować do topologii właściwej. Przykładowo jeżeli </w:t>
      </w:r>
      <w:r w:rsidR="007363CB">
        <w:t>komora</w:t>
      </w:r>
      <w:r w:rsidRPr="003B3F62">
        <w:t xml:space="preserve"> o wymiarach 0.5x0.5m została pomierzona jako powierzchnia, do bazy należy wprowadzić punkt osadzony w środku geometrycznym pomierzonej powierzchni. Konwersja nie zmienia wartości atrybutu </w:t>
      </w:r>
      <w:proofErr w:type="spellStart"/>
      <w:r w:rsidRPr="003B3F62">
        <w:t>zrodlo</w:t>
      </w:r>
      <w:proofErr w:type="spellEnd"/>
      <w:r w:rsidRPr="003B3F62">
        <w:t xml:space="preserve"> i </w:t>
      </w:r>
      <w:proofErr w:type="spellStart"/>
      <w:r w:rsidR="007363CB">
        <w:t>numerOperatu</w:t>
      </w:r>
      <w:proofErr w:type="spellEnd"/>
      <w:r w:rsidRPr="003B3F62">
        <w:t>.</w:t>
      </w:r>
    </w:p>
    <w:p w14:paraId="2237ED3F" w14:textId="45B8B5D2"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Elektroenergetyczne i telekomunikacyjne linie napowietrzne należy wprowadzać do bazy jako obiekty typu linia łamana, której punkty załamania</w:t>
      </w:r>
      <w:r w:rsidR="007363CB">
        <w:t xml:space="preserve"> pokrywają się z obiektami </w:t>
      </w:r>
      <w:r w:rsidRPr="003B3F62">
        <w:t xml:space="preserve"> </w:t>
      </w:r>
      <w:r w:rsidR="007363CB">
        <w:t>SUPP</w:t>
      </w:r>
      <w:r w:rsidRPr="003B3F62">
        <w:t xml:space="preserve"> (</w:t>
      </w:r>
      <w:r w:rsidR="007363CB">
        <w:t>słup sieci napowietrznych</w:t>
      </w:r>
      <w:r w:rsidRPr="003B3F62">
        <w:t xml:space="preserve">). w przypadku słupów punktowych, punk załamania linii napowietrznej powinien znajdować się dokładnie w punkcie wstawienia słupa. Dla słupów łączonych o topologii </w:t>
      </w:r>
      <w:proofErr w:type="spellStart"/>
      <w:r w:rsidR="007363CB">
        <w:t>multipunkt</w:t>
      </w:r>
      <w:proofErr w:type="spellEnd"/>
      <w:r w:rsidR="007363CB">
        <w:t>,</w:t>
      </w:r>
      <w:r w:rsidRPr="003B3F62">
        <w:t xml:space="preserve"> punkt załamania linii napowietrznej powinien pokrywać się z punktem symetrii </w:t>
      </w:r>
      <w:r w:rsidR="00DC42C1">
        <w:t xml:space="preserve">lub środkiem geometrycznym </w:t>
      </w:r>
      <w:r w:rsidRPr="003B3F62">
        <w:t>słupa.</w:t>
      </w:r>
    </w:p>
    <w:p w14:paraId="56954A40"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Linie napowietrzne powinny zachowywać ciągłość topologiczną przy przejściu przez słup bez względu na jego topologię.</w:t>
      </w:r>
    </w:p>
    <w:p w14:paraId="446C3924" w14:textId="6B077A37" w:rsidR="003B3F62" w:rsidRPr="003B3F62" w:rsidRDefault="003B3F62" w:rsidP="00262EF3">
      <w:pPr>
        <w:widowControl w:val="0"/>
        <w:numPr>
          <w:ilvl w:val="0"/>
          <w:numId w:val="13"/>
        </w:numPr>
        <w:suppressAutoHyphens w:val="0"/>
        <w:adjustRightInd w:val="0"/>
        <w:spacing w:before="360" w:after="240" w:line="276" w:lineRule="auto"/>
        <w:jc w:val="both"/>
        <w:textAlignment w:val="baseline"/>
      </w:pPr>
      <w:bookmarkStart w:id="29" w:name="r11p18"/>
      <w:bookmarkEnd w:id="29"/>
      <w:r w:rsidRPr="003B3F62">
        <w:t xml:space="preserve">Obiekty projektowane należy wprowadzić do inicjalnej bazy danych na podstawie materiałów i danych RUDP przekazanych przez zamawiającego. </w:t>
      </w:r>
      <w:r w:rsidR="006E3E55">
        <w:t xml:space="preserve">Do </w:t>
      </w:r>
      <w:r w:rsidR="006E3E55" w:rsidRPr="003B3F62">
        <w:t>bazy danych należy wprowadzić wszystkie niezrealizowane projekty</w:t>
      </w:r>
    </w:p>
    <w:p w14:paraId="270CF678" w14:textId="21436DD4" w:rsidR="00AF411B" w:rsidRDefault="00DC42C1" w:rsidP="00262EF3">
      <w:pPr>
        <w:widowControl w:val="0"/>
        <w:numPr>
          <w:ilvl w:val="0"/>
          <w:numId w:val="13"/>
        </w:numPr>
        <w:suppressAutoHyphens w:val="0"/>
        <w:adjustRightInd w:val="0"/>
        <w:spacing w:before="360" w:after="240" w:line="276" w:lineRule="auto"/>
        <w:ind w:right="-35"/>
        <w:jc w:val="both"/>
        <w:textAlignment w:val="baseline"/>
      </w:pPr>
      <w:bookmarkStart w:id="30" w:name="r6pkt26"/>
      <w:bookmarkEnd w:id="30"/>
      <w:r>
        <w:t>Nie podlegają opracowaniu obiekty reprezentujące rzędne wysokoś</w:t>
      </w:r>
      <w:r w:rsidR="006E3E55">
        <w:t>c</w:t>
      </w:r>
      <w:r>
        <w:t>iowe przewodów i</w:t>
      </w:r>
      <w:r w:rsidR="006E3E55">
        <w:t> </w:t>
      </w:r>
      <w:r>
        <w:t xml:space="preserve">urządzeń technicznych. </w:t>
      </w:r>
      <w:r w:rsidR="00AF411B">
        <w:t>Z uwagi na szkody górnicze n</w:t>
      </w:r>
      <w:r>
        <w:t>ie są one treścią prowadzonej przez Zamawiającego mapy zasadniczej</w:t>
      </w:r>
      <w:r w:rsidR="00AF411B">
        <w:t xml:space="preserve">. </w:t>
      </w:r>
    </w:p>
    <w:p w14:paraId="59D0C2BD" w14:textId="06D3E31A" w:rsidR="00DC42C1" w:rsidRDefault="00AF411B" w:rsidP="00262EF3">
      <w:pPr>
        <w:widowControl w:val="0"/>
        <w:numPr>
          <w:ilvl w:val="0"/>
          <w:numId w:val="13"/>
        </w:numPr>
        <w:suppressAutoHyphens w:val="0"/>
        <w:adjustRightInd w:val="0"/>
        <w:spacing w:before="360" w:after="240" w:line="276" w:lineRule="auto"/>
        <w:ind w:right="-35"/>
        <w:jc w:val="both"/>
        <w:textAlignment w:val="baseline"/>
      </w:pPr>
      <w:r>
        <w:t>Zamawiający prowadzi ewidencję kart studzienek kanalizacyjnych. W ramach prowadzonej ewidencji każda studzienka</w:t>
      </w:r>
      <w:r w:rsidR="00CC5749">
        <w:t>,</w:t>
      </w:r>
      <w:r>
        <w:t xml:space="preserve"> </w:t>
      </w:r>
      <w:r w:rsidR="00CC5749">
        <w:t xml:space="preserve">dla </w:t>
      </w:r>
      <w:proofErr w:type="spellStart"/>
      <w:r w:rsidR="00CC5749">
        <w:t>kórej</w:t>
      </w:r>
      <w:proofErr w:type="spellEnd"/>
      <w:r w:rsidR="00CC5749">
        <w:t xml:space="preserve"> założona została karta </w:t>
      </w:r>
      <w:r>
        <w:t xml:space="preserve">posiada swój unikalny identyfikator w </w:t>
      </w:r>
      <w:proofErr w:type="spellStart"/>
      <w:r>
        <w:t>ramch</w:t>
      </w:r>
      <w:proofErr w:type="spellEnd"/>
      <w:r>
        <w:t xml:space="preserve"> sekcji mapy zasadniczej</w:t>
      </w:r>
      <w:r w:rsidR="006E3E55">
        <w:t xml:space="preserve"> w układzie 1965</w:t>
      </w:r>
      <w:r w:rsidR="00D34166">
        <w:t xml:space="preserve"> w skali 1:1000</w:t>
      </w:r>
      <w:r>
        <w:t>. Numery ewidencyjne studzie</w:t>
      </w:r>
      <w:r w:rsidR="00CC5749">
        <w:t>ne</w:t>
      </w:r>
      <w:r>
        <w:t xml:space="preserve">k prezentowane są na prowadzonej przez Zamawiającego wektorowej mapie zasadniczej. W ramach przedmiotowej pracy </w:t>
      </w:r>
      <w:r w:rsidR="006E3E55">
        <w:t>wykonawca wprowadzi do bazy danych GESUT</w:t>
      </w:r>
      <w:r>
        <w:t xml:space="preserve"> </w:t>
      </w:r>
      <w:proofErr w:type="spellStart"/>
      <w:r w:rsidR="00CC5749">
        <w:t>dentyfikator</w:t>
      </w:r>
      <w:r w:rsidR="006E3E55">
        <w:t>y</w:t>
      </w:r>
      <w:proofErr w:type="spellEnd"/>
      <w:r w:rsidR="006E3E55">
        <w:t xml:space="preserve"> studzienek</w:t>
      </w:r>
      <w:r w:rsidR="00CC5749">
        <w:t xml:space="preserve"> w polu </w:t>
      </w:r>
      <w:proofErr w:type="spellStart"/>
      <w:r w:rsidR="00CC5749">
        <w:t>opisUrzadzeniaTechniznego</w:t>
      </w:r>
      <w:proofErr w:type="spellEnd"/>
      <w:r w:rsidR="00CC5749">
        <w:t xml:space="preserve"> odpowiadającego im obiektu GESUT.</w:t>
      </w:r>
      <w:r w:rsidR="006E3E55">
        <w:t xml:space="preserve"> Identyfikator należy wprowadzić w formie: SEKCJA-ID_S (gdzie SEKCJA – godło sekcji mapy danej studzienki, ID_S –unikalny w ramach sekcji identyfikator studzienki).</w:t>
      </w:r>
    </w:p>
    <w:p w14:paraId="6B0D05ED"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pPr>
      <w:bookmarkStart w:id="31" w:name="r12"/>
      <w:bookmarkStart w:id="32" w:name="_Toc128318227"/>
      <w:bookmarkEnd w:id="31"/>
      <w:r w:rsidRPr="003B3F62">
        <w:rPr>
          <w:b/>
          <w:kern w:val="28"/>
        </w:rPr>
        <w:lastRenderedPageBreak/>
        <w:t>Harmonizacja baz danych BDOT500, GESUT oraz EGIB</w:t>
      </w:r>
      <w:bookmarkEnd w:id="32"/>
    </w:p>
    <w:p w14:paraId="6DA94ABC" w14:textId="16A9871C" w:rsidR="003B3F62" w:rsidRPr="003B3F62" w:rsidRDefault="003B3F62" w:rsidP="00262EF3">
      <w:pPr>
        <w:pStyle w:val="AZywiec2"/>
        <w:numPr>
          <w:ilvl w:val="0"/>
          <w:numId w:val="69"/>
        </w:numPr>
        <w:ind w:right="-35"/>
      </w:pPr>
      <w:r w:rsidRPr="003B3F62">
        <w:t>Działania harmonizujące przedmiotow</w:t>
      </w:r>
      <w:r w:rsidR="006E3E55">
        <w:t>ych</w:t>
      </w:r>
      <w:r w:rsidRPr="003B3F62">
        <w:t xml:space="preserve"> zbior</w:t>
      </w:r>
      <w:r w:rsidR="006E3E55">
        <w:t>ów</w:t>
      </w:r>
      <w:r w:rsidRPr="003B3F62">
        <w:t xml:space="preserve"> danych należy wykonać w taki sposób, aby doprowadzić do wzajemnej spójności tych baz oraz umożliwić generowanie na ich podstawie standardowych opracowań kartograficznych.</w:t>
      </w:r>
    </w:p>
    <w:p w14:paraId="12A4EEE2" w14:textId="56E268F5"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pPr>
      <w:r w:rsidRPr="003B3F62">
        <w:t>Synchron</w:t>
      </w:r>
      <w:r w:rsidR="00E35B3E">
        <w:t xml:space="preserve">izacji powinny podlegać </w:t>
      </w:r>
      <w:r w:rsidRPr="003B3F62">
        <w:t xml:space="preserve">obiekty graficzne zawarte w bazach </w:t>
      </w:r>
      <w:r w:rsidR="00E35B3E">
        <w:rPr>
          <w:lang w:eastAsia="pl-PL"/>
        </w:rPr>
        <w:t>EGIB, GESUT i BDOT500</w:t>
      </w:r>
      <w:r w:rsidRPr="003B3F62">
        <w:rPr>
          <w:lang w:eastAsia="pl-PL"/>
        </w:rPr>
        <w:t>.</w:t>
      </w:r>
    </w:p>
    <w:p w14:paraId="18B4B86D" w14:textId="47875A50" w:rsidR="003B3F62" w:rsidRPr="003B3F62" w:rsidRDefault="003B3F62" w:rsidP="00E35B3E">
      <w:pPr>
        <w:widowControl w:val="0"/>
        <w:numPr>
          <w:ilvl w:val="0"/>
          <w:numId w:val="13"/>
        </w:numPr>
        <w:suppressAutoHyphens w:val="0"/>
        <w:adjustRightInd w:val="0"/>
        <w:spacing w:before="360" w:after="240" w:line="276" w:lineRule="auto"/>
        <w:ind w:right="-35"/>
        <w:jc w:val="both"/>
        <w:textAlignment w:val="baseline"/>
        <w:rPr>
          <w:lang w:eastAsia="pl-PL"/>
        </w:rPr>
      </w:pPr>
      <w:r w:rsidRPr="003B3F62">
        <w:rPr>
          <w:lang w:eastAsia="pl-PL"/>
        </w:rPr>
        <w:t>Wykonawca powinien wyeliminować w istniejących i utworzonych w ramach przedmiotowego zamówienia, przestrzennych zbiorach danych EGIB, GESUT i BDOT500 błędy topologiczne, zapewniając pełną poprawność relacji geometryc</w:t>
      </w:r>
      <w:r w:rsidR="00E35B3E">
        <w:rPr>
          <w:lang w:eastAsia="pl-PL"/>
        </w:rPr>
        <w:t>znych między obiektami tych baz. W szczególności z</w:t>
      </w:r>
      <w:r w:rsidRPr="003B3F62">
        <w:rPr>
          <w:lang w:eastAsia="pl-PL"/>
        </w:rPr>
        <w:t>apewni poprawne relacje topologiczne między obiektami utworzonych baz danych BDOT500, GESUT oraz EGIB, przykładowo przyłącza do budynku powinny być precyzyjnie do niego dociągnięte, to samo dotyczy obiektów bazy danych BDOT500 dochodzących do budynków</w:t>
      </w:r>
      <w:r w:rsidR="00E35B3E">
        <w:rPr>
          <w:lang w:eastAsia="pl-PL"/>
        </w:rPr>
        <w:t xml:space="preserve"> oraz elementów towarzyszących budynkom i budynków</w:t>
      </w:r>
      <w:r w:rsidRPr="003B3F62">
        <w:rPr>
          <w:lang w:eastAsia="pl-PL"/>
        </w:rPr>
        <w:t>.</w:t>
      </w:r>
    </w:p>
    <w:p w14:paraId="7D14ED00" w14:textId="3179E880"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rPr>
          <w:lang w:eastAsia="pl-PL"/>
        </w:rPr>
      </w:pPr>
      <w:r w:rsidRPr="003B3F62">
        <w:rPr>
          <w:lang w:eastAsia="pl-PL"/>
        </w:rPr>
        <w:t xml:space="preserve">W ramach działań harmonizujących wykonawca </w:t>
      </w:r>
      <w:r w:rsidR="00E35B3E">
        <w:rPr>
          <w:lang w:eastAsia="pl-PL"/>
        </w:rPr>
        <w:t xml:space="preserve">uzupełni bazę </w:t>
      </w:r>
      <w:r w:rsidRPr="003B3F62">
        <w:rPr>
          <w:lang w:eastAsia="pl-PL"/>
        </w:rPr>
        <w:t>EGIB o elementy towarzyszące budynkom takie jak</w:t>
      </w:r>
      <w:r w:rsidR="00443352">
        <w:rPr>
          <w:lang w:eastAsia="pl-PL"/>
        </w:rPr>
        <w:t>: tarasy, werandy, wiatrołapy, schody, podpory, rampy, wjazdy do podziemia i podjazdy dla osób niepełnosprawnych,</w:t>
      </w:r>
      <w:r w:rsidRPr="003B3F62">
        <w:rPr>
          <w:lang w:eastAsia="pl-PL"/>
        </w:rPr>
        <w:t xml:space="preserve"> które do tej pory stanowiły treść </w:t>
      </w:r>
      <w:r w:rsidR="00E35B3E">
        <w:rPr>
          <w:lang w:eastAsia="pl-PL"/>
        </w:rPr>
        <w:t xml:space="preserve">prowadzonej przez Wykonawcę wektorowej </w:t>
      </w:r>
      <w:r w:rsidRPr="003B3F62">
        <w:rPr>
          <w:lang w:eastAsia="pl-PL"/>
        </w:rPr>
        <w:t>mapy zasadniczej.</w:t>
      </w:r>
    </w:p>
    <w:p w14:paraId="02AA53D8" w14:textId="70F3E02F"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rPr>
          <w:lang w:eastAsia="pl-PL"/>
        </w:rPr>
      </w:pPr>
      <w:r w:rsidRPr="003B3F62">
        <w:rPr>
          <w:lang w:eastAsia="pl-PL"/>
        </w:rPr>
        <w:t>W trakcie przenoszenia treści mapy zasadniczej w zakresie elementów budynków do bazy danych EGIB należy zachować informacje o operacie geodezyjnym, z którym były one powiązane oraz dane autoryzacyjne (data utworzenia i modyfikacji oraz osoba tworząca i modyfikująca)</w:t>
      </w:r>
    </w:p>
    <w:p w14:paraId="0BD864BD" w14:textId="77777777"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rPr>
          <w:lang w:eastAsia="pl-PL"/>
        </w:rPr>
      </w:pPr>
      <w:r w:rsidRPr="003B3F62">
        <w:rPr>
          <w:lang w:eastAsia="pl-PL"/>
        </w:rPr>
        <w:t>W trakcie uzupełniania bazy danych należy stosować podział klasyfikacyjny obiektów wynikający z obowiązującego rozporządzenia EGIB.</w:t>
      </w:r>
    </w:p>
    <w:p w14:paraId="3C0A91B4" w14:textId="14A06EE1" w:rsidR="003B3F62" w:rsidRPr="003B3F62" w:rsidRDefault="003B3F62" w:rsidP="00262EF3">
      <w:pPr>
        <w:widowControl w:val="0"/>
        <w:numPr>
          <w:ilvl w:val="0"/>
          <w:numId w:val="13"/>
        </w:numPr>
        <w:suppressAutoHyphens w:val="0"/>
        <w:adjustRightInd w:val="0"/>
        <w:spacing w:before="360" w:after="240" w:line="276" w:lineRule="auto"/>
        <w:ind w:right="-35"/>
        <w:jc w:val="both"/>
        <w:textAlignment w:val="baseline"/>
        <w:rPr>
          <w:lang w:eastAsia="pl-PL"/>
        </w:rPr>
      </w:pPr>
      <w:r w:rsidRPr="003B3F62">
        <w:rPr>
          <w:lang w:eastAsia="pl-PL"/>
        </w:rPr>
        <w:t>Dla elementów budynków</w:t>
      </w:r>
      <w:r w:rsidR="00AD7B21">
        <w:rPr>
          <w:lang w:eastAsia="pl-PL"/>
        </w:rPr>
        <w:t xml:space="preserve"> tj.</w:t>
      </w:r>
      <w:r w:rsidRPr="003B3F62">
        <w:rPr>
          <w:lang w:eastAsia="pl-PL"/>
        </w:rPr>
        <w:t xml:space="preserve"> schody należy dodatkowo określić linię kierunkową umożliwiającą prawidłowe wygenerowanie odpowiedniego znaku graficznego w formie wypełnienia.</w:t>
      </w:r>
    </w:p>
    <w:p w14:paraId="1F23B60B" w14:textId="0F343846" w:rsidR="003B3F62" w:rsidRPr="00AD7B21" w:rsidRDefault="003B3F62" w:rsidP="003B3F62">
      <w:pPr>
        <w:widowControl w:val="0"/>
        <w:numPr>
          <w:ilvl w:val="0"/>
          <w:numId w:val="13"/>
        </w:numPr>
        <w:suppressAutoHyphens w:val="0"/>
        <w:adjustRightInd w:val="0"/>
        <w:spacing w:before="360" w:after="240" w:line="276" w:lineRule="auto"/>
        <w:ind w:right="567"/>
        <w:jc w:val="both"/>
        <w:textAlignment w:val="baseline"/>
        <w:rPr>
          <w:rFonts w:eastAsia="Calibri"/>
          <w:lang w:eastAsia="pl-PL"/>
        </w:rPr>
      </w:pPr>
      <w:r w:rsidRPr="003B3F62">
        <w:rPr>
          <w:lang w:eastAsia="pl-PL"/>
        </w:rPr>
        <w:t>Wprowadzając do bazy danych EGIB obiekty elementów budynków, należy pamiętać o zapewnieniu prawidłowych relacji między nimi a budynkami do których należą. w </w:t>
      </w:r>
      <w:r w:rsidRPr="003B3F62">
        <w:t xml:space="preserve">systemie informatycznym zamawiającego powinny być przedstawione za pomocą hierarchicznej budowy obiektów. Elementy budynków powinny być </w:t>
      </w:r>
      <w:proofErr w:type="spellStart"/>
      <w:r w:rsidRPr="003B3F62">
        <w:t>podobiektami</w:t>
      </w:r>
      <w:proofErr w:type="spellEnd"/>
      <w:r w:rsidRPr="003B3F62">
        <w:t xml:space="preserve"> budynku do którego należą. Każdy obiekt reprezentujący element budynku powinien być </w:t>
      </w:r>
      <w:proofErr w:type="spellStart"/>
      <w:r w:rsidRPr="003B3F62">
        <w:t>podobiektem</w:t>
      </w:r>
      <w:proofErr w:type="spellEnd"/>
      <w:r w:rsidRPr="003B3F62">
        <w:t xml:space="preserve"> jednego budynku, każdy budynek może mieć dowolną liczbę </w:t>
      </w:r>
      <w:proofErr w:type="spellStart"/>
      <w:r w:rsidRPr="003B3F62">
        <w:t>podobiektów</w:t>
      </w:r>
      <w:proofErr w:type="spellEnd"/>
      <w:r w:rsidRPr="003B3F62">
        <w:t xml:space="preserve"> (elementów budynku). </w:t>
      </w:r>
      <w:bookmarkStart w:id="33" w:name="r13"/>
      <w:bookmarkEnd w:id="33"/>
    </w:p>
    <w:bookmarkEnd w:id="28"/>
    <w:p w14:paraId="380B7A9F" w14:textId="77777777" w:rsidR="003B3F62" w:rsidRPr="003B3F62" w:rsidRDefault="003B3F62" w:rsidP="003B3F62">
      <w:pPr>
        <w:pageBreakBefore/>
        <w:numPr>
          <w:ilvl w:val="0"/>
          <w:numId w:val="3"/>
        </w:numPr>
        <w:spacing w:before="480" w:after="360" w:line="360" w:lineRule="auto"/>
        <w:ind w:right="567"/>
        <w:contextualSpacing/>
        <w:jc w:val="both"/>
        <w:outlineLvl w:val="0"/>
        <w:rPr>
          <w:b/>
          <w:kern w:val="28"/>
        </w:rPr>
        <w:sectPr w:rsidR="003B3F62" w:rsidRPr="003B3F62" w:rsidSect="003B3F62">
          <w:headerReference w:type="default" r:id="rId10"/>
          <w:footerReference w:type="default" r:id="rId11"/>
          <w:type w:val="nextColumn"/>
          <w:pgSz w:w="11906" w:h="16838"/>
          <w:pgMar w:top="1440" w:right="1080" w:bottom="1440" w:left="1080" w:header="720" w:footer="1191" w:gutter="0"/>
          <w:cols w:space="708"/>
          <w:docGrid w:linePitch="600" w:charSpace="32768"/>
        </w:sectPr>
      </w:pPr>
    </w:p>
    <w:p w14:paraId="2B6BE933" w14:textId="147913A3" w:rsidR="003B3F62" w:rsidRDefault="00496B19" w:rsidP="003B3F62">
      <w:pPr>
        <w:spacing w:after="240"/>
        <w:ind w:right="567"/>
        <w:outlineLvl w:val="0"/>
        <w:rPr>
          <w:b/>
        </w:rPr>
      </w:pPr>
      <w:bookmarkStart w:id="34" w:name="z1"/>
      <w:bookmarkStart w:id="35" w:name="_Toc128318228"/>
      <w:bookmarkEnd w:id="34"/>
      <w:r>
        <w:rPr>
          <w:b/>
        </w:rPr>
        <w:lastRenderedPageBreak/>
        <w:t>Załącznik</w:t>
      </w:r>
      <w:r w:rsidR="003B3F62" w:rsidRPr="003B3F62">
        <w:rPr>
          <w:b/>
        </w:rPr>
        <w:t xml:space="preserve"> 1 </w:t>
      </w:r>
      <w:r w:rsidR="004E06F1">
        <w:rPr>
          <w:b/>
        </w:rPr>
        <w:t>–</w:t>
      </w:r>
      <w:r w:rsidR="003B3F62" w:rsidRPr="003B3F62">
        <w:rPr>
          <w:b/>
        </w:rPr>
        <w:t xml:space="preserve"> </w:t>
      </w:r>
      <w:r w:rsidR="004E06F1">
        <w:rPr>
          <w:b/>
        </w:rPr>
        <w:t xml:space="preserve">Charakterystyka </w:t>
      </w:r>
      <w:proofErr w:type="spellStart"/>
      <w:r w:rsidR="004E06F1">
        <w:rPr>
          <w:b/>
        </w:rPr>
        <w:t>PZGiK</w:t>
      </w:r>
      <w:proofErr w:type="spellEnd"/>
      <w:r w:rsidR="004E06F1">
        <w:rPr>
          <w:b/>
        </w:rPr>
        <w:t xml:space="preserve"> Zamawiającego</w:t>
      </w:r>
      <w:bookmarkEnd w:id="35"/>
    </w:p>
    <w:p w14:paraId="5989206C" w14:textId="51780E7E" w:rsidR="004E06F1" w:rsidRPr="003B3F62" w:rsidRDefault="004E06F1" w:rsidP="003B3F62">
      <w:pPr>
        <w:spacing w:after="240"/>
        <w:ind w:right="567"/>
        <w:outlineLvl w:val="0"/>
        <w:rPr>
          <w:b/>
        </w:rPr>
      </w:pPr>
      <w:bookmarkStart w:id="36" w:name="_Toc128318229"/>
      <w:r w:rsidRPr="003B3F62">
        <w:t xml:space="preserve">Tabela </w:t>
      </w:r>
      <w:r>
        <w:t>1</w:t>
      </w:r>
      <w:r w:rsidRPr="003B3F62">
        <w:t xml:space="preserve">. </w:t>
      </w:r>
      <w:r>
        <w:t>Dane ilościowe bazy danych EGIB</w:t>
      </w:r>
      <w:bookmarkEnd w:id="36"/>
    </w:p>
    <w:tbl>
      <w:tblPr>
        <w:tblW w:w="35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Caption w:val="Sekcja_B1"/>
      </w:tblPr>
      <w:tblGrid>
        <w:gridCol w:w="346"/>
        <w:gridCol w:w="1394"/>
        <w:gridCol w:w="616"/>
        <w:gridCol w:w="1230"/>
      </w:tblGrid>
      <w:tr w:rsidR="003906EA" w:rsidRPr="003B3F62" w14:paraId="466EAB18" w14:textId="77777777" w:rsidTr="003139E8">
        <w:trPr>
          <w:cantSplit/>
          <w:trHeight w:val="1009"/>
          <w:tblHeader/>
          <w:jc w:val="center"/>
        </w:trPr>
        <w:tc>
          <w:tcPr>
            <w:tcW w:w="346" w:type="dxa"/>
            <w:tcBorders>
              <w:top w:val="single" w:sz="4" w:space="0" w:color="00000A"/>
              <w:left w:val="single" w:sz="4" w:space="0" w:color="00000A"/>
              <w:right w:val="single" w:sz="4" w:space="0" w:color="00000A"/>
            </w:tcBorders>
            <w:shd w:val="clear" w:color="auto" w:fill="D9D9D9" w:themeFill="background1" w:themeFillShade="D9"/>
            <w:vAlign w:val="center"/>
          </w:tcPr>
          <w:p w14:paraId="65DE0F49" w14:textId="77777777" w:rsidR="003906EA" w:rsidRPr="003B3F62" w:rsidRDefault="003906EA" w:rsidP="003B3F62">
            <w:pPr>
              <w:suppressAutoHyphens w:val="0"/>
              <w:jc w:val="center"/>
              <w:rPr>
                <w:b/>
                <w:sz w:val="18"/>
                <w:szCs w:val="18"/>
                <w:lang w:eastAsia="pl-PL"/>
              </w:rPr>
            </w:pPr>
            <w:r w:rsidRPr="003B3F62">
              <w:rPr>
                <w:b/>
                <w:sz w:val="18"/>
                <w:szCs w:val="18"/>
                <w:lang w:eastAsia="pl-PL"/>
              </w:rPr>
              <w:t>Lp.</w:t>
            </w:r>
          </w:p>
        </w:tc>
        <w:tc>
          <w:tcPr>
            <w:tcW w:w="1394" w:type="dxa"/>
            <w:tcBorders>
              <w:top w:val="single" w:sz="4" w:space="0" w:color="00000A"/>
              <w:left w:val="single" w:sz="4" w:space="0" w:color="00000A"/>
              <w:right w:val="single" w:sz="4" w:space="0" w:color="00000A"/>
            </w:tcBorders>
            <w:shd w:val="clear" w:color="auto" w:fill="D9D9D9" w:themeFill="background1" w:themeFillShade="D9"/>
            <w:vAlign w:val="center"/>
          </w:tcPr>
          <w:p w14:paraId="12FD417C" w14:textId="77777777" w:rsidR="003906EA" w:rsidRPr="003B3F62" w:rsidRDefault="003906EA" w:rsidP="003B3F62">
            <w:pPr>
              <w:suppressAutoHyphens w:val="0"/>
              <w:jc w:val="center"/>
              <w:rPr>
                <w:b/>
                <w:sz w:val="18"/>
                <w:szCs w:val="18"/>
                <w:lang w:eastAsia="pl-PL"/>
              </w:rPr>
            </w:pPr>
            <w:r w:rsidRPr="003B3F62">
              <w:rPr>
                <w:b/>
                <w:sz w:val="18"/>
                <w:szCs w:val="18"/>
                <w:lang w:eastAsia="pl-PL"/>
              </w:rPr>
              <w:t>Nazwa parametru</w:t>
            </w:r>
          </w:p>
        </w:tc>
        <w:tc>
          <w:tcPr>
            <w:tcW w:w="616" w:type="dxa"/>
            <w:tcBorders>
              <w:top w:val="single" w:sz="4" w:space="0" w:color="00000A"/>
              <w:left w:val="single" w:sz="4" w:space="0" w:color="00000A"/>
              <w:right w:val="single" w:sz="4" w:space="0" w:color="00000A"/>
            </w:tcBorders>
            <w:shd w:val="clear" w:color="auto" w:fill="D9D9D9" w:themeFill="background1" w:themeFillShade="D9"/>
            <w:vAlign w:val="center"/>
          </w:tcPr>
          <w:p w14:paraId="18C5DCFC" w14:textId="77777777" w:rsidR="003906EA" w:rsidRPr="003B3F62" w:rsidRDefault="003906EA" w:rsidP="003B3F62">
            <w:pPr>
              <w:suppressAutoHyphens w:val="0"/>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230" w:type="dxa"/>
            <w:tcBorders>
              <w:top w:val="single" w:sz="4" w:space="0" w:color="00000A"/>
              <w:left w:val="single" w:sz="4" w:space="0" w:color="00000A"/>
              <w:right w:val="single" w:sz="4" w:space="0" w:color="00000A"/>
            </w:tcBorders>
            <w:shd w:val="clear" w:color="auto" w:fill="D9D9D9" w:themeFill="background1" w:themeFillShade="D9"/>
            <w:vAlign w:val="center"/>
          </w:tcPr>
          <w:p w14:paraId="79BB6617" w14:textId="4C9C2D6F" w:rsidR="003906EA" w:rsidRPr="003B3F62" w:rsidRDefault="003906EA" w:rsidP="003906EA">
            <w:pPr>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r w:rsidRPr="003B3F62">
              <w:rPr>
                <w:rFonts w:ascii="Czcionka tekstu podstawowego" w:hAnsi="Czcionka tekstu podstawowego"/>
                <w:b/>
                <w:bCs/>
                <w:color w:val="000000"/>
                <w:sz w:val="18"/>
                <w:szCs w:val="18"/>
              </w:rPr>
              <w:t>]</w:t>
            </w:r>
          </w:p>
        </w:tc>
      </w:tr>
      <w:tr w:rsidR="003906EA" w:rsidRPr="003B3F62" w14:paraId="07B085B1" w14:textId="77777777" w:rsidTr="003139E8">
        <w:trPr>
          <w:cantSplit/>
          <w:trHeight w:val="234"/>
          <w:tblHeader/>
          <w:jc w:val="center"/>
        </w:trPr>
        <w:tc>
          <w:tcPr>
            <w:tcW w:w="346" w:type="dxa"/>
            <w:tcBorders>
              <w:top w:val="single" w:sz="4" w:space="0" w:color="00000A"/>
              <w:left w:val="single" w:sz="4" w:space="0" w:color="00000A"/>
              <w:right w:val="single" w:sz="4" w:space="0" w:color="00000A"/>
            </w:tcBorders>
            <w:shd w:val="clear" w:color="auto" w:fill="D9D9D9" w:themeFill="background1" w:themeFillShade="D9"/>
            <w:vAlign w:val="center"/>
          </w:tcPr>
          <w:p w14:paraId="1EA6A138" w14:textId="77777777" w:rsidR="003906EA" w:rsidRPr="003B3F62" w:rsidRDefault="003906EA" w:rsidP="003B3F62">
            <w:pPr>
              <w:suppressAutoHyphens w:val="0"/>
              <w:spacing w:line="180" w:lineRule="exact"/>
              <w:jc w:val="center"/>
              <w:rPr>
                <w:sz w:val="18"/>
                <w:szCs w:val="18"/>
                <w:lang w:eastAsia="pl-PL"/>
              </w:rPr>
            </w:pPr>
            <w:r w:rsidRPr="003B3F62">
              <w:rPr>
                <w:sz w:val="18"/>
                <w:szCs w:val="18"/>
                <w:lang w:eastAsia="pl-PL"/>
              </w:rPr>
              <w:t>1</w:t>
            </w:r>
          </w:p>
        </w:tc>
        <w:tc>
          <w:tcPr>
            <w:tcW w:w="1394" w:type="dxa"/>
            <w:tcBorders>
              <w:top w:val="single" w:sz="4" w:space="0" w:color="00000A"/>
              <w:left w:val="single" w:sz="4" w:space="0" w:color="00000A"/>
              <w:right w:val="single" w:sz="4" w:space="0" w:color="00000A"/>
            </w:tcBorders>
            <w:shd w:val="clear" w:color="auto" w:fill="D9D9D9" w:themeFill="background1" w:themeFillShade="D9"/>
            <w:vAlign w:val="center"/>
          </w:tcPr>
          <w:p w14:paraId="7983B197" w14:textId="77777777" w:rsidR="003906EA" w:rsidRPr="003B3F62" w:rsidRDefault="003906EA" w:rsidP="003B3F62">
            <w:pPr>
              <w:suppressAutoHyphens w:val="0"/>
              <w:spacing w:line="180" w:lineRule="exact"/>
              <w:jc w:val="center"/>
              <w:rPr>
                <w:sz w:val="18"/>
                <w:szCs w:val="18"/>
                <w:lang w:eastAsia="pl-PL"/>
              </w:rPr>
            </w:pPr>
            <w:r w:rsidRPr="003B3F62">
              <w:rPr>
                <w:sz w:val="18"/>
                <w:szCs w:val="18"/>
                <w:lang w:eastAsia="pl-PL"/>
              </w:rPr>
              <w:t>2</w:t>
            </w:r>
          </w:p>
        </w:tc>
        <w:tc>
          <w:tcPr>
            <w:tcW w:w="616" w:type="dxa"/>
            <w:tcBorders>
              <w:top w:val="single" w:sz="4" w:space="0" w:color="00000A"/>
              <w:left w:val="single" w:sz="4" w:space="0" w:color="00000A"/>
              <w:right w:val="single" w:sz="4" w:space="0" w:color="00000A"/>
            </w:tcBorders>
            <w:shd w:val="clear" w:color="auto" w:fill="D9D9D9" w:themeFill="background1" w:themeFillShade="D9"/>
            <w:vAlign w:val="center"/>
          </w:tcPr>
          <w:p w14:paraId="4C40DC4D" w14:textId="77777777" w:rsidR="003906EA" w:rsidRPr="003B3F62" w:rsidRDefault="003906EA" w:rsidP="003B3F62">
            <w:pPr>
              <w:suppressAutoHyphens w:val="0"/>
              <w:spacing w:line="180" w:lineRule="exact"/>
              <w:jc w:val="center"/>
              <w:rPr>
                <w:sz w:val="18"/>
                <w:szCs w:val="18"/>
                <w:lang w:val="de-DE" w:eastAsia="pl-PL"/>
              </w:rPr>
            </w:pPr>
            <w:r w:rsidRPr="003B3F62">
              <w:rPr>
                <w:sz w:val="18"/>
                <w:szCs w:val="18"/>
                <w:lang w:val="de-DE" w:eastAsia="pl-PL"/>
              </w:rPr>
              <w:t>3</w:t>
            </w:r>
          </w:p>
        </w:tc>
        <w:tc>
          <w:tcPr>
            <w:tcW w:w="1230" w:type="dxa"/>
            <w:tcBorders>
              <w:top w:val="single" w:sz="4" w:space="0" w:color="00000A"/>
              <w:left w:val="single" w:sz="4" w:space="0" w:color="00000A"/>
              <w:right w:val="single" w:sz="4" w:space="0" w:color="00000A"/>
            </w:tcBorders>
            <w:shd w:val="clear" w:color="auto" w:fill="D9D9D9" w:themeFill="background1" w:themeFillShade="D9"/>
            <w:vAlign w:val="center"/>
          </w:tcPr>
          <w:p w14:paraId="6F5045C5" w14:textId="77777777" w:rsidR="003906EA" w:rsidRPr="003B3F62" w:rsidRDefault="003906EA" w:rsidP="003B3F62">
            <w:pPr>
              <w:spacing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3906EA" w:rsidRPr="003B3F62" w14:paraId="4BD03544" w14:textId="77777777" w:rsidTr="003139E8">
        <w:trPr>
          <w:cantSplit/>
          <w:trHeight w:val="261"/>
          <w:tblHeader/>
          <w:jc w:val="center"/>
        </w:trPr>
        <w:tc>
          <w:tcPr>
            <w:tcW w:w="3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58D40" w14:textId="77777777" w:rsidR="003906EA" w:rsidRPr="003B3F62" w:rsidRDefault="003906E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1</w:t>
            </w:r>
          </w:p>
        </w:tc>
        <w:tc>
          <w:tcPr>
            <w:tcW w:w="1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8A1B2" w14:textId="77777777" w:rsidR="003906EA" w:rsidRPr="003B3F62" w:rsidRDefault="003906EA"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sz w:val="16"/>
                <w:szCs w:val="16"/>
              </w:rPr>
              <w:t>Obręby ewidencyjne JEW</w:t>
            </w:r>
          </w:p>
        </w:tc>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301484"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8FC02D" w14:textId="5B90C35C" w:rsidR="003906EA" w:rsidRPr="003B3F62" w:rsidRDefault="003906EA"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3</w:t>
            </w:r>
          </w:p>
        </w:tc>
      </w:tr>
      <w:tr w:rsidR="003906EA" w:rsidRPr="003B3F62" w14:paraId="64919259" w14:textId="77777777" w:rsidTr="003139E8">
        <w:trPr>
          <w:cantSplit/>
          <w:trHeight w:val="261"/>
          <w:tblHeader/>
          <w:jc w:val="center"/>
        </w:trPr>
        <w:tc>
          <w:tcPr>
            <w:tcW w:w="3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985C68" w14:textId="77777777" w:rsidR="003906EA" w:rsidRPr="003B3F62" w:rsidRDefault="003906E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2</w:t>
            </w:r>
          </w:p>
        </w:tc>
        <w:tc>
          <w:tcPr>
            <w:tcW w:w="1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1DA812" w14:textId="77777777" w:rsidR="003906EA" w:rsidRPr="003B3F62" w:rsidRDefault="003906EA"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sz w:val="16"/>
                <w:szCs w:val="16"/>
              </w:rPr>
              <w:t>Działki ewidencyjne JEW</w:t>
            </w:r>
          </w:p>
        </w:tc>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58D68"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ECAF0" w14:textId="2C760CE8" w:rsidR="003906EA" w:rsidRPr="003B3F62" w:rsidRDefault="003906EA"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9572</w:t>
            </w:r>
          </w:p>
        </w:tc>
      </w:tr>
      <w:tr w:rsidR="003906EA" w:rsidRPr="003B3F62" w14:paraId="35D6717A" w14:textId="77777777" w:rsidTr="003139E8">
        <w:trPr>
          <w:cantSplit/>
          <w:trHeight w:val="261"/>
          <w:tblHeader/>
          <w:jc w:val="center"/>
        </w:trPr>
        <w:tc>
          <w:tcPr>
            <w:tcW w:w="3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A83E25" w14:textId="77777777" w:rsidR="003906EA" w:rsidRPr="003B3F62" w:rsidRDefault="003906E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3</w:t>
            </w:r>
          </w:p>
        </w:tc>
        <w:tc>
          <w:tcPr>
            <w:tcW w:w="1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E271" w14:textId="77777777" w:rsidR="003906EA" w:rsidRPr="003B3F62" w:rsidRDefault="003906EA"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sz w:val="16"/>
                <w:szCs w:val="16"/>
              </w:rPr>
              <w:t>Budynki ewidencyjne JEW</w:t>
            </w:r>
          </w:p>
        </w:tc>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4FCA17"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8A14F" w14:textId="0D6C2AD2" w:rsidR="003906EA" w:rsidRPr="003B3F62" w:rsidRDefault="003906EA"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6636</w:t>
            </w:r>
          </w:p>
        </w:tc>
      </w:tr>
      <w:tr w:rsidR="003906EA" w:rsidRPr="003B3F62" w14:paraId="3B9809D6" w14:textId="77777777" w:rsidTr="003139E8">
        <w:trPr>
          <w:cantSplit/>
          <w:trHeight w:val="261"/>
          <w:tblHeader/>
          <w:jc w:val="center"/>
        </w:trPr>
        <w:tc>
          <w:tcPr>
            <w:tcW w:w="3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651AFB" w14:textId="78C5AB43" w:rsidR="003906EA" w:rsidRPr="003B3F62" w:rsidRDefault="003906EA" w:rsidP="003B3F62">
            <w:pPr>
              <w:suppressAutoHyphens w:val="0"/>
              <w:spacing w:before="100" w:beforeAutospacing="1" w:after="100" w:afterAutospacing="1" w:line="180" w:lineRule="exact"/>
              <w:jc w:val="center"/>
              <w:rPr>
                <w:sz w:val="16"/>
                <w:szCs w:val="16"/>
                <w:lang w:eastAsia="pl-PL"/>
              </w:rPr>
            </w:pPr>
            <w:r>
              <w:rPr>
                <w:sz w:val="16"/>
                <w:szCs w:val="16"/>
                <w:lang w:eastAsia="pl-PL"/>
              </w:rPr>
              <w:t>4</w:t>
            </w:r>
          </w:p>
        </w:tc>
        <w:tc>
          <w:tcPr>
            <w:tcW w:w="1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91288" w14:textId="09B372DD" w:rsidR="003906EA" w:rsidRPr="003B3F62" w:rsidRDefault="003906EA" w:rsidP="003906EA">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sz w:val="16"/>
                <w:szCs w:val="16"/>
              </w:rPr>
              <w:t xml:space="preserve">Liczba mieszkańców JEW </w:t>
            </w:r>
          </w:p>
        </w:tc>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8D548"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7AF7F6" w14:textId="6FAF9054" w:rsidR="003906EA" w:rsidRPr="003B3F62" w:rsidRDefault="003906EA"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49 760</w:t>
            </w:r>
          </w:p>
        </w:tc>
      </w:tr>
    </w:tbl>
    <w:p w14:paraId="52BE2843" w14:textId="4DFCED5A" w:rsidR="003B3F62" w:rsidRPr="003139E8" w:rsidRDefault="003139E8" w:rsidP="003139E8">
      <w:pPr>
        <w:jc w:val="both"/>
        <w:rPr>
          <w:rFonts w:cs="Calibri"/>
          <w:sz w:val="16"/>
          <w:szCs w:val="16"/>
        </w:rPr>
      </w:pPr>
      <w:r w:rsidRPr="003B3F62">
        <w:rPr>
          <w:rFonts w:cs="Calibri"/>
          <w:sz w:val="16"/>
          <w:szCs w:val="16"/>
        </w:rPr>
        <w:t xml:space="preserve">Dane zawarte w Tabeli </w:t>
      </w:r>
      <w:r>
        <w:rPr>
          <w:rFonts w:cs="Calibri"/>
          <w:sz w:val="16"/>
          <w:szCs w:val="16"/>
        </w:rPr>
        <w:t>1</w:t>
      </w:r>
      <w:r w:rsidRPr="003B3F62">
        <w:rPr>
          <w:rFonts w:cs="Calibri"/>
          <w:sz w:val="16"/>
          <w:szCs w:val="16"/>
        </w:rPr>
        <w:t>. zostały pozyskane z </w:t>
      </w:r>
      <w:proofErr w:type="spellStart"/>
      <w:r>
        <w:rPr>
          <w:rFonts w:cs="Calibri"/>
          <w:sz w:val="16"/>
          <w:szCs w:val="16"/>
        </w:rPr>
        <w:t>BDPZGiK</w:t>
      </w:r>
      <w:proofErr w:type="spellEnd"/>
      <w:r>
        <w:rPr>
          <w:rFonts w:cs="Calibri"/>
          <w:sz w:val="16"/>
          <w:szCs w:val="16"/>
        </w:rPr>
        <w:t xml:space="preserve"> zamawiającego.</w:t>
      </w:r>
    </w:p>
    <w:p w14:paraId="53F4838B" w14:textId="77777777" w:rsidR="003139E8" w:rsidRPr="003B3F62" w:rsidRDefault="003139E8" w:rsidP="003B3F62">
      <w:pPr>
        <w:suppressAutoHyphens w:val="0"/>
        <w:ind w:right="567"/>
        <w:rPr>
          <w:b/>
        </w:rPr>
      </w:pPr>
    </w:p>
    <w:p w14:paraId="7C0D5803" w14:textId="3CD8C5C6" w:rsidR="004E06F1" w:rsidRPr="003B3F62" w:rsidRDefault="004E06F1" w:rsidP="003B3F62">
      <w:pPr>
        <w:spacing w:after="240"/>
        <w:ind w:right="567"/>
        <w:outlineLvl w:val="0"/>
        <w:rPr>
          <w:b/>
        </w:rPr>
      </w:pPr>
      <w:bookmarkStart w:id="37" w:name="z2"/>
      <w:bookmarkStart w:id="38" w:name="_Toc128318230"/>
      <w:bookmarkEnd w:id="37"/>
      <w:r w:rsidRPr="003B3F62">
        <w:t xml:space="preserve">Tabela </w:t>
      </w:r>
      <w:r>
        <w:t>2</w:t>
      </w:r>
      <w:r w:rsidRPr="003B3F62">
        <w:t xml:space="preserve">. </w:t>
      </w:r>
      <w:r>
        <w:t>Zestawienie sposobu użytkowania gruntów</w:t>
      </w:r>
      <w:bookmarkEnd w:id="38"/>
    </w:p>
    <w:tbl>
      <w:tblPr>
        <w:tblW w:w="4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30" w:type="dxa"/>
        </w:tblCellMar>
        <w:tblLook w:val="0000" w:firstRow="0" w:lastRow="0" w:firstColumn="0" w:lastColumn="0" w:noHBand="0" w:noVBand="0"/>
        <w:tblCaption w:val="Sekcja_B2"/>
      </w:tblPr>
      <w:tblGrid>
        <w:gridCol w:w="425"/>
        <w:gridCol w:w="1841"/>
        <w:gridCol w:w="1043"/>
        <w:gridCol w:w="1324"/>
      </w:tblGrid>
      <w:tr w:rsidR="003906EA" w:rsidRPr="003B3F62" w14:paraId="7927289A" w14:textId="77777777" w:rsidTr="003906EA">
        <w:trPr>
          <w:cantSplit/>
          <w:trHeight w:val="1036"/>
          <w:tblHeader/>
          <w:jc w:val="center"/>
        </w:trPr>
        <w:tc>
          <w:tcPr>
            <w:tcW w:w="425" w:type="dxa"/>
            <w:tcBorders>
              <w:top w:val="single" w:sz="4" w:space="0" w:color="00000A"/>
              <w:left w:val="single" w:sz="4" w:space="0" w:color="00000A"/>
              <w:right w:val="single" w:sz="4" w:space="0" w:color="00000A"/>
            </w:tcBorders>
            <w:shd w:val="clear" w:color="auto" w:fill="D9D9D9" w:themeFill="background1" w:themeFillShade="D9"/>
            <w:vAlign w:val="center"/>
          </w:tcPr>
          <w:p w14:paraId="0EA9C900" w14:textId="77777777" w:rsidR="003906EA" w:rsidRPr="003B3F62" w:rsidRDefault="003906EA" w:rsidP="003B3F62">
            <w:pPr>
              <w:suppressAutoHyphens w:val="0"/>
              <w:jc w:val="center"/>
              <w:rPr>
                <w:b/>
                <w:sz w:val="18"/>
                <w:szCs w:val="18"/>
                <w:lang w:eastAsia="pl-PL"/>
              </w:rPr>
            </w:pPr>
            <w:r w:rsidRPr="003B3F62">
              <w:rPr>
                <w:b/>
                <w:sz w:val="18"/>
                <w:szCs w:val="18"/>
                <w:lang w:eastAsia="pl-PL"/>
              </w:rPr>
              <w:t>Lp.</w:t>
            </w:r>
          </w:p>
        </w:tc>
        <w:tc>
          <w:tcPr>
            <w:tcW w:w="1841" w:type="dxa"/>
            <w:tcBorders>
              <w:top w:val="single" w:sz="4" w:space="0" w:color="00000A"/>
              <w:left w:val="single" w:sz="4" w:space="0" w:color="00000A"/>
              <w:right w:val="single" w:sz="4" w:space="0" w:color="00000A"/>
            </w:tcBorders>
            <w:shd w:val="clear" w:color="auto" w:fill="D9D9D9" w:themeFill="background1" w:themeFillShade="D9"/>
            <w:vAlign w:val="center"/>
          </w:tcPr>
          <w:p w14:paraId="2290D001" w14:textId="77777777" w:rsidR="003906EA" w:rsidRPr="003B3F62" w:rsidRDefault="003906EA" w:rsidP="003B3F62">
            <w:pPr>
              <w:suppressAutoHyphens w:val="0"/>
              <w:jc w:val="center"/>
              <w:rPr>
                <w:b/>
                <w:sz w:val="18"/>
                <w:szCs w:val="18"/>
                <w:lang w:eastAsia="pl-PL"/>
              </w:rPr>
            </w:pPr>
            <w:r w:rsidRPr="003B3F62">
              <w:rPr>
                <w:b/>
                <w:sz w:val="18"/>
                <w:szCs w:val="18"/>
                <w:lang w:eastAsia="pl-PL"/>
              </w:rPr>
              <w:t>Nazwa parametru</w:t>
            </w:r>
          </w:p>
        </w:tc>
        <w:tc>
          <w:tcPr>
            <w:tcW w:w="1043" w:type="dxa"/>
            <w:tcBorders>
              <w:top w:val="single" w:sz="4" w:space="0" w:color="00000A"/>
              <w:left w:val="single" w:sz="4" w:space="0" w:color="00000A"/>
              <w:right w:val="single" w:sz="4" w:space="0" w:color="00000A"/>
            </w:tcBorders>
            <w:shd w:val="clear" w:color="auto" w:fill="D9D9D9" w:themeFill="background1" w:themeFillShade="D9"/>
            <w:vAlign w:val="center"/>
          </w:tcPr>
          <w:p w14:paraId="28888963" w14:textId="77777777" w:rsidR="003906EA" w:rsidRPr="003B3F62" w:rsidRDefault="003906EA" w:rsidP="003B3F62">
            <w:pPr>
              <w:suppressAutoHyphens w:val="0"/>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324" w:type="dxa"/>
            <w:tcBorders>
              <w:top w:val="single" w:sz="4" w:space="0" w:color="00000A"/>
              <w:left w:val="single" w:sz="4" w:space="0" w:color="00000A"/>
              <w:right w:val="single" w:sz="4" w:space="0" w:color="00000A"/>
            </w:tcBorders>
            <w:shd w:val="clear" w:color="auto" w:fill="D9D9D9" w:themeFill="background1" w:themeFillShade="D9"/>
            <w:vAlign w:val="center"/>
          </w:tcPr>
          <w:p w14:paraId="190B5855" w14:textId="176D7B7A" w:rsidR="003906EA" w:rsidRPr="003B3F62" w:rsidRDefault="003906EA" w:rsidP="003B3F62">
            <w:pPr>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p>
        </w:tc>
      </w:tr>
      <w:tr w:rsidR="003906EA" w:rsidRPr="003B3F62" w14:paraId="389409DD" w14:textId="77777777" w:rsidTr="003906EA">
        <w:trPr>
          <w:cantSplit/>
          <w:trHeight w:val="240"/>
          <w:tblHeader/>
          <w:jc w:val="center"/>
        </w:trPr>
        <w:tc>
          <w:tcPr>
            <w:tcW w:w="425" w:type="dxa"/>
            <w:tcBorders>
              <w:top w:val="single" w:sz="4" w:space="0" w:color="00000A"/>
              <w:left w:val="single" w:sz="4" w:space="0" w:color="00000A"/>
              <w:right w:val="single" w:sz="4" w:space="0" w:color="00000A"/>
            </w:tcBorders>
            <w:shd w:val="clear" w:color="auto" w:fill="D9D9D9" w:themeFill="background1" w:themeFillShade="D9"/>
            <w:vAlign w:val="center"/>
          </w:tcPr>
          <w:p w14:paraId="6E4D9EFE" w14:textId="77777777" w:rsidR="003906EA" w:rsidRPr="003B3F62" w:rsidRDefault="003906EA" w:rsidP="003B3F62">
            <w:pPr>
              <w:suppressAutoHyphens w:val="0"/>
              <w:spacing w:line="180" w:lineRule="exact"/>
              <w:jc w:val="center"/>
              <w:rPr>
                <w:sz w:val="18"/>
                <w:szCs w:val="18"/>
                <w:lang w:eastAsia="pl-PL"/>
              </w:rPr>
            </w:pPr>
            <w:r w:rsidRPr="003B3F62">
              <w:rPr>
                <w:sz w:val="18"/>
                <w:szCs w:val="18"/>
                <w:lang w:eastAsia="pl-PL"/>
              </w:rPr>
              <w:t>1</w:t>
            </w:r>
          </w:p>
        </w:tc>
        <w:tc>
          <w:tcPr>
            <w:tcW w:w="1841" w:type="dxa"/>
            <w:tcBorders>
              <w:top w:val="single" w:sz="4" w:space="0" w:color="00000A"/>
              <w:left w:val="single" w:sz="4" w:space="0" w:color="00000A"/>
              <w:right w:val="single" w:sz="4" w:space="0" w:color="00000A"/>
            </w:tcBorders>
            <w:shd w:val="clear" w:color="auto" w:fill="D9D9D9" w:themeFill="background1" w:themeFillShade="D9"/>
            <w:vAlign w:val="center"/>
          </w:tcPr>
          <w:p w14:paraId="32D96AA3" w14:textId="77777777" w:rsidR="003906EA" w:rsidRPr="003B3F62" w:rsidRDefault="003906EA" w:rsidP="003B3F62">
            <w:pPr>
              <w:suppressAutoHyphens w:val="0"/>
              <w:spacing w:line="180" w:lineRule="exact"/>
              <w:jc w:val="center"/>
              <w:rPr>
                <w:sz w:val="18"/>
                <w:szCs w:val="18"/>
                <w:lang w:eastAsia="pl-PL"/>
              </w:rPr>
            </w:pPr>
            <w:r w:rsidRPr="003B3F62">
              <w:rPr>
                <w:sz w:val="18"/>
                <w:szCs w:val="18"/>
                <w:lang w:eastAsia="pl-PL"/>
              </w:rPr>
              <w:t>2</w:t>
            </w:r>
          </w:p>
        </w:tc>
        <w:tc>
          <w:tcPr>
            <w:tcW w:w="1043" w:type="dxa"/>
            <w:tcBorders>
              <w:top w:val="single" w:sz="4" w:space="0" w:color="00000A"/>
              <w:left w:val="single" w:sz="4" w:space="0" w:color="00000A"/>
              <w:right w:val="single" w:sz="4" w:space="0" w:color="00000A"/>
            </w:tcBorders>
            <w:shd w:val="clear" w:color="auto" w:fill="D9D9D9" w:themeFill="background1" w:themeFillShade="D9"/>
            <w:vAlign w:val="center"/>
          </w:tcPr>
          <w:p w14:paraId="59DCCC80" w14:textId="77777777" w:rsidR="003906EA" w:rsidRPr="003B3F62" w:rsidRDefault="003906EA" w:rsidP="003B3F62">
            <w:pPr>
              <w:suppressAutoHyphens w:val="0"/>
              <w:spacing w:line="180" w:lineRule="exact"/>
              <w:jc w:val="center"/>
              <w:rPr>
                <w:sz w:val="18"/>
                <w:szCs w:val="18"/>
                <w:lang w:val="de-DE" w:eastAsia="pl-PL"/>
              </w:rPr>
            </w:pPr>
            <w:r w:rsidRPr="003B3F62">
              <w:rPr>
                <w:sz w:val="18"/>
                <w:szCs w:val="18"/>
                <w:lang w:val="de-DE" w:eastAsia="pl-PL"/>
              </w:rPr>
              <w:t>3</w:t>
            </w:r>
          </w:p>
        </w:tc>
        <w:tc>
          <w:tcPr>
            <w:tcW w:w="1324" w:type="dxa"/>
            <w:tcBorders>
              <w:top w:val="single" w:sz="4" w:space="0" w:color="00000A"/>
              <w:left w:val="single" w:sz="4" w:space="0" w:color="00000A"/>
              <w:right w:val="single" w:sz="4" w:space="0" w:color="00000A"/>
            </w:tcBorders>
            <w:shd w:val="clear" w:color="auto" w:fill="D9D9D9" w:themeFill="background1" w:themeFillShade="D9"/>
            <w:vAlign w:val="center"/>
          </w:tcPr>
          <w:p w14:paraId="069E29D0" w14:textId="77777777" w:rsidR="003906EA" w:rsidRPr="003B3F62" w:rsidRDefault="003906EA" w:rsidP="003B3F62">
            <w:pPr>
              <w:spacing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3906EA" w:rsidRPr="003B3F62" w14:paraId="35418406"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4B28F8"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1</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6F8916" w14:textId="77777777" w:rsidR="003906EA" w:rsidRPr="003B3F62" w:rsidRDefault="003906EA" w:rsidP="003B3F62">
            <w:pPr>
              <w:spacing w:before="100" w:beforeAutospacing="1" w:after="100" w:afterAutospacing="1" w:line="180" w:lineRule="exact"/>
              <w:contextualSpacing/>
              <w:rPr>
                <w:rFonts w:ascii="Czcionka tekstu podstawowego" w:hAnsi="Czcionka tekstu podstawowego"/>
                <w:sz w:val="16"/>
                <w:szCs w:val="16"/>
              </w:rPr>
            </w:pPr>
            <w:r w:rsidRPr="003B3F62">
              <w:rPr>
                <w:rFonts w:cs="Calibri"/>
                <w:sz w:val="16"/>
                <w:szCs w:val="16"/>
              </w:rPr>
              <w:t xml:space="preserve">Powierzchnia </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AE66A"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cs="Calibri"/>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9626AF" w14:textId="5345B2AA" w:rsidR="003906EA" w:rsidRPr="003B3F62" w:rsidRDefault="00FE610C"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1330</w:t>
            </w:r>
          </w:p>
        </w:tc>
      </w:tr>
      <w:tr w:rsidR="003906EA" w:rsidRPr="003B3F62" w14:paraId="1F4A0B97"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2B392"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2</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5FC1C5" w14:textId="77777777" w:rsidR="003906EA" w:rsidRPr="003B3F62" w:rsidRDefault="003906EA" w:rsidP="003B3F62">
            <w:pPr>
              <w:spacing w:before="100" w:beforeAutospacing="1" w:after="100" w:afterAutospacing="1" w:line="180" w:lineRule="exact"/>
              <w:contextualSpacing/>
              <w:rPr>
                <w:rFonts w:ascii="Czcionka tekstu podstawowego" w:hAnsi="Czcionka tekstu podstawowego"/>
                <w:sz w:val="16"/>
                <w:szCs w:val="16"/>
              </w:rPr>
            </w:pPr>
            <w:r w:rsidRPr="003B3F62">
              <w:rPr>
                <w:rFonts w:cs="Calibri"/>
                <w:sz w:val="16"/>
                <w:szCs w:val="16"/>
              </w:rPr>
              <w:t xml:space="preserve">Tereny zurbanizowane </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99569C"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9C44B2" w14:textId="29ED7897" w:rsidR="003906EA" w:rsidRPr="003B3F62" w:rsidRDefault="00C63A37"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756</w:t>
            </w:r>
          </w:p>
        </w:tc>
      </w:tr>
      <w:tr w:rsidR="003906EA" w:rsidRPr="003B3F62" w14:paraId="28632D89"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B5FEB"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3</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8B9FD3" w14:textId="77777777" w:rsidR="003906EA" w:rsidRPr="003B3F62" w:rsidRDefault="003906EA" w:rsidP="003B3F62">
            <w:pPr>
              <w:spacing w:before="100" w:beforeAutospacing="1" w:after="100" w:afterAutospacing="1" w:line="180" w:lineRule="exact"/>
              <w:rPr>
                <w:rFonts w:cs="Calibri"/>
                <w:sz w:val="16"/>
                <w:szCs w:val="16"/>
              </w:rPr>
            </w:pPr>
            <w:r w:rsidRPr="003B3F62">
              <w:rPr>
                <w:rFonts w:cs="Calibri"/>
                <w:sz w:val="16"/>
                <w:szCs w:val="16"/>
              </w:rPr>
              <w:t>Tereny komunikacyjne</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F393F"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C3E653" w14:textId="7EE77734" w:rsidR="003906EA" w:rsidRPr="003B3F62" w:rsidRDefault="00C63A37"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154</w:t>
            </w:r>
          </w:p>
        </w:tc>
      </w:tr>
      <w:tr w:rsidR="003906EA" w:rsidRPr="003B3F62" w14:paraId="5CF38DC2"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D6B669"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4</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0CB95" w14:textId="77777777" w:rsidR="003906EA" w:rsidRPr="003B3F62" w:rsidRDefault="003906EA" w:rsidP="003B3F62">
            <w:pPr>
              <w:spacing w:before="100" w:beforeAutospacing="1" w:after="100" w:afterAutospacing="1" w:line="180" w:lineRule="exact"/>
              <w:contextualSpacing/>
              <w:rPr>
                <w:rFonts w:ascii="Czcionka tekstu podstawowego" w:hAnsi="Czcionka tekstu podstawowego"/>
                <w:sz w:val="16"/>
                <w:szCs w:val="16"/>
              </w:rPr>
            </w:pPr>
            <w:r w:rsidRPr="003B3F62">
              <w:rPr>
                <w:rFonts w:ascii="Czcionka tekstu podstawowego" w:hAnsi="Czcionka tekstu podstawowego"/>
                <w:sz w:val="16"/>
                <w:szCs w:val="16"/>
              </w:rPr>
              <w:t>Tereny kolejowe</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F137B"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0B355D" w14:textId="594EA1E8" w:rsidR="003906EA" w:rsidRPr="003B3F62" w:rsidRDefault="00C63A37"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33</w:t>
            </w:r>
          </w:p>
        </w:tc>
      </w:tr>
      <w:tr w:rsidR="003906EA" w:rsidRPr="003B3F62" w14:paraId="3C15EC30"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2338E"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5</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08D87" w14:textId="77777777" w:rsidR="003906EA" w:rsidRPr="003B3F62" w:rsidRDefault="003906EA" w:rsidP="003B3F62">
            <w:pPr>
              <w:spacing w:before="100" w:beforeAutospacing="1" w:after="100" w:afterAutospacing="1" w:line="180" w:lineRule="exact"/>
              <w:contextualSpacing/>
              <w:rPr>
                <w:rFonts w:ascii="Czcionka tekstu podstawowego" w:hAnsi="Czcionka tekstu podstawowego"/>
                <w:sz w:val="16"/>
                <w:szCs w:val="16"/>
              </w:rPr>
            </w:pPr>
            <w:r w:rsidRPr="003B3F62">
              <w:rPr>
                <w:rFonts w:ascii="Czcionka tekstu podstawowego" w:hAnsi="Czcionka tekstu podstawowego"/>
                <w:sz w:val="16"/>
                <w:szCs w:val="16"/>
              </w:rPr>
              <w:t>Tereny rolne i leśne</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D23DB3"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5C4B6" w14:textId="222BCB3B" w:rsidR="00C63A37" w:rsidRPr="003B3F62" w:rsidRDefault="00C63A37" w:rsidP="00C63A37">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253</w:t>
            </w:r>
          </w:p>
        </w:tc>
      </w:tr>
      <w:tr w:rsidR="003906EA" w:rsidRPr="003B3F62" w14:paraId="7440901B"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12BE83" w14:textId="6408016E"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6</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36F98" w14:textId="77777777" w:rsidR="003906EA" w:rsidRPr="003B3F62" w:rsidRDefault="003906EA" w:rsidP="003B3F62">
            <w:pPr>
              <w:spacing w:before="100" w:beforeAutospacing="1" w:after="100" w:afterAutospacing="1" w:line="180" w:lineRule="exact"/>
              <w:rPr>
                <w:rFonts w:cs="Calibri"/>
                <w:sz w:val="16"/>
                <w:szCs w:val="16"/>
              </w:rPr>
            </w:pPr>
            <w:r w:rsidRPr="003B3F62">
              <w:rPr>
                <w:rFonts w:cs="Calibri"/>
                <w:sz w:val="16"/>
                <w:szCs w:val="16"/>
              </w:rPr>
              <w:t>Tereny pozostałe</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D096A"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EF044" w14:textId="42C32130" w:rsidR="003906EA" w:rsidRPr="003B3F62" w:rsidRDefault="00C63A37"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121</w:t>
            </w:r>
          </w:p>
        </w:tc>
      </w:tr>
      <w:tr w:rsidR="003906EA" w:rsidRPr="003B3F62" w14:paraId="51E2942A" w14:textId="77777777" w:rsidTr="003906EA">
        <w:trPr>
          <w:cantSplit/>
          <w:trHeight w:val="26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550D8" w14:textId="77777777" w:rsidR="003906EA" w:rsidRPr="003B3F62" w:rsidRDefault="003906EA" w:rsidP="003B3F62">
            <w:pPr>
              <w:suppressAutoHyphens w:val="0"/>
              <w:spacing w:before="100" w:beforeAutospacing="1" w:after="100" w:afterAutospacing="1" w:line="180" w:lineRule="exact"/>
              <w:contextualSpacing/>
              <w:jc w:val="center"/>
              <w:rPr>
                <w:sz w:val="16"/>
                <w:szCs w:val="16"/>
                <w:lang w:eastAsia="pl-PL"/>
              </w:rPr>
            </w:pPr>
            <w:r w:rsidRPr="003B3F62">
              <w:rPr>
                <w:sz w:val="16"/>
                <w:szCs w:val="16"/>
                <w:lang w:eastAsia="pl-PL"/>
              </w:rPr>
              <w:t>7</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6408" w14:textId="0042B491" w:rsidR="003906EA" w:rsidRPr="003B3F62" w:rsidRDefault="003906EA" w:rsidP="003B3F62">
            <w:pPr>
              <w:spacing w:before="100" w:beforeAutospacing="1" w:after="100" w:afterAutospacing="1" w:line="180" w:lineRule="exact"/>
              <w:rPr>
                <w:rFonts w:cs="Calibri"/>
                <w:sz w:val="16"/>
                <w:szCs w:val="16"/>
              </w:rPr>
            </w:pPr>
            <w:r w:rsidRPr="003B3F62">
              <w:rPr>
                <w:rFonts w:cs="Calibri"/>
                <w:sz w:val="16"/>
                <w:szCs w:val="16"/>
              </w:rPr>
              <w:t>Tereny zamknięte</w:t>
            </w:r>
            <w:r w:rsidRPr="003B3F62">
              <w:rPr>
                <w:rFonts w:cs="Calibri"/>
                <w:sz w:val="16"/>
                <w:szCs w:val="16"/>
                <w:vertAlign w:val="superscript"/>
              </w:rPr>
              <w:footnoteReference w:id="1"/>
            </w:r>
            <w:r w:rsidR="00FE610C">
              <w:rPr>
                <w:rFonts w:cs="Calibri"/>
                <w:sz w:val="16"/>
                <w:szCs w:val="16"/>
              </w:rPr>
              <w:t xml:space="preserve"> (PKP)</w:t>
            </w:r>
          </w:p>
        </w:tc>
        <w:tc>
          <w:tcPr>
            <w:tcW w:w="10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96098" w14:textId="77777777" w:rsidR="003906EA" w:rsidRPr="003B3F62" w:rsidRDefault="003906E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ha</w:t>
            </w:r>
          </w:p>
        </w:tc>
        <w:tc>
          <w:tcPr>
            <w:tcW w:w="13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9B9152" w14:textId="0CE9D00A" w:rsidR="003906EA" w:rsidRPr="003B3F62" w:rsidRDefault="00FE610C" w:rsidP="003B3F62">
            <w:pPr>
              <w:spacing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33</w:t>
            </w:r>
          </w:p>
        </w:tc>
      </w:tr>
    </w:tbl>
    <w:p w14:paraId="7B2A7394" w14:textId="71285C39" w:rsidR="003139E8" w:rsidRPr="003B3F62" w:rsidRDefault="003139E8" w:rsidP="003139E8">
      <w:pPr>
        <w:jc w:val="both"/>
        <w:rPr>
          <w:rFonts w:cs="Calibri"/>
          <w:sz w:val="16"/>
          <w:szCs w:val="16"/>
        </w:rPr>
      </w:pPr>
      <w:r w:rsidRPr="003B3F62">
        <w:rPr>
          <w:rFonts w:cs="Calibri"/>
          <w:sz w:val="16"/>
          <w:szCs w:val="16"/>
        </w:rPr>
        <w:t xml:space="preserve">Dane zawarte w Tabeli </w:t>
      </w:r>
      <w:r>
        <w:rPr>
          <w:rFonts w:cs="Calibri"/>
          <w:sz w:val="16"/>
          <w:szCs w:val="16"/>
        </w:rPr>
        <w:t>2</w:t>
      </w:r>
      <w:r w:rsidRPr="003B3F62">
        <w:rPr>
          <w:rFonts w:cs="Calibri"/>
          <w:sz w:val="16"/>
          <w:szCs w:val="16"/>
        </w:rPr>
        <w:t>. zostały pozyskane z </w:t>
      </w:r>
      <w:proofErr w:type="spellStart"/>
      <w:r>
        <w:rPr>
          <w:rFonts w:cs="Calibri"/>
          <w:sz w:val="16"/>
          <w:szCs w:val="16"/>
        </w:rPr>
        <w:t>BDP</w:t>
      </w:r>
      <w:r w:rsidRPr="003B3F62">
        <w:rPr>
          <w:rFonts w:cs="Calibri"/>
          <w:sz w:val="16"/>
          <w:szCs w:val="16"/>
        </w:rPr>
        <w:t>ZGiK</w:t>
      </w:r>
      <w:proofErr w:type="spellEnd"/>
      <w:r w:rsidRPr="003B3F62">
        <w:rPr>
          <w:rFonts w:cs="Calibri"/>
          <w:sz w:val="16"/>
          <w:szCs w:val="16"/>
        </w:rPr>
        <w:t xml:space="preserve"> zamawiającego.</w:t>
      </w:r>
    </w:p>
    <w:p w14:paraId="46B5D55E" w14:textId="16DAE458" w:rsidR="003B3F62" w:rsidRDefault="003B3F62" w:rsidP="003B3F62">
      <w:pPr>
        <w:suppressAutoHyphens w:val="0"/>
      </w:pPr>
    </w:p>
    <w:p w14:paraId="3A8EDFA5" w14:textId="169CC70A" w:rsidR="003C4DC1" w:rsidRPr="003B3F62" w:rsidRDefault="003C4DC1" w:rsidP="003C4DC1">
      <w:pPr>
        <w:spacing w:after="240"/>
        <w:ind w:right="567"/>
        <w:outlineLvl w:val="0"/>
        <w:rPr>
          <w:b/>
        </w:rPr>
      </w:pPr>
      <w:bookmarkStart w:id="39" w:name="z3"/>
      <w:bookmarkStart w:id="40" w:name="z4"/>
      <w:bookmarkStart w:id="41" w:name="_Toc127997320"/>
      <w:bookmarkStart w:id="42" w:name="_Toc128318231"/>
      <w:bookmarkEnd w:id="39"/>
      <w:bookmarkEnd w:id="40"/>
      <w:r w:rsidRPr="003B3F62">
        <w:t xml:space="preserve">Tabela </w:t>
      </w:r>
      <w:r>
        <w:t>3</w:t>
      </w:r>
      <w:r w:rsidRPr="003B3F62">
        <w:t xml:space="preserve">. </w:t>
      </w:r>
      <w:bookmarkEnd w:id="41"/>
      <w:r w:rsidRPr="003B3F62">
        <w:t xml:space="preserve">Szczegółowe zestawienie ilościowe elementów </w:t>
      </w:r>
      <w:r>
        <w:t>wektorowej mapy zasadniczej</w:t>
      </w:r>
      <w:bookmarkEnd w:id="42"/>
    </w:p>
    <w:p w14:paraId="542683C5" w14:textId="77777777" w:rsidR="003139E8" w:rsidRPr="003B3F62" w:rsidRDefault="003139E8" w:rsidP="003B3F62">
      <w:pPr>
        <w:jc w:val="both"/>
      </w:pPr>
    </w:p>
    <w:tbl>
      <w:tblPr>
        <w:tblW w:w="40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Caption w:val="Sekcja_G1"/>
      </w:tblPr>
      <w:tblGrid>
        <w:gridCol w:w="326"/>
        <w:gridCol w:w="1642"/>
        <w:gridCol w:w="579"/>
        <w:gridCol w:w="1470"/>
      </w:tblGrid>
      <w:tr w:rsidR="00FE610C" w:rsidRPr="003B3F62" w14:paraId="13720D6A" w14:textId="77777777" w:rsidTr="002331FA">
        <w:trPr>
          <w:trHeight w:val="1009"/>
          <w:tblHeader/>
          <w:jc w:val="center"/>
        </w:trPr>
        <w:tc>
          <w:tcPr>
            <w:tcW w:w="326" w:type="dxa"/>
            <w:tcBorders>
              <w:top w:val="single" w:sz="4" w:space="0" w:color="00000A"/>
              <w:left w:val="single" w:sz="4" w:space="0" w:color="00000A"/>
              <w:right w:val="single" w:sz="4" w:space="0" w:color="00000A"/>
            </w:tcBorders>
            <w:shd w:val="clear" w:color="auto" w:fill="D9D9D9" w:themeFill="background1" w:themeFillShade="D9"/>
            <w:vAlign w:val="center"/>
          </w:tcPr>
          <w:p w14:paraId="01BA662E" w14:textId="77777777" w:rsidR="00FE610C" w:rsidRPr="003B3F62" w:rsidRDefault="00FE610C" w:rsidP="003B3F62">
            <w:pPr>
              <w:suppressAutoHyphens w:val="0"/>
              <w:jc w:val="center"/>
              <w:rPr>
                <w:b/>
                <w:sz w:val="18"/>
                <w:szCs w:val="18"/>
                <w:lang w:eastAsia="pl-PL"/>
              </w:rPr>
            </w:pPr>
            <w:r w:rsidRPr="003B3F62">
              <w:rPr>
                <w:b/>
                <w:sz w:val="18"/>
                <w:szCs w:val="18"/>
                <w:lang w:eastAsia="pl-PL"/>
              </w:rPr>
              <w:t>Lp.</w:t>
            </w:r>
          </w:p>
        </w:tc>
        <w:tc>
          <w:tcPr>
            <w:tcW w:w="1642" w:type="dxa"/>
            <w:tcBorders>
              <w:top w:val="single" w:sz="4" w:space="0" w:color="00000A"/>
              <w:left w:val="single" w:sz="4" w:space="0" w:color="00000A"/>
              <w:right w:val="single" w:sz="4" w:space="0" w:color="00000A"/>
            </w:tcBorders>
            <w:shd w:val="clear" w:color="auto" w:fill="D9D9D9" w:themeFill="background1" w:themeFillShade="D9"/>
            <w:vAlign w:val="center"/>
          </w:tcPr>
          <w:p w14:paraId="66EEA822" w14:textId="77777777" w:rsidR="00FE610C" w:rsidRPr="003B3F62" w:rsidRDefault="00FE610C" w:rsidP="003B3F62">
            <w:pPr>
              <w:suppressAutoHyphens w:val="0"/>
              <w:jc w:val="center"/>
              <w:rPr>
                <w:b/>
                <w:sz w:val="18"/>
                <w:szCs w:val="18"/>
                <w:lang w:eastAsia="pl-PL"/>
              </w:rPr>
            </w:pPr>
            <w:r w:rsidRPr="003B3F62">
              <w:rPr>
                <w:b/>
                <w:sz w:val="18"/>
                <w:szCs w:val="18"/>
                <w:lang w:eastAsia="pl-PL"/>
              </w:rPr>
              <w:t>Nazwa parametru</w:t>
            </w:r>
          </w:p>
        </w:tc>
        <w:tc>
          <w:tcPr>
            <w:tcW w:w="579" w:type="dxa"/>
            <w:tcBorders>
              <w:top w:val="single" w:sz="4" w:space="0" w:color="00000A"/>
              <w:left w:val="single" w:sz="4" w:space="0" w:color="00000A"/>
              <w:right w:val="single" w:sz="4" w:space="0" w:color="00000A"/>
            </w:tcBorders>
            <w:shd w:val="clear" w:color="auto" w:fill="D9D9D9" w:themeFill="background1" w:themeFillShade="D9"/>
            <w:vAlign w:val="center"/>
          </w:tcPr>
          <w:p w14:paraId="6CB50DBF" w14:textId="77777777" w:rsidR="00FE610C" w:rsidRPr="003B3F62" w:rsidRDefault="00FE610C" w:rsidP="003B3F62">
            <w:pPr>
              <w:suppressAutoHyphens w:val="0"/>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470" w:type="dxa"/>
            <w:tcBorders>
              <w:top w:val="single" w:sz="4" w:space="0" w:color="00000A"/>
              <w:left w:val="single" w:sz="4" w:space="0" w:color="00000A"/>
              <w:right w:val="single" w:sz="4" w:space="0" w:color="00000A"/>
            </w:tcBorders>
            <w:shd w:val="clear" w:color="auto" w:fill="D9D9D9" w:themeFill="background1" w:themeFillShade="D9"/>
            <w:vAlign w:val="center"/>
          </w:tcPr>
          <w:p w14:paraId="78DD50B8" w14:textId="5D302F40" w:rsidR="00FE610C" w:rsidRPr="003B3F62" w:rsidRDefault="002331FA" w:rsidP="003B3F62">
            <w:pPr>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r w:rsidR="00FE610C" w:rsidRPr="003B3F62">
              <w:rPr>
                <w:rFonts w:ascii="Czcionka tekstu podstawowego" w:hAnsi="Czcionka tekstu podstawowego"/>
                <w:b/>
                <w:bCs/>
                <w:color w:val="000000"/>
                <w:sz w:val="18"/>
                <w:szCs w:val="18"/>
              </w:rPr>
              <w:t>]</w:t>
            </w:r>
          </w:p>
        </w:tc>
      </w:tr>
      <w:tr w:rsidR="00FE610C" w:rsidRPr="003B3F62" w14:paraId="075FE78B" w14:textId="77777777" w:rsidTr="002331FA">
        <w:trPr>
          <w:trHeight w:val="234"/>
          <w:tblHeader/>
          <w:jc w:val="center"/>
        </w:trPr>
        <w:tc>
          <w:tcPr>
            <w:tcW w:w="326" w:type="dxa"/>
            <w:tcBorders>
              <w:top w:val="single" w:sz="4" w:space="0" w:color="00000A"/>
              <w:left w:val="single" w:sz="4" w:space="0" w:color="00000A"/>
              <w:right w:val="single" w:sz="4" w:space="0" w:color="00000A"/>
            </w:tcBorders>
            <w:shd w:val="clear" w:color="auto" w:fill="D9D9D9" w:themeFill="background1" w:themeFillShade="D9"/>
            <w:vAlign w:val="center"/>
          </w:tcPr>
          <w:p w14:paraId="197959ED" w14:textId="77777777" w:rsidR="00FE610C" w:rsidRPr="003B3F62" w:rsidRDefault="00FE610C" w:rsidP="003B3F62">
            <w:pPr>
              <w:suppressAutoHyphens w:val="0"/>
              <w:spacing w:line="180" w:lineRule="exact"/>
              <w:jc w:val="center"/>
              <w:rPr>
                <w:sz w:val="18"/>
                <w:szCs w:val="18"/>
                <w:lang w:eastAsia="pl-PL"/>
              </w:rPr>
            </w:pPr>
            <w:r w:rsidRPr="003B3F62">
              <w:rPr>
                <w:sz w:val="18"/>
                <w:szCs w:val="18"/>
                <w:lang w:eastAsia="pl-PL"/>
              </w:rPr>
              <w:t>1</w:t>
            </w:r>
          </w:p>
        </w:tc>
        <w:tc>
          <w:tcPr>
            <w:tcW w:w="1642" w:type="dxa"/>
            <w:tcBorders>
              <w:top w:val="single" w:sz="4" w:space="0" w:color="00000A"/>
              <w:left w:val="single" w:sz="4" w:space="0" w:color="00000A"/>
              <w:right w:val="single" w:sz="4" w:space="0" w:color="00000A"/>
            </w:tcBorders>
            <w:shd w:val="clear" w:color="auto" w:fill="D9D9D9" w:themeFill="background1" w:themeFillShade="D9"/>
            <w:vAlign w:val="center"/>
          </w:tcPr>
          <w:p w14:paraId="5F7B9856" w14:textId="77777777" w:rsidR="00FE610C" w:rsidRPr="003B3F62" w:rsidRDefault="00FE610C" w:rsidP="003B3F62">
            <w:pPr>
              <w:suppressAutoHyphens w:val="0"/>
              <w:spacing w:line="180" w:lineRule="exact"/>
              <w:jc w:val="center"/>
              <w:rPr>
                <w:sz w:val="18"/>
                <w:szCs w:val="18"/>
                <w:lang w:eastAsia="pl-PL"/>
              </w:rPr>
            </w:pPr>
            <w:r w:rsidRPr="003B3F62">
              <w:rPr>
                <w:sz w:val="18"/>
                <w:szCs w:val="18"/>
                <w:lang w:eastAsia="pl-PL"/>
              </w:rPr>
              <w:t>2</w:t>
            </w:r>
          </w:p>
        </w:tc>
        <w:tc>
          <w:tcPr>
            <w:tcW w:w="579" w:type="dxa"/>
            <w:tcBorders>
              <w:top w:val="single" w:sz="4" w:space="0" w:color="00000A"/>
              <w:left w:val="single" w:sz="4" w:space="0" w:color="00000A"/>
              <w:right w:val="single" w:sz="4" w:space="0" w:color="00000A"/>
            </w:tcBorders>
            <w:shd w:val="clear" w:color="auto" w:fill="D9D9D9" w:themeFill="background1" w:themeFillShade="D9"/>
            <w:vAlign w:val="center"/>
          </w:tcPr>
          <w:p w14:paraId="239000C6" w14:textId="77777777" w:rsidR="00FE610C" w:rsidRPr="003B3F62" w:rsidRDefault="00FE610C" w:rsidP="003B3F62">
            <w:pPr>
              <w:suppressAutoHyphens w:val="0"/>
              <w:spacing w:line="180" w:lineRule="exact"/>
              <w:jc w:val="center"/>
              <w:rPr>
                <w:sz w:val="18"/>
                <w:szCs w:val="18"/>
                <w:lang w:val="de-DE" w:eastAsia="pl-PL"/>
              </w:rPr>
            </w:pPr>
            <w:r w:rsidRPr="003B3F62">
              <w:rPr>
                <w:sz w:val="18"/>
                <w:szCs w:val="18"/>
                <w:lang w:val="de-DE" w:eastAsia="pl-PL"/>
              </w:rPr>
              <w:t>3</w:t>
            </w:r>
          </w:p>
        </w:tc>
        <w:tc>
          <w:tcPr>
            <w:tcW w:w="1470" w:type="dxa"/>
            <w:tcBorders>
              <w:top w:val="single" w:sz="4" w:space="0" w:color="00000A"/>
              <w:left w:val="single" w:sz="4" w:space="0" w:color="00000A"/>
              <w:right w:val="single" w:sz="4" w:space="0" w:color="00000A"/>
            </w:tcBorders>
            <w:shd w:val="clear" w:color="auto" w:fill="D9D9D9" w:themeFill="background1" w:themeFillShade="D9"/>
            <w:vAlign w:val="center"/>
          </w:tcPr>
          <w:p w14:paraId="667A6420" w14:textId="77777777" w:rsidR="00FE610C" w:rsidRPr="003B3F62" w:rsidRDefault="00FE610C" w:rsidP="003B3F62">
            <w:pPr>
              <w:spacing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FE610C" w:rsidRPr="003B3F62" w14:paraId="310221AD"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0A3574" w14:textId="39D2A51E" w:rsidR="00FE610C" w:rsidRPr="003B3F62" w:rsidRDefault="00FE610C" w:rsidP="003B3F62">
            <w:pPr>
              <w:suppressAutoHyphens w:val="0"/>
              <w:spacing w:line="180" w:lineRule="exact"/>
              <w:jc w:val="center"/>
              <w:rPr>
                <w:sz w:val="16"/>
                <w:szCs w:val="16"/>
                <w:lang w:eastAsia="pl-PL"/>
              </w:rPr>
            </w:pPr>
            <w:r>
              <w:rPr>
                <w:sz w:val="16"/>
                <w:szCs w:val="16"/>
                <w:lang w:eastAsia="pl-PL"/>
              </w:rPr>
              <w:t>1</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B14C94" w14:textId="09A1F24C" w:rsidR="00FE610C" w:rsidRPr="003B3F62" w:rsidRDefault="00FE610C" w:rsidP="003B3F62">
            <w:pPr>
              <w:spacing w:line="180" w:lineRule="exact"/>
              <w:rPr>
                <w:rFonts w:ascii="Czcionka tekstu podstawowego" w:hAnsi="Czcionka tekstu podstawowego"/>
                <w:sz w:val="16"/>
                <w:szCs w:val="16"/>
              </w:rPr>
            </w:pPr>
            <w:r>
              <w:rPr>
                <w:rFonts w:ascii="Czcionka tekstu podstawowego" w:hAnsi="Czcionka tekstu podstawowego"/>
                <w:sz w:val="16"/>
                <w:szCs w:val="16"/>
              </w:rPr>
              <w:t>Powierzchnia pokrycia terenu mapą zasadniczą</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38E66" w14:textId="7B0A36EC" w:rsidR="00FE610C" w:rsidRPr="003B3F62" w:rsidRDefault="00FE610C"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ha</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AC795" w14:textId="60AA9CFE" w:rsidR="00FE610C" w:rsidRPr="003B3F62" w:rsidRDefault="00233FD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1330</w:t>
            </w:r>
          </w:p>
        </w:tc>
      </w:tr>
      <w:tr w:rsidR="00FE610C" w:rsidRPr="003B3F62" w14:paraId="2546D47E"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426963" w14:textId="32C0E98A" w:rsidR="00FE610C" w:rsidRPr="003B3F62" w:rsidRDefault="00FE610C" w:rsidP="003B3F62">
            <w:pPr>
              <w:suppressAutoHyphens w:val="0"/>
              <w:spacing w:line="180" w:lineRule="exact"/>
              <w:jc w:val="center"/>
              <w:rPr>
                <w:sz w:val="16"/>
                <w:szCs w:val="16"/>
                <w:lang w:eastAsia="pl-PL"/>
              </w:rPr>
            </w:pPr>
            <w:r>
              <w:rPr>
                <w:sz w:val="16"/>
                <w:szCs w:val="16"/>
                <w:lang w:eastAsia="pl-PL"/>
              </w:rPr>
              <w:t>2</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D19CAE" w14:textId="77777777" w:rsidR="00FE610C" w:rsidRPr="003B3F62" w:rsidRDefault="00FE610C" w:rsidP="003B3F62">
            <w:pPr>
              <w:spacing w:line="180" w:lineRule="exact"/>
              <w:rPr>
                <w:rFonts w:ascii="Czcionka tekstu podstawowego" w:hAnsi="Czcionka tekstu podstawowego"/>
                <w:sz w:val="16"/>
                <w:szCs w:val="16"/>
              </w:rPr>
            </w:pPr>
            <w:r w:rsidRPr="003B3F62">
              <w:rPr>
                <w:rFonts w:ascii="Czcionka tekstu podstawowego" w:hAnsi="Czcionka tekstu podstawowego"/>
                <w:sz w:val="16"/>
                <w:szCs w:val="16"/>
              </w:rPr>
              <w:t>K1 topografia - elementy punktowe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4B560" w14:textId="77777777" w:rsidR="00FE610C" w:rsidRPr="003B3F62" w:rsidRDefault="00FE610C" w:rsidP="003B3F62">
            <w:pPr>
              <w:spacing w:line="180" w:lineRule="exact"/>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5EE883" w14:textId="17A9AE55" w:rsidR="00FE610C" w:rsidRPr="003B3F62" w:rsidRDefault="00233FD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48 343</w:t>
            </w:r>
          </w:p>
        </w:tc>
      </w:tr>
      <w:tr w:rsidR="00FE610C" w:rsidRPr="003B3F62" w14:paraId="31C69772"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2AB29" w14:textId="091D69B7" w:rsidR="00FE610C" w:rsidRPr="003B3F62" w:rsidRDefault="00FE610C" w:rsidP="003B3F62">
            <w:pPr>
              <w:suppressAutoHyphens w:val="0"/>
              <w:spacing w:line="180" w:lineRule="exact"/>
              <w:jc w:val="center"/>
              <w:rPr>
                <w:sz w:val="16"/>
                <w:szCs w:val="16"/>
                <w:lang w:eastAsia="pl-PL"/>
              </w:rPr>
            </w:pPr>
            <w:r>
              <w:rPr>
                <w:sz w:val="16"/>
                <w:szCs w:val="16"/>
                <w:lang w:eastAsia="pl-PL"/>
              </w:rPr>
              <w:t>3</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CFF03" w14:textId="77777777" w:rsidR="00FE610C" w:rsidRPr="003B3F62" w:rsidRDefault="00FE610C" w:rsidP="003B3F62">
            <w:pPr>
              <w:spacing w:line="180" w:lineRule="exact"/>
              <w:rPr>
                <w:rFonts w:ascii="Czcionka tekstu podstawowego" w:hAnsi="Czcionka tekstu podstawowego"/>
                <w:sz w:val="16"/>
                <w:szCs w:val="16"/>
              </w:rPr>
            </w:pPr>
            <w:r w:rsidRPr="003B3F62">
              <w:rPr>
                <w:rFonts w:ascii="Czcionka tekstu podstawowego" w:hAnsi="Czcionka tekstu podstawowego"/>
                <w:sz w:val="16"/>
                <w:szCs w:val="16"/>
              </w:rPr>
              <w:t>K1 topografia - elementy liniowe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4FFBFE" w14:textId="77777777" w:rsidR="00FE610C" w:rsidRPr="003B3F62" w:rsidRDefault="00FE610C" w:rsidP="003B3F62">
            <w:pPr>
              <w:spacing w:line="180" w:lineRule="exact"/>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31A51" w14:textId="6A893FEE" w:rsidR="00FE610C" w:rsidRPr="003B3F62" w:rsidRDefault="00233FD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282 905</w:t>
            </w:r>
          </w:p>
        </w:tc>
      </w:tr>
      <w:tr w:rsidR="00FE610C" w:rsidRPr="003B3F62" w14:paraId="3B0C08D1"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7483BD" w14:textId="6349BA0B" w:rsidR="00FE610C" w:rsidRPr="003B3F62" w:rsidRDefault="00FE610C" w:rsidP="003B3F62">
            <w:pPr>
              <w:suppressAutoHyphens w:val="0"/>
              <w:spacing w:line="180" w:lineRule="exact"/>
              <w:jc w:val="center"/>
              <w:rPr>
                <w:sz w:val="16"/>
                <w:szCs w:val="16"/>
                <w:lang w:eastAsia="pl-PL"/>
              </w:rPr>
            </w:pPr>
            <w:r>
              <w:rPr>
                <w:sz w:val="16"/>
                <w:szCs w:val="16"/>
                <w:lang w:eastAsia="pl-PL"/>
              </w:rPr>
              <w:t>4</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EEABE5" w14:textId="12B35CF4" w:rsidR="00FE610C" w:rsidRPr="003B3F62" w:rsidRDefault="00FE610C" w:rsidP="003B3F62">
            <w:pPr>
              <w:spacing w:line="180" w:lineRule="exact"/>
              <w:rPr>
                <w:rFonts w:ascii="Czcionka tekstu podstawowego" w:hAnsi="Czcionka tekstu podstawowego"/>
                <w:sz w:val="16"/>
                <w:szCs w:val="16"/>
              </w:rPr>
            </w:pPr>
            <w:r w:rsidRPr="003B3F62">
              <w:rPr>
                <w:rFonts w:ascii="Czcionka tekstu podstawowego" w:hAnsi="Czcionka tekstu podstawowego"/>
                <w:sz w:val="16"/>
                <w:szCs w:val="16"/>
              </w:rPr>
              <w:t>K1 topografia - elementy liniowe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55FE9" w14:textId="5AB6C17C" w:rsidR="00FE610C"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[km]</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D40D0" w14:textId="2D3D9DE1" w:rsidR="00FE610C" w:rsidRPr="003B3F62" w:rsidRDefault="00233FD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1 132</w:t>
            </w:r>
          </w:p>
        </w:tc>
      </w:tr>
      <w:tr w:rsidR="00FE610C" w:rsidRPr="003B3F62" w14:paraId="60D1DF49"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B33CC" w14:textId="3FB0EE37" w:rsidR="00FE610C" w:rsidRPr="003B3F62" w:rsidRDefault="00FE610C" w:rsidP="003B3F62">
            <w:pPr>
              <w:suppressAutoHyphens w:val="0"/>
              <w:spacing w:line="180" w:lineRule="exact"/>
              <w:jc w:val="center"/>
              <w:rPr>
                <w:sz w:val="16"/>
                <w:szCs w:val="16"/>
                <w:lang w:eastAsia="pl-PL"/>
              </w:rPr>
            </w:pPr>
            <w:r>
              <w:rPr>
                <w:sz w:val="16"/>
                <w:szCs w:val="16"/>
                <w:lang w:eastAsia="pl-PL"/>
              </w:rPr>
              <w:t>5</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8EF6EB" w14:textId="574F45C0" w:rsidR="00FE610C" w:rsidRPr="003B3F62" w:rsidRDefault="00FE610C" w:rsidP="003B3F62">
            <w:pPr>
              <w:spacing w:line="180" w:lineRule="exact"/>
              <w:rPr>
                <w:rFonts w:ascii="Czcionka tekstu podstawowego" w:hAnsi="Czcionka tekstu podstawowego"/>
                <w:sz w:val="16"/>
                <w:szCs w:val="16"/>
              </w:rPr>
            </w:pPr>
            <w:r>
              <w:rPr>
                <w:rFonts w:ascii="Czcionka tekstu podstawowego" w:hAnsi="Czcionka tekstu podstawowego"/>
                <w:sz w:val="16"/>
                <w:szCs w:val="16"/>
              </w:rPr>
              <w:t>K</w:t>
            </w:r>
            <w:r w:rsidR="00E91730">
              <w:rPr>
                <w:rFonts w:ascii="Czcionka tekstu podstawowego" w:hAnsi="Czcionka tekstu podstawowego"/>
                <w:sz w:val="16"/>
                <w:szCs w:val="16"/>
              </w:rPr>
              <w:t>1</w:t>
            </w:r>
            <w:r w:rsidRPr="003B3F62">
              <w:rPr>
                <w:rFonts w:ascii="Czcionka tekstu podstawowego" w:hAnsi="Czcionka tekstu podstawowego"/>
                <w:sz w:val="16"/>
                <w:szCs w:val="16"/>
              </w:rPr>
              <w:t xml:space="preserve"> uzbrojenie -elementy punktowe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A37F19" w14:textId="77777777" w:rsidR="00FE610C" w:rsidRPr="003B3F62" w:rsidRDefault="00FE610C" w:rsidP="003B3F62">
            <w:pPr>
              <w:spacing w:line="180" w:lineRule="exact"/>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FA0E0" w14:textId="5EFFE1FD" w:rsidR="00FE610C" w:rsidRPr="003B3F62" w:rsidRDefault="00E91730" w:rsidP="003B3F62">
            <w:pPr>
              <w:spacing w:line="180" w:lineRule="exact"/>
              <w:jc w:val="center"/>
              <w:rPr>
                <w:rFonts w:ascii="Czcionka tekstu podstawowego" w:hAnsi="Czcionka tekstu podstawowego"/>
                <w:sz w:val="16"/>
                <w:szCs w:val="16"/>
              </w:rPr>
            </w:pPr>
            <w:r w:rsidRPr="00E91730">
              <w:rPr>
                <w:rFonts w:ascii="Czcionka tekstu podstawowego" w:hAnsi="Czcionka tekstu podstawowego"/>
                <w:sz w:val="16"/>
                <w:szCs w:val="16"/>
              </w:rPr>
              <w:t>58</w:t>
            </w:r>
            <w:r w:rsidR="006E3E55">
              <w:rPr>
                <w:rFonts w:ascii="Czcionka tekstu podstawowego" w:hAnsi="Czcionka tekstu podstawowego"/>
                <w:sz w:val="16"/>
                <w:szCs w:val="16"/>
              </w:rPr>
              <w:t xml:space="preserve"> </w:t>
            </w:r>
            <w:r w:rsidRPr="00E91730">
              <w:rPr>
                <w:rFonts w:ascii="Czcionka tekstu podstawowego" w:hAnsi="Czcionka tekstu podstawowego"/>
                <w:sz w:val="16"/>
                <w:szCs w:val="16"/>
              </w:rPr>
              <w:t>488</w:t>
            </w:r>
          </w:p>
        </w:tc>
      </w:tr>
      <w:tr w:rsidR="00FE610C" w:rsidRPr="003B3F62" w14:paraId="75AF5A97"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6FDF6A" w14:textId="47CF183A" w:rsidR="00FE610C" w:rsidRPr="003B3F62" w:rsidRDefault="00FE610C" w:rsidP="003B3F62">
            <w:pPr>
              <w:suppressAutoHyphens w:val="0"/>
              <w:spacing w:line="180" w:lineRule="exact"/>
              <w:jc w:val="center"/>
              <w:rPr>
                <w:sz w:val="16"/>
                <w:szCs w:val="16"/>
                <w:lang w:eastAsia="pl-PL"/>
              </w:rPr>
            </w:pPr>
            <w:r>
              <w:rPr>
                <w:sz w:val="16"/>
                <w:szCs w:val="16"/>
                <w:lang w:eastAsia="pl-PL"/>
              </w:rPr>
              <w:t>6</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AD4ED" w14:textId="484708C3" w:rsidR="00FE610C" w:rsidRPr="003B3F62" w:rsidRDefault="00FE610C" w:rsidP="003B3F62">
            <w:pPr>
              <w:spacing w:line="180" w:lineRule="exact"/>
              <w:rPr>
                <w:rFonts w:ascii="Czcionka tekstu podstawowego" w:hAnsi="Czcionka tekstu podstawowego"/>
                <w:sz w:val="16"/>
                <w:szCs w:val="16"/>
              </w:rPr>
            </w:pPr>
            <w:r>
              <w:rPr>
                <w:rFonts w:ascii="Czcionka tekstu podstawowego" w:hAnsi="Czcionka tekstu podstawowego"/>
                <w:sz w:val="16"/>
                <w:szCs w:val="16"/>
              </w:rPr>
              <w:t>K1</w:t>
            </w:r>
            <w:r w:rsidRPr="003B3F62">
              <w:rPr>
                <w:rFonts w:ascii="Czcionka tekstu podstawowego" w:hAnsi="Czcionka tekstu podstawowego"/>
                <w:sz w:val="16"/>
                <w:szCs w:val="16"/>
              </w:rPr>
              <w:t xml:space="preserve"> uzbrojenie - elementy liniowe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2765D5" w14:textId="77777777" w:rsidR="00FE610C" w:rsidRPr="003B3F62" w:rsidRDefault="00FE610C" w:rsidP="003B3F62">
            <w:pPr>
              <w:spacing w:line="180" w:lineRule="exact"/>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7A7F23" w14:textId="198D7FA1" w:rsidR="00FE610C" w:rsidRPr="003B3F62" w:rsidRDefault="00E91730" w:rsidP="003B3F62">
            <w:pPr>
              <w:spacing w:line="180" w:lineRule="exact"/>
              <w:jc w:val="center"/>
              <w:rPr>
                <w:rFonts w:ascii="Czcionka tekstu podstawowego" w:hAnsi="Czcionka tekstu podstawowego"/>
                <w:sz w:val="16"/>
                <w:szCs w:val="16"/>
              </w:rPr>
            </w:pPr>
            <w:r w:rsidRPr="00E91730">
              <w:rPr>
                <w:rFonts w:ascii="Czcionka tekstu podstawowego" w:hAnsi="Czcionka tekstu podstawowego"/>
                <w:sz w:val="16"/>
                <w:szCs w:val="16"/>
              </w:rPr>
              <w:t>225</w:t>
            </w:r>
            <w:r w:rsidR="006E3E55">
              <w:rPr>
                <w:rFonts w:ascii="Czcionka tekstu podstawowego" w:hAnsi="Czcionka tekstu podstawowego"/>
                <w:sz w:val="16"/>
                <w:szCs w:val="16"/>
              </w:rPr>
              <w:t xml:space="preserve"> </w:t>
            </w:r>
            <w:r w:rsidRPr="00E91730">
              <w:rPr>
                <w:rFonts w:ascii="Czcionka tekstu podstawowego" w:hAnsi="Czcionka tekstu podstawowego"/>
                <w:sz w:val="16"/>
                <w:szCs w:val="16"/>
              </w:rPr>
              <w:t>937</w:t>
            </w:r>
          </w:p>
        </w:tc>
      </w:tr>
      <w:tr w:rsidR="00FE610C" w:rsidRPr="003B3F62" w14:paraId="3BFA8043" w14:textId="77777777" w:rsidTr="002331FA">
        <w:trPr>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237F7" w14:textId="533B2889" w:rsidR="00FE610C" w:rsidRPr="003B3F62" w:rsidRDefault="00FE610C" w:rsidP="003B3F62">
            <w:pPr>
              <w:suppressAutoHyphens w:val="0"/>
              <w:spacing w:line="180" w:lineRule="exact"/>
              <w:jc w:val="center"/>
              <w:rPr>
                <w:sz w:val="16"/>
                <w:szCs w:val="16"/>
                <w:lang w:eastAsia="pl-PL"/>
              </w:rPr>
            </w:pPr>
            <w:r>
              <w:rPr>
                <w:sz w:val="16"/>
                <w:szCs w:val="16"/>
                <w:lang w:eastAsia="pl-PL"/>
              </w:rPr>
              <w:t>7</w:t>
            </w:r>
          </w:p>
        </w:tc>
        <w:tc>
          <w:tcPr>
            <w:tcW w:w="16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9D74B" w14:textId="06A4ECC1" w:rsidR="00FE610C" w:rsidRPr="003B3F62" w:rsidRDefault="00E91730" w:rsidP="003B3F62">
            <w:pPr>
              <w:spacing w:line="180" w:lineRule="exact"/>
              <w:rPr>
                <w:rFonts w:ascii="Czcionka tekstu podstawowego" w:hAnsi="Czcionka tekstu podstawowego"/>
                <w:sz w:val="16"/>
                <w:szCs w:val="16"/>
              </w:rPr>
            </w:pPr>
            <w:r>
              <w:rPr>
                <w:rFonts w:ascii="Czcionka tekstu podstawowego" w:hAnsi="Czcionka tekstu podstawowego"/>
                <w:sz w:val="16"/>
                <w:szCs w:val="16"/>
              </w:rPr>
              <w:t>K1</w:t>
            </w:r>
            <w:r w:rsidR="00FE610C" w:rsidRPr="003B3F62">
              <w:rPr>
                <w:rFonts w:ascii="Czcionka tekstu podstawowego" w:hAnsi="Czcionka tekstu podstawowego"/>
                <w:sz w:val="16"/>
                <w:szCs w:val="16"/>
              </w:rPr>
              <w:t xml:space="preserve"> uzbrojenie - elementy liniowe</w:t>
            </w:r>
          </w:p>
        </w:tc>
        <w:tc>
          <w:tcPr>
            <w:tcW w:w="5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854CE9" w14:textId="6C82E5E1" w:rsidR="00FE610C"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[km]</w:t>
            </w:r>
          </w:p>
        </w:tc>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4595E" w14:textId="6465F95C" w:rsidR="00FE610C" w:rsidRPr="003B3F62" w:rsidRDefault="00E91730"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w:t>
            </w:r>
            <w:r w:rsidR="006E3E55">
              <w:rPr>
                <w:rFonts w:ascii="Czcionka tekstu podstawowego" w:hAnsi="Czcionka tekstu podstawowego"/>
                <w:sz w:val="16"/>
                <w:szCs w:val="16"/>
              </w:rPr>
              <w:t xml:space="preserve"> </w:t>
            </w:r>
            <w:r>
              <w:rPr>
                <w:rFonts w:ascii="Czcionka tekstu podstawowego" w:hAnsi="Czcionka tekstu podstawowego"/>
                <w:sz w:val="16"/>
                <w:szCs w:val="16"/>
              </w:rPr>
              <w:t>618</w:t>
            </w:r>
          </w:p>
        </w:tc>
      </w:tr>
    </w:tbl>
    <w:p w14:paraId="33E7206B" w14:textId="4FF44F71" w:rsidR="003B3F62" w:rsidRPr="003B3F62" w:rsidRDefault="003B3F62" w:rsidP="003B3F62">
      <w:pPr>
        <w:jc w:val="both"/>
        <w:rPr>
          <w:sz w:val="16"/>
          <w:szCs w:val="16"/>
        </w:rPr>
      </w:pPr>
      <w:r w:rsidRPr="003B3F62">
        <w:rPr>
          <w:sz w:val="16"/>
          <w:szCs w:val="16"/>
        </w:rPr>
        <w:lastRenderedPageBreak/>
        <w:t>Dane zawarte w Tabeli nr. 3 dla o</w:t>
      </w:r>
      <w:r w:rsidR="003139E8">
        <w:rPr>
          <w:sz w:val="16"/>
          <w:szCs w:val="16"/>
        </w:rPr>
        <w:t>biektów K1 topografia oraz K1</w:t>
      </w:r>
      <w:r w:rsidRPr="003B3F62">
        <w:rPr>
          <w:sz w:val="16"/>
          <w:szCs w:val="16"/>
        </w:rPr>
        <w:t xml:space="preserve"> przedstawiają liczbę elementów na warstwach czyli liczbę wektorów dla linii oraz liczbę symboli dla punktów. Dane zostały pozyskane z raportów wygenerowanych w systemie </w:t>
      </w:r>
      <w:proofErr w:type="spellStart"/>
      <w:r w:rsidRPr="003B3F62">
        <w:rPr>
          <w:sz w:val="16"/>
          <w:szCs w:val="16"/>
        </w:rPr>
        <w:t>PZGiK</w:t>
      </w:r>
      <w:proofErr w:type="spellEnd"/>
      <w:r w:rsidRPr="003B3F62">
        <w:rPr>
          <w:sz w:val="16"/>
          <w:szCs w:val="16"/>
        </w:rPr>
        <w:t xml:space="preserve"> zamawiającego. </w:t>
      </w:r>
    </w:p>
    <w:p w14:paraId="44D3688F" w14:textId="77777777" w:rsidR="003B3F62" w:rsidRPr="003B3F62" w:rsidRDefault="003B3F62" w:rsidP="003B3F62">
      <w:pPr>
        <w:jc w:val="both"/>
        <w:rPr>
          <w:sz w:val="16"/>
          <w:szCs w:val="16"/>
        </w:rPr>
      </w:pPr>
    </w:p>
    <w:p w14:paraId="30FD9AD3" w14:textId="76C604C3" w:rsidR="0092175C" w:rsidRPr="003B3F62" w:rsidRDefault="0092175C" w:rsidP="0092175C">
      <w:pPr>
        <w:spacing w:after="240"/>
        <w:ind w:right="567"/>
        <w:outlineLvl w:val="0"/>
        <w:rPr>
          <w:b/>
        </w:rPr>
      </w:pPr>
      <w:bookmarkStart w:id="43" w:name="_Toc128318232"/>
      <w:r w:rsidRPr="003B3F62">
        <w:t xml:space="preserve">Tabela </w:t>
      </w:r>
      <w:r w:rsidR="003C4DC1">
        <w:t>4</w:t>
      </w:r>
      <w:r w:rsidRPr="003B3F62">
        <w:t xml:space="preserve">. </w:t>
      </w:r>
      <w:r w:rsidR="003C4DC1">
        <w:t>Dane dotyczące długości sieci uzbrojenia terenu</w:t>
      </w:r>
      <w:bookmarkEnd w:id="43"/>
    </w:p>
    <w:p w14:paraId="609D5D44" w14:textId="77777777" w:rsidR="003139E8" w:rsidRPr="003B3F62" w:rsidRDefault="003139E8" w:rsidP="003B3F62">
      <w:pPr>
        <w:jc w:val="both"/>
      </w:pPr>
    </w:p>
    <w:tbl>
      <w:tblPr>
        <w:tblW w:w="34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Caption w:val="Sekcja_H"/>
      </w:tblPr>
      <w:tblGrid>
        <w:gridCol w:w="326"/>
        <w:gridCol w:w="1349"/>
        <w:gridCol w:w="360"/>
        <w:gridCol w:w="1442"/>
      </w:tblGrid>
      <w:tr w:rsidR="00E91730" w:rsidRPr="003B3F62" w14:paraId="6C3272CD" w14:textId="77777777" w:rsidTr="002331FA">
        <w:trPr>
          <w:cantSplit/>
          <w:trHeight w:val="1009"/>
          <w:tblHeader/>
          <w:jc w:val="center"/>
        </w:trPr>
        <w:tc>
          <w:tcPr>
            <w:tcW w:w="326" w:type="dxa"/>
            <w:tcBorders>
              <w:top w:val="single" w:sz="4" w:space="0" w:color="00000A"/>
              <w:left w:val="single" w:sz="4" w:space="0" w:color="00000A"/>
              <w:right w:val="single" w:sz="4" w:space="0" w:color="00000A"/>
            </w:tcBorders>
            <w:shd w:val="clear" w:color="auto" w:fill="D9D9D9" w:themeFill="background1" w:themeFillShade="D9"/>
            <w:vAlign w:val="center"/>
          </w:tcPr>
          <w:p w14:paraId="45322FEE" w14:textId="77777777" w:rsidR="00E91730" w:rsidRPr="003B3F62" w:rsidRDefault="00E91730" w:rsidP="003B3F62">
            <w:pPr>
              <w:suppressAutoHyphens w:val="0"/>
              <w:jc w:val="center"/>
              <w:rPr>
                <w:b/>
                <w:sz w:val="18"/>
                <w:szCs w:val="18"/>
                <w:lang w:eastAsia="pl-PL"/>
              </w:rPr>
            </w:pPr>
            <w:r w:rsidRPr="003B3F62">
              <w:rPr>
                <w:b/>
                <w:sz w:val="18"/>
                <w:szCs w:val="18"/>
                <w:lang w:eastAsia="pl-PL"/>
              </w:rPr>
              <w:t>Lp.</w:t>
            </w:r>
          </w:p>
        </w:tc>
        <w:tc>
          <w:tcPr>
            <w:tcW w:w="1349" w:type="dxa"/>
            <w:tcBorders>
              <w:top w:val="single" w:sz="4" w:space="0" w:color="00000A"/>
              <w:left w:val="single" w:sz="4" w:space="0" w:color="00000A"/>
              <w:right w:val="single" w:sz="4" w:space="0" w:color="00000A"/>
            </w:tcBorders>
            <w:shd w:val="clear" w:color="auto" w:fill="D9D9D9" w:themeFill="background1" w:themeFillShade="D9"/>
            <w:vAlign w:val="center"/>
          </w:tcPr>
          <w:p w14:paraId="3165A264" w14:textId="77777777" w:rsidR="00E91730" w:rsidRPr="003B3F62" w:rsidRDefault="00E91730" w:rsidP="003B3F62">
            <w:pPr>
              <w:suppressAutoHyphens w:val="0"/>
              <w:jc w:val="center"/>
              <w:rPr>
                <w:b/>
                <w:sz w:val="18"/>
                <w:szCs w:val="18"/>
                <w:lang w:eastAsia="pl-PL"/>
              </w:rPr>
            </w:pPr>
            <w:r w:rsidRPr="003B3F62">
              <w:rPr>
                <w:b/>
                <w:sz w:val="18"/>
                <w:szCs w:val="18"/>
                <w:lang w:eastAsia="pl-PL"/>
              </w:rPr>
              <w:t>Nazwa parametru</w:t>
            </w:r>
          </w:p>
        </w:tc>
        <w:tc>
          <w:tcPr>
            <w:tcW w:w="360" w:type="dxa"/>
            <w:tcBorders>
              <w:top w:val="single" w:sz="4" w:space="0" w:color="00000A"/>
              <w:left w:val="single" w:sz="4" w:space="0" w:color="00000A"/>
              <w:right w:val="single" w:sz="4" w:space="0" w:color="00000A"/>
            </w:tcBorders>
            <w:shd w:val="clear" w:color="auto" w:fill="D9D9D9" w:themeFill="background1" w:themeFillShade="D9"/>
            <w:vAlign w:val="center"/>
          </w:tcPr>
          <w:p w14:paraId="2313A382" w14:textId="77777777" w:rsidR="00E91730" w:rsidRPr="003B3F62" w:rsidRDefault="00E91730" w:rsidP="003B3F62">
            <w:pPr>
              <w:suppressAutoHyphens w:val="0"/>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442" w:type="dxa"/>
            <w:tcBorders>
              <w:top w:val="single" w:sz="4" w:space="0" w:color="00000A"/>
              <w:left w:val="single" w:sz="4" w:space="0" w:color="00000A"/>
              <w:right w:val="single" w:sz="4" w:space="0" w:color="00000A"/>
            </w:tcBorders>
            <w:shd w:val="clear" w:color="auto" w:fill="D9D9D9" w:themeFill="background1" w:themeFillShade="D9"/>
            <w:vAlign w:val="center"/>
          </w:tcPr>
          <w:p w14:paraId="43746926" w14:textId="19FA64B0" w:rsidR="00E91730" w:rsidRPr="003B3F62" w:rsidRDefault="002331FA" w:rsidP="003B3F62">
            <w:pPr>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p>
        </w:tc>
      </w:tr>
      <w:tr w:rsidR="00E91730" w:rsidRPr="003B3F62" w14:paraId="01938ABF" w14:textId="77777777" w:rsidTr="002331FA">
        <w:trPr>
          <w:cantSplit/>
          <w:trHeight w:val="234"/>
          <w:tblHeader/>
          <w:jc w:val="center"/>
        </w:trPr>
        <w:tc>
          <w:tcPr>
            <w:tcW w:w="326" w:type="dxa"/>
            <w:tcBorders>
              <w:top w:val="single" w:sz="4" w:space="0" w:color="00000A"/>
              <w:left w:val="single" w:sz="4" w:space="0" w:color="00000A"/>
              <w:right w:val="single" w:sz="4" w:space="0" w:color="00000A"/>
            </w:tcBorders>
            <w:shd w:val="clear" w:color="auto" w:fill="D9D9D9" w:themeFill="background1" w:themeFillShade="D9"/>
            <w:vAlign w:val="center"/>
          </w:tcPr>
          <w:p w14:paraId="666B1EDA" w14:textId="77777777" w:rsidR="00E91730" w:rsidRPr="003B3F62" w:rsidRDefault="00E91730" w:rsidP="003B3F62">
            <w:pPr>
              <w:suppressAutoHyphens w:val="0"/>
              <w:spacing w:line="180" w:lineRule="exact"/>
              <w:jc w:val="center"/>
              <w:rPr>
                <w:sz w:val="18"/>
                <w:szCs w:val="18"/>
                <w:lang w:eastAsia="pl-PL"/>
              </w:rPr>
            </w:pPr>
            <w:r w:rsidRPr="003B3F62">
              <w:rPr>
                <w:sz w:val="18"/>
                <w:szCs w:val="18"/>
                <w:lang w:eastAsia="pl-PL"/>
              </w:rPr>
              <w:t>1</w:t>
            </w:r>
          </w:p>
        </w:tc>
        <w:tc>
          <w:tcPr>
            <w:tcW w:w="1349" w:type="dxa"/>
            <w:tcBorders>
              <w:top w:val="single" w:sz="4" w:space="0" w:color="00000A"/>
              <w:left w:val="single" w:sz="4" w:space="0" w:color="00000A"/>
              <w:right w:val="single" w:sz="4" w:space="0" w:color="00000A"/>
            </w:tcBorders>
            <w:shd w:val="clear" w:color="auto" w:fill="D9D9D9" w:themeFill="background1" w:themeFillShade="D9"/>
            <w:vAlign w:val="center"/>
          </w:tcPr>
          <w:p w14:paraId="368B7F1E" w14:textId="77777777" w:rsidR="00E91730" w:rsidRPr="003B3F62" w:rsidRDefault="00E91730" w:rsidP="003B3F62">
            <w:pPr>
              <w:suppressAutoHyphens w:val="0"/>
              <w:spacing w:line="180" w:lineRule="exact"/>
              <w:jc w:val="center"/>
              <w:rPr>
                <w:sz w:val="18"/>
                <w:szCs w:val="18"/>
                <w:lang w:eastAsia="pl-PL"/>
              </w:rPr>
            </w:pPr>
            <w:r w:rsidRPr="003B3F62">
              <w:rPr>
                <w:sz w:val="18"/>
                <w:szCs w:val="18"/>
                <w:lang w:eastAsia="pl-PL"/>
              </w:rPr>
              <w:t>2</w:t>
            </w:r>
          </w:p>
        </w:tc>
        <w:tc>
          <w:tcPr>
            <w:tcW w:w="360" w:type="dxa"/>
            <w:tcBorders>
              <w:top w:val="single" w:sz="4" w:space="0" w:color="00000A"/>
              <w:left w:val="single" w:sz="4" w:space="0" w:color="00000A"/>
              <w:right w:val="single" w:sz="4" w:space="0" w:color="00000A"/>
            </w:tcBorders>
            <w:shd w:val="clear" w:color="auto" w:fill="D9D9D9" w:themeFill="background1" w:themeFillShade="D9"/>
            <w:vAlign w:val="center"/>
          </w:tcPr>
          <w:p w14:paraId="20986749" w14:textId="77777777" w:rsidR="00E91730" w:rsidRPr="003B3F62" w:rsidRDefault="00E91730" w:rsidP="003B3F62">
            <w:pPr>
              <w:suppressAutoHyphens w:val="0"/>
              <w:spacing w:line="180" w:lineRule="exact"/>
              <w:jc w:val="center"/>
              <w:rPr>
                <w:sz w:val="18"/>
                <w:szCs w:val="18"/>
                <w:lang w:val="de-DE" w:eastAsia="pl-PL"/>
              </w:rPr>
            </w:pPr>
            <w:r w:rsidRPr="003B3F62">
              <w:rPr>
                <w:sz w:val="18"/>
                <w:szCs w:val="18"/>
                <w:lang w:val="de-DE" w:eastAsia="pl-PL"/>
              </w:rPr>
              <w:t>3</w:t>
            </w:r>
          </w:p>
        </w:tc>
        <w:tc>
          <w:tcPr>
            <w:tcW w:w="1442" w:type="dxa"/>
            <w:tcBorders>
              <w:top w:val="single" w:sz="4" w:space="0" w:color="00000A"/>
              <w:left w:val="single" w:sz="4" w:space="0" w:color="00000A"/>
              <w:right w:val="single" w:sz="4" w:space="0" w:color="00000A"/>
            </w:tcBorders>
            <w:shd w:val="clear" w:color="auto" w:fill="D9D9D9" w:themeFill="background1" w:themeFillShade="D9"/>
            <w:vAlign w:val="center"/>
          </w:tcPr>
          <w:p w14:paraId="11BF16A4" w14:textId="77777777" w:rsidR="00E91730" w:rsidRPr="003B3F62" w:rsidRDefault="00E91730" w:rsidP="003B3F62">
            <w:pPr>
              <w:spacing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E91730" w:rsidRPr="003B3F62" w14:paraId="2191702B"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AC835" w14:textId="038A1C8E" w:rsidR="00E91730" w:rsidRPr="003B3F62" w:rsidRDefault="00E91730" w:rsidP="003B3F62">
            <w:pPr>
              <w:suppressAutoHyphens w:val="0"/>
              <w:spacing w:before="100" w:beforeAutospacing="1" w:after="100" w:afterAutospacing="1" w:line="180" w:lineRule="exact"/>
              <w:jc w:val="center"/>
              <w:rPr>
                <w:sz w:val="16"/>
                <w:szCs w:val="16"/>
                <w:lang w:eastAsia="pl-PL"/>
              </w:rPr>
            </w:pPr>
            <w:r>
              <w:rPr>
                <w:sz w:val="16"/>
                <w:szCs w:val="16"/>
                <w:lang w:eastAsia="pl-PL"/>
              </w:rPr>
              <w:t>1</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F8740"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 xml:space="preserve">sieć ciepłownicza </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C46E9A"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3E74E" w14:textId="04951031" w:rsidR="00E91730" w:rsidRPr="003B3F62" w:rsidRDefault="00E91730"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68</w:t>
            </w:r>
          </w:p>
        </w:tc>
      </w:tr>
      <w:tr w:rsidR="00E91730" w:rsidRPr="003B3F62" w14:paraId="448E42C4"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8DA91" w14:textId="21EDF7B2" w:rsidR="00E91730" w:rsidRPr="003B3F62" w:rsidRDefault="00E91730" w:rsidP="003B3F62">
            <w:pPr>
              <w:suppressAutoHyphens w:val="0"/>
              <w:spacing w:before="100" w:beforeAutospacing="1" w:after="100" w:afterAutospacing="1" w:line="180" w:lineRule="exact"/>
              <w:jc w:val="center"/>
              <w:rPr>
                <w:sz w:val="16"/>
                <w:szCs w:val="16"/>
                <w:lang w:eastAsia="pl-PL"/>
              </w:rPr>
            </w:pPr>
            <w:r>
              <w:rPr>
                <w:sz w:val="16"/>
                <w:szCs w:val="16"/>
                <w:lang w:eastAsia="pl-PL"/>
              </w:rPr>
              <w:t>2</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5C851"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 xml:space="preserve">sieć gazowa </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528485"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CBE3" w14:textId="39A7EED9" w:rsidR="00E91730" w:rsidRPr="003B3F62" w:rsidRDefault="00E91730"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190</w:t>
            </w:r>
          </w:p>
        </w:tc>
      </w:tr>
      <w:tr w:rsidR="00E91730" w:rsidRPr="003B3F62" w14:paraId="323225E3"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A424CF" w14:textId="7014D8A5" w:rsidR="00E91730"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3</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24D73D"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sieć elektroenergetyczna</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22849"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B04C4A" w14:textId="3AB8F216" w:rsidR="00E91730"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472</w:t>
            </w:r>
          </w:p>
        </w:tc>
      </w:tr>
      <w:tr w:rsidR="00E91730" w:rsidRPr="003B3F62" w14:paraId="2DD12408"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E44D6E" w14:textId="1CABAD9A" w:rsidR="00E91730"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4</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7B583D"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sieć kanalizacyjna</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50FDA"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6DE30E" w14:textId="07CA42AD" w:rsidR="00E91730"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368</w:t>
            </w:r>
          </w:p>
        </w:tc>
      </w:tr>
      <w:tr w:rsidR="00E91730" w:rsidRPr="003B3F62" w14:paraId="7CBC4724"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214561" w14:textId="1EB6780B" w:rsidR="00E91730"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5</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F59ED"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 xml:space="preserve">sieć telekomunikacyjna </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9C212"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F718CF" w14:textId="6509D58F" w:rsidR="00E91730"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190</w:t>
            </w:r>
          </w:p>
        </w:tc>
      </w:tr>
      <w:tr w:rsidR="00E91730" w:rsidRPr="003B3F62" w14:paraId="28F049F3"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02300E" w14:textId="6CA6C948" w:rsidR="00E91730"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6</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FA6C38"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 xml:space="preserve">sieć wodociągowa </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65FBB"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37C67" w14:textId="140766AC" w:rsidR="00E91730"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271</w:t>
            </w:r>
          </w:p>
        </w:tc>
      </w:tr>
      <w:tr w:rsidR="00E91730" w:rsidRPr="003B3F62" w14:paraId="30389B3B" w14:textId="77777777" w:rsidTr="002331FA">
        <w:trPr>
          <w:cantSplit/>
          <w:trHeight w:val="261"/>
          <w:jc w:val="center"/>
        </w:trPr>
        <w:tc>
          <w:tcPr>
            <w:tcW w:w="3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1A826" w14:textId="631C6DDB" w:rsidR="00E91730"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7</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C8E79" w14:textId="77777777" w:rsidR="00E91730" w:rsidRPr="003B3F62" w:rsidRDefault="00E91730"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 xml:space="preserve">sieć inna </w:t>
            </w:r>
          </w:p>
        </w:tc>
        <w:tc>
          <w:tcPr>
            <w:tcW w:w="3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29B8A" w14:textId="77777777" w:rsidR="00E91730" w:rsidRPr="003B3F62" w:rsidRDefault="00E91730"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km</w:t>
            </w:r>
          </w:p>
        </w:tc>
        <w:tc>
          <w:tcPr>
            <w:tcW w:w="14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5BFF7" w14:textId="0B04B29B" w:rsidR="00E91730" w:rsidRPr="003B3F62" w:rsidRDefault="002331FA" w:rsidP="003B3F62">
            <w:pPr>
              <w:spacing w:line="180" w:lineRule="exact"/>
              <w:jc w:val="center"/>
              <w:rPr>
                <w:rFonts w:ascii="Czcionka tekstu podstawowego" w:hAnsi="Czcionka tekstu podstawowego"/>
                <w:sz w:val="16"/>
                <w:szCs w:val="16"/>
              </w:rPr>
            </w:pPr>
            <w:r>
              <w:rPr>
                <w:rFonts w:ascii="Czcionka tekstu podstawowego" w:hAnsi="Czcionka tekstu podstawowego"/>
                <w:sz w:val="16"/>
                <w:szCs w:val="16"/>
              </w:rPr>
              <w:t>13</w:t>
            </w:r>
          </w:p>
        </w:tc>
      </w:tr>
    </w:tbl>
    <w:p w14:paraId="06A7FAE2" w14:textId="3C822894" w:rsidR="003B3F62" w:rsidRPr="003B3F62" w:rsidRDefault="003B3F62" w:rsidP="003B3F62">
      <w:pPr>
        <w:jc w:val="both"/>
        <w:rPr>
          <w:rFonts w:cs="Calibri"/>
          <w:sz w:val="16"/>
          <w:szCs w:val="16"/>
        </w:rPr>
      </w:pPr>
      <w:r w:rsidRPr="003B3F62">
        <w:rPr>
          <w:rFonts w:cs="Calibri"/>
          <w:sz w:val="16"/>
          <w:szCs w:val="16"/>
        </w:rPr>
        <w:t xml:space="preserve">Dane zawarte w Tabeli nr. 4 zostały pozyskane z raportów wygenerowanych w systemie </w:t>
      </w:r>
      <w:proofErr w:type="spellStart"/>
      <w:r w:rsidRPr="003B3F62">
        <w:rPr>
          <w:rFonts w:cs="Calibri"/>
          <w:sz w:val="16"/>
          <w:szCs w:val="16"/>
        </w:rPr>
        <w:t>PZGiK</w:t>
      </w:r>
      <w:proofErr w:type="spellEnd"/>
      <w:r w:rsidRPr="003B3F62">
        <w:rPr>
          <w:rFonts w:cs="Calibri"/>
          <w:sz w:val="16"/>
          <w:szCs w:val="16"/>
        </w:rPr>
        <w:t xml:space="preserve"> zamawiającego. </w:t>
      </w:r>
      <w:r w:rsidR="003139E8">
        <w:rPr>
          <w:rFonts w:cs="Calibri"/>
          <w:sz w:val="16"/>
          <w:szCs w:val="16"/>
        </w:rPr>
        <w:t>P</w:t>
      </w:r>
      <w:r w:rsidRPr="003B3F62">
        <w:rPr>
          <w:rFonts w:cs="Calibri"/>
          <w:sz w:val="16"/>
          <w:szCs w:val="16"/>
        </w:rPr>
        <w:t>rezentują dane mapy zasadniczej w formie wektorowej prowadzonej zgodnie z instrukcją K-1.</w:t>
      </w:r>
    </w:p>
    <w:p w14:paraId="48894CF6" w14:textId="100FE4C7" w:rsidR="003B3F62" w:rsidRPr="003B3F62" w:rsidRDefault="003B3F62" w:rsidP="003B3F62">
      <w:pPr>
        <w:suppressAutoHyphens w:val="0"/>
        <w:rPr>
          <w:b/>
        </w:rPr>
      </w:pPr>
    </w:p>
    <w:p w14:paraId="2C5C6FEA" w14:textId="0393B92D" w:rsidR="003C4DC1" w:rsidRPr="003B3F62" w:rsidRDefault="003C4DC1" w:rsidP="003C4DC1">
      <w:pPr>
        <w:spacing w:after="240"/>
        <w:ind w:right="567"/>
        <w:outlineLvl w:val="0"/>
        <w:rPr>
          <w:b/>
        </w:rPr>
      </w:pPr>
      <w:bookmarkStart w:id="44" w:name="z5"/>
      <w:bookmarkStart w:id="45" w:name="_Toc128318233"/>
      <w:bookmarkEnd w:id="44"/>
      <w:r w:rsidRPr="003B3F62">
        <w:t xml:space="preserve">Tabela </w:t>
      </w:r>
      <w:r>
        <w:t>5</w:t>
      </w:r>
      <w:r w:rsidRPr="003B3F62">
        <w:t>. Dane dotyczące zgłoszeń robót geodezyjnych</w:t>
      </w:r>
      <w:r>
        <w:t xml:space="preserve"> i operatów</w:t>
      </w:r>
      <w:bookmarkEnd w:id="45"/>
    </w:p>
    <w:p w14:paraId="25B1AD92" w14:textId="77777777" w:rsidR="003C4DC1" w:rsidRDefault="003C4DC1" w:rsidP="003B3F62">
      <w:pPr>
        <w:jc w:val="both"/>
      </w:pPr>
    </w:p>
    <w:p w14:paraId="7AB6FD2B" w14:textId="77777777" w:rsidR="003139E8" w:rsidRPr="003B3F62" w:rsidRDefault="003139E8" w:rsidP="003B3F62">
      <w:pPr>
        <w:jc w:val="both"/>
      </w:pPr>
    </w:p>
    <w:tbl>
      <w:tblPr>
        <w:tblW w:w="34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Caption w:val="Sekcja_O"/>
      </w:tblPr>
      <w:tblGrid>
        <w:gridCol w:w="342"/>
        <w:gridCol w:w="1344"/>
        <w:gridCol w:w="580"/>
        <w:gridCol w:w="1230"/>
      </w:tblGrid>
      <w:tr w:rsidR="002331FA" w:rsidRPr="003B3F62" w14:paraId="270653DD" w14:textId="77777777" w:rsidTr="002331FA">
        <w:trPr>
          <w:cantSplit/>
          <w:trHeight w:val="1009"/>
          <w:tblHeader/>
          <w:jc w:val="center"/>
        </w:trPr>
        <w:tc>
          <w:tcPr>
            <w:tcW w:w="345" w:type="dxa"/>
            <w:tcBorders>
              <w:top w:val="single" w:sz="4" w:space="0" w:color="00000A"/>
              <w:left w:val="single" w:sz="4" w:space="0" w:color="00000A"/>
              <w:right w:val="single" w:sz="4" w:space="0" w:color="00000A"/>
            </w:tcBorders>
            <w:shd w:val="clear" w:color="auto" w:fill="D9D9D9" w:themeFill="background1" w:themeFillShade="D9"/>
            <w:vAlign w:val="center"/>
          </w:tcPr>
          <w:p w14:paraId="2C815512" w14:textId="77777777" w:rsidR="002331FA" w:rsidRPr="003B3F62" w:rsidRDefault="002331FA" w:rsidP="003B3F62">
            <w:pPr>
              <w:suppressAutoHyphens w:val="0"/>
              <w:jc w:val="center"/>
              <w:rPr>
                <w:b/>
                <w:sz w:val="18"/>
                <w:szCs w:val="18"/>
                <w:lang w:eastAsia="pl-PL"/>
              </w:rPr>
            </w:pPr>
            <w:r w:rsidRPr="003B3F62">
              <w:rPr>
                <w:b/>
                <w:sz w:val="18"/>
                <w:szCs w:val="18"/>
                <w:lang w:eastAsia="pl-PL"/>
              </w:rPr>
              <w:t>Lp.</w:t>
            </w:r>
          </w:p>
        </w:tc>
        <w:tc>
          <w:tcPr>
            <w:tcW w:w="1402" w:type="dxa"/>
            <w:tcBorders>
              <w:top w:val="single" w:sz="4" w:space="0" w:color="00000A"/>
              <w:left w:val="single" w:sz="4" w:space="0" w:color="00000A"/>
              <w:right w:val="single" w:sz="4" w:space="0" w:color="00000A"/>
            </w:tcBorders>
            <w:shd w:val="clear" w:color="auto" w:fill="D9D9D9" w:themeFill="background1" w:themeFillShade="D9"/>
            <w:vAlign w:val="center"/>
          </w:tcPr>
          <w:p w14:paraId="78A97039" w14:textId="77777777" w:rsidR="002331FA" w:rsidRPr="003B3F62" w:rsidRDefault="002331FA" w:rsidP="003B3F62">
            <w:pPr>
              <w:suppressAutoHyphens w:val="0"/>
              <w:jc w:val="center"/>
              <w:rPr>
                <w:b/>
                <w:sz w:val="18"/>
                <w:szCs w:val="18"/>
                <w:lang w:eastAsia="pl-PL"/>
              </w:rPr>
            </w:pPr>
            <w:r w:rsidRPr="003B3F62">
              <w:rPr>
                <w:b/>
                <w:sz w:val="18"/>
                <w:szCs w:val="18"/>
                <w:lang w:eastAsia="pl-PL"/>
              </w:rPr>
              <w:t>Nazwa parametru</w:t>
            </w:r>
          </w:p>
        </w:tc>
        <w:tc>
          <w:tcPr>
            <w:tcW w:w="595" w:type="dxa"/>
            <w:tcBorders>
              <w:top w:val="single" w:sz="4" w:space="0" w:color="00000A"/>
              <w:left w:val="single" w:sz="4" w:space="0" w:color="00000A"/>
              <w:right w:val="single" w:sz="4" w:space="0" w:color="00000A"/>
            </w:tcBorders>
            <w:shd w:val="clear" w:color="auto" w:fill="D9D9D9" w:themeFill="background1" w:themeFillShade="D9"/>
            <w:vAlign w:val="center"/>
          </w:tcPr>
          <w:p w14:paraId="17432F00" w14:textId="77777777" w:rsidR="002331FA" w:rsidRPr="003B3F62" w:rsidRDefault="002331FA" w:rsidP="003B3F62">
            <w:pPr>
              <w:suppressAutoHyphens w:val="0"/>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154" w:type="dxa"/>
            <w:tcBorders>
              <w:top w:val="single" w:sz="4" w:space="0" w:color="00000A"/>
              <w:left w:val="single" w:sz="4" w:space="0" w:color="00000A"/>
              <w:right w:val="single" w:sz="4" w:space="0" w:color="00000A"/>
            </w:tcBorders>
            <w:shd w:val="clear" w:color="auto" w:fill="D9D9D9" w:themeFill="background1" w:themeFillShade="D9"/>
            <w:vAlign w:val="center"/>
          </w:tcPr>
          <w:p w14:paraId="076EC2E2" w14:textId="5C151DC0" w:rsidR="002331FA" w:rsidRPr="003B3F62" w:rsidRDefault="002331FA" w:rsidP="003B3F62">
            <w:pPr>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r w:rsidR="004E06F1">
              <w:rPr>
                <w:rFonts w:ascii="Czcionka tekstu podstawowego" w:hAnsi="Czcionka tekstu podstawowego"/>
                <w:b/>
                <w:bCs/>
                <w:color w:val="000000"/>
                <w:sz w:val="18"/>
                <w:szCs w:val="18"/>
              </w:rPr>
              <w:t>]</w:t>
            </w:r>
          </w:p>
        </w:tc>
      </w:tr>
      <w:tr w:rsidR="002331FA" w:rsidRPr="003B3F62" w14:paraId="6B68C939" w14:textId="77777777" w:rsidTr="002331FA">
        <w:trPr>
          <w:cantSplit/>
          <w:trHeight w:val="234"/>
          <w:tblHeader/>
          <w:jc w:val="center"/>
        </w:trPr>
        <w:tc>
          <w:tcPr>
            <w:tcW w:w="345" w:type="dxa"/>
            <w:tcBorders>
              <w:top w:val="single" w:sz="4" w:space="0" w:color="00000A"/>
              <w:left w:val="single" w:sz="4" w:space="0" w:color="00000A"/>
              <w:right w:val="single" w:sz="4" w:space="0" w:color="00000A"/>
            </w:tcBorders>
            <w:shd w:val="clear" w:color="auto" w:fill="D9D9D9" w:themeFill="background1" w:themeFillShade="D9"/>
            <w:vAlign w:val="center"/>
          </w:tcPr>
          <w:p w14:paraId="38CBFED5" w14:textId="77777777" w:rsidR="002331FA" w:rsidRPr="003B3F62" w:rsidRDefault="002331FA" w:rsidP="003B3F62">
            <w:pPr>
              <w:suppressAutoHyphens w:val="0"/>
              <w:spacing w:before="100" w:beforeAutospacing="1" w:after="100" w:afterAutospacing="1" w:line="180" w:lineRule="exact"/>
              <w:jc w:val="center"/>
              <w:rPr>
                <w:sz w:val="18"/>
                <w:szCs w:val="18"/>
                <w:lang w:eastAsia="pl-PL"/>
              </w:rPr>
            </w:pPr>
            <w:r w:rsidRPr="003B3F62">
              <w:rPr>
                <w:sz w:val="18"/>
                <w:szCs w:val="18"/>
                <w:lang w:eastAsia="pl-PL"/>
              </w:rPr>
              <w:t>1</w:t>
            </w:r>
          </w:p>
        </w:tc>
        <w:tc>
          <w:tcPr>
            <w:tcW w:w="1402" w:type="dxa"/>
            <w:tcBorders>
              <w:top w:val="single" w:sz="4" w:space="0" w:color="00000A"/>
              <w:left w:val="single" w:sz="4" w:space="0" w:color="00000A"/>
              <w:right w:val="single" w:sz="4" w:space="0" w:color="00000A"/>
            </w:tcBorders>
            <w:shd w:val="clear" w:color="auto" w:fill="D9D9D9" w:themeFill="background1" w:themeFillShade="D9"/>
            <w:vAlign w:val="center"/>
          </w:tcPr>
          <w:p w14:paraId="04FBF80A" w14:textId="77777777" w:rsidR="002331FA" w:rsidRPr="003B3F62" w:rsidRDefault="002331FA" w:rsidP="003B3F62">
            <w:pPr>
              <w:suppressAutoHyphens w:val="0"/>
              <w:spacing w:before="100" w:beforeAutospacing="1" w:after="100" w:afterAutospacing="1" w:line="180" w:lineRule="exact"/>
              <w:jc w:val="center"/>
              <w:rPr>
                <w:sz w:val="18"/>
                <w:szCs w:val="18"/>
                <w:lang w:eastAsia="pl-PL"/>
              </w:rPr>
            </w:pPr>
            <w:r w:rsidRPr="003B3F62">
              <w:rPr>
                <w:sz w:val="18"/>
                <w:szCs w:val="18"/>
                <w:lang w:eastAsia="pl-PL"/>
              </w:rPr>
              <w:t>2</w:t>
            </w:r>
          </w:p>
        </w:tc>
        <w:tc>
          <w:tcPr>
            <w:tcW w:w="595" w:type="dxa"/>
            <w:tcBorders>
              <w:top w:val="single" w:sz="4" w:space="0" w:color="00000A"/>
              <w:left w:val="single" w:sz="4" w:space="0" w:color="00000A"/>
              <w:right w:val="single" w:sz="4" w:space="0" w:color="00000A"/>
            </w:tcBorders>
            <w:shd w:val="clear" w:color="auto" w:fill="D9D9D9" w:themeFill="background1" w:themeFillShade="D9"/>
            <w:vAlign w:val="center"/>
          </w:tcPr>
          <w:p w14:paraId="5167561F" w14:textId="77777777" w:rsidR="002331FA" w:rsidRPr="003B3F62" w:rsidRDefault="002331FA" w:rsidP="003B3F62">
            <w:pPr>
              <w:suppressAutoHyphens w:val="0"/>
              <w:spacing w:before="100" w:beforeAutospacing="1" w:after="100" w:afterAutospacing="1" w:line="180" w:lineRule="exact"/>
              <w:jc w:val="center"/>
              <w:rPr>
                <w:sz w:val="18"/>
                <w:szCs w:val="18"/>
                <w:lang w:val="de-DE" w:eastAsia="pl-PL"/>
              </w:rPr>
            </w:pPr>
            <w:r w:rsidRPr="003B3F62">
              <w:rPr>
                <w:sz w:val="18"/>
                <w:szCs w:val="18"/>
                <w:lang w:val="de-DE" w:eastAsia="pl-PL"/>
              </w:rPr>
              <w:t>3</w:t>
            </w:r>
          </w:p>
        </w:tc>
        <w:tc>
          <w:tcPr>
            <w:tcW w:w="1154" w:type="dxa"/>
            <w:tcBorders>
              <w:top w:val="single" w:sz="4" w:space="0" w:color="00000A"/>
              <w:left w:val="single" w:sz="4" w:space="0" w:color="00000A"/>
              <w:right w:val="single" w:sz="4" w:space="0" w:color="00000A"/>
            </w:tcBorders>
            <w:shd w:val="clear" w:color="auto" w:fill="D9D9D9" w:themeFill="background1" w:themeFillShade="D9"/>
            <w:vAlign w:val="center"/>
          </w:tcPr>
          <w:p w14:paraId="045FCFD6" w14:textId="77777777" w:rsidR="002331FA" w:rsidRPr="003B3F62" w:rsidRDefault="002331FA" w:rsidP="003B3F62">
            <w:pPr>
              <w:spacing w:before="100" w:beforeAutospacing="1" w:after="100" w:afterAutospacing="1"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2331FA" w:rsidRPr="003B3F62" w14:paraId="56751216" w14:textId="77777777" w:rsidTr="002331FA">
        <w:trPr>
          <w:cantSplit/>
          <w:trHeight w:val="261"/>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FC740A" w14:textId="77777777" w:rsidR="002331FA" w:rsidRPr="003B3F62" w:rsidRDefault="002331F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1</w:t>
            </w:r>
          </w:p>
        </w:tc>
        <w:tc>
          <w:tcPr>
            <w:tcW w:w="1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FC5F80" w14:textId="64979CB9" w:rsidR="002331FA" w:rsidRPr="003B3F62" w:rsidRDefault="002331FA" w:rsidP="00AA6F96">
            <w:pPr>
              <w:spacing w:before="100" w:beforeAutospacing="1" w:after="100" w:afterAutospacing="1" w:line="180" w:lineRule="exact"/>
              <w:rPr>
                <w:rFonts w:ascii="Czcionka tekstu podstawowego" w:hAnsi="Czcionka tekstu podstawowego"/>
                <w:sz w:val="16"/>
                <w:szCs w:val="16"/>
              </w:rPr>
            </w:pPr>
            <w:proofErr w:type="spellStart"/>
            <w:r w:rsidRPr="003B3F62">
              <w:rPr>
                <w:rFonts w:ascii="Czcionka tekstu podstawowego" w:hAnsi="Czcionka tekstu podstawowego" w:cs="Calibri"/>
                <w:sz w:val="16"/>
                <w:szCs w:val="16"/>
              </w:rPr>
              <w:t>ZglPrac</w:t>
            </w:r>
            <w:proofErr w:type="spellEnd"/>
            <w:r w:rsidRPr="003B3F62">
              <w:rPr>
                <w:rFonts w:ascii="Czcionka tekstu podstawowego" w:hAnsi="Czcionka tekstu podstawowego" w:cs="Calibri"/>
                <w:sz w:val="16"/>
                <w:szCs w:val="16"/>
              </w:rPr>
              <w:t xml:space="preserve"> &lt;w </w:t>
            </w:r>
            <w:proofErr w:type="spellStart"/>
            <w:r w:rsidRPr="003B3F62">
              <w:rPr>
                <w:rFonts w:ascii="Czcionka tekstu podstawowego" w:hAnsi="Czcionka tekstu podstawowego" w:cs="Calibri"/>
                <w:sz w:val="16"/>
                <w:szCs w:val="16"/>
              </w:rPr>
              <w:t>BDPZGiK</w:t>
            </w:r>
            <w:proofErr w:type="spellEnd"/>
            <w:r w:rsidRPr="003B3F62">
              <w:rPr>
                <w:rFonts w:ascii="Czcionka tekstu podstawowego" w:hAnsi="Czcionka tekstu podstawowego" w:cs="Calibri"/>
                <w:sz w:val="16"/>
                <w:szCs w:val="16"/>
              </w:rPr>
              <w:t>&gt; zarejestrowane w 20</w:t>
            </w:r>
            <w:r w:rsidR="00AA6F96">
              <w:rPr>
                <w:rFonts w:ascii="Czcionka tekstu podstawowego" w:hAnsi="Czcionka tekstu podstawowego" w:cs="Calibri"/>
                <w:sz w:val="16"/>
                <w:szCs w:val="16"/>
              </w:rPr>
              <w:t>20</w:t>
            </w:r>
            <w:r w:rsidRPr="003B3F62">
              <w:rPr>
                <w:rFonts w:ascii="Czcionka tekstu podstawowego" w:hAnsi="Czcionka tekstu podstawowego" w:cs="Calibri"/>
                <w:sz w:val="16"/>
                <w:szCs w:val="16"/>
              </w:rPr>
              <w:t>r.</w:t>
            </w:r>
          </w:p>
        </w:tc>
        <w:tc>
          <w:tcPr>
            <w:tcW w:w="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8905D" w14:textId="77777777" w:rsidR="002331FA" w:rsidRPr="003B3F62" w:rsidRDefault="002331FA"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F6F19D" w14:textId="7D100ACA" w:rsidR="002331FA" w:rsidRPr="003B3F62" w:rsidRDefault="002331FA" w:rsidP="00AA6F96">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2</w:t>
            </w:r>
            <w:r w:rsidR="00AA6F96">
              <w:rPr>
                <w:rFonts w:ascii="Czcionka tekstu podstawowego" w:hAnsi="Czcionka tekstu podstawowego"/>
                <w:sz w:val="16"/>
                <w:szCs w:val="16"/>
              </w:rPr>
              <w:t>72</w:t>
            </w:r>
          </w:p>
        </w:tc>
      </w:tr>
      <w:tr w:rsidR="002331FA" w:rsidRPr="003B3F62" w14:paraId="6F979BEE" w14:textId="77777777" w:rsidTr="002331FA">
        <w:trPr>
          <w:cantSplit/>
          <w:trHeight w:val="261"/>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43B12E" w14:textId="77777777" w:rsidR="002331FA" w:rsidRPr="003B3F62" w:rsidRDefault="002331F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2</w:t>
            </w:r>
          </w:p>
        </w:tc>
        <w:tc>
          <w:tcPr>
            <w:tcW w:w="1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10DBA" w14:textId="4F5458AE" w:rsidR="002331FA" w:rsidRPr="003B3F62" w:rsidRDefault="002331FA" w:rsidP="00AA6F96">
            <w:pPr>
              <w:spacing w:before="100" w:beforeAutospacing="1" w:after="100" w:afterAutospacing="1" w:line="180" w:lineRule="exact"/>
              <w:rPr>
                <w:rFonts w:ascii="Czcionka tekstu podstawowego" w:hAnsi="Czcionka tekstu podstawowego"/>
                <w:sz w:val="16"/>
                <w:szCs w:val="16"/>
              </w:rPr>
            </w:pPr>
            <w:proofErr w:type="spellStart"/>
            <w:r w:rsidRPr="003B3F62">
              <w:rPr>
                <w:rFonts w:ascii="Czcionka tekstu podstawowego" w:hAnsi="Czcionka tekstu podstawowego" w:cs="Calibri"/>
                <w:sz w:val="16"/>
                <w:szCs w:val="16"/>
              </w:rPr>
              <w:t>ZglPrac</w:t>
            </w:r>
            <w:proofErr w:type="spellEnd"/>
            <w:r w:rsidRPr="003B3F62">
              <w:rPr>
                <w:rFonts w:ascii="Czcionka tekstu podstawowego" w:hAnsi="Czcionka tekstu podstawowego" w:cs="Calibri"/>
                <w:sz w:val="16"/>
                <w:szCs w:val="16"/>
              </w:rPr>
              <w:t xml:space="preserve"> &lt;w </w:t>
            </w:r>
            <w:proofErr w:type="spellStart"/>
            <w:r w:rsidRPr="003B3F62">
              <w:rPr>
                <w:rFonts w:ascii="Czcionka tekstu podstawowego" w:hAnsi="Czcionka tekstu podstawowego" w:cs="Calibri"/>
                <w:sz w:val="16"/>
                <w:szCs w:val="16"/>
              </w:rPr>
              <w:t>BDPZGiK</w:t>
            </w:r>
            <w:proofErr w:type="spellEnd"/>
            <w:r w:rsidRPr="003B3F62">
              <w:rPr>
                <w:rFonts w:ascii="Czcionka tekstu podstawowego" w:hAnsi="Czcionka tekstu podstawowego" w:cs="Calibri"/>
                <w:sz w:val="16"/>
                <w:szCs w:val="16"/>
              </w:rPr>
              <w:t>&gt; zarejestrowane w 20</w:t>
            </w:r>
            <w:r w:rsidR="00AA6F96">
              <w:rPr>
                <w:rFonts w:ascii="Czcionka tekstu podstawowego" w:hAnsi="Czcionka tekstu podstawowego" w:cs="Calibri"/>
                <w:sz w:val="16"/>
                <w:szCs w:val="16"/>
              </w:rPr>
              <w:t>21</w:t>
            </w:r>
            <w:r w:rsidRPr="003B3F62">
              <w:rPr>
                <w:rFonts w:ascii="Czcionka tekstu podstawowego" w:hAnsi="Czcionka tekstu podstawowego" w:cs="Calibri"/>
                <w:sz w:val="16"/>
                <w:szCs w:val="16"/>
              </w:rPr>
              <w:t>r.</w:t>
            </w:r>
          </w:p>
        </w:tc>
        <w:tc>
          <w:tcPr>
            <w:tcW w:w="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A84E25" w14:textId="77777777" w:rsidR="002331FA" w:rsidRPr="003B3F62" w:rsidRDefault="002331FA" w:rsidP="003B3F62">
            <w:pPr>
              <w:spacing w:line="180" w:lineRule="exact"/>
              <w:jc w:val="center"/>
            </w:pPr>
            <w:r w:rsidRPr="003B3F62">
              <w:rPr>
                <w:rFonts w:ascii="Czcionka tekstu podstawowego" w:hAnsi="Czcionka tekstu podstawowego"/>
                <w:sz w:val="16"/>
                <w:szCs w:val="16"/>
              </w:rPr>
              <w:t>Liczba</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CAB669" w14:textId="059F0BCE" w:rsidR="002331FA" w:rsidRPr="003B3F62" w:rsidRDefault="00AA6F96"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279</w:t>
            </w:r>
          </w:p>
        </w:tc>
      </w:tr>
      <w:tr w:rsidR="002331FA" w:rsidRPr="003B3F62" w14:paraId="2C3DC57E" w14:textId="77777777" w:rsidTr="002331FA">
        <w:trPr>
          <w:cantSplit/>
          <w:trHeight w:val="261"/>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5DA0C" w14:textId="77777777" w:rsidR="002331FA" w:rsidRPr="003B3F62" w:rsidRDefault="002331FA"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3</w:t>
            </w:r>
          </w:p>
        </w:tc>
        <w:tc>
          <w:tcPr>
            <w:tcW w:w="1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CAB714" w14:textId="4B235734" w:rsidR="002331FA" w:rsidRPr="003B3F62" w:rsidRDefault="002331FA" w:rsidP="00AA6F96">
            <w:pPr>
              <w:spacing w:before="100" w:beforeAutospacing="1" w:after="100" w:afterAutospacing="1" w:line="180" w:lineRule="exact"/>
              <w:rPr>
                <w:rFonts w:ascii="Czcionka tekstu podstawowego" w:hAnsi="Czcionka tekstu podstawowego"/>
                <w:sz w:val="16"/>
                <w:szCs w:val="16"/>
              </w:rPr>
            </w:pPr>
            <w:proofErr w:type="spellStart"/>
            <w:r w:rsidRPr="003B3F62">
              <w:rPr>
                <w:rFonts w:ascii="Czcionka tekstu podstawowego" w:hAnsi="Czcionka tekstu podstawowego" w:cs="Calibri"/>
                <w:sz w:val="16"/>
                <w:szCs w:val="16"/>
              </w:rPr>
              <w:t>ZglPrac</w:t>
            </w:r>
            <w:proofErr w:type="spellEnd"/>
            <w:r w:rsidRPr="003B3F62">
              <w:rPr>
                <w:rFonts w:ascii="Czcionka tekstu podstawowego" w:hAnsi="Czcionka tekstu podstawowego" w:cs="Calibri"/>
                <w:sz w:val="16"/>
                <w:szCs w:val="16"/>
              </w:rPr>
              <w:t xml:space="preserve"> &lt;w </w:t>
            </w:r>
            <w:proofErr w:type="spellStart"/>
            <w:r w:rsidRPr="003B3F62">
              <w:rPr>
                <w:rFonts w:ascii="Czcionka tekstu podstawowego" w:hAnsi="Czcionka tekstu podstawowego" w:cs="Calibri"/>
                <w:sz w:val="16"/>
                <w:szCs w:val="16"/>
              </w:rPr>
              <w:t>BDPZGiK</w:t>
            </w:r>
            <w:proofErr w:type="spellEnd"/>
            <w:r w:rsidRPr="003B3F62">
              <w:rPr>
                <w:rFonts w:ascii="Czcionka tekstu podstawowego" w:hAnsi="Czcionka tekstu podstawowego" w:cs="Calibri"/>
                <w:sz w:val="16"/>
                <w:szCs w:val="16"/>
              </w:rPr>
              <w:t>&gt; zarejestrowane w 20</w:t>
            </w:r>
            <w:r w:rsidR="00AA6F96">
              <w:rPr>
                <w:rFonts w:ascii="Czcionka tekstu podstawowego" w:hAnsi="Czcionka tekstu podstawowego" w:cs="Calibri"/>
                <w:sz w:val="16"/>
                <w:szCs w:val="16"/>
              </w:rPr>
              <w:t>22</w:t>
            </w:r>
            <w:r w:rsidRPr="003B3F62">
              <w:rPr>
                <w:rFonts w:ascii="Czcionka tekstu podstawowego" w:hAnsi="Czcionka tekstu podstawowego" w:cs="Calibri"/>
                <w:sz w:val="16"/>
                <w:szCs w:val="16"/>
              </w:rPr>
              <w:t>r.</w:t>
            </w:r>
          </w:p>
        </w:tc>
        <w:tc>
          <w:tcPr>
            <w:tcW w:w="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E675C" w14:textId="77777777" w:rsidR="002331FA" w:rsidRPr="003B3F62" w:rsidRDefault="002331FA" w:rsidP="003B3F62">
            <w:pPr>
              <w:spacing w:line="180" w:lineRule="exact"/>
              <w:jc w:val="center"/>
            </w:pPr>
            <w:r w:rsidRPr="003B3F62">
              <w:rPr>
                <w:rFonts w:ascii="Czcionka tekstu podstawowego" w:hAnsi="Czcionka tekstu podstawowego"/>
                <w:sz w:val="16"/>
                <w:szCs w:val="16"/>
              </w:rPr>
              <w:t>Liczba</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0203D" w14:textId="7ED8932D" w:rsidR="002331FA" w:rsidRPr="003B3F62" w:rsidRDefault="00AA6F96"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249</w:t>
            </w:r>
          </w:p>
        </w:tc>
      </w:tr>
      <w:tr w:rsidR="002331FA" w:rsidRPr="003B3F62" w14:paraId="6392EB8A" w14:textId="77777777" w:rsidTr="002331FA">
        <w:trPr>
          <w:cantSplit/>
          <w:trHeight w:val="261"/>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580685" w14:textId="54AF4585" w:rsidR="002331FA" w:rsidRPr="003B3F62" w:rsidRDefault="002331FA" w:rsidP="003B3F62">
            <w:pPr>
              <w:suppressAutoHyphens w:val="0"/>
              <w:spacing w:before="100" w:beforeAutospacing="1" w:after="100" w:afterAutospacing="1" w:line="180" w:lineRule="exact"/>
              <w:jc w:val="center"/>
              <w:rPr>
                <w:sz w:val="16"/>
                <w:szCs w:val="16"/>
                <w:lang w:eastAsia="pl-PL"/>
              </w:rPr>
            </w:pPr>
            <w:r>
              <w:rPr>
                <w:sz w:val="16"/>
                <w:szCs w:val="16"/>
                <w:lang w:eastAsia="pl-PL"/>
              </w:rPr>
              <w:t>4</w:t>
            </w:r>
          </w:p>
        </w:tc>
        <w:tc>
          <w:tcPr>
            <w:tcW w:w="1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FEE4DA" w14:textId="7424CD14" w:rsidR="002331FA" w:rsidRPr="003B3F62" w:rsidRDefault="002331FA" w:rsidP="003B3F62">
            <w:pPr>
              <w:spacing w:before="100" w:beforeAutospacing="1" w:after="100" w:afterAutospacing="1" w:line="180" w:lineRule="exact"/>
              <w:rPr>
                <w:rFonts w:ascii="Czcionka tekstu podstawowego" w:hAnsi="Czcionka tekstu podstawowego" w:cs="Calibri"/>
                <w:sz w:val="16"/>
                <w:szCs w:val="16"/>
              </w:rPr>
            </w:pPr>
            <w:r>
              <w:rPr>
                <w:rFonts w:ascii="Czcionka tekstu podstawowego" w:hAnsi="Czcionka tekstu podstawowego" w:cs="Calibri"/>
                <w:sz w:val="16"/>
                <w:szCs w:val="16"/>
              </w:rPr>
              <w:t xml:space="preserve">Operaty </w:t>
            </w:r>
            <w:r w:rsidRPr="003B3F62">
              <w:rPr>
                <w:rFonts w:ascii="Czcionka tekstu podstawowego" w:hAnsi="Czcionka tekstu podstawowego" w:cs="Calibri"/>
                <w:sz w:val="16"/>
                <w:szCs w:val="16"/>
              </w:rPr>
              <w:t xml:space="preserve">&lt;w </w:t>
            </w:r>
            <w:proofErr w:type="spellStart"/>
            <w:r w:rsidRPr="003B3F62">
              <w:rPr>
                <w:rFonts w:ascii="Czcionka tekstu podstawowego" w:hAnsi="Czcionka tekstu podstawowego" w:cs="Calibri"/>
                <w:sz w:val="16"/>
                <w:szCs w:val="16"/>
              </w:rPr>
              <w:t>BDPZGiK</w:t>
            </w:r>
            <w:proofErr w:type="spellEnd"/>
            <w:r w:rsidRPr="003B3F62">
              <w:rPr>
                <w:rFonts w:ascii="Czcionka tekstu podstawowego" w:hAnsi="Czcionka tekstu podstawowego" w:cs="Calibri"/>
                <w:sz w:val="16"/>
                <w:szCs w:val="16"/>
              </w:rPr>
              <w:t>&gt;</w:t>
            </w:r>
          </w:p>
        </w:tc>
        <w:tc>
          <w:tcPr>
            <w:tcW w:w="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E2C13" w14:textId="57039631" w:rsidR="002331FA" w:rsidRPr="003B3F62" w:rsidRDefault="002331FA" w:rsidP="003B3F62">
            <w:pPr>
              <w:spacing w:line="180" w:lineRule="exact"/>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0DCD8A" w14:textId="2A3976D4" w:rsidR="002331FA" w:rsidRPr="004E06F1"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48931</w:t>
            </w:r>
          </w:p>
        </w:tc>
      </w:tr>
    </w:tbl>
    <w:p w14:paraId="58CE2ECA" w14:textId="0619C933" w:rsidR="003B3F62" w:rsidRPr="003B3F62" w:rsidRDefault="003B3F62" w:rsidP="003B3F62">
      <w:pPr>
        <w:jc w:val="both"/>
        <w:rPr>
          <w:rFonts w:cs="Calibri"/>
          <w:sz w:val="16"/>
          <w:szCs w:val="16"/>
        </w:rPr>
      </w:pPr>
      <w:r w:rsidRPr="003B3F62">
        <w:rPr>
          <w:rFonts w:cs="Calibri"/>
          <w:sz w:val="16"/>
          <w:szCs w:val="16"/>
        </w:rPr>
        <w:t xml:space="preserve">Dane zawarte w Tabeli </w:t>
      </w:r>
      <w:r w:rsidR="003139E8">
        <w:rPr>
          <w:rFonts w:cs="Calibri"/>
          <w:sz w:val="16"/>
          <w:szCs w:val="16"/>
        </w:rPr>
        <w:t>5</w:t>
      </w:r>
      <w:r w:rsidRPr="003B3F62">
        <w:rPr>
          <w:rFonts w:cs="Calibri"/>
          <w:sz w:val="16"/>
          <w:szCs w:val="16"/>
        </w:rPr>
        <w:t>. zostały pozyskane z </w:t>
      </w:r>
      <w:proofErr w:type="spellStart"/>
      <w:r w:rsidR="00AA6F96">
        <w:rPr>
          <w:rFonts w:cs="Calibri"/>
          <w:sz w:val="16"/>
          <w:szCs w:val="16"/>
        </w:rPr>
        <w:t>BDP</w:t>
      </w:r>
      <w:r w:rsidRPr="003B3F62">
        <w:rPr>
          <w:rFonts w:cs="Calibri"/>
          <w:sz w:val="16"/>
          <w:szCs w:val="16"/>
        </w:rPr>
        <w:t>ZGiK</w:t>
      </w:r>
      <w:proofErr w:type="spellEnd"/>
      <w:r w:rsidRPr="003B3F62">
        <w:rPr>
          <w:rFonts w:cs="Calibri"/>
          <w:sz w:val="16"/>
          <w:szCs w:val="16"/>
        </w:rPr>
        <w:t xml:space="preserve"> zamawiającego.</w:t>
      </w:r>
    </w:p>
    <w:p w14:paraId="5B2F004C" w14:textId="436C46C8" w:rsidR="003B3F62" w:rsidRPr="003B3F62" w:rsidRDefault="003B3F62" w:rsidP="003B3F62">
      <w:pPr>
        <w:suppressAutoHyphens w:val="0"/>
        <w:rPr>
          <w:b/>
        </w:rPr>
      </w:pPr>
    </w:p>
    <w:p w14:paraId="084A16C3" w14:textId="77777777" w:rsidR="003C4DC1" w:rsidRDefault="003C4DC1">
      <w:pPr>
        <w:suppressAutoHyphens w:val="0"/>
      </w:pPr>
      <w:bookmarkStart w:id="46" w:name="z6"/>
      <w:bookmarkEnd w:id="46"/>
      <w:r>
        <w:br w:type="page"/>
      </w:r>
    </w:p>
    <w:p w14:paraId="78855757" w14:textId="393953BD" w:rsidR="005D1074" w:rsidRPr="003B3F62" w:rsidRDefault="005D1074" w:rsidP="005D1074">
      <w:pPr>
        <w:spacing w:after="240"/>
        <w:ind w:right="567"/>
        <w:outlineLvl w:val="0"/>
        <w:rPr>
          <w:b/>
        </w:rPr>
      </w:pPr>
      <w:bookmarkStart w:id="47" w:name="_Toc128318234"/>
      <w:r w:rsidRPr="003B3F62">
        <w:lastRenderedPageBreak/>
        <w:t xml:space="preserve">Tabela </w:t>
      </w:r>
      <w:r>
        <w:t>6</w:t>
      </w:r>
      <w:r w:rsidRPr="003B3F62">
        <w:t xml:space="preserve">. </w:t>
      </w:r>
      <w:r>
        <w:t>Liczba</w:t>
      </w:r>
      <w:r w:rsidRPr="003B3F62">
        <w:t xml:space="preserve"> wszystkich zarejestrowanych spraw RUDP w </w:t>
      </w:r>
      <w:proofErr w:type="spellStart"/>
      <w:r w:rsidRPr="003B3F62">
        <w:t>BDPZGiK</w:t>
      </w:r>
      <w:proofErr w:type="spellEnd"/>
      <w:r w:rsidRPr="003B3F62">
        <w:t xml:space="preserve"> w ostatnich</w:t>
      </w:r>
      <w:r>
        <w:t xml:space="preserve"> latach</w:t>
      </w:r>
      <w:bookmarkEnd w:id="47"/>
    </w:p>
    <w:p w14:paraId="562DA2EE" w14:textId="6A48246A" w:rsidR="00BF3A64" w:rsidRPr="003B3F62" w:rsidRDefault="00BF3A64" w:rsidP="00BF3A64">
      <w:pPr>
        <w:spacing w:after="240"/>
        <w:ind w:right="567"/>
        <w:outlineLvl w:val="0"/>
        <w:rPr>
          <w:b/>
        </w:rPr>
      </w:pPr>
    </w:p>
    <w:p w14:paraId="59700F40" w14:textId="4408B91A" w:rsidR="003C4DC1" w:rsidRPr="003B3F62" w:rsidRDefault="003C4DC1" w:rsidP="003C4DC1">
      <w:pPr>
        <w:spacing w:after="240"/>
        <w:ind w:right="567"/>
        <w:outlineLvl w:val="0"/>
        <w:rPr>
          <w:b/>
        </w:rPr>
      </w:pPr>
    </w:p>
    <w:p w14:paraId="32E6C067" w14:textId="77777777" w:rsidR="003C4DC1" w:rsidRPr="003B3F62" w:rsidRDefault="003C4DC1" w:rsidP="003B3F62">
      <w:pPr>
        <w:jc w:val="both"/>
      </w:pPr>
    </w:p>
    <w:tbl>
      <w:tblPr>
        <w:tblW w:w="34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Caption w:val="Sekcja_U"/>
      </w:tblPr>
      <w:tblGrid>
        <w:gridCol w:w="331"/>
        <w:gridCol w:w="1100"/>
        <w:gridCol w:w="512"/>
        <w:gridCol w:w="1488"/>
      </w:tblGrid>
      <w:tr w:rsidR="004E06F1" w:rsidRPr="003B3F62" w14:paraId="5DDED39A" w14:textId="77777777" w:rsidTr="004E06F1">
        <w:trPr>
          <w:cantSplit/>
          <w:trHeight w:val="1009"/>
          <w:tblHeader/>
          <w:jc w:val="center"/>
        </w:trPr>
        <w:tc>
          <w:tcPr>
            <w:tcW w:w="331" w:type="dxa"/>
            <w:tcBorders>
              <w:top w:val="single" w:sz="4" w:space="0" w:color="00000A"/>
              <w:left w:val="single" w:sz="4" w:space="0" w:color="00000A"/>
              <w:right w:val="single" w:sz="4" w:space="0" w:color="00000A"/>
            </w:tcBorders>
            <w:shd w:val="clear" w:color="auto" w:fill="D9D9D9" w:themeFill="background1" w:themeFillShade="D9"/>
            <w:vAlign w:val="center"/>
          </w:tcPr>
          <w:p w14:paraId="3FB73316" w14:textId="77777777" w:rsidR="004E06F1" w:rsidRPr="003B3F62" w:rsidRDefault="004E06F1" w:rsidP="003B3F62">
            <w:pPr>
              <w:suppressAutoHyphens w:val="0"/>
              <w:spacing w:before="100" w:beforeAutospacing="1" w:after="100" w:afterAutospacing="1"/>
              <w:jc w:val="center"/>
              <w:rPr>
                <w:b/>
                <w:sz w:val="18"/>
                <w:szCs w:val="18"/>
                <w:lang w:eastAsia="pl-PL"/>
              </w:rPr>
            </w:pPr>
            <w:r w:rsidRPr="003B3F62">
              <w:rPr>
                <w:b/>
                <w:sz w:val="18"/>
                <w:szCs w:val="18"/>
                <w:lang w:eastAsia="pl-PL"/>
              </w:rPr>
              <w:t>Lp.</w:t>
            </w:r>
          </w:p>
        </w:tc>
        <w:tc>
          <w:tcPr>
            <w:tcW w:w="1100" w:type="dxa"/>
            <w:tcBorders>
              <w:top w:val="single" w:sz="4" w:space="0" w:color="00000A"/>
              <w:left w:val="single" w:sz="4" w:space="0" w:color="00000A"/>
              <w:right w:val="single" w:sz="4" w:space="0" w:color="00000A"/>
            </w:tcBorders>
            <w:shd w:val="clear" w:color="auto" w:fill="D9D9D9" w:themeFill="background1" w:themeFillShade="D9"/>
            <w:vAlign w:val="center"/>
          </w:tcPr>
          <w:p w14:paraId="722FA9C2" w14:textId="77777777" w:rsidR="004E06F1" w:rsidRPr="003B3F62" w:rsidRDefault="004E06F1" w:rsidP="003B3F62">
            <w:pPr>
              <w:suppressAutoHyphens w:val="0"/>
              <w:spacing w:before="100" w:beforeAutospacing="1" w:after="100" w:afterAutospacing="1"/>
              <w:jc w:val="center"/>
              <w:rPr>
                <w:b/>
                <w:sz w:val="18"/>
                <w:szCs w:val="18"/>
                <w:lang w:eastAsia="pl-PL"/>
              </w:rPr>
            </w:pPr>
            <w:r w:rsidRPr="003B3F62">
              <w:rPr>
                <w:b/>
                <w:sz w:val="18"/>
                <w:szCs w:val="18"/>
                <w:lang w:eastAsia="pl-PL"/>
              </w:rPr>
              <w:t>Nazwa parametru</w:t>
            </w:r>
          </w:p>
        </w:tc>
        <w:tc>
          <w:tcPr>
            <w:tcW w:w="512" w:type="dxa"/>
            <w:tcBorders>
              <w:top w:val="single" w:sz="4" w:space="0" w:color="00000A"/>
              <w:left w:val="single" w:sz="4" w:space="0" w:color="00000A"/>
              <w:right w:val="single" w:sz="4" w:space="0" w:color="00000A"/>
            </w:tcBorders>
            <w:shd w:val="clear" w:color="auto" w:fill="D9D9D9" w:themeFill="background1" w:themeFillShade="D9"/>
            <w:vAlign w:val="center"/>
          </w:tcPr>
          <w:p w14:paraId="29905E5B" w14:textId="77777777" w:rsidR="004E06F1" w:rsidRPr="003B3F62" w:rsidRDefault="004E06F1" w:rsidP="003B3F62">
            <w:pPr>
              <w:suppressAutoHyphens w:val="0"/>
              <w:spacing w:before="100" w:beforeAutospacing="1" w:after="100" w:afterAutospacing="1"/>
              <w:jc w:val="center"/>
              <w:rPr>
                <w:b/>
                <w:sz w:val="18"/>
                <w:szCs w:val="18"/>
                <w:lang w:val="de-DE" w:eastAsia="pl-PL"/>
              </w:rPr>
            </w:pPr>
            <w:proofErr w:type="spellStart"/>
            <w:r w:rsidRPr="003B3F62">
              <w:rPr>
                <w:b/>
                <w:sz w:val="18"/>
                <w:szCs w:val="18"/>
                <w:lang w:val="de-DE" w:eastAsia="pl-PL"/>
              </w:rPr>
              <w:t>j.m</w:t>
            </w:r>
            <w:proofErr w:type="spellEnd"/>
            <w:r w:rsidRPr="003B3F62">
              <w:rPr>
                <w:b/>
                <w:sz w:val="18"/>
                <w:szCs w:val="18"/>
                <w:lang w:val="de-DE" w:eastAsia="pl-PL"/>
              </w:rPr>
              <w:t>.</w:t>
            </w:r>
          </w:p>
        </w:tc>
        <w:tc>
          <w:tcPr>
            <w:tcW w:w="1488" w:type="dxa"/>
            <w:tcBorders>
              <w:top w:val="single" w:sz="4" w:space="0" w:color="00000A"/>
              <w:left w:val="single" w:sz="4" w:space="0" w:color="00000A"/>
              <w:right w:val="single" w:sz="4" w:space="0" w:color="00000A"/>
            </w:tcBorders>
            <w:shd w:val="clear" w:color="auto" w:fill="D9D9D9" w:themeFill="background1" w:themeFillShade="D9"/>
            <w:vAlign w:val="center"/>
          </w:tcPr>
          <w:p w14:paraId="22808BAC" w14:textId="02ADA985" w:rsidR="004E06F1" w:rsidRPr="003B3F62" w:rsidRDefault="004E06F1" w:rsidP="003B3F62">
            <w:pPr>
              <w:spacing w:before="100" w:beforeAutospacing="1" w:after="100" w:afterAutospacing="1"/>
              <w:jc w:val="center"/>
              <w:rPr>
                <w:rFonts w:ascii="Czcionka tekstu podstawowego" w:hAnsi="Czcionka tekstu podstawowego"/>
                <w:b/>
                <w:bCs/>
                <w:color w:val="000000"/>
                <w:sz w:val="18"/>
                <w:szCs w:val="18"/>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r w:rsidRPr="003B3F62">
              <w:rPr>
                <w:rFonts w:ascii="Czcionka tekstu podstawowego" w:hAnsi="Czcionka tekstu podstawowego"/>
                <w:b/>
                <w:bCs/>
                <w:color w:val="000000"/>
                <w:sz w:val="18"/>
                <w:szCs w:val="18"/>
              </w:rPr>
              <w:t>]</w:t>
            </w:r>
          </w:p>
        </w:tc>
      </w:tr>
      <w:tr w:rsidR="004E06F1" w:rsidRPr="003B3F62" w14:paraId="046A4AB7" w14:textId="77777777" w:rsidTr="004E06F1">
        <w:trPr>
          <w:cantSplit/>
          <w:trHeight w:val="234"/>
          <w:tblHeader/>
          <w:jc w:val="center"/>
        </w:trPr>
        <w:tc>
          <w:tcPr>
            <w:tcW w:w="331" w:type="dxa"/>
            <w:tcBorders>
              <w:top w:val="single" w:sz="4" w:space="0" w:color="00000A"/>
              <w:left w:val="single" w:sz="4" w:space="0" w:color="00000A"/>
              <w:right w:val="single" w:sz="4" w:space="0" w:color="00000A"/>
            </w:tcBorders>
            <w:shd w:val="clear" w:color="auto" w:fill="D9D9D9" w:themeFill="background1" w:themeFillShade="D9"/>
            <w:vAlign w:val="center"/>
          </w:tcPr>
          <w:p w14:paraId="4868A545" w14:textId="77777777" w:rsidR="004E06F1" w:rsidRPr="003B3F62" w:rsidRDefault="004E06F1" w:rsidP="003B3F62">
            <w:pPr>
              <w:suppressAutoHyphens w:val="0"/>
              <w:spacing w:before="100" w:beforeAutospacing="1" w:after="100" w:afterAutospacing="1" w:line="180" w:lineRule="exact"/>
              <w:jc w:val="center"/>
              <w:rPr>
                <w:sz w:val="18"/>
                <w:szCs w:val="18"/>
                <w:lang w:eastAsia="pl-PL"/>
              </w:rPr>
            </w:pPr>
            <w:r w:rsidRPr="003B3F62">
              <w:rPr>
                <w:sz w:val="18"/>
                <w:szCs w:val="18"/>
                <w:lang w:eastAsia="pl-PL"/>
              </w:rPr>
              <w:t>1</w:t>
            </w:r>
          </w:p>
        </w:tc>
        <w:tc>
          <w:tcPr>
            <w:tcW w:w="1100" w:type="dxa"/>
            <w:tcBorders>
              <w:top w:val="single" w:sz="4" w:space="0" w:color="00000A"/>
              <w:left w:val="single" w:sz="4" w:space="0" w:color="00000A"/>
              <w:right w:val="single" w:sz="4" w:space="0" w:color="00000A"/>
            </w:tcBorders>
            <w:shd w:val="clear" w:color="auto" w:fill="D9D9D9" w:themeFill="background1" w:themeFillShade="D9"/>
            <w:vAlign w:val="center"/>
          </w:tcPr>
          <w:p w14:paraId="7199183D" w14:textId="77777777" w:rsidR="004E06F1" w:rsidRPr="003B3F62" w:rsidRDefault="004E06F1" w:rsidP="003B3F62">
            <w:pPr>
              <w:suppressAutoHyphens w:val="0"/>
              <w:spacing w:before="100" w:beforeAutospacing="1" w:after="100" w:afterAutospacing="1" w:line="180" w:lineRule="exact"/>
              <w:jc w:val="center"/>
              <w:rPr>
                <w:sz w:val="18"/>
                <w:szCs w:val="18"/>
                <w:lang w:eastAsia="pl-PL"/>
              </w:rPr>
            </w:pPr>
            <w:r w:rsidRPr="003B3F62">
              <w:rPr>
                <w:sz w:val="18"/>
                <w:szCs w:val="18"/>
                <w:lang w:eastAsia="pl-PL"/>
              </w:rPr>
              <w:t>2</w:t>
            </w:r>
          </w:p>
        </w:tc>
        <w:tc>
          <w:tcPr>
            <w:tcW w:w="512" w:type="dxa"/>
            <w:tcBorders>
              <w:top w:val="single" w:sz="4" w:space="0" w:color="00000A"/>
              <w:left w:val="single" w:sz="4" w:space="0" w:color="00000A"/>
              <w:right w:val="single" w:sz="4" w:space="0" w:color="00000A"/>
            </w:tcBorders>
            <w:shd w:val="clear" w:color="auto" w:fill="D9D9D9" w:themeFill="background1" w:themeFillShade="D9"/>
            <w:vAlign w:val="center"/>
          </w:tcPr>
          <w:p w14:paraId="1943C3A4" w14:textId="77777777" w:rsidR="004E06F1" w:rsidRPr="003B3F62" w:rsidRDefault="004E06F1" w:rsidP="003B3F62">
            <w:pPr>
              <w:suppressAutoHyphens w:val="0"/>
              <w:spacing w:before="100" w:beforeAutospacing="1" w:after="100" w:afterAutospacing="1" w:line="180" w:lineRule="exact"/>
              <w:jc w:val="center"/>
              <w:rPr>
                <w:sz w:val="18"/>
                <w:szCs w:val="18"/>
                <w:lang w:val="de-DE" w:eastAsia="pl-PL"/>
              </w:rPr>
            </w:pPr>
            <w:r w:rsidRPr="003B3F62">
              <w:rPr>
                <w:sz w:val="18"/>
                <w:szCs w:val="18"/>
                <w:lang w:val="de-DE" w:eastAsia="pl-PL"/>
              </w:rPr>
              <w:t>3</w:t>
            </w:r>
          </w:p>
        </w:tc>
        <w:tc>
          <w:tcPr>
            <w:tcW w:w="1488" w:type="dxa"/>
            <w:tcBorders>
              <w:top w:val="single" w:sz="4" w:space="0" w:color="00000A"/>
              <w:left w:val="single" w:sz="4" w:space="0" w:color="00000A"/>
              <w:right w:val="single" w:sz="4" w:space="0" w:color="00000A"/>
            </w:tcBorders>
            <w:shd w:val="clear" w:color="auto" w:fill="D9D9D9" w:themeFill="background1" w:themeFillShade="D9"/>
            <w:vAlign w:val="center"/>
          </w:tcPr>
          <w:p w14:paraId="57B51835" w14:textId="77777777" w:rsidR="004E06F1" w:rsidRPr="003B3F62" w:rsidRDefault="004E06F1" w:rsidP="003B3F62">
            <w:pPr>
              <w:spacing w:before="100" w:beforeAutospacing="1" w:after="100" w:afterAutospacing="1" w:line="180" w:lineRule="exact"/>
              <w:jc w:val="center"/>
              <w:rPr>
                <w:rFonts w:ascii="Czcionka tekstu podstawowego" w:hAnsi="Czcionka tekstu podstawowego"/>
                <w:bCs/>
                <w:color w:val="000000"/>
                <w:sz w:val="18"/>
                <w:szCs w:val="18"/>
              </w:rPr>
            </w:pPr>
            <w:r w:rsidRPr="003B3F62">
              <w:rPr>
                <w:rFonts w:ascii="Czcionka tekstu podstawowego" w:hAnsi="Czcionka tekstu podstawowego"/>
                <w:bCs/>
                <w:color w:val="000000"/>
                <w:sz w:val="18"/>
                <w:szCs w:val="18"/>
              </w:rPr>
              <w:t>4</w:t>
            </w:r>
          </w:p>
        </w:tc>
      </w:tr>
      <w:tr w:rsidR="004E06F1" w:rsidRPr="003B3F62" w14:paraId="69EDDEA8" w14:textId="77777777" w:rsidTr="004E06F1">
        <w:trPr>
          <w:cantSplit/>
          <w:trHeight w:val="261"/>
          <w:jc w:val="center"/>
        </w:trPr>
        <w:tc>
          <w:tcPr>
            <w:tcW w:w="3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C10660" w14:textId="77777777" w:rsidR="004E06F1" w:rsidRPr="003B3F62" w:rsidRDefault="004E06F1"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1E7E0C" w14:textId="44B1709B" w:rsidR="004E06F1" w:rsidRPr="003B3F62" w:rsidRDefault="004E06F1"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RUDP</w:t>
            </w:r>
            <w:r>
              <w:rPr>
                <w:rFonts w:ascii="Czcionka tekstu podstawowego" w:hAnsi="Czcionka tekstu podstawowego" w:cs="Calibri"/>
                <w:sz w:val="16"/>
                <w:szCs w:val="16"/>
              </w:rPr>
              <w:t xml:space="preserve"> w </w:t>
            </w:r>
            <w:proofErr w:type="spellStart"/>
            <w:r>
              <w:rPr>
                <w:rFonts w:ascii="Czcionka tekstu podstawowego" w:hAnsi="Czcionka tekstu podstawowego" w:cs="Calibri"/>
                <w:sz w:val="16"/>
                <w:szCs w:val="16"/>
              </w:rPr>
              <w:t>BDPZGiK</w:t>
            </w:r>
            <w:proofErr w:type="spellEnd"/>
            <w:r>
              <w:rPr>
                <w:rFonts w:ascii="Czcionka tekstu podstawowego" w:hAnsi="Czcionka tekstu podstawowego" w:cs="Calibri"/>
                <w:sz w:val="16"/>
                <w:szCs w:val="16"/>
              </w:rPr>
              <w:t xml:space="preserve"> zarejestrowane w 2022</w:t>
            </w:r>
            <w:r w:rsidRPr="003B3F62">
              <w:rPr>
                <w:rFonts w:ascii="Czcionka tekstu podstawowego" w:hAnsi="Czcionka tekstu podstawowego" w:cs="Calibri"/>
                <w:sz w:val="16"/>
                <w:szCs w:val="16"/>
              </w:rPr>
              <w:t>r.</w:t>
            </w:r>
          </w:p>
        </w:tc>
        <w:tc>
          <w:tcPr>
            <w:tcW w:w="5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D65EDC" w14:textId="77777777"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20938" w14:textId="377A2F5B"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38</w:t>
            </w:r>
          </w:p>
        </w:tc>
      </w:tr>
      <w:tr w:rsidR="004E06F1" w:rsidRPr="003B3F62" w14:paraId="5C001F50" w14:textId="77777777" w:rsidTr="004E06F1">
        <w:trPr>
          <w:cantSplit/>
          <w:trHeight w:val="261"/>
          <w:jc w:val="center"/>
        </w:trPr>
        <w:tc>
          <w:tcPr>
            <w:tcW w:w="3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83CAEA" w14:textId="77777777" w:rsidR="004E06F1" w:rsidRPr="003B3F62" w:rsidRDefault="004E06F1"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2</w:t>
            </w:r>
          </w:p>
        </w:tc>
        <w:tc>
          <w:tcPr>
            <w:tcW w:w="11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C64D4" w14:textId="40AF9696" w:rsidR="004E06F1" w:rsidRPr="003B3F62" w:rsidRDefault="004E06F1"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RUDP</w:t>
            </w:r>
            <w:r>
              <w:rPr>
                <w:rFonts w:ascii="Czcionka tekstu podstawowego" w:hAnsi="Czcionka tekstu podstawowego" w:cs="Calibri"/>
                <w:sz w:val="16"/>
                <w:szCs w:val="16"/>
              </w:rPr>
              <w:t xml:space="preserve"> w </w:t>
            </w:r>
            <w:proofErr w:type="spellStart"/>
            <w:r>
              <w:rPr>
                <w:rFonts w:ascii="Czcionka tekstu podstawowego" w:hAnsi="Czcionka tekstu podstawowego" w:cs="Calibri"/>
                <w:sz w:val="16"/>
                <w:szCs w:val="16"/>
              </w:rPr>
              <w:t>BDPZGiK</w:t>
            </w:r>
            <w:proofErr w:type="spellEnd"/>
            <w:r>
              <w:rPr>
                <w:rFonts w:ascii="Czcionka tekstu podstawowego" w:hAnsi="Czcionka tekstu podstawowego" w:cs="Calibri"/>
                <w:sz w:val="16"/>
                <w:szCs w:val="16"/>
              </w:rPr>
              <w:t xml:space="preserve"> zarejestrowane w 2021</w:t>
            </w:r>
            <w:r w:rsidRPr="003B3F62">
              <w:rPr>
                <w:rFonts w:ascii="Czcionka tekstu podstawowego" w:hAnsi="Czcionka tekstu podstawowego" w:cs="Calibri"/>
                <w:sz w:val="16"/>
                <w:szCs w:val="16"/>
              </w:rPr>
              <w:t>r.</w:t>
            </w:r>
          </w:p>
        </w:tc>
        <w:tc>
          <w:tcPr>
            <w:tcW w:w="5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84C91E" w14:textId="77777777"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47544" w14:textId="387069DD"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35</w:t>
            </w:r>
          </w:p>
        </w:tc>
      </w:tr>
      <w:tr w:rsidR="004E06F1" w:rsidRPr="003B3F62" w14:paraId="3FDA2F5E" w14:textId="77777777" w:rsidTr="004E06F1">
        <w:trPr>
          <w:cantSplit/>
          <w:trHeight w:val="261"/>
          <w:jc w:val="center"/>
        </w:trPr>
        <w:tc>
          <w:tcPr>
            <w:tcW w:w="3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BE3029" w14:textId="77777777" w:rsidR="004E06F1" w:rsidRPr="003B3F62" w:rsidRDefault="004E06F1" w:rsidP="003B3F62">
            <w:pPr>
              <w:suppressAutoHyphens w:val="0"/>
              <w:spacing w:before="100" w:beforeAutospacing="1" w:after="100" w:afterAutospacing="1" w:line="180" w:lineRule="exact"/>
              <w:jc w:val="center"/>
              <w:rPr>
                <w:sz w:val="16"/>
                <w:szCs w:val="16"/>
                <w:lang w:eastAsia="pl-PL"/>
              </w:rPr>
            </w:pPr>
            <w:r w:rsidRPr="003B3F62">
              <w:rPr>
                <w:sz w:val="16"/>
                <w:szCs w:val="16"/>
                <w:lang w:eastAsia="pl-PL"/>
              </w:rPr>
              <w:t>3</w:t>
            </w:r>
          </w:p>
        </w:tc>
        <w:tc>
          <w:tcPr>
            <w:tcW w:w="11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4A3E2F" w14:textId="3948A6C6" w:rsidR="004E06F1" w:rsidRPr="003B3F62" w:rsidRDefault="004E06F1" w:rsidP="003B3F62">
            <w:pPr>
              <w:spacing w:before="100" w:beforeAutospacing="1" w:after="100" w:afterAutospacing="1" w:line="180" w:lineRule="exact"/>
              <w:rPr>
                <w:rFonts w:ascii="Czcionka tekstu podstawowego" w:hAnsi="Czcionka tekstu podstawowego"/>
                <w:sz w:val="16"/>
                <w:szCs w:val="16"/>
              </w:rPr>
            </w:pPr>
            <w:r w:rsidRPr="003B3F62">
              <w:rPr>
                <w:rFonts w:ascii="Czcionka tekstu podstawowego" w:hAnsi="Czcionka tekstu podstawowego" w:cs="Calibri"/>
                <w:sz w:val="16"/>
                <w:szCs w:val="16"/>
              </w:rPr>
              <w:t>RUDP</w:t>
            </w:r>
            <w:r>
              <w:rPr>
                <w:rFonts w:ascii="Czcionka tekstu podstawowego" w:hAnsi="Czcionka tekstu podstawowego" w:cs="Calibri"/>
                <w:sz w:val="16"/>
                <w:szCs w:val="16"/>
              </w:rPr>
              <w:t xml:space="preserve"> w </w:t>
            </w:r>
            <w:proofErr w:type="spellStart"/>
            <w:r>
              <w:rPr>
                <w:rFonts w:ascii="Czcionka tekstu podstawowego" w:hAnsi="Czcionka tekstu podstawowego" w:cs="Calibri"/>
                <w:sz w:val="16"/>
                <w:szCs w:val="16"/>
              </w:rPr>
              <w:t>BDPZGiK</w:t>
            </w:r>
            <w:proofErr w:type="spellEnd"/>
            <w:r>
              <w:rPr>
                <w:rFonts w:ascii="Czcionka tekstu podstawowego" w:hAnsi="Czcionka tekstu podstawowego" w:cs="Calibri"/>
                <w:sz w:val="16"/>
                <w:szCs w:val="16"/>
              </w:rPr>
              <w:t xml:space="preserve"> zarejestrowane w 2020</w:t>
            </w:r>
            <w:r w:rsidRPr="003B3F62">
              <w:rPr>
                <w:rFonts w:ascii="Czcionka tekstu podstawowego" w:hAnsi="Czcionka tekstu podstawowego" w:cs="Calibri"/>
                <w:sz w:val="16"/>
                <w:szCs w:val="16"/>
              </w:rPr>
              <w:t>r.</w:t>
            </w:r>
          </w:p>
        </w:tc>
        <w:tc>
          <w:tcPr>
            <w:tcW w:w="5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4047C6" w14:textId="77777777"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sidRPr="003B3F62">
              <w:rPr>
                <w:rFonts w:ascii="Czcionka tekstu podstawowego" w:hAnsi="Czcionka tekstu podstawowego"/>
                <w:sz w:val="16"/>
                <w:szCs w:val="16"/>
              </w:rPr>
              <w:t>Liczba</w:t>
            </w:r>
          </w:p>
        </w:tc>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E4156" w14:textId="70D537E2" w:rsidR="004E06F1" w:rsidRPr="003B3F62" w:rsidRDefault="004E06F1" w:rsidP="003B3F62">
            <w:pPr>
              <w:spacing w:before="100" w:beforeAutospacing="1" w:after="100" w:afterAutospacing="1" w:line="180" w:lineRule="exact"/>
              <w:contextualSpacing/>
              <w:jc w:val="center"/>
              <w:rPr>
                <w:rFonts w:ascii="Czcionka tekstu podstawowego" w:hAnsi="Czcionka tekstu podstawowego"/>
                <w:sz w:val="16"/>
                <w:szCs w:val="16"/>
              </w:rPr>
            </w:pPr>
            <w:r>
              <w:rPr>
                <w:rFonts w:ascii="Czcionka tekstu podstawowego" w:hAnsi="Czcionka tekstu podstawowego"/>
                <w:sz w:val="16"/>
                <w:szCs w:val="16"/>
              </w:rPr>
              <w:t>40</w:t>
            </w:r>
          </w:p>
        </w:tc>
      </w:tr>
    </w:tbl>
    <w:p w14:paraId="3057F99F" w14:textId="1D336CE1" w:rsidR="003B3F62" w:rsidRPr="003B3F62" w:rsidRDefault="003B3F62" w:rsidP="003B3F62">
      <w:pPr>
        <w:jc w:val="both"/>
        <w:rPr>
          <w:sz w:val="16"/>
          <w:szCs w:val="16"/>
        </w:rPr>
      </w:pPr>
      <w:r w:rsidRPr="003B3F62">
        <w:rPr>
          <w:sz w:val="16"/>
          <w:szCs w:val="16"/>
        </w:rPr>
        <w:t xml:space="preserve">Dane zawarte w Tabeli </w:t>
      </w:r>
      <w:r w:rsidR="003139E8">
        <w:rPr>
          <w:sz w:val="16"/>
          <w:szCs w:val="16"/>
        </w:rPr>
        <w:t>6</w:t>
      </w:r>
      <w:r w:rsidRPr="003B3F62">
        <w:rPr>
          <w:sz w:val="16"/>
          <w:szCs w:val="16"/>
        </w:rPr>
        <w:t xml:space="preserve"> zostały pozyskane z systemu </w:t>
      </w:r>
      <w:proofErr w:type="spellStart"/>
      <w:r w:rsidRPr="003B3F62">
        <w:rPr>
          <w:sz w:val="16"/>
          <w:szCs w:val="16"/>
        </w:rPr>
        <w:t>PZGiK</w:t>
      </w:r>
      <w:proofErr w:type="spellEnd"/>
      <w:r w:rsidRPr="003B3F62">
        <w:rPr>
          <w:sz w:val="16"/>
          <w:szCs w:val="16"/>
        </w:rPr>
        <w:t xml:space="preserve"> zamawiającego.</w:t>
      </w:r>
    </w:p>
    <w:p w14:paraId="3A1025C0" w14:textId="77777777" w:rsidR="003B3F62" w:rsidRPr="003B3F62" w:rsidRDefault="003B3F62" w:rsidP="003B3F62">
      <w:pPr>
        <w:jc w:val="both"/>
        <w:rPr>
          <w:sz w:val="16"/>
          <w:szCs w:val="16"/>
        </w:rPr>
      </w:pPr>
    </w:p>
    <w:p w14:paraId="7F3FEBC9" w14:textId="24F414AD" w:rsidR="00BF3A64" w:rsidRPr="003B3F62" w:rsidRDefault="00BF3A64" w:rsidP="00BF3A64">
      <w:pPr>
        <w:spacing w:after="240"/>
        <w:ind w:right="567"/>
        <w:outlineLvl w:val="0"/>
        <w:rPr>
          <w:b/>
        </w:rPr>
      </w:pPr>
      <w:bookmarkStart w:id="48" w:name="_Toc128318235"/>
      <w:r w:rsidRPr="003B3F62">
        <w:t xml:space="preserve">Tabela </w:t>
      </w:r>
      <w:r>
        <w:t>7</w:t>
      </w:r>
      <w:r w:rsidRPr="003B3F62">
        <w:t>. Dane dotyczące projektowanych długości sieci uzbrojenia terenu</w:t>
      </w:r>
      <w:bookmarkEnd w:id="48"/>
    </w:p>
    <w:p w14:paraId="0FBB02CB" w14:textId="77777777" w:rsidR="003139E8" w:rsidRPr="003B3F62" w:rsidRDefault="003139E8" w:rsidP="003B3F62">
      <w:pPr>
        <w:jc w:val="both"/>
      </w:pPr>
    </w:p>
    <w:tbl>
      <w:tblPr>
        <w:tblStyle w:val="Tabela-Siatka"/>
        <w:tblW w:w="2411" w:type="dxa"/>
        <w:jc w:val="center"/>
        <w:tblLayout w:type="fixed"/>
        <w:tblLook w:val="04A0" w:firstRow="1" w:lastRow="0" w:firstColumn="1" w:lastColumn="0" w:noHBand="0" w:noVBand="1"/>
      </w:tblPr>
      <w:tblGrid>
        <w:gridCol w:w="1277"/>
        <w:gridCol w:w="1134"/>
      </w:tblGrid>
      <w:tr w:rsidR="004E06F1" w:rsidRPr="003B3F62" w14:paraId="36E742BD" w14:textId="77777777" w:rsidTr="004E06F1">
        <w:trPr>
          <w:trHeight w:val="937"/>
          <w:jc w:val="center"/>
        </w:trPr>
        <w:tc>
          <w:tcPr>
            <w:tcW w:w="1277" w:type="dxa"/>
            <w:tcBorders>
              <w:top w:val="single" w:sz="4" w:space="0" w:color="auto"/>
              <w:left w:val="single" w:sz="4" w:space="0" w:color="auto"/>
            </w:tcBorders>
            <w:shd w:val="clear" w:color="auto" w:fill="E7E6E6" w:themeFill="background2"/>
            <w:vAlign w:val="center"/>
          </w:tcPr>
          <w:p w14:paraId="407EC932" w14:textId="77777777" w:rsidR="004E06F1" w:rsidRPr="003B3F62" w:rsidRDefault="004E06F1" w:rsidP="003B3F62">
            <w:pPr>
              <w:jc w:val="center"/>
              <w:rPr>
                <w:rFonts w:cs="Calibri"/>
                <w:sz w:val="16"/>
                <w:szCs w:val="16"/>
                <w:lang w:eastAsia="pl-PL"/>
              </w:rPr>
            </w:pPr>
            <w:r w:rsidRPr="003B3F62">
              <w:rPr>
                <w:rFonts w:cs="Calibri"/>
                <w:sz w:val="16"/>
                <w:szCs w:val="16"/>
                <w:lang w:eastAsia="pl-PL"/>
              </w:rPr>
              <w:t>Jednostka</w:t>
            </w:r>
          </w:p>
          <w:p w14:paraId="5AF9611F" w14:textId="77777777" w:rsidR="004E06F1" w:rsidRPr="003B3F62" w:rsidRDefault="004E06F1" w:rsidP="003B3F62">
            <w:pPr>
              <w:jc w:val="center"/>
              <w:rPr>
                <w:rFonts w:cs="Calibri"/>
                <w:sz w:val="16"/>
                <w:szCs w:val="16"/>
                <w:lang w:eastAsia="pl-PL"/>
              </w:rPr>
            </w:pPr>
            <w:r w:rsidRPr="003B3F62">
              <w:rPr>
                <w:rFonts w:cs="Calibri"/>
                <w:sz w:val="16"/>
                <w:szCs w:val="16"/>
                <w:lang w:eastAsia="pl-PL"/>
              </w:rPr>
              <w:t>ewidencyjna</w:t>
            </w:r>
          </w:p>
        </w:tc>
        <w:tc>
          <w:tcPr>
            <w:tcW w:w="1134" w:type="dxa"/>
            <w:tcBorders>
              <w:top w:val="single" w:sz="4" w:space="0" w:color="auto"/>
            </w:tcBorders>
            <w:shd w:val="clear" w:color="auto" w:fill="E7E6E6" w:themeFill="background2"/>
            <w:hideMark/>
          </w:tcPr>
          <w:p w14:paraId="2C0FD9EC" w14:textId="7914E051" w:rsidR="004E06F1" w:rsidRPr="003B3F62" w:rsidRDefault="004E06F1" w:rsidP="003B3F62">
            <w:pPr>
              <w:jc w:val="center"/>
              <w:rPr>
                <w:rFonts w:cs="Calibri"/>
                <w:b/>
                <w:i/>
                <w:sz w:val="16"/>
                <w:szCs w:val="16"/>
                <w:lang w:eastAsia="pl-PL"/>
              </w:rPr>
            </w:pPr>
            <w:r w:rsidRPr="003B3F62">
              <w:rPr>
                <w:rFonts w:ascii="Czcionka tekstu podstawowego" w:hAnsi="Czcionka tekstu podstawowego"/>
                <w:b/>
                <w:bCs/>
                <w:color w:val="000000"/>
                <w:sz w:val="18"/>
                <w:szCs w:val="18"/>
              </w:rPr>
              <w:t xml:space="preserve">Miasto </w:t>
            </w:r>
            <w:r>
              <w:rPr>
                <w:rFonts w:ascii="Czcionka tekstu podstawowego" w:hAnsi="Czcionka tekstu podstawowego"/>
                <w:b/>
                <w:bCs/>
                <w:color w:val="000000"/>
                <w:sz w:val="18"/>
                <w:szCs w:val="18"/>
              </w:rPr>
              <w:t>Świętochłowice</w:t>
            </w:r>
            <w:r w:rsidRPr="003B3F62">
              <w:rPr>
                <w:rFonts w:ascii="Czcionka tekstu podstawowego" w:hAnsi="Czcionka tekstu podstawowego"/>
                <w:b/>
                <w:bCs/>
                <w:color w:val="000000"/>
                <w:sz w:val="18"/>
                <w:szCs w:val="18"/>
              </w:rPr>
              <w:br/>
              <w:t>[</w:t>
            </w:r>
            <w:r>
              <w:rPr>
                <w:rFonts w:ascii="Czcionka tekstu podstawowego" w:hAnsi="Czcionka tekstu podstawowego"/>
                <w:b/>
                <w:bCs/>
                <w:color w:val="000000"/>
                <w:sz w:val="18"/>
                <w:szCs w:val="18"/>
              </w:rPr>
              <w:t>247601_1]</w:t>
            </w:r>
            <w:r w:rsidRPr="003B3F62">
              <w:rPr>
                <w:rFonts w:ascii="Czcionka tekstu podstawowego" w:hAnsi="Czcionka tekstu podstawowego"/>
                <w:b/>
                <w:bCs/>
                <w:color w:val="000000"/>
                <w:sz w:val="18"/>
                <w:szCs w:val="18"/>
              </w:rPr>
              <w:t>]</w:t>
            </w:r>
          </w:p>
        </w:tc>
      </w:tr>
      <w:tr w:rsidR="004E06F1" w:rsidRPr="003B3F62" w14:paraId="3DCD29BB" w14:textId="77777777" w:rsidTr="004E06F1">
        <w:trPr>
          <w:jc w:val="center"/>
        </w:trPr>
        <w:tc>
          <w:tcPr>
            <w:tcW w:w="1277" w:type="dxa"/>
            <w:tcBorders>
              <w:left w:val="single" w:sz="4" w:space="0" w:color="auto"/>
              <w:bottom w:val="single" w:sz="4" w:space="0" w:color="auto"/>
            </w:tcBorders>
            <w:vAlign w:val="bottom"/>
          </w:tcPr>
          <w:p w14:paraId="34EE1B46"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ciepłownicza [km]</w:t>
            </w:r>
          </w:p>
        </w:tc>
        <w:tc>
          <w:tcPr>
            <w:tcW w:w="1134" w:type="dxa"/>
            <w:tcBorders>
              <w:bottom w:val="single" w:sz="4" w:space="0" w:color="auto"/>
            </w:tcBorders>
            <w:vAlign w:val="center"/>
          </w:tcPr>
          <w:p w14:paraId="2D992033" w14:textId="50A2AB31" w:rsidR="004E06F1" w:rsidRPr="003B3F62" w:rsidRDefault="00EC2C6C" w:rsidP="003B3F62">
            <w:pPr>
              <w:jc w:val="center"/>
              <w:rPr>
                <w:rFonts w:cs="Calibri"/>
                <w:sz w:val="16"/>
                <w:szCs w:val="16"/>
              </w:rPr>
            </w:pPr>
            <w:r>
              <w:rPr>
                <w:rFonts w:cs="Calibri"/>
                <w:sz w:val="16"/>
                <w:szCs w:val="16"/>
              </w:rPr>
              <w:t>22</w:t>
            </w:r>
          </w:p>
        </w:tc>
      </w:tr>
      <w:tr w:rsidR="004E06F1" w:rsidRPr="003B3F62" w14:paraId="383E12C4" w14:textId="77777777" w:rsidTr="004E06F1">
        <w:trPr>
          <w:jc w:val="center"/>
        </w:trPr>
        <w:tc>
          <w:tcPr>
            <w:tcW w:w="1277" w:type="dxa"/>
            <w:vAlign w:val="bottom"/>
          </w:tcPr>
          <w:p w14:paraId="02C6BC89"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gazowa [km]</w:t>
            </w:r>
          </w:p>
        </w:tc>
        <w:tc>
          <w:tcPr>
            <w:tcW w:w="1134" w:type="dxa"/>
            <w:vAlign w:val="center"/>
          </w:tcPr>
          <w:p w14:paraId="1D3B7FD4" w14:textId="75DAA5EF" w:rsidR="004E06F1" w:rsidRPr="003B3F62" w:rsidRDefault="00EC2C6C" w:rsidP="003B3F62">
            <w:pPr>
              <w:jc w:val="center"/>
              <w:rPr>
                <w:rFonts w:cs="Calibri"/>
                <w:sz w:val="16"/>
                <w:szCs w:val="16"/>
              </w:rPr>
            </w:pPr>
            <w:r>
              <w:rPr>
                <w:rFonts w:cs="Calibri"/>
                <w:sz w:val="16"/>
                <w:szCs w:val="16"/>
              </w:rPr>
              <w:t>12</w:t>
            </w:r>
          </w:p>
        </w:tc>
      </w:tr>
      <w:tr w:rsidR="004E06F1" w:rsidRPr="003B3F62" w14:paraId="2E3C74BB" w14:textId="77777777" w:rsidTr="004E06F1">
        <w:trPr>
          <w:jc w:val="center"/>
        </w:trPr>
        <w:tc>
          <w:tcPr>
            <w:tcW w:w="1277" w:type="dxa"/>
            <w:vAlign w:val="bottom"/>
          </w:tcPr>
          <w:p w14:paraId="4062B901"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elektroenergetyczna [km]</w:t>
            </w:r>
          </w:p>
        </w:tc>
        <w:tc>
          <w:tcPr>
            <w:tcW w:w="1134" w:type="dxa"/>
            <w:vAlign w:val="center"/>
          </w:tcPr>
          <w:p w14:paraId="26602000" w14:textId="424626D3" w:rsidR="004E06F1" w:rsidRPr="003B3F62" w:rsidRDefault="00EC2C6C" w:rsidP="003B3F62">
            <w:pPr>
              <w:jc w:val="center"/>
              <w:rPr>
                <w:rFonts w:cs="Calibri"/>
                <w:sz w:val="16"/>
                <w:szCs w:val="16"/>
              </w:rPr>
            </w:pPr>
            <w:r>
              <w:rPr>
                <w:rFonts w:cs="Calibri"/>
                <w:sz w:val="16"/>
                <w:szCs w:val="16"/>
              </w:rPr>
              <w:t>64</w:t>
            </w:r>
          </w:p>
        </w:tc>
      </w:tr>
      <w:tr w:rsidR="004E06F1" w:rsidRPr="003B3F62" w14:paraId="6FA874B4" w14:textId="77777777" w:rsidTr="004E06F1">
        <w:trPr>
          <w:jc w:val="center"/>
        </w:trPr>
        <w:tc>
          <w:tcPr>
            <w:tcW w:w="1277" w:type="dxa"/>
            <w:vAlign w:val="bottom"/>
          </w:tcPr>
          <w:p w14:paraId="6056EBCB"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kanalizacyjna</w:t>
            </w:r>
          </w:p>
        </w:tc>
        <w:tc>
          <w:tcPr>
            <w:tcW w:w="1134" w:type="dxa"/>
            <w:vAlign w:val="center"/>
          </w:tcPr>
          <w:p w14:paraId="01A0BDFD" w14:textId="7DFF89A6" w:rsidR="004E06F1" w:rsidRPr="003B3F62" w:rsidRDefault="00EC2C6C" w:rsidP="00EC2C6C">
            <w:pPr>
              <w:jc w:val="center"/>
              <w:rPr>
                <w:rFonts w:cs="Calibri"/>
                <w:sz w:val="16"/>
                <w:szCs w:val="16"/>
              </w:rPr>
            </w:pPr>
            <w:r>
              <w:rPr>
                <w:rFonts w:cs="Calibri"/>
                <w:sz w:val="16"/>
                <w:szCs w:val="16"/>
              </w:rPr>
              <w:t>28</w:t>
            </w:r>
          </w:p>
        </w:tc>
      </w:tr>
      <w:tr w:rsidR="004E06F1" w:rsidRPr="003B3F62" w14:paraId="05955AC6" w14:textId="77777777" w:rsidTr="004E06F1">
        <w:trPr>
          <w:jc w:val="center"/>
        </w:trPr>
        <w:tc>
          <w:tcPr>
            <w:tcW w:w="1277" w:type="dxa"/>
            <w:vAlign w:val="bottom"/>
          </w:tcPr>
          <w:p w14:paraId="1AF5B8E9"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telekomunikacyjna [km]</w:t>
            </w:r>
          </w:p>
        </w:tc>
        <w:tc>
          <w:tcPr>
            <w:tcW w:w="1134" w:type="dxa"/>
            <w:vAlign w:val="center"/>
          </w:tcPr>
          <w:p w14:paraId="5FC37166" w14:textId="70421805" w:rsidR="004E06F1" w:rsidRPr="003B3F62" w:rsidRDefault="00EC2C6C" w:rsidP="003B3F62">
            <w:pPr>
              <w:jc w:val="center"/>
              <w:rPr>
                <w:rFonts w:cs="Calibri"/>
                <w:sz w:val="16"/>
                <w:szCs w:val="16"/>
              </w:rPr>
            </w:pPr>
            <w:r>
              <w:rPr>
                <w:rFonts w:cs="Calibri"/>
                <w:sz w:val="16"/>
                <w:szCs w:val="16"/>
              </w:rPr>
              <w:t>13</w:t>
            </w:r>
          </w:p>
        </w:tc>
      </w:tr>
      <w:tr w:rsidR="004E06F1" w:rsidRPr="003B3F62" w14:paraId="58A90C51" w14:textId="77777777" w:rsidTr="004E06F1">
        <w:trPr>
          <w:jc w:val="center"/>
        </w:trPr>
        <w:tc>
          <w:tcPr>
            <w:tcW w:w="1277" w:type="dxa"/>
            <w:vAlign w:val="bottom"/>
          </w:tcPr>
          <w:p w14:paraId="4DC80352"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sieć wodociągowa [km]</w:t>
            </w:r>
          </w:p>
        </w:tc>
        <w:tc>
          <w:tcPr>
            <w:tcW w:w="1134" w:type="dxa"/>
            <w:vAlign w:val="center"/>
          </w:tcPr>
          <w:p w14:paraId="0D342CC5" w14:textId="4F7FBCB4" w:rsidR="004E06F1" w:rsidRPr="003B3F62" w:rsidRDefault="00EC2C6C" w:rsidP="003B3F62">
            <w:pPr>
              <w:jc w:val="center"/>
              <w:rPr>
                <w:rFonts w:cs="Calibri"/>
                <w:sz w:val="16"/>
                <w:szCs w:val="16"/>
              </w:rPr>
            </w:pPr>
            <w:r>
              <w:rPr>
                <w:rFonts w:cs="Calibri"/>
                <w:sz w:val="16"/>
                <w:szCs w:val="16"/>
              </w:rPr>
              <w:t>13</w:t>
            </w:r>
          </w:p>
        </w:tc>
      </w:tr>
      <w:tr w:rsidR="004E06F1" w:rsidRPr="003B3F62" w14:paraId="28526D87" w14:textId="77777777" w:rsidTr="004E06F1">
        <w:trPr>
          <w:jc w:val="center"/>
        </w:trPr>
        <w:tc>
          <w:tcPr>
            <w:tcW w:w="1277" w:type="dxa"/>
            <w:vAlign w:val="bottom"/>
          </w:tcPr>
          <w:p w14:paraId="684A77C2" w14:textId="77777777" w:rsidR="004E06F1" w:rsidRPr="003B3F62" w:rsidRDefault="004E06F1" w:rsidP="003B3F62">
            <w:pPr>
              <w:jc w:val="center"/>
              <w:rPr>
                <w:rFonts w:ascii="Czcionka tekstu podstawowego" w:hAnsi="Czcionka tekstu podstawowego" w:cs="Calibri"/>
                <w:sz w:val="16"/>
                <w:szCs w:val="16"/>
              </w:rPr>
            </w:pPr>
            <w:r w:rsidRPr="003B3F62">
              <w:rPr>
                <w:rFonts w:ascii="Czcionka tekstu podstawowego" w:hAnsi="Czcionka tekstu podstawowego" w:cs="Calibri"/>
                <w:sz w:val="16"/>
                <w:szCs w:val="16"/>
              </w:rPr>
              <w:t>sieci inna [km]</w:t>
            </w:r>
          </w:p>
        </w:tc>
        <w:tc>
          <w:tcPr>
            <w:tcW w:w="1134" w:type="dxa"/>
            <w:vAlign w:val="center"/>
          </w:tcPr>
          <w:p w14:paraId="0BE142BE" w14:textId="727721D9" w:rsidR="004E06F1" w:rsidRPr="003B3F62" w:rsidRDefault="004E06F1" w:rsidP="003B3F62">
            <w:pPr>
              <w:jc w:val="center"/>
              <w:rPr>
                <w:rFonts w:cs="Calibri"/>
                <w:sz w:val="16"/>
                <w:szCs w:val="16"/>
              </w:rPr>
            </w:pPr>
            <w:r>
              <w:rPr>
                <w:rFonts w:cs="Calibri"/>
                <w:sz w:val="16"/>
                <w:szCs w:val="16"/>
              </w:rPr>
              <w:t>0</w:t>
            </w:r>
            <w:r w:rsidR="00EC2C6C">
              <w:rPr>
                <w:rFonts w:cs="Calibri"/>
                <w:sz w:val="16"/>
                <w:szCs w:val="16"/>
              </w:rPr>
              <w:t>.4</w:t>
            </w:r>
          </w:p>
        </w:tc>
      </w:tr>
    </w:tbl>
    <w:p w14:paraId="7D408ABD" w14:textId="56A4FE04" w:rsidR="003B3F62" w:rsidRPr="003B3F62" w:rsidRDefault="003B3F62" w:rsidP="003B3F62">
      <w:pPr>
        <w:jc w:val="both"/>
        <w:rPr>
          <w:rFonts w:cs="Calibri"/>
          <w:sz w:val="16"/>
          <w:szCs w:val="16"/>
        </w:rPr>
      </w:pPr>
      <w:r w:rsidRPr="003B3F62">
        <w:rPr>
          <w:rFonts w:cs="Calibri"/>
          <w:sz w:val="16"/>
          <w:szCs w:val="16"/>
        </w:rPr>
        <w:t xml:space="preserve">Dane zawarte w Tabeli </w:t>
      </w:r>
      <w:r w:rsidR="003139E8">
        <w:rPr>
          <w:rFonts w:cs="Calibri"/>
          <w:sz w:val="16"/>
          <w:szCs w:val="16"/>
        </w:rPr>
        <w:t>7</w:t>
      </w:r>
      <w:r w:rsidRPr="003B3F62">
        <w:rPr>
          <w:rFonts w:cs="Calibri"/>
          <w:sz w:val="16"/>
          <w:szCs w:val="16"/>
        </w:rPr>
        <w:t xml:space="preserve">. zostały pozyskane z systemu </w:t>
      </w:r>
      <w:proofErr w:type="spellStart"/>
      <w:r w:rsidRPr="003B3F62">
        <w:rPr>
          <w:rFonts w:cs="Calibri"/>
          <w:sz w:val="16"/>
          <w:szCs w:val="16"/>
        </w:rPr>
        <w:t>PZGiK</w:t>
      </w:r>
      <w:proofErr w:type="spellEnd"/>
      <w:r w:rsidRPr="003B3F62">
        <w:rPr>
          <w:rFonts w:cs="Calibri"/>
          <w:sz w:val="16"/>
          <w:szCs w:val="16"/>
        </w:rPr>
        <w:t xml:space="preserve"> zamawiającego.</w:t>
      </w:r>
    </w:p>
    <w:p w14:paraId="3017656E" w14:textId="77777777" w:rsidR="003B3F62" w:rsidRPr="003B3F62" w:rsidRDefault="003B3F62" w:rsidP="003B3F62"/>
    <w:p w14:paraId="0C9AEEAD" w14:textId="77777777" w:rsidR="003B3F62" w:rsidRPr="003B3F62" w:rsidRDefault="003B3F62" w:rsidP="003B3F62">
      <w:pPr>
        <w:suppressAutoHyphens w:val="0"/>
        <w:rPr>
          <w:b/>
        </w:rPr>
      </w:pPr>
      <w:r w:rsidRPr="003B3F62">
        <w:br w:type="page"/>
      </w:r>
    </w:p>
    <w:p w14:paraId="1D8F60A8" w14:textId="77777777" w:rsidR="003B3F62" w:rsidRPr="003B3F62" w:rsidRDefault="003B3F62" w:rsidP="003B3F62">
      <w:pPr>
        <w:spacing w:after="240"/>
        <w:ind w:right="567"/>
        <w:outlineLvl w:val="0"/>
        <w:rPr>
          <w:b/>
        </w:rPr>
        <w:sectPr w:rsidR="003B3F62" w:rsidRPr="003B3F62" w:rsidSect="003B3F62">
          <w:headerReference w:type="default" r:id="rId12"/>
          <w:footerReference w:type="default" r:id="rId13"/>
          <w:pgSz w:w="11906" w:h="16838"/>
          <w:pgMar w:top="1418" w:right="1418" w:bottom="1418" w:left="1418" w:header="720" w:footer="1191" w:gutter="0"/>
          <w:cols w:space="708"/>
          <w:docGrid w:linePitch="600" w:charSpace="32768"/>
        </w:sectPr>
      </w:pPr>
      <w:bookmarkStart w:id="49" w:name="z7"/>
      <w:bookmarkEnd w:id="49"/>
    </w:p>
    <w:p w14:paraId="79652019" w14:textId="215D7DBB" w:rsidR="003B3F62" w:rsidRPr="003B3F62" w:rsidRDefault="00496B19" w:rsidP="003B3F62">
      <w:pPr>
        <w:spacing w:after="240"/>
        <w:ind w:right="567"/>
        <w:outlineLvl w:val="0"/>
        <w:rPr>
          <w:rFonts w:eastAsia="Calibri"/>
          <w:b/>
          <w:lang w:eastAsia="en-US"/>
        </w:rPr>
      </w:pPr>
      <w:bookmarkStart w:id="50" w:name="z11"/>
      <w:bookmarkStart w:id="51" w:name="z12"/>
      <w:bookmarkStart w:id="52" w:name="z13"/>
      <w:bookmarkStart w:id="53" w:name="_Toc510808243"/>
      <w:bookmarkStart w:id="54" w:name="_Toc128318236"/>
      <w:bookmarkEnd w:id="50"/>
      <w:bookmarkEnd w:id="51"/>
      <w:bookmarkEnd w:id="52"/>
      <w:r>
        <w:rPr>
          <w:b/>
        </w:rPr>
        <w:lastRenderedPageBreak/>
        <w:t>Załącznik</w:t>
      </w:r>
      <w:r w:rsidR="003139E8">
        <w:rPr>
          <w:b/>
        </w:rPr>
        <w:t xml:space="preserve"> 2</w:t>
      </w:r>
      <w:r w:rsidR="003B3F62" w:rsidRPr="003B3F62">
        <w:rPr>
          <w:b/>
        </w:rPr>
        <w:t xml:space="preserve"> – Schemat iteracji kontrolnych wraz z terminami</w:t>
      </w:r>
      <w:bookmarkEnd w:id="53"/>
      <w:bookmarkEnd w:id="54"/>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4375"/>
        <w:gridCol w:w="567"/>
        <w:gridCol w:w="567"/>
        <w:gridCol w:w="426"/>
        <w:gridCol w:w="1350"/>
        <w:gridCol w:w="1111"/>
      </w:tblGrid>
      <w:tr w:rsidR="003B3F62" w:rsidRPr="003B3F62" w14:paraId="27925A2D" w14:textId="77777777" w:rsidTr="003B3F62">
        <w:trPr>
          <w:trHeight w:val="500"/>
          <w:tblHeader/>
        </w:trPr>
        <w:tc>
          <w:tcPr>
            <w:tcW w:w="406" w:type="dxa"/>
            <w:vMerge w:val="restart"/>
            <w:shd w:val="clear" w:color="auto" w:fill="D9D9D9" w:themeFill="background1" w:themeFillShade="D9"/>
            <w:vAlign w:val="center"/>
          </w:tcPr>
          <w:p w14:paraId="378D595E" w14:textId="77777777" w:rsidR="003B3F62" w:rsidRPr="003B3F62" w:rsidRDefault="003B3F62" w:rsidP="003B3F62">
            <w:pPr>
              <w:suppressAutoHyphens w:val="0"/>
              <w:jc w:val="center"/>
              <w:rPr>
                <w:b/>
                <w:sz w:val="18"/>
                <w:szCs w:val="18"/>
                <w:lang w:eastAsia="pl-PL"/>
              </w:rPr>
            </w:pPr>
            <w:r w:rsidRPr="003B3F62">
              <w:rPr>
                <w:b/>
                <w:sz w:val="18"/>
                <w:szCs w:val="18"/>
                <w:lang w:eastAsia="pl-PL"/>
              </w:rPr>
              <w:t>Lp.</w:t>
            </w:r>
          </w:p>
        </w:tc>
        <w:tc>
          <w:tcPr>
            <w:tcW w:w="4375" w:type="dxa"/>
            <w:vMerge w:val="restart"/>
            <w:shd w:val="clear" w:color="auto" w:fill="D9D9D9" w:themeFill="background1" w:themeFillShade="D9"/>
            <w:noWrap/>
            <w:vAlign w:val="center"/>
            <w:hideMark/>
          </w:tcPr>
          <w:p w14:paraId="44AA2F68" w14:textId="77777777" w:rsidR="003B3F62" w:rsidRPr="003B3F62" w:rsidRDefault="003B3F62" w:rsidP="003B3F62">
            <w:pPr>
              <w:suppressAutoHyphens w:val="0"/>
              <w:jc w:val="center"/>
              <w:rPr>
                <w:b/>
                <w:sz w:val="18"/>
                <w:szCs w:val="18"/>
                <w:lang w:eastAsia="pl-PL"/>
              </w:rPr>
            </w:pPr>
            <w:r w:rsidRPr="003B3F62">
              <w:rPr>
                <w:b/>
                <w:sz w:val="18"/>
                <w:szCs w:val="18"/>
                <w:lang w:eastAsia="pl-PL"/>
              </w:rPr>
              <w:t>Czynność kontroli/prac</w:t>
            </w:r>
          </w:p>
        </w:tc>
        <w:tc>
          <w:tcPr>
            <w:tcW w:w="1134" w:type="dxa"/>
            <w:gridSpan w:val="2"/>
            <w:shd w:val="clear" w:color="auto" w:fill="D9D9D9" w:themeFill="background1" w:themeFillShade="D9"/>
            <w:vAlign w:val="center"/>
          </w:tcPr>
          <w:p w14:paraId="4FE994D4" w14:textId="77777777" w:rsidR="003B3F62" w:rsidRPr="003B3F62" w:rsidRDefault="003B3F62" w:rsidP="003B3F62">
            <w:pPr>
              <w:suppressAutoHyphens w:val="0"/>
              <w:jc w:val="center"/>
              <w:rPr>
                <w:b/>
                <w:sz w:val="18"/>
                <w:szCs w:val="18"/>
                <w:lang w:eastAsia="pl-PL"/>
              </w:rPr>
            </w:pPr>
            <w:r w:rsidRPr="003B3F62">
              <w:rPr>
                <w:b/>
                <w:sz w:val="18"/>
                <w:szCs w:val="18"/>
                <w:lang w:eastAsia="pl-PL"/>
              </w:rPr>
              <w:t>Dotyczy</w:t>
            </w:r>
          </w:p>
        </w:tc>
        <w:tc>
          <w:tcPr>
            <w:tcW w:w="426" w:type="dxa"/>
            <w:vMerge w:val="restart"/>
            <w:shd w:val="clear" w:color="auto" w:fill="D9D9D9" w:themeFill="background1" w:themeFillShade="D9"/>
            <w:noWrap/>
            <w:vAlign w:val="center"/>
            <w:hideMark/>
          </w:tcPr>
          <w:p w14:paraId="4EFF6002" w14:textId="77777777" w:rsidR="003B3F62" w:rsidRPr="003B3F62" w:rsidRDefault="003B3F62" w:rsidP="003B3F62">
            <w:pPr>
              <w:suppressAutoHyphens w:val="0"/>
              <w:jc w:val="center"/>
              <w:rPr>
                <w:b/>
                <w:sz w:val="18"/>
                <w:szCs w:val="18"/>
                <w:lang w:eastAsia="pl-PL"/>
              </w:rPr>
            </w:pPr>
            <w:r w:rsidRPr="003B3F62">
              <w:rPr>
                <w:b/>
                <w:sz w:val="18"/>
                <w:szCs w:val="18"/>
                <w:lang w:eastAsia="pl-PL"/>
              </w:rPr>
              <w:t>NR It.</w:t>
            </w:r>
            <w:r w:rsidRPr="003B3F62">
              <w:rPr>
                <w:b/>
                <w:sz w:val="18"/>
                <w:szCs w:val="18"/>
                <w:vertAlign w:val="superscript"/>
                <w:lang w:eastAsia="pl-PL"/>
              </w:rPr>
              <w:footnoteReference w:id="2"/>
            </w:r>
          </w:p>
        </w:tc>
        <w:tc>
          <w:tcPr>
            <w:tcW w:w="1350" w:type="dxa"/>
            <w:vMerge w:val="restart"/>
            <w:shd w:val="clear" w:color="auto" w:fill="D9D9D9" w:themeFill="background1" w:themeFillShade="D9"/>
            <w:vAlign w:val="center"/>
          </w:tcPr>
          <w:p w14:paraId="36130225" w14:textId="77777777" w:rsidR="003B3F62" w:rsidRPr="003B3F62" w:rsidRDefault="003B3F62" w:rsidP="003B3F62">
            <w:pPr>
              <w:suppressAutoHyphens w:val="0"/>
              <w:jc w:val="center"/>
              <w:rPr>
                <w:b/>
                <w:sz w:val="18"/>
                <w:szCs w:val="18"/>
                <w:lang w:eastAsia="pl-PL"/>
              </w:rPr>
            </w:pPr>
            <w:r w:rsidRPr="003B3F62">
              <w:rPr>
                <w:b/>
                <w:sz w:val="18"/>
                <w:szCs w:val="18"/>
                <w:lang w:eastAsia="pl-PL"/>
              </w:rPr>
              <w:t>Maksymalna liczba dni roboczych</w:t>
            </w:r>
            <w:r w:rsidRPr="003B3F62">
              <w:rPr>
                <w:b/>
                <w:sz w:val="18"/>
                <w:szCs w:val="18"/>
                <w:vertAlign w:val="superscript"/>
                <w:lang w:eastAsia="pl-PL"/>
              </w:rPr>
              <w:footnoteReference w:id="3"/>
            </w:r>
          </w:p>
        </w:tc>
        <w:tc>
          <w:tcPr>
            <w:tcW w:w="1111" w:type="dxa"/>
            <w:vMerge w:val="restart"/>
            <w:shd w:val="clear" w:color="auto" w:fill="D9D9D9" w:themeFill="background1" w:themeFillShade="D9"/>
            <w:vAlign w:val="center"/>
          </w:tcPr>
          <w:p w14:paraId="124621FB" w14:textId="77777777" w:rsidR="003B3F62" w:rsidRPr="003B3F62" w:rsidRDefault="003B3F62" w:rsidP="003B3F62">
            <w:pPr>
              <w:suppressAutoHyphens w:val="0"/>
              <w:jc w:val="center"/>
              <w:rPr>
                <w:b/>
                <w:sz w:val="18"/>
                <w:szCs w:val="18"/>
                <w:lang w:eastAsia="pl-PL"/>
              </w:rPr>
            </w:pPr>
            <w:r w:rsidRPr="003B3F62">
              <w:rPr>
                <w:b/>
                <w:sz w:val="18"/>
                <w:szCs w:val="18"/>
                <w:lang w:eastAsia="pl-PL"/>
              </w:rPr>
              <w:t>Czynności Zamawiającego</w:t>
            </w:r>
          </w:p>
        </w:tc>
      </w:tr>
      <w:tr w:rsidR="003B3F62" w:rsidRPr="003B3F62" w14:paraId="1FA6E82A" w14:textId="77777777" w:rsidTr="003B3F62">
        <w:trPr>
          <w:trHeight w:val="407"/>
          <w:tblHeader/>
        </w:trPr>
        <w:tc>
          <w:tcPr>
            <w:tcW w:w="406" w:type="dxa"/>
            <w:vMerge/>
            <w:shd w:val="clear" w:color="auto" w:fill="D9D9D9" w:themeFill="background1" w:themeFillShade="D9"/>
            <w:vAlign w:val="center"/>
          </w:tcPr>
          <w:p w14:paraId="349A2878" w14:textId="77777777" w:rsidR="003B3F62" w:rsidRPr="003B3F62" w:rsidRDefault="003B3F62" w:rsidP="003B3F62">
            <w:pPr>
              <w:suppressAutoHyphens w:val="0"/>
              <w:jc w:val="center"/>
              <w:rPr>
                <w:b/>
                <w:sz w:val="18"/>
                <w:szCs w:val="18"/>
                <w:lang w:eastAsia="pl-PL"/>
              </w:rPr>
            </w:pPr>
          </w:p>
        </w:tc>
        <w:tc>
          <w:tcPr>
            <w:tcW w:w="4375" w:type="dxa"/>
            <w:vMerge/>
            <w:shd w:val="clear" w:color="auto" w:fill="D9D9D9" w:themeFill="background1" w:themeFillShade="D9"/>
            <w:noWrap/>
            <w:vAlign w:val="center"/>
            <w:hideMark/>
          </w:tcPr>
          <w:p w14:paraId="190F5F4F" w14:textId="77777777" w:rsidR="003B3F62" w:rsidRPr="003B3F62" w:rsidRDefault="003B3F62" w:rsidP="003B3F62">
            <w:pPr>
              <w:suppressAutoHyphens w:val="0"/>
              <w:jc w:val="center"/>
              <w:rPr>
                <w:b/>
                <w:sz w:val="18"/>
                <w:szCs w:val="18"/>
                <w:lang w:eastAsia="pl-PL"/>
              </w:rPr>
            </w:pPr>
          </w:p>
        </w:tc>
        <w:tc>
          <w:tcPr>
            <w:tcW w:w="567" w:type="dxa"/>
            <w:shd w:val="clear" w:color="auto" w:fill="D9D9D9" w:themeFill="background1" w:themeFillShade="D9"/>
            <w:vAlign w:val="center"/>
          </w:tcPr>
          <w:p w14:paraId="7DC819C2" w14:textId="003B0CEB" w:rsidR="003B3F62" w:rsidRPr="003B3F62" w:rsidRDefault="006E3E55" w:rsidP="003B3F62">
            <w:pPr>
              <w:suppressAutoHyphens w:val="0"/>
              <w:jc w:val="center"/>
              <w:rPr>
                <w:b/>
                <w:sz w:val="18"/>
                <w:szCs w:val="18"/>
                <w:lang w:eastAsia="pl-PL"/>
              </w:rPr>
            </w:pPr>
            <w:r>
              <w:rPr>
                <w:b/>
                <w:sz w:val="18"/>
                <w:szCs w:val="18"/>
                <w:lang w:eastAsia="pl-PL"/>
              </w:rPr>
              <w:t>Zam.</w:t>
            </w:r>
          </w:p>
        </w:tc>
        <w:tc>
          <w:tcPr>
            <w:tcW w:w="567" w:type="dxa"/>
            <w:shd w:val="clear" w:color="auto" w:fill="D9D9D9" w:themeFill="background1" w:themeFillShade="D9"/>
            <w:vAlign w:val="center"/>
          </w:tcPr>
          <w:p w14:paraId="0091334C" w14:textId="77777777" w:rsidR="003B3F62" w:rsidRPr="003B3F62" w:rsidRDefault="003B3F62" w:rsidP="003B3F62">
            <w:pPr>
              <w:suppressAutoHyphens w:val="0"/>
              <w:jc w:val="center"/>
              <w:rPr>
                <w:b/>
                <w:sz w:val="18"/>
                <w:szCs w:val="18"/>
                <w:lang w:eastAsia="pl-PL"/>
              </w:rPr>
            </w:pPr>
            <w:r w:rsidRPr="003B3F62">
              <w:rPr>
                <w:b/>
                <w:sz w:val="18"/>
                <w:szCs w:val="18"/>
                <w:lang w:eastAsia="pl-PL"/>
              </w:rPr>
              <w:t>Wyk.</w:t>
            </w:r>
          </w:p>
        </w:tc>
        <w:tc>
          <w:tcPr>
            <w:tcW w:w="426" w:type="dxa"/>
            <w:vMerge/>
            <w:shd w:val="clear" w:color="auto" w:fill="D9D9D9" w:themeFill="background1" w:themeFillShade="D9"/>
            <w:noWrap/>
            <w:vAlign w:val="center"/>
            <w:hideMark/>
          </w:tcPr>
          <w:p w14:paraId="5D699BD6" w14:textId="77777777" w:rsidR="003B3F62" w:rsidRPr="003B3F62" w:rsidRDefault="003B3F62" w:rsidP="003B3F62">
            <w:pPr>
              <w:suppressAutoHyphens w:val="0"/>
              <w:jc w:val="center"/>
              <w:rPr>
                <w:b/>
                <w:sz w:val="18"/>
                <w:szCs w:val="18"/>
                <w:lang w:eastAsia="pl-PL"/>
              </w:rPr>
            </w:pPr>
          </w:p>
        </w:tc>
        <w:tc>
          <w:tcPr>
            <w:tcW w:w="1350" w:type="dxa"/>
            <w:vMerge/>
            <w:shd w:val="clear" w:color="auto" w:fill="D9D9D9" w:themeFill="background1" w:themeFillShade="D9"/>
          </w:tcPr>
          <w:p w14:paraId="378C478C" w14:textId="77777777" w:rsidR="003B3F62" w:rsidRPr="003B3F62" w:rsidRDefault="003B3F62" w:rsidP="003B3F62">
            <w:pPr>
              <w:suppressAutoHyphens w:val="0"/>
              <w:jc w:val="center"/>
              <w:rPr>
                <w:b/>
                <w:sz w:val="18"/>
                <w:szCs w:val="18"/>
                <w:lang w:eastAsia="pl-PL"/>
              </w:rPr>
            </w:pPr>
          </w:p>
        </w:tc>
        <w:tc>
          <w:tcPr>
            <w:tcW w:w="1111" w:type="dxa"/>
            <w:vMerge/>
            <w:shd w:val="clear" w:color="auto" w:fill="D9D9D9" w:themeFill="background1" w:themeFillShade="D9"/>
            <w:vAlign w:val="center"/>
          </w:tcPr>
          <w:p w14:paraId="1BA18CE5" w14:textId="77777777" w:rsidR="003B3F62" w:rsidRPr="003B3F62" w:rsidRDefault="003B3F62" w:rsidP="003B3F62">
            <w:pPr>
              <w:suppressAutoHyphens w:val="0"/>
              <w:jc w:val="center"/>
              <w:rPr>
                <w:b/>
                <w:sz w:val="18"/>
                <w:szCs w:val="18"/>
                <w:lang w:eastAsia="pl-PL"/>
              </w:rPr>
            </w:pPr>
          </w:p>
        </w:tc>
      </w:tr>
      <w:tr w:rsidR="003B3F62" w:rsidRPr="003B3F62" w14:paraId="784B1BBF" w14:textId="77777777" w:rsidTr="003B3F62">
        <w:trPr>
          <w:trHeight w:val="89"/>
          <w:tblHeader/>
        </w:trPr>
        <w:tc>
          <w:tcPr>
            <w:tcW w:w="406" w:type="dxa"/>
            <w:tcBorders>
              <w:bottom w:val="single" w:sz="4" w:space="0" w:color="auto"/>
            </w:tcBorders>
            <w:shd w:val="clear" w:color="auto" w:fill="D9D9D9" w:themeFill="background1" w:themeFillShade="D9"/>
            <w:vAlign w:val="center"/>
          </w:tcPr>
          <w:p w14:paraId="612544DC" w14:textId="77777777" w:rsidR="003B3F62" w:rsidRPr="003B3F62" w:rsidRDefault="003B3F62" w:rsidP="003B3F62">
            <w:pPr>
              <w:suppressAutoHyphens w:val="0"/>
              <w:jc w:val="center"/>
              <w:rPr>
                <w:sz w:val="16"/>
                <w:szCs w:val="16"/>
                <w:lang w:eastAsia="pl-PL"/>
              </w:rPr>
            </w:pPr>
            <w:r w:rsidRPr="003B3F62">
              <w:rPr>
                <w:sz w:val="16"/>
                <w:szCs w:val="16"/>
                <w:lang w:eastAsia="pl-PL"/>
              </w:rPr>
              <w:t>1</w:t>
            </w:r>
          </w:p>
        </w:tc>
        <w:tc>
          <w:tcPr>
            <w:tcW w:w="4375" w:type="dxa"/>
            <w:tcBorders>
              <w:bottom w:val="single" w:sz="4" w:space="0" w:color="auto"/>
            </w:tcBorders>
            <w:shd w:val="clear" w:color="auto" w:fill="D9D9D9" w:themeFill="background1" w:themeFillShade="D9"/>
            <w:noWrap/>
            <w:vAlign w:val="center"/>
            <w:hideMark/>
          </w:tcPr>
          <w:p w14:paraId="6DCF8F33" w14:textId="77777777" w:rsidR="003B3F62" w:rsidRPr="003B3F62" w:rsidRDefault="003B3F62" w:rsidP="003B3F62">
            <w:pPr>
              <w:suppressAutoHyphens w:val="0"/>
              <w:jc w:val="center"/>
              <w:rPr>
                <w:sz w:val="16"/>
                <w:szCs w:val="16"/>
                <w:lang w:eastAsia="pl-PL"/>
              </w:rPr>
            </w:pPr>
            <w:r w:rsidRPr="003B3F62">
              <w:rPr>
                <w:sz w:val="16"/>
                <w:szCs w:val="16"/>
                <w:lang w:eastAsia="pl-PL"/>
              </w:rPr>
              <w:t>3</w:t>
            </w:r>
          </w:p>
        </w:tc>
        <w:tc>
          <w:tcPr>
            <w:tcW w:w="567" w:type="dxa"/>
            <w:tcBorders>
              <w:bottom w:val="single" w:sz="4" w:space="0" w:color="auto"/>
            </w:tcBorders>
            <w:shd w:val="clear" w:color="auto" w:fill="D9D9D9" w:themeFill="background1" w:themeFillShade="D9"/>
            <w:vAlign w:val="center"/>
          </w:tcPr>
          <w:p w14:paraId="4EB58B37" w14:textId="77777777" w:rsidR="003B3F62" w:rsidRPr="003B3F62" w:rsidRDefault="003B3F62" w:rsidP="003B3F62">
            <w:pPr>
              <w:suppressAutoHyphens w:val="0"/>
              <w:jc w:val="center"/>
              <w:rPr>
                <w:sz w:val="16"/>
                <w:szCs w:val="16"/>
                <w:lang w:eastAsia="pl-PL"/>
              </w:rPr>
            </w:pPr>
            <w:r w:rsidRPr="003B3F62">
              <w:rPr>
                <w:sz w:val="16"/>
                <w:szCs w:val="16"/>
                <w:lang w:eastAsia="pl-PL"/>
              </w:rPr>
              <w:t>4</w:t>
            </w:r>
          </w:p>
        </w:tc>
        <w:tc>
          <w:tcPr>
            <w:tcW w:w="567" w:type="dxa"/>
            <w:tcBorders>
              <w:bottom w:val="single" w:sz="4" w:space="0" w:color="auto"/>
            </w:tcBorders>
            <w:shd w:val="clear" w:color="auto" w:fill="D9D9D9" w:themeFill="background1" w:themeFillShade="D9"/>
            <w:vAlign w:val="center"/>
          </w:tcPr>
          <w:p w14:paraId="25AAA834" w14:textId="77777777" w:rsidR="003B3F62" w:rsidRPr="003B3F62" w:rsidRDefault="003B3F62" w:rsidP="003B3F62">
            <w:pPr>
              <w:suppressAutoHyphens w:val="0"/>
              <w:jc w:val="center"/>
              <w:rPr>
                <w:sz w:val="16"/>
                <w:szCs w:val="16"/>
                <w:lang w:eastAsia="pl-PL"/>
              </w:rPr>
            </w:pPr>
            <w:r w:rsidRPr="003B3F62">
              <w:rPr>
                <w:sz w:val="16"/>
                <w:szCs w:val="16"/>
                <w:lang w:eastAsia="pl-PL"/>
              </w:rPr>
              <w:t>5</w:t>
            </w:r>
          </w:p>
        </w:tc>
        <w:tc>
          <w:tcPr>
            <w:tcW w:w="426" w:type="dxa"/>
            <w:tcBorders>
              <w:bottom w:val="single" w:sz="4" w:space="0" w:color="auto"/>
            </w:tcBorders>
            <w:shd w:val="clear" w:color="auto" w:fill="D9D9D9" w:themeFill="background1" w:themeFillShade="D9"/>
            <w:noWrap/>
            <w:vAlign w:val="center"/>
            <w:hideMark/>
          </w:tcPr>
          <w:p w14:paraId="1F03A9F6" w14:textId="77777777" w:rsidR="003B3F62" w:rsidRPr="003B3F62" w:rsidRDefault="003B3F62" w:rsidP="003B3F62">
            <w:pPr>
              <w:suppressAutoHyphens w:val="0"/>
              <w:jc w:val="center"/>
              <w:rPr>
                <w:sz w:val="16"/>
                <w:szCs w:val="16"/>
                <w:lang w:eastAsia="pl-PL"/>
              </w:rPr>
            </w:pPr>
            <w:r w:rsidRPr="003B3F62">
              <w:rPr>
                <w:sz w:val="16"/>
                <w:szCs w:val="16"/>
                <w:lang w:eastAsia="pl-PL"/>
              </w:rPr>
              <w:t>6</w:t>
            </w:r>
          </w:p>
        </w:tc>
        <w:tc>
          <w:tcPr>
            <w:tcW w:w="1350" w:type="dxa"/>
            <w:tcBorders>
              <w:bottom w:val="single" w:sz="4" w:space="0" w:color="auto"/>
            </w:tcBorders>
            <w:shd w:val="clear" w:color="auto" w:fill="D9D9D9" w:themeFill="background1" w:themeFillShade="D9"/>
            <w:vAlign w:val="center"/>
          </w:tcPr>
          <w:p w14:paraId="6A9BF863" w14:textId="77777777" w:rsidR="003B3F62" w:rsidRPr="003B3F62" w:rsidRDefault="003B3F62" w:rsidP="003B3F62">
            <w:pPr>
              <w:suppressAutoHyphens w:val="0"/>
              <w:jc w:val="center"/>
              <w:rPr>
                <w:sz w:val="16"/>
                <w:szCs w:val="16"/>
                <w:lang w:eastAsia="pl-PL"/>
              </w:rPr>
            </w:pPr>
            <w:r w:rsidRPr="003B3F62">
              <w:rPr>
                <w:sz w:val="16"/>
                <w:szCs w:val="16"/>
                <w:lang w:eastAsia="pl-PL"/>
              </w:rPr>
              <w:t>7</w:t>
            </w:r>
          </w:p>
        </w:tc>
        <w:tc>
          <w:tcPr>
            <w:tcW w:w="1111" w:type="dxa"/>
            <w:tcBorders>
              <w:bottom w:val="single" w:sz="4" w:space="0" w:color="auto"/>
            </w:tcBorders>
            <w:shd w:val="clear" w:color="auto" w:fill="D9D9D9" w:themeFill="background1" w:themeFillShade="D9"/>
            <w:vAlign w:val="center"/>
          </w:tcPr>
          <w:p w14:paraId="7C94ECBD" w14:textId="77777777" w:rsidR="003B3F62" w:rsidRPr="003B3F62" w:rsidRDefault="003B3F62" w:rsidP="003B3F62">
            <w:pPr>
              <w:suppressAutoHyphens w:val="0"/>
              <w:jc w:val="center"/>
              <w:rPr>
                <w:sz w:val="16"/>
                <w:szCs w:val="16"/>
                <w:lang w:eastAsia="pl-PL"/>
              </w:rPr>
            </w:pPr>
            <w:r w:rsidRPr="003B3F62">
              <w:rPr>
                <w:sz w:val="16"/>
                <w:szCs w:val="16"/>
                <w:lang w:eastAsia="pl-PL"/>
              </w:rPr>
              <w:t>8</w:t>
            </w:r>
          </w:p>
        </w:tc>
      </w:tr>
      <w:tr w:rsidR="003B3F62" w:rsidRPr="003B3F62" w14:paraId="32DA1484" w14:textId="77777777" w:rsidTr="003B3F62">
        <w:trPr>
          <w:trHeight w:val="227"/>
        </w:trPr>
        <w:tc>
          <w:tcPr>
            <w:tcW w:w="406" w:type="dxa"/>
            <w:vAlign w:val="center"/>
          </w:tcPr>
          <w:p w14:paraId="74746FC9" w14:textId="77777777" w:rsidR="003B3F62" w:rsidRPr="003B3F62" w:rsidRDefault="003B3F62" w:rsidP="003B3F62">
            <w:pPr>
              <w:suppressAutoHyphens w:val="0"/>
              <w:jc w:val="center"/>
              <w:rPr>
                <w:b/>
                <w:sz w:val="16"/>
                <w:szCs w:val="16"/>
                <w:lang w:eastAsia="pl-PL"/>
              </w:rPr>
            </w:pPr>
            <w:r w:rsidRPr="003B3F62">
              <w:rPr>
                <w:b/>
                <w:sz w:val="16"/>
                <w:szCs w:val="16"/>
                <w:lang w:eastAsia="pl-PL"/>
              </w:rPr>
              <w:t>1</w:t>
            </w:r>
          </w:p>
        </w:tc>
        <w:tc>
          <w:tcPr>
            <w:tcW w:w="4375" w:type="dxa"/>
            <w:shd w:val="clear" w:color="auto" w:fill="auto"/>
            <w:noWrap/>
            <w:vAlign w:val="center"/>
            <w:hideMark/>
          </w:tcPr>
          <w:p w14:paraId="31F16689" w14:textId="2393C7E6" w:rsidR="003B3F62" w:rsidRPr="003B3F62" w:rsidRDefault="003B3F62" w:rsidP="003B3F62">
            <w:pPr>
              <w:suppressAutoHyphens w:val="0"/>
              <w:rPr>
                <w:b/>
                <w:sz w:val="16"/>
                <w:szCs w:val="16"/>
                <w:lang w:eastAsia="pl-PL"/>
              </w:rPr>
            </w:pPr>
            <w:r w:rsidRPr="003B3F62">
              <w:rPr>
                <w:b/>
                <w:sz w:val="16"/>
                <w:szCs w:val="16"/>
                <w:lang w:eastAsia="pl-PL"/>
              </w:rPr>
              <w:t>Przekazanie danych i dokumentów do</w:t>
            </w:r>
            <w:r w:rsidR="006E3E55">
              <w:rPr>
                <w:b/>
                <w:sz w:val="16"/>
                <w:szCs w:val="16"/>
                <w:lang w:eastAsia="pl-PL"/>
              </w:rPr>
              <w:t> kontroli</w:t>
            </w:r>
          </w:p>
        </w:tc>
        <w:tc>
          <w:tcPr>
            <w:tcW w:w="567" w:type="dxa"/>
            <w:vAlign w:val="center"/>
          </w:tcPr>
          <w:p w14:paraId="14F75AA2" w14:textId="77777777" w:rsidR="003B3F62" w:rsidRPr="003B3F62" w:rsidRDefault="003B3F62" w:rsidP="003B3F62">
            <w:pPr>
              <w:suppressAutoHyphens w:val="0"/>
              <w:jc w:val="center"/>
              <w:rPr>
                <w:b/>
                <w:sz w:val="16"/>
                <w:szCs w:val="16"/>
                <w:lang w:eastAsia="pl-PL"/>
              </w:rPr>
            </w:pPr>
            <w:r w:rsidRPr="003B3F62">
              <w:rPr>
                <w:b/>
                <w:sz w:val="16"/>
                <w:szCs w:val="16"/>
                <w:lang w:eastAsia="pl-PL"/>
              </w:rPr>
              <w:t>NIE</w:t>
            </w:r>
          </w:p>
        </w:tc>
        <w:tc>
          <w:tcPr>
            <w:tcW w:w="567" w:type="dxa"/>
            <w:vAlign w:val="center"/>
          </w:tcPr>
          <w:p w14:paraId="705CA98D" w14:textId="77777777" w:rsidR="003B3F62" w:rsidRPr="003B3F62" w:rsidRDefault="003B3F62" w:rsidP="003B3F62">
            <w:pPr>
              <w:suppressAutoHyphens w:val="0"/>
              <w:jc w:val="center"/>
              <w:rPr>
                <w:b/>
                <w:sz w:val="16"/>
                <w:szCs w:val="16"/>
                <w:lang w:eastAsia="pl-PL"/>
              </w:rPr>
            </w:pPr>
            <w:r w:rsidRPr="003B3F62">
              <w:rPr>
                <w:b/>
                <w:sz w:val="16"/>
                <w:szCs w:val="16"/>
                <w:lang w:eastAsia="pl-PL"/>
              </w:rPr>
              <w:t>TAK</w:t>
            </w:r>
          </w:p>
        </w:tc>
        <w:tc>
          <w:tcPr>
            <w:tcW w:w="426" w:type="dxa"/>
            <w:shd w:val="clear" w:color="auto" w:fill="auto"/>
            <w:noWrap/>
            <w:vAlign w:val="center"/>
            <w:hideMark/>
          </w:tcPr>
          <w:p w14:paraId="2DE188F9" w14:textId="77777777" w:rsidR="003B3F62" w:rsidRPr="003B3F62" w:rsidRDefault="003B3F62" w:rsidP="003B3F62">
            <w:pPr>
              <w:suppressAutoHyphens w:val="0"/>
              <w:jc w:val="center"/>
              <w:rPr>
                <w:b/>
                <w:sz w:val="16"/>
                <w:szCs w:val="16"/>
                <w:lang w:eastAsia="pl-PL"/>
              </w:rPr>
            </w:pPr>
            <w:r w:rsidRPr="003B3F62">
              <w:rPr>
                <w:b/>
                <w:sz w:val="16"/>
                <w:szCs w:val="16"/>
                <w:lang w:eastAsia="pl-PL"/>
              </w:rPr>
              <w:t>1</w:t>
            </w:r>
          </w:p>
        </w:tc>
        <w:tc>
          <w:tcPr>
            <w:tcW w:w="1350" w:type="dxa"/>
            <w:vAlign w:val="center"/>
          </w:tcPr>
          <w:p w14:paraId="405090F3" w14:textId="77777777" w:rsidR="003B3F62" w:rsidRPr="003B3F62" w:rsidRDefault="003B3F62" w:rsidP="003B3F62">
            <w:pPr>
              <w:suppressAutoHyphens w:val="0"/>
              <w:jc w:val="center"/>
              <w:rPr>
                <w:b/>
                <w:sz w:val="16"/>
                <w:szCs w:val="16"/>
                <w:lang w:eastAsia="pl-PL"/>
              </w:rPr>
            </w:pPr>
            <w:r w:rsidRPr="003B3F62">
              <w:rPr>
                <w:b/>
                <w:sz w:val="16"/>
                <w:szCs w:val="16"/>
                <w:lang w:eastAsia="pl-PL"/>
              </w:rPr>
              <w:t>-</w:t>
            </w:r>
          </w:p>
        </w:tc>
        <w:tc>
          <w:tcPr>
            <w:tcW w:w="1111" w:type="dxa"/>
            <w:vMerge w:val="restart"/>
            <w:textDirection w:val="btLr"/>
            <w:vAlign w:val="center"/>
          </w:tcPr>
          <w:p w14:paraId="6DD5819B" w14:textId="77777777" w:rsidR="003B3F62" w:rsidRPr="003B3F62" w:rsidRDefault="003B3F62" w:rsidP="003B3F62">
            <w:pPr>
              <w:suppressAutoHyphens w:val="0"/>
              <w:jc w:val="center"/>
              <w:rPr>
                <w:sz w:val="16"/>
                <w:szCs w:val="16"/>
                <w:lang w:eastAsia="pl-PL"/>
              </w:rPr>
            </w:pPr>
            <w:r w:rsidRPr="003B3F62">
              <w:rPr>
                <w:sz w:val="16"/>
                <w:szCs w:val="16"/>
                <w:lang w:eastAsia="pl-PL"/>
              </w:rPr>
              <w:t>2 dni robocze na procedurę odbioru</w:t>
            </w:r>
          </w:p>
        </w:tc>
      </w:tr>
      <w:tr w:rsidR="003B3F62" w:rsidRPr="003B3F62" w14:paraId="7320DAE5" w14:textId="77777777" w:rsidTr="003B3F62">
        <w:trPr>
          <w:trHeight w:val="227"/>
        </w:trPr>
        <w:tc>
          <w:tcPr>
            <w:tcW w:w="406" w:type="dxa"/>
            <w:vAlign w:val="center"/>
          </w:tcPr>
          <w:p w14:paraId="7351D382" w14:textId="77777777" w:rsidR="003B3F62" w:rsidRPr="003B3F62" w:rsidRDefault="003B3F62" w:rsidP="003B3F62">
            <w:pPr>
              <w:suppressAutoHyphens w:val="0"/>
              <w:jc w:val="center"/>
              <w:rPr>
                <w:sz w:val="16"/>
                <w:szCs w:val="16"/>
                <w:lang w:eastAsia="pl-PL"/>
              </w:rPr>
            </w:pPr>
            <w:r w:rsidRPr="003B3F62">
              <w:rPr>
                <w:sz w:val="16"/>
                <w:szCs w:val="16"/>
                <w:lang w:eastAsia="pl-PL"/>
              </w:rPr>
              <w:t>2</w:t>
            </w:r>
          </w:p>
        </w:tc>
        <w:tc>
          <w:tcPr>
            <w:tcW w:w="4375" w:type="dxa"/>
            <w:shd w:val="clear" w:color="auto" w:fill="auto"/>
            <w:noWrap/>
            <w:vAlign w:val="center"/>
            <w:hideMark/>
          </w:tcPr>
          <w:p w14:paraId="252C0DFA" w14:textId="41B0C5DB" w:rsidR="003B3F62" w:rsidRPr="003B3F62" w:rsidRDefault="00664E6B" w:rsidP="00664E6B">
            <w:pPr>
              <w:suppressAutoHyphens w:val="0"/>
              <w:rPr>
                <w:sz w:val="16"/>
                <w:szCs w:val="16"/>
                <w:lang w:eastAsia="pl-PL"/>
              </w:rPr>
            </w:pPr>
            <w:r>
              <w:rPr>
                <w:sz w:val="16"/>
                <w:szCs w:val="16"/>
                <w:lang w:eastAsia="pl-PL"/>
              </w:rPr>
              <w:t xml:space="preserve">Wykonanie czynności kontroli </w:t>
            </w:r>
          </w:p>
        </w:tc>
        <w:tc>
          <w:tcPr>
            <w:tcW w:w="567" w:type="dxa"/>
            <w:vAlign w:val="center"/>
          </w:tcPr>
          <w:p w14:paraId="2620EAF1" w14:textId="77777777" w:rsidR="003B3F62" w:rsidRPr="003B3F62" w:rsidRDefault="003B3F62" w:rsidP="003B3F62">
            <w:pPr>
              <w:suppressAutoHyphens w:val="0"/>
              <w:jc w:val="center"/>
              <w:rPr>
                <w:sz w:val="16"/>
                <w:szCs w:val="16"/>
                <w:lang w:eastAsia="pl-PL"/>
              </w:rPr>
            </w:pPr>
            <w:r w:rsidRPr="003B3F62">
              <w:rPr>
                <w:sz w:val="16"/>
                <w:szCs w:val="16"/>
                <w:lang w:eastAsia="pl-PL"/>
              </w:rPr>
              <w:t>TAK</w:t>
            </w:r>
          </w:p>
        </w:tc>
        <w:tc>
          <w:tcPr>
            <w:tcW w:w="567" w:type="dxa"/>
            <w:vAlign w:val="center"/>
          </w:tcPr>
          <w:p w14:paraId="57E1DF17" w14:textId="77777777" w:rsidR="003B3F62" w:rsidRPr="003B3F62" w:rsidRDefault="003B3F62" w:rsidP="003B3F62">
            <w:pPr>
              <w:suppressAutoHyphens w:val="0"/>
              <w:jc w:val="center"/>
              <w:rPr>
                <w:sz w:val="16"/>
                <w:szCs w:val="16"/>
                <w:lang w:eastAsia="pl-PL"/>
              </w:rPr>
            </w:pPr>
            <w:r w:rsidRPr="003B3F62">
              <w:rPr>
                <w:sz w:val="16"/>
                <w:szCs w:val="16"/>
                <w:lang w:eastAsia="pl-PL"/>
              </w:rPr>
              <w:t>NIE</w:t>
            </w:r>
          </w:p>
        </w:tc>
        <w:tc>
          <w:tcPr>
            <w:tcW w:w="426" w:type="dxa"/>
            <w:shd w:val="clear" w:color="auto" w:fill="auto"/>
            <w:noWrap/>
            <w:vAlign w:val="center"/>
            <w:hideMark/>
          </w:tcPr>
          <w:p w14:paraId="0F385066" w14:textId="77777777" w:rsidR="003B3F62" w:rsidRPr="003B3F62" w:rsidRDefault="003B3F62" w:rsidP="003B3F62">
            <w:pPr>
              <w:suppressAutoHyphens w:val="0"/>
              <w:jc w:val="center"/>
              <w:rPr>
                <w:sz w:val="16"/>
                <w:szCs w:val="16"/>
                <w:lang w:eastAsia="pl-PL"/>
              </w:rPr>
            </w:pPr>
            <w:r w:rsidRPr="003B3F62">
              <w:rPr>
                <w:sz w:val="16"/>
                <w:szCs w:val="16"/>
                <w:lang w:eastAsia="pl-PL"/>
              </w:rPr>
              <w:t>1</w:t>
            </w:r>
          </w:p>
        </w:tc>
        <w:tc>
          <w:tcPr>
            <w:tcW w:w="1350" w:type="dxa"/>
            <w:vAlign w:val="center"/>
          </w:tcPr>
          <w:p w14:paraId="7E7100C3" w14:textId="4FF26203" w:rsidR="003B3F62" w:rsidRPr="003B3F62" w:rsidRDefault="00664E6B" w:rsidP="003B3F62">
            <w:pPr>
              <w:suppressAutoHyphens w:val="0"/>
              <w:jc w:val="center"/>
              <w:rPr>
                <w:sz w:val="16"/>
                <w:szCs w:val="16"/>
                <w:lang w:eastAsia="pl-PL"/>
              </w:rPr>
            </w:pPr>
            <w:r>
              <w:rPr>
                <w:sz w:val="16"/>
                <w:szCs w:val="16"/>
                <w:lang w:eastAsia="pl-PL"/>
              </w:rPr>
              <w:t>5</w:t>
            </w:r>
          </w:p>
        </w:tc>
        <w:tc>
          <w:tcPr>
            <w:tcW w:w="1111" w:type="dxa"/>
            <w:vMerge/>
          </w:tcPr>
          <w:p w14:paraId="50374362" w14:textId="77777777" w:rsidR="003B3F62" w:rsidRPr="003B3F62" w:rsidRDefault="003B3F62" w:rsidP="003B3F62">
            <w:pPr>
              <w:suppressAutoHyphens w:val="0"/>
              <w:jc w:val="center"/>
              <w:rPr>
                <w:sz w:val="16"/>
                <w:szCs w:val="16"/>
                <w:lang w:eastAsia="pl-PL"/>
              </w:rPr>
            </w:pPr>
          </w:p>
        </w:tc>
      </w:tr>
      <w:tr w:rsidR="003B3F62" w:rsidRPr="003B3F62" w14:paraId="3E85D674" w14:textId="77777777" w:rsidTr="003B3F62">
        <w:trPr>
          <w:trHeight w:val="227"/>
        </w:trPr>
        <w:tc>
          <w:tcPr>
            <w:tcW w:w="406" w:type="dxa"/>
            <w:vAlign w:val="center"/>
          </w:tcPr>
          <w:p w14:paraId="4E7A6A4B" w14:textId="77777777" w:rsidR="003B3F62" w:rsidRPr="003B3F62" w:rsidRDefault="003B3F62" w:rsidP="003B3F62">
            <w:pPr>
              <w:suppressAutoHyphens w:val="0"/>
              <w:jc w:val="center"/>
              <w:rPr>
                <w:sz w:val="16"/>
                <w:szCs w:val="16"/>
                <w:lang w:eastAsia="pl-PL"/>
              </w:rPr>
            </w:pPr>
            <w:r w:rsidRPr="003B3F62">
              <w:rPr>
                <w:sz w:val="16"/>
                <w:szCs w:val="16"/>
                <w:lang w:eastAsia="pl-PL"/>
              </w:rPr>
              <w:t>3</w:t>
            </w:r>
          </w:p>
        </w:tc>
        <w:tc>
          <w:tcPr>
            <w:tcW w:w="4375" w:type="dxa"/>
            <w:shd w:val="clear" w:color="auto" w:fill="auto"/>
            <w:noWrap/>
            <w:vAlign w:val="center"/>
            <w:hideMark/>
          </w:tcPr>
          <w:p w14:paraId="494C96B0" w14:textId="77777777" w:rsidR="003B3F62" w:rsidRPr="003B3F62" w:rsidRDefault="003B3F62" w:rsidP="003B3F62">
            <w:pPr>
              <w:suppressAutoHyphens w:val="0"/>
              <w:rPr>
                <w:sz w:val="16"/>
                <w:szCs w:val="16"/>
                <w:lang w:eastAsia="pl-PL"/>
              </w:rPr>
            </w:pPr>
            <w:r w:rsidRPr="003B3F62">
              <w:rPr>
                <w:sz w:val="16"/>
                <w:szCs w:val="16"/>
                <w:lang w:eastAsia="pl-PL"/>
              </w:rPr>
              <w:t>Poprawa danych oraz przygotowanie danych i dokumentów do ponownej kontroli </w:t>
            </w:r>
          </w:p>
        </w:tc>
        <w:tc>
          <w:tcPr>
            <w:tcW w:w="567" w:type="dxa"/>
            <w:vAlign w:val="center"/>
          </w:tcPr>
          <w:p w14:paraId="1A3DB6CE" w14:textId="77777777" w:rsidR="003B3F62" w:rsidRPr="003B3F62" w:rsidRDefault="003B3F62" w:rsidP="003B3F62">
            <w:pPr>
              <w:suppressAutoHyphens w:val="0"/>
              <w:jc w:val="center"/>
              <w:rPr>
                <w:sz w:val="16"/>
                <w:szCs w:val="16"/>
                <w:lang w:eastAsia="pl-PL"/>
              </w:rPr>
            </w:pPr>
            <w:r w:rsidRPr="003B3F62">
              <w:rPr>
                <w:sz w:val="16"/>
                <w:szCs w:val="16"/>
                <w:lang w:eastAsia="pl-PL"/>
              </w:rPr>
              <w:t>NIE</w:t>
            </w:r>
          </w:p>
        </w:tc>
        <w:tc>
          <w:tcPr>
            <w:tcW w:w="567" w:type="dxa"/>
            <w:vAlign w:val="center"/>
          </w:tcPr>
          <w:p w14:paraId="4C9AC0A5" w14:textId="77777777" w:rsidR="003B3F62" w:rsidRPr="003B3F62" w:rsidRDefault="003B3F62" w:rsidP="003B3F62">
            <w:pPr>
              <w:suppressAutoHyphens w:val="0"/>
              <w:jc w:val="center"/>
              <w:rPr>
                <w:sz w:val="16"/>
                <w:szCs w:val="16"/>
                <w:lang w:eastAsia="pl-PL"/>
              </w:rPr>
            </w:pPr>
            <w:r w:rsidRPr="003B3F62">
              <w:rPr>
                <w:sz w:val="16"/>
                <w:szCs w:val="16"/>
                <w:lang w:eastAsia="pl-PL"/>
              </w:rPr>
              <w:t>TAK</w:t>
            </w:r>
          </w:p>
        </w:tc>
        <w:tc>
          <w:tcPr>
            <w:tcW w:w="426" w:type="dxa"/>
            <w:shd w:val="clear" w:color="auto" w:fill="auto"/>
            <w:noWrap/>
            <w:vAlign w:val="center"/>
            <w:hideMark/>
          </w:tcPr>
          <w:p w14:paraId="67DD628A" w14:textId="7C4FD529" w:rsidR="003B3F62" w:rsidRPr="003B3F62" w:rsidRDefault="00664E6B" w:rsidP="003B3F62">
            <w:pPr>
              <w:suppressAutoHyphens w:val="0"/>
              <w:jc w:val="center"/>
              <w:rPr>
                <w:sz w:val="16"/>
                <w:szCs w:val="16"/>
                <w:lang w:eastAsia="pl-PL"/>
              </w:rPr>
            </w:pPr>
            <w:r>
              <w:rPr>
                <w:sz w:val="16"/>
                <w:szCs w:val="16"/>
                <w:lang w:eastAsia="pl-PL"/>
              </w:rPr>
              <w:t>2</w:t>
            </w:r>
          </w:p>
        </w:tc>
        <w:tc>
          <w:tcPr>
            <w:tcW w:w="1350" w:type="dxa"/>
            <w:vAlign w:val="center"/>
          </w:tcPr>
          <w:p w14:paraId="331A37DA" w14:textId="6CBF55D5" w:rsidR="003B3F62" w:rsidRPr="003B3F62" w:rsidRDefault="00664E6B" w:rsidP="003B3F62">
            <w:pPr>
              <w:suppressAutoHyphens w:val="0"/>
              <w:jc w:val="center"/>
              <w:rPr>
                <w:sz w:val="16"/>
                <w:szCs w:val="16"/>
                <w:lang w:eastAsia="pl-PL"/>
              </w:rPr>
            </w:pPr>
            <w:r>
              <w:rPr>
                <w:sz w:val="16"/>
                <w:szCs w:val="16"/>
                <w:lang w:eastAsia="pl-PL"/>
              </w:rPr>
              <w:t>6</w:t>
            </w:r>
          </w:p>
        </w:tc>
        <w:tc>
          <w:tcPr>
            <w:tcW w:w="1111" w:type="dxa"/>
            <w:vMerge/>
          </w:tcPr>
          <w:p w14:paraId="0FDD795E" w14:textId="77777777" w:rsidR="003B3F62" w:rsidRPr="003B3F62" w:rsidRDefault="003B3F62" w:rsidP="003B3F62">
            <w:pPr>
              <w:suppressAutoHyphens w:val="0"/>
              <w:jc w:val="center"/>
              <w:rPr>
                <w:sz w:val="16"/>
                <w:szCs w:val="16"/>
                <w:lang w:eastAsia="pl-PL"/>
              </w:rPr>
            </w:pPr>
          </w:p>
        </w:tc>
      </w:tr>
      <w:tr w:rsidR="003B3F62" w:rsidRPr="003B3F62" w14:paraId="02041AC3" w14:textId="77777777" w:rsidTr="003B3F62">
        <w:trPr>
          <w:trHeight w:val="227"/>
        </w:trPr>
        <w:tc>
          <w:tcPr>
            <w:tcW w:w="406" w:type="dxa"/>
            <w:vAlign w:val="center"/>
          </w:tcPr>
          <w:p w14:paraId="2F80E8AC" w14:textId="77777777" w:rsidR="003B3F62" w:rsidRPr="003B3F62" w:rsidRDefault="003B3F62" w:rsidP="003B3F62">
            <w:pPr>
              <w:suppressAutoHyphens w:val="0"/>
              <w:jc w:val="center"/>
              <w:rPr>
                <w:sz w:val="16"/>
                <w:szCs w:val="16"/>
                <w:lang w:eastAsia="pl-PL"/>
              </w:rPr>
            </w:pPr>
            <w:r w:rsidRPr="003B3F62">
              <w:rPr>
                <w:sz w:val="16"/>
                <w:szCs w:val="16"/>
                <w:lang w:eastAsia="pl-PL"/>
              </w:rPr>
              <w:t>4</w:t>
            </w:r>
          </w:p>
        </w:tc>
        <w:tc>
          <w:tcPr>
            <w:tcW w:w="4375" w:type="dxa"/>
            <w:shd w:val="clear" w:color="auto" w:fill="auto"/>
            <w:noWrap/>
            <w:vAlign w:val="center"/>
            <w:hideMark/>
          </w:tcPr>
          <w:p w14:paraId="7F6AE1BA" w14:textId="17D4D320" w:rsidR="003B3F62" w:rsidRPr="003B3F62" w:rsidRDefault="00664E6B" w:rsidP="003B3F62">
            <w:pPr>
              <w:suppressAutoHyphens w:val="0"/>
              <w:rPr>
                <w:sz w:val="16"/>
                <w:szCs w:val="16"/>
                <w:lang w:eastAsia="pl-PL"/>
              </w:rPr>
            </w:pPr>
            <w:r>
              <w:rPr>
                <w:sz w:val="16"/>
                <w:szCs w:val="16"/>
                <w:lang w:eastAsia="pl-PL"/>
              </w:rPr>
              <w:t xml:space="preserve">Wykonanie czynności </w:t>
            </w:r>
            <w:proofErr w:type="spellStart"/>
            <w:r>
              <w:rPr>
                <w:sz w:val="16"/>
                <w:szCs w:val="16"/>
                <w:lang w:eastAsia="pl-PL"/>
              </w:rPr>
              <w:t>kontroli</w:t>
            </w:r>
            <w:r w:rsidR="003B3F62" w:rsidRPr="003B3F62">
              <w:rPr>
                <w:sz w:val="16"/>
                <w:szCs w:val="16"/>
                <w:lang w:eastAsia="pl-PL"/>
              </w:rPr>
              <w:t>y</w:t>
            </w:r>
            <w:proofErr w:type="spellEnd"/>
          </w:p>
        </w:tc>
        <w:tc>
          <w:tcPr>
            <w:tcW w:w="567" w:type="dxa"/>
            <w:vAlign w:val="center"/>
          </w:tcPr>
          <w:p w14:paraId="42629534" w14:textId="77777777" w:rsidR="003B3F62" w:rsidRPr="003B3F62" w:rsidRDefault="003B3F62" w:rsidP="003B3F62">
            <w:pPr>
              <w:suppressAutoHyphens w:val="0"/>
              <w:jc w:val="center"/>
              <w:rPr>
                <w:sz w:val="16"/>
                <w:szCs w:val="16"/>
                <w:lang w:eastAsia="pl-PL"/>
              </w:rPr>
            </w:pPr>
            <w:r w:rsidRPr="003B3F62">
              <w:rPr>
                <w:sz w:val="16"/>
                <w:szCs w:val="16"/>
                <w:lang w:eastAsia="pl-PL"/>
              </w:rPr>
              <w:t>TAK</w:t>
            </w:r>
          </w:p>
        </w:tc>
        <w:tc>
          <w:tcPr>
            <w:tcW w:w="567" w:type="dxa"/>
            <w:vAlign w:val="center"/>
          </w:tcPr>
          <w:p w14:paraId="5B02D6AA" w14:textId="77777777" w:rsidR="003B3F62" w:rsidRPr="003B3F62" w:rsidRDefault="003B3F62" w:rsidP="003B3F62">
            <w:pPr>
              <w:suppressAutoHyphens w:val="0"/>
              <w:jc w:val="center"/>
              <w:rPr>
                <w:sz w:val="16"/>
                <w:szCs w:val="16"/>
                <w:lang w:eastAsia="pl-PL"/>
              </w:rPr>
            </w:pPr>
            <w:r w:rsidRPr="003B3F62">
              <w:rPr>
                <w:sz w:val="16"/>
                <w:szCs w:val="16"/>
                <w:lang w:eastAsia="pl-PL"/>
              </w:rPr>
              <w:t>NIE</w:t>
            </w:r>
          </w:p>
        </w:tc>
        <w:tc>
          <w:tcPr>
            <w:tcW w:w="426" w:type="dxa"/>
            <w:shd w:val="clear" w:color="auto" w:fill="auto"/>
            <w:noWrap/>
            <w:vAlign w:val="center"/>
            <w:hideMark/>
          </w:tcPr>
          <w:p w14:paraId="16F20B61" w14:textId="77777777" w:rsidR="003B3F62" w:rsidRPr="003B3F62" w:rsidRDefault="003B3F62" w:rsidP="003B3F62">
            <w:pPr>
              <w:suppressAutoHyphens w:val="0"/>
              <w:jc w:val="center"/>
              <w:rPr>
                <w:sz w:val="16"/>
                <w:szCs w:val="16"/>
                <w:lang w:eastAsia="pl-PL"/>
              </w:rPr>
            </w:pPr>
            <w:r w:rsidRPr="003B3F62">
              <w:rPr>
                <w:sz w:val="16"/>
                <w:szCs w:val="16"/>
                <w:lang w:eastAsia="pl-PL"/>
              </w:rPr>
              <w:t>2</w:t>
            </w:r>
          </w:p>
        </w:tc>
        <w:tc>
          <w:tcPr>
            <w:tcW w:w="1350" w:type="dxa"/>
            <w:vAlign w:val="center"/>
          </w:tcPr>
          <w:p w14:paraId="5EAB56FD" w14:textId="4FF6D428" w:rsidR="003B3F62" w:rsidRPr="003B3F62" w:rsidRDefault="00664E6B" w:rsidP="003B3F62">
            <w:pPr>
              <w:suppressAutoHyphens w:val="0"/>
              <w:jc w:val="center"/>
              <w:rPr>
                <w:sz w:val="16"/>
                <w:szCs w:val="16"/>
                <w:lang w:eastAsia="pl-PL"/>
              </w:rPr>
            </w:pPr>
            <w:r>
              <w:rPr>
                <w:sz w:val="16"/>
                <w:szCs w:val="16"/>
                <w:lang w:eastAsia="pl-PL"/>
              </w:rPr>
              <w:t>5</w:t>
            </w:r>
          </w:p>
        </w:tc>
        <w:tc>
          <w:tcPr>
            <w:tcW w:w="1111" w:type="dxa"/>
            <w:vMerge/>
          </w:tcPr>
          <w:p w14:paraId="6E34FE13" w14:textId="77777777" w:rsidR="003B3F62" w:rsidRPr="003B3F62" w:rsidRDefault="003B3F62" w:rsidP="003B3F62">
            <w:pPr>
              <w:suppressAutoHyphens w:val="0"/>
              <w:jc w:val="center"/>
              <w:rPr>
                <w:sz w:val="16"/>
                <w:szCs w:val="16"/>
                <w:lang w:eastAsia="pl-PL"/>
              </w:rPr>
            </w:pPr>
          </w:p>
        </w:tc>
      </w:tr>
      <w:tr w:rsidR="003B3F62" w:rsidRPr="003B3F62" w14:paraId="00CA1C52" w14:textId="77777777" w:rsidTr="003B3F62">
        <w:trPr>
          <w:trHeight w:val="227"/>
        </w:trPr>
        <w:tc>
          <w:tcPr>
            <w:tcW w:w="406" w:type="dxa"/>
            <w:vAlign w:val="center"/>
          </w:tcPr>
          <w:p w14:paraId="7283680E" w14:textId="77777777" w:rsidR="003B3F62" w:rsidRPr="003B3F62" w:rsidRDefault="003B3F62" w:rsidP="003B3F62">
            <w:pPr>
              <w:suppressAutoHyphens w:val="0"/>
              <w:jc w:val="center"/>
              <w:rPr>
                <w:sz w:val="16"/>
                <w:szCs w:val="16"/>
                <w:lang w:eastAsia="pl-PL"/>
              </w:rPr>
            </w:pPr>
            <w:r w:rsidRPr="003B3F62">
              <w:rPr>
                <w:sz w:val="16"/>
                <w:szCs w:val="16"/>
                <w:lang w:eastAsia="pl-PL"/>
              </w:rPr>
              <w:t>5</w:t>
            </w:r>
          </w:p>
        </w:tc>
        <w:tc>
          <w:tcPr>
            <w:tcW w:w="4375" w:type="dxa"/>
            <w:shd w:val="clear" w:color="auto" w:fill="auto"/>
            <w:noWrap/>
            <w:vAlign w:val="center"/>
            <w:hideMark/>
          </w:tcPr>
          <w:p w14:paraId="363BCA4A" w14:textId="34E225AB" w:rsidR="003B3F62" w:rsidRPr="003B3F62" w:rsidRDefault="00664E6B" w:rsidP="003B3F62">
            <w:pPr>
              <w:suppressAutoHyphens w:val="0"/>
              <w:rPr>
                <w:sz w:val="16"/>
                <w:szCs w:val="16"/>
                <w:lang w:eastAsia="pl-PL"/>
              </w:rPr>
            </w:pPr>
            <w:r w:rsidRPr="003B3F62">
              <w:rPr>
                <w:sz w:val="16"/>
                <w:szCs w:val="16"/>
                <w:lang w:eastAsia="pl-PL"/>
              </w:rPr>
              <w:t>Poprawa danych oraz przygotowanie danych i dokumentów do ponownej kontroli</w:t>
            </w:r>
          </w:p>
        </w:tc>
        <w:tc>
          <w:tcPr>
            <w:tcW w:w="567" w:type="dxa"/>
            <w:vAlign w:val="center"/>
          </w:tcPr>
          <w:p w14:paraId="2ECC4430" w14:textId="77777777" w:rsidR="003B3F62" w:rsidRPr="003B3F62" w:rsidRDefault="003B3F62" w:rsidP="003B3F62">
            <w:pPr>
              <w:suppressAutoHyphens w:val="0"/>
              <w:jc w:val="center"/>
              <w:rPr>
                <w:sz w:val="16"/>
                <w:szCs w:val="16"/>
                <w:lang w:eastAsia="pl-PL"/>
              </w:rPr>
            </w:pPr>
            <w:r w:rsidRPr="003B3F62">
              <w:rPr>
                <w:sz w:val="16"/>
                <w:szCs w:val="16"/>
                <w:lang w:eastAsia="pl-PL"/>
              </w:rPr>
              <w:t>NIE</w:t>
            </w:r>
          </w:p>
        </w:tc>
        <w:tc>
          <w:tcPr>
            <w:tcW w:w="567" w:type="dxa"/>
            <w:vAlign w:val="center"/>
          </w:tcPr>
          <w:p w14:paraId="6D60ADF7" w14:textId="77777777" w:rsidR="003B3F62" w:rsidRPr="003B3F62" w:rsidRDefault="003B3F62" w:rsidP="003B3F62">
            <w:pPr>
              <w:suppressAutoHyphens w:val="0"/>
              <w:jc w:val="center"/>
              <w:rPr>
                <w:sz w:val="16"/>
                <w:szCs w:val="16"/>
                <w:lang w:eastAsia="pl-PL"/>
              </w:rPr>
            </w:pPr>
            <w:r w:rsidRPr="003B3F62">
              <w:rPr>
                <w:sz w:val="16"/>
                <w:szCs w:val="16"/>
                <w:lang w:eastAsia="pl-PL"/>
              </w:rPr>
              <w:t>TAK</w:t>
            </w:r>
          </w:p>
        </w:tc>
        <w:tc>
          <w:tcPr>
            <w:tcW w:w="426" w:type="dxa"/>
            <w:shd w:val="clear" w:color="auto" w:fill="auto"/>
            <w:noWrap/>
            <w:vAlign w:val="center"/>
            <w:hideMark/>
          </w:tcPr>
          <w:p w14:paraId="30FED657" w14:textId="3BEE5BCC" w:rsidR="003B3F62" w:rsidRPr="003B3F62" w:rsidRDefault="00664E6B" w:rsidP="003B3F62">
            <w:pPr>
              <w:suppressAutoHyphens w:val="0"/>
              <w:jc w:val="center"/>
              <w:rPr>
                <w:sz w:val="16"/>
                <w:szCs w:val="16"/>
                <w:lang w:eastAsia="pl-PL"/>
              </w:rPr>
            </w:pPr>
            <w:r>
              <w:rPr>
                <w:sz w:val="16"/>
                <w:szCs w:val="16"/>
                <w:lang w:eastAsia="pl-PL"/>
              </w:rPr>
              <w:t>3</w:t>
            </w:r>
          </w:p>
        </w:tc>
        <w:tc>
          <w:tcPr>
            <w:tcW w:w="1350" w:type="dxa"/>
            <w:vAlign w:val="center"/>
          </w:tcPr>
          <w:p w14:paraId="3B7199F4" w14:textId="344B8223" w:rsidR="003B3F62" w:rsidRPr="003B3F62" w:rsidRDefault="00664E6B" w:rsidP="003B3F62">
            <w:pPr>
              <w:suppressAutoHyphens w:val="0"/>
              <w:jc w:val="center"/>
              <w:rPr>
                <w:sz w:val="16"/>
                <w:szCs w:val="16"/>
                <w:lang w:eastAsia="pl-PL"/>
              </w:rPr>
            </w:pPr>
            <w:r>
              <w:rPr>
                <w:sz w:val="16"/>
                <w:szCs w:val="16"/>
                <w:lang w:eastAsia="pl-PL"/>
              </w:rPr>
              <w:t>6</w:t>
            </w:r>
          </w:p>
        </w:tc>
        <w:tc>
          <w:tcPr>
            <w:tcW w:w="1111" w:type="dxa"/>
            <w:vMerge/>
          </w:tcPr>
          <w:p w14:paraId="102BF106" w14:textId="77777777" w:rsidR="003B3F62" w:rsidRPr="003B3F62" w:rsidRDefault="003B3F62" w:rsidP="003B3F62">
            <w:pPr>
              <w:suppressAutoHyphens w:val="0"/>
              <w:jc w:val="center"/>
              <w:rPr>
                <w:sz w:val="16"/>
                <w:szCs w:val="16"/>
                <w:lang w:eastAsia="pl-PL"/>
              </w:rPr>
            </w:pPr>
          </w:p>
        </w:tc>
      </w:tr>
      <w:tr w:rsidR="003B3F62" w:rsidRPr="003B3F62" w14:paraId="57835A8E" w14:textId="77777777" w:rsidTr="003B3F62">
        <w:trPr>
          <w:trHeight w:val="227"/>
        </w:trPr>
        <w:tc>
          <w:tcPr>
            <w:tcW w:w="406" w:type="dxa"/>
            <w:vAlign w:val="center"/>
          </w:tcPr>
          <w:p w14:paraId="64AD1E8C" w14:textId="77777777" w:rsidR="003B3F62" w:rsidRPr="003B3F62" w:rsidRDefault="003B3F62" w:rsidP="003B3F62">
            <w:pPr>
              <w:suppressAutoHyphens w:val="0"/>
              <w:jc w:val="center"/>
              <w:rPr>
                <w:sz w:val="16"/>
                <w:szCs w:val="16"/>
                <w:lang w:eastAsia="pl-PL"/>
              </w:rPr>
            </w:pPr>
            <w:r w:rsidRPr="003B3F62">
              <w:rPr>
                <w:sz w:val="16"/>
                <w:szCs w:val="16"/>
                <w:lang w:eastAsia="pl-PL"/>
              </w:rPr>
              <w:t>6</w:t>
            </w:r>
          </w:p>
        </w:tc>
        <w:tc>
          <w:tcPr>
            <w:tcW w:w="4375" w:type="dxa"/>
            <w:shd w:val="clear" w:color="auto" w:fill="auto"/>
            <w:noWrap/>
            <w:vAlign w:val="center"/>
            <w:hideMark/>
          </w:tcPr>
          <w:p w14:paraId="6079D9DE" w14:textId="3F5FFE31" w:rsidR="003B3F62" w:rsidRPr="003B3F62" w:rsidRDefault="00664E6B" w:rsidP="003B3F62">
            <w:pPr>
              <w:suppressAutoHyphens w:val="0"/>
              <w:rPr>
                <w:sz w:val="16"/>
                <w:szCs w:val="16"/>
                <w:lang w:eastAsia="pl-PL"/>
              </w:rPr>
            </w:pPr>
            <w:r>
              <w:rPr>
                <w:sz w:val="16"/>
                <w:szCs w:val="16"/>
                <w:lang w:eastAsia="pl-PL"/>
              </w:rPr>
              <w:t xml:space="preserve">Wykonanie czynności </w:t>
            </w:r>
            <w:proofErr w:type="spellStart"/>
            <w:r>
              <w:rPr>
                <w:sz w:val="16"/>
                <w:szCs w:val="16"/>
                <w:lang w:eastAsia="pl-PL"/>
              </w:rPr>
              <w:t>kontroli</w:t>
            </w:r>
            <w:r w:rsidRPr="003B3F62">
              <w:rPr>
                <w:sz w:val="16"/>
                <w:szCs w:val="16"/>
                <w:lang w:eastAsia="pl-PL"/>
              </w:rPr>
              <w:t>y</w:t>
            </w:r>
            <w:proofErr w:type="spellEnd"/>
          </w:p>
        </w:tc>
        <w:tc>
          <w:tcPr>
            <w:tcW w:w="567" w:type="dxa"/>
            <w:vAlign w:val="center"/>
          </w:tcPr>
          <w:p w14:paraId="3DA80C5D" w14:textId="77777777" w:rsidR="003B3F62" w:rsidRPr="003B3F62" w:rsidRDefault="003B3F62" w:rsidP="003B3F62">
            <w:pPr>
              <w:suppressAutoHyphens w:val="0"/>
              <w:jc w:val="center"/>
              <w:rPr>
                <w:sz w:val="16"/>
                <w:szCs w:val="16"/>
                <w:lang w:eastAsia="pl-PL"/>
              </w:rPr>
            </w:pPr>
            <w:r w:rsidRPr="003B3F62">
              <w:rPr>
                <w:sz w:val="16"/>
                <w:szCs w:val="16"/>
                <w:lang w:eastAsia="pl-PL"/>
              </w:rPr>
              <w:t>TAK</w:t>
            </w:r>
          </w:p>
        </w:tc>
        <w:tc>
          <w:tcPr>
            <w:tcW w:w="567" w:type="dxa"/>
            <w:vAlign w:val="center"/>
          </w:tcPr>
          <w:p w14:paraId="72EF2925" w14:textId="77777777" w:rsidR="003B3F62" w:rsidRPr="003B3F62" w:rsidRDefault="003B3F62" w:rsidP="003B3F62">
            <w:pPr>
              <w:suppressAutoHyphens w:val="0"/>
              <w:jc w:val="center"/>
              <w:rPr>
                <w:sz w:val="16"/>
                <w:szCs w:val="16"/>
                <w:lang w:eastAsia="pl-PL"/>
              </w:rPr>
            </w:pPr>
            <w:r w:rsidRPr="003B3F62">
              <w:rPr>
                <w:sz w:val="16"/>
                <w:szCs w:val="16"/>
                <w:lang w:eastAsia="pl-PL"/>
              </w:rPr>
              <w:t>NIE</w:t>
            </w:r>
          </w:p>
        </w:tc>
        <w:tc>
          <w:tcPr>
            <w:tcW w:w="426" w:type="dxa"/>
            <w:shd w:val="clear" w:color="auto" w:fill="auto"/>
            <w:noWrap/>
            <w:vAlign w:val="center"/>
            <w:hideMark/>
          </w:tcPr>
          <w:p w14:paraId="5C0A56B8" w14:textId="15ADF44F" w:rsidR="003B3F62" w:rsidRPr="003B3F62" w:rsidRDefault="00664E6B" w:rsidP="003B3F62">
            <w:pPr>
              <w:suppressAutoHyphens w:val="0"/>
              <w:jc w:val="center"/>
              <w:rPr>
                <w:sz w:val="16"/>
                <w:szCs w:val="16"/>
                <w:lang w:eastAsia="pl-PL"/>
              </w:rPr>
            </w:pPr>
            <w:r>
              <w:rPr>
                <w:sz w:val="16"/>
                <w:szCs w:val="16"/>
                <w:lang w:eastAsia="pl-PL"/>
              </w:rPr>
              <w:t>3</w:t>
            </w:r>
          </w:p>
        </w:tc>
        <w:tc>
          <w:tcPr>
            <w:tcW w:w="1350" w:type="dxa"/>
            <w:vAlign w:val="center"/>
          </w:tcPr>
          <w:p w14:paraId="13ADA870" w14:textId="1B1E15A2" w:rsidR="003B3F62" w:rsidRPr="003B3F62" w:rsidRDefault="00664E6B" w:rsidP="003B3F62">
            <w:pPr>
              <w:suppressAutoHyphens w:val="0"/>
              <w:jc w:val="center"/>
              <w:rPr>
                <w:sz w:val="16"/>
                <w:szCs w:val="16"/>
                <w:lang w:eastAsia="pl-PL"/>
              </w:rPr>
            </w:pPr>
            <w:r>
              <w:rPr>
                <w:sz w:val="16"/>
                <w:szCs w:val="16"/>
                <w:lang w:eastAsia="pl-PL"/>
              </w:rPr>
              <w:t>5</w:t>
            </w:r>
          </w:p>
        </w:tc>
        <w:tc>
          <w:tcPr>
            <w:tcW w:w="1111" w:type="dxa"/>
            <w:vMerge/>
          </w:tcPr>
          <w:p w14:paraId="08239121" w14:textId="77777777" w:rsidR="003B3F62" w:rsidRPr="003B3F62" w:rsidRDefault="003B3F62" w:rsidP="003B3F62">
            <w:pPr>
              <w:suppressAutoHyphens w:val="0"/>
              <w:jc w:val="center"/>
              <w:rPr>
                <w:sz w:val="16"/>
                <w:szCs w:val="16"/>
                <w:lang w:eastAsia="pl-PL"/>
              </w:rPr>
            </w:pPr>
          </w:p>
        </w:tc>
      </w:tr>
    </w:tbl>
    <w:p w14:paraId="18405D0C" w14:textId="77777777" w:rsidR="003B3F62" w:rsidRPr="003B3F62" w:rsidRDefault="003B3F62" w:rsidP="003B3F62">
      <w:pPr>
        <w:rPr>
          <w:rFonts w:eastAsia="Calibri"/>
        </w:rPr>
      </w:pPr>
    </w:p>
    <w:p w14:paraId="1A1A4573" w14:textId="77777777" w:rsidR="00DD37FA" w:rsidRPr="003B3F62" w:rsidRDefault="00DD37FA" w:rsidP="003B3F62"/>
    <w:sectPr w:rsidR="00DD37FA" w:rsidRPr="003B3F62" w:rsidSect="00D574B9">
      <w:headerReference w:type="default" r:id="rId14"/>
      <w:footerReference w:type="default" r:id="rId15"/>
      <w:pgSz w:w="11906" w:h="16838"/>
      <w:pgMar w:top="1134" w:right="1134" w:bottom="1134" w:left="1134" w:header="720" w:footer="1191" w:gutter="0"/>
      <w:cols w:space="708"/>
      <w:docGrid w:linePitch="600" w:charSpace="32768"/>
    </w:sectPr>
  </w:body>
</w:document>
</file>

<file path=word/customizations.xml><?xml version="1.0" encoding="utf-8"?>
<wne:tcg xmlns:r="http://schemas.openxmlformats.org/officeDocument/2006/relationships" xmlns:wne="http://schemas.microsoft.com/office/word/2006/wordml">
  <wne:keymaps>
    <wne:keymap wne:kcmPrimary="0641">
      <wne:macro wne:macroName="NORMAL.NEWMACROS.AKTUALIZACJA"/>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6F17" w14:textId="77777777" w:rsidR="003F4A6A" w:rsidRDefault="003F4A6A">
      <w:r>
        <w:separator/>
      </w:r>
    </w:p>
  </w:endnote>
  <w:endnote w:type="continuationSeparator" w:id="0">
    <w:p w14:paraId="3E3230C9" w14:textId="77777777" w:rsidR="003F4A6A" w:rsidRDefault="003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BoldPL">
    <w:altName w:val="Yu Gothic"/>
    <w:charset w:val="80"/>
    <w:family w:val="swiss"/>
    <w:pitch w:val="default"/>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B1F3" w14:textId="77777777" w:rsidR="00BF3A6F" w:rsidRDefault="00BF3A6F">
    <w:pPr>
      <w:pStyle w:val="Stopka"/>
      <w:jc w:val="center"/>
    </w:pPr>
    <w:r>
      <w:fldChar w:fldCharType="begin"/>
    </w:r>
    <w:r>
      <w:instrText xml:space="preserve"> PAGE   \* MERGEFORMAT </w:instrText>
    </w:r>
    <w:r>
      <w:fldChar w:fldCharType="separate"/>
    </w:r>
    <w:r w:rsidR="0007268C">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1D39" w14:textId="77777777" w:rsidR="00BF3A6F" w:rsidRPr="005D6E2A" w:rsidRDefault="00BF3A6F" w:rsidP="005C70ED">
    <w:pPr>
      <w:pStyle w:val="Stopka"/>
      <w:jc w:val="center"/>
    </w:pPr>
    <w:r>
      <w:fldChar w:fldCharType="begin"/>
    </w:r>
    <w:r>
      <w:instrText xml:space="preserve"> PAGE   \* MERGEFORMAT </w:instrText>
    </w:r>
    <w:r>
      <w:fldChar w:fldCharType="separate"/>
    </w:r>
    <w:r w:rsidR="00EC2C6C">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9704" w14:textId="1CCC3249" w:rsidR="00BF3A6F" w:rsidRPr="005D6E2A" w:rsidRDefault="00BF3A6F" w:rsidP="00A36940">
    <w:pPr>
      <w:pStyle w:val="Stopka"/>
      <w:jc w:val="center"/>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EF86" w14:textId="77777777" w:rsidR="003F4A6A" w:rsidRDefault="003F4A6A">
      <w:r>
        <w:separator/>
      </w:r>
    </w:p>
  </w:footnote>
  <w:footnote w:type="continuationSeparator" w:id="0">
    <w:p w14:paraId="4610965A" w14:textId="77777777" w:rsidR="003F4A6A" w:rsidRDefault="003F4A6A">
      <w:r>
        <w:continuationSeparator/>
      </w:r>
    </w:p>
  </w:footnote>
  <w:footnote w:id="1">
    <w:p w14:paraId="63B8200E" w14:textId="3F19ECC7" w:rsidR="00BF3A6F" w:rsidRPr="00C5134A" w:rsidRDefault="00BF3A6F" w:rsidP="003B3F62">
      <w:pPr>
        <w:rPr>
          <w:sz w:val="16"/>
          <w:szCs w:val="16"/>
        </w:rPr>
      </w:pPr>
    </w:p>
  </w:footnote>
  <w:footnote w:id="2">
    <w:p w14:paraId="384EC841" w14:textId="77777777" w:rsidR="00BF3A6F" w:rsidRDefault="00BF3A6F" w:rsidP="003B3F62">
      <w:pPr>
        <w:pStyle w:val="Tekstprzypisudolnego"/>
      </w:pPr>
      <w:r w:rsidRPr="009B2ECC">
        <w:rPr>
          <w:rStyle w:val="Odwoanieprzypisudolnego"/>
          <w:sz w:val="18"/>
          <w:szCs w:val="18"/>
        </w:rPr>
        <w:footnoteRef/>
      </w:r>
      <w:r>
        <w:t xml:space="preserve"> </w:t>
      </w:r>
      <w:r w:rsidRPr="002B04C6">
        <w:rPr>
          <w:sz w:val="16"/>
          <w:szCs w:val="16"/>
        </w:rPr>
        <w:t>Nr Iteracji kontrolnej</w:t>
      </w:r>
    </w:p>
  </w:footnote>
  <w:footnote w:id="3">
    <w:p w14:paraId="416536FC" w14:textId="77777777" w:rsidR="00BF3A6F" w:rsidRDefault="00BF3A6F" w:rsidP="003B3F62">
      <w:pPr>
        <w:pStyle w:val="Tekstprzypisudolnego"/>
      </w:pPr>
      <w:r w:rsidRPr="009B2ECC">
        <w:rPr>
          <w:rStyle w:val="Odwoanieprzypisudolnego"/>
          <w:sz w:val="18"/>
          <w:szCs w:val="18"/>
        </w:rPr>
        <w:footnoteRef/>
      </w:r>
      <w:r>
        <w:t xml:space="preserve"> </w:t>
      </w:r>
      <w:r w:rsidRPr="000332F9">
        <w:rPr>
          <w:sz w:val="16"/>
          <w:szCs w:val="16"/>
          <w:lang w:eastAsia="pl-PL"/>
        </w:rPr>
        <w:t>Maksymalna liczba dni roboczych obejmująca czas trwania danej Czynności oraz przekazanie rezultatów prac tej Czynności</w:t>
      </w:r>
      <w:r w:rsidRPr="000332F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56D" w14:textId="3F45F9B6" w:rsidR="00BF3A6F" w:rsidRDefault="00BF3A6F" w:rsidP="006D6BE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A91E" w14:textId="4278991B" w:rsidR="00BF3A6F" w:rsidRDefault="00BF3A6F" w:rsidP="005C70E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BABB" w14:textId="34804AF1" w:rsidR="00BF3A6F" w:rsidRDefault="00BF3A6F" w:rsidP="00A3694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A82C37C"/>
    <w:lvl w:ilvl="0">
      <w:start w:val="1"/>
      <w:numFmt w:val="decimal"/>
      <w:pStyle w:val="Nagwek1"/>
      <w:lvlText w:val="%1."/>
      <w:lvlJc w:val="left"/>
      <w:pPr>
        <w:tabs>
          <w:tab w:val="num" w:pos="0"/>
        </w:tabs>
        <w:ind w:left="360" w:hanging="360"/>
      </w:pPr>
      <w:rPr>
        <w:lang w:val="pl-PL"/>
      </w:rPr>
    </w:lvl>
    <w:lvl w:ilvl="1">
      <w:start w:val="1"/>
      <w:numFmt w:val="decimal"/>
      <w:pStyle w:val="Nagwek2"/>
      <w:lvlText w:val="%1.%2."/>
      <w:lvlJc w:val="left"/>
      <w:pPr>
        <w:tabs>
          <w:tab w:val="num" w:pos="0"/>
        </w:tabs>
        <w:ind w:left="1142" w:hanging="432"/>
      </w:pPr>
    </w:lvl>
    <w:lvl w:ilvl="2">
      <w:start w:val="1"/>
      <w:numFmt w:val="decimal"/>
      <w:pStyle w:val="Nagwek3"/>
      <w:lvlText w:val="%1.%2.%3."/>
      <w:lvlJc w:val="left"/>
      <w:pPr>
        <w:tabs>
          <w:tab w:val="num" w:pos="0"/>
        </w:tabs>
        <w:ind w:left="1922" w:hanging="504"/>
      </w:pPr>
    </w:lvl>
    <w:lvl w:ilvl="3">
      <w:start w:val="1"/>
      <w:numFmt w:val="decimal"/>
      <w:pStyle w:val="Nagwek4"/>
      <w:lvlText w:val="%1.%2.%3.%4."/>
      <w:lvlJc w:val="left"/>
      <w:pPr>
        <w:tabs>
          <w:tab w:val="num" w:pos="0"/>
        </w:tabs>
        <w:ind w:left="1728" w:hanging="648"/>
      </w:pPr>
    </w:lvl>
    <w:lvl w:ilvl="4">
      <w:start w:val="1"/>
      <w:numFmt w:val="decimal"/>
      <w:pStyle w:val="Nagwek5"/>
      <w:lvlText w:val="%1.%2.%3.%4.%5."/>
      <w:lvlJc w:val="left"/>
      <w:pPr>
        <w:tabs>
          <w:tab w:val="num" w:pos="0"/>
        </w:tabs>
        <w:ind w:left="2232" w:hanging="792"/>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podpunktybezwyliczenia"/>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1004"/>
        </w:tabs>
        <w:ind w:left="1004" w:hanging="360"/>
      </w:pPr>
      <w:rPr>
        <w:rFonts w:ascii="Wingdings" w:hAnsi="Wingdings" w:cs="Arial"/>
        <w:color w:val="auto"/>
      </w:rPr>
    </w:lvl>
    <w:lvl w:ilvl="1">
      <w:start w:val="10"/>
      <w:numFmt w:val="decimal"/>
      <w:lvlText w:val="%2."/>
      <w:lvlJc w:val="left"/>
      <w:pPr>
        <w:tabs>
          <w:tab w:val="num" w:pos="1647"/>
        </w:tabs>
        <w:ind w:left="1647" w:hanging="283"/>
      </w:pPr>
      <w:rPr>
        <w:color w:val="FF0000"/>
      </w:rPr>
    </w:lvl>
    <w:lvl w:ilvl="2">
      <w:start w:val="1"/>
      <w:numFmt w:val="bullet"/>
      <w:lvlText w:val=""/>
      <w:lvlJc w:val="left"/>
      <w:pPr>
        <w:tabs>
          <w:tab w:val="num" w:pos="2444"/>
        </w:tabs>
        <w:ind w:left="2444" w:hanging="360"/>
      </w:pPr>
      <w:rPr>
        <w:rFonts w:ascii="Wingdings" w:hAnsi="Wingdings" w:cs="Arial"/>
        <w:color w:val="auto"/>
      </w:rPr>
    </w:lvl>
    <w:lvl w:ilvl="3">
      <w:start w:val="1"/>
      <w:numFmt w:val="bullet"/>
      <w:lvlText w:val=""/>
      <w:lvlJc w:val="left"/>
      <w:pPr>
        <w:tabs>
          <w:tab w:val="num" w:pos="3164"/>
        </w:tabs>
        <w:ind w:left="3164" w:hanging="360"/>
      </w:pPr>
      <w:rPr>
        <w:rFonts w:ascii="Symbol" w:hAnsi="Symbol"/>
      </w:rPr>
    </w:lvl>
    <w:lvl w:ilvl="4">
      <w:start w:val="1"/>
      <w:numFmt w:val="bullet"/>
      <w:lvlText w:val="o"/>
      <w:lvlJc w:val="left"/>
      <w:pPr>
        <w:tabs>
          <w:tab w:val="num" w:pos="3884"/>
        </w:tabs>
        <w:ind w:left="3884" w:hanging="360"/>
      </w:pPr>
      <w:rPr>
        <w:rFonts w:ascii="Courier New" w:hAnsi="Courier New"/>
      </w:rPr>
    </w:lvl>
    <w:lvl w:ilvl="5">
      <w:start w:val="1"/>
      <w:numFmt w:val="bullet"/>
      <w:lvlText w:val=""/>
      <w:lvlJc w:val="left"/>
      <w:pPr>
        <w:tabs>
          <w:tab w:val="num" w:pos="4604"/>
        </w:tabs>
        <w:ind w:left="4604" w:hanging="360"/>
      </w:pPr>
      <w:rPr>
        <w:rFonts w:ascii="Wingdings" w:hAnsi="Wingdings" w:cs="Arial"/>
        <w:color w:val="auto"/>
      </w:rPr>
    </w:lvl>
    <w:lvl w:ilvl="6">
      <w:start w:val="1"/>
      <w:numFmt w:val="bullet"/>
      <w:lvlText w:val=""/>
      <w:lvlJc w:val="left"/>
      <w:pPr>
        <w:tabs>
          <w:tab w:val="num" w:pos="5324"/>
        </w:tabs>
        <w:ind w:left="5324" w:hanging="360"/>
      </w:pPr>
      <w:rPr>
        <w:rFonts w:ascii="Symbol" w:hAnsi="Symbol"/>
      </w:rPr>
    </w:lvl>
    <w:lvl w:ilvl="7">
      <w:start w:val="1"/>
      <w:numFmt w:val="bullet"/>
      <w:lvlText w:val="o"/>
      <w:lvlJc w:val="left"/>
      <w:pPr>
        <w:tabs>
          <w:tab w:val="num" w:pos="6044"/>
        </w:tabs>
        <w:ind w:left="6044" w:hanging="360"/>
      </w:pPr>
      <w:rPr>
        <w:rFonts w:ascii="Courier New" w:hAnsi="Courier New"/>
      </w:rPr>
    </w:lvl>
    <w:lvl w:ilvl="8">
      <w:start w:val="1"/>
      <w:numFmt w:val="bullet"/>
      <w:lvlText w:val=""/>
      <w:lvlJc w:val="left"/>
      <w:pPr>
        <w:tabs>
          <w:tab w:val="num" w:pos="6764"/>
        </w:tabs>
        <w:ind w:left="6764" w:hanging="360"/>
      </w:pPr>
      <w:rPr>
        <w:rFonts w:ascii="Wingdings" w:hAnsi="Wingdings" w:cs="Arial"/>
        <w:color w:val="auto"/>
      </w:rPr>
    </w:lvl>
  </w:abstractNum>
  <w:abstractNum w:abstractNumId="4" w15:restartNumberingAfterBreak="0">
    <w:nsid w:val="00000005"/>
    <w:multiLevelType w:val="multilevel"/>
    <w:tmpl w:val="00000005"/>
    <w:name w:val="WW8Num5"/>
    <w:lvl w:ilvl="0">
      <w:start w:val="11"/>
      <w:numFmt w:val="decimal"/>
      <w:lvlText w:val="%1."/>
      <w:lvlJc w:val="left"/>
      <w:pPr>
        <w:tabs>
          <w:tab w:val="num" w:pos="720"/>
        </w:tabs>
        <w:ind w:left="720" w:hanging="360"/>
      </w:pPr>
      <w:rPr>
        <w:rFonts w:ascii="Times New Roman" w:hAnsi="Times New Roman" w:cs="Times New Roman" w:hint="default"/>
        <w:b/>
        <w:bCs/>
        <w:iCs/>
        <w:color w:val="000000"/>
        <w:sz w:val="22"/>
        <w:szCs w:val="22"/>
      </w:rPr>
    </w:lvl>
    <w:lvl w:ilvl="1">
      <w:start w:val="9"/>
      <w:numFmt w:val="decimal"/>
      <w:lvlText w:val="%1.%2."/>
      <w:lvlJc w:val="left"/>
      <w:pPr>
        <w:tabs>
          <w:tab w:val="num" w:pos="1080"/>
        </w:tabs>
        <w:ind w:left="1080" w:hanging="360"/>
      </w:pPr>
      <w:rPr>
        <w:b/>
      </w:rPr>
    </w:lvl>
    <w:lvl w:ilvl="2">
      <w:start w:val="8"/>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5"/>
    <w:lvl w:ilvl="0">
      <w:start w:val="3"/>
      <w:numFmt w:val="decimal"/>
      <w:lvlText w:val="%1."/>
      <w:lvlJc w:val="left"/>
      <w:pPr>
        <w:tabs>
          <w:tab w:val="num" w:pos="360"/>
        </w:tabs>
        <w:ind w:left="360" w:hanging="360"/>
      </w:pPr>
      <w:rPr>
        <w:rFonts w:cs="Times New Roman" w:hint="default"/>
        <w:b/>
        <w:color w:val="000000"/>
        <w:sz w:val="22"/>
        <w:szCs w:val="22"/>
      </w:rPr>
    </w:lvl>
    <w:lvl w:ilvl="1">
      <w:start w:val="1"/>
      <w:numFmt w:val="decimal"/>
      <w:lvlText w:val="%1.%2."/>
      <w:lvlJc w:val="left"/>
      <w:pPr>
        <w:tabs>
          <w:tab w:val="num" w:pos="792"/>
        </w:tabs>
        <w:ind w:left="792" w:hanging="432"/>
      </w:pPr>
      <w:rPr>
        <w:rFonts w:cs="Times New Roman" w:hint="default"/>
        <w:b/>
        <w:color w:val="000000"/>
        <w:sz w:val="22"/>
        <w:szCs w:val="22"/>
      </w:rPr>
    </w:lvl>
    <w:lvl w:ilvl="2">
      <w:start w:val="1"/>
      <w:numFmt w:val="decimal"/>
      <w:lvlText w:val="%1.%2.%3."/>
      <w:lvlJc w:val="left"/>
      <w:pPr>
        <w:tabs>
          <w:tab w:val="num" w:pos="1224"/>
        </w:tabs>
        <w:ind w:left="1224" w:hanging="504"/>
      </w:pPr>
      <w:rPr>
        <w:rFonts w:eastAsia="Verdana" w:cs="Times New Roman" w:hint="default"/>
        <w:b w:val="0"/>
        <w:sz w:val="22"/>
        <w:szCs w:val="22"/>
      </w:rPr>
    </w:lvl>
    <w:lvl w:ilvl="3">
      <w:start w:val="1"/>
      <w:numFmt w:val="decimal"/>
      <w:lvlText w:val="%1.%2.%3.%4."/>
      <w:lvlJc w:val="left"/>
      <w:pPr>
        <w:tabs>
          <w:tab w:val="num" w:pos="1728"/>
        </w:tabs>
        <w:ind w:left="1728" w:hanging="648"/>
      </w:pPr>
      <w:rPr>
        <w:rFonts w:cs="Times New Roman" w:hint="default"/>
        <w:b/>
        <w:color w:val="000000"/>
        <w:sz w:val="22"/>
        <w:szCs w:val="22"/>
      </w:rPr>
    </w:lvl>
    <w:lvl w:ilvl="4">
      <w:start w:val="1"/>
      <w:numFmt w:val="decimal"/>
      <w:lvlText w:val="%1.%2.%3.%4.%5."/>
      <w:lvlJc w:val="left"/>
      <w:pPr>
        <w:tabs>
          <w:tab w:val="num" w:pos="2232"/>
        </w:tabs>
        <w:ind w:left="2232" w:hanging="792"/>
      </w:pPr>
      <w:rPr>
        <w:rFonts w:eastAsia="Verdana" w:cs="Times New Roman" w:hint="default"/>
        <w:b w:val="0"/>
        <w:sz w:val="22"/>
        <w:szCs w:val="22"/>
      </w:rPr>
    </w:lvl>
    <w:lvl w:ilvl="5">
      <w:start w:val="1"/>
      <w:numFmt w:val="decimal"/>
      <w:lvlText w:val="%1.%2.%3.%4.%5.%6."/>
      <w:lvlJc w:val="left"/>
      <w:pPr>
        <w:tabs>
          <w:tab w:val="num" w:pos="2736"/>
        </w:tabs>
        <w:ind w:left="2736" w:hanging="936"/>
      </w:pPr>
      <w:rPr>
        <w:rFonts w:cs="Times New Roman" w:hint="default"/>
        <w:b/>
        <w:color w:val="000000"/>
        <w:sz w:val="22"/>
        <w:szCs w:val="22"/>
      </w:rPr>
    </w:lvl>
    <w:lvl w:ilvl="6">
      <w:start w:val="1"/>
      <w:numFmt w:val="decimal"/>
      <w:lvlText w:val="%1.%2.%3.%4.%5.%6.%7."/>
      <w:lvlJc w:val="left"/>
      <w:pPr>
        <w:tabs>
          <w:tab w:val="num" w:pos="3240"/>
        </w:tabs>
        <w:ind w:left="3240" w:hanging="1080"/>
      </w:pPr>
      <w:rPr>
        <w:rFonts w:cs="Times New Roman" w:hint="default"/>
        <w:b/>
        <w:color w:val="000000"/>
        <w:sz w:val="22"/>
        <w:szCs w:val="22"/>
      </w:rPr>
    </w:lvl>
    <w:lvl w:ilvl="7">
      <w:start w:val="1"/>
      <w:numFmt w:val="decimal"/>
      <w:lvlText w:val="%1.%2.%3.%4.%5.%6.%7.%8."/>
      <w:lvlJc w:val="left"/>
      <w:pPr>
        <w:tabs>
          <w:tab w:val="num" w:pos="3744"/>
        </w:tabs>
        <w:ind w:left="3744" w:hanging="1224"/>
      </w:pPr>
      <w:rPr>
        <w:rFonts w:cs="Times New Roman" w:hint="default"/>
        <w:b/>
        <w:color w:val="000000"/>
        <w:sz w:val="22"/>
        <w:szCs w:val="22"/>
      </w:rPr>
    </w:lvl>
    <w:lvl w:ilvl="8">
      <w:start w:val="1"/>
      <w:numFmt w:val="decimal"/>
      <w:lvlText w:val="%1.%2.%3.%4.%5.%6.%7.%8.%9."/>
      <w:lvlJc w:val="left"/>
      <w:pPr>
        <w:tabs>
          <w:tab w:val="num" w:pos="4320"/>
        </w:tabs>
        <w:ind w:left="4320" w:hanging="1440"/>
      </w:pPr>
      <w:rPr>
        <w:rFonts w:cs="Times New Roman" w:hint="default"/>
        <w:b/>
        <w:color w:val="000000"/>
        <w:sz w:val="22"/>
        <w:szCs w:val="22"/>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644" w:hanging="360"/>
      </w:pPr>
      <w:rPr>
        <w:rFonts w:ascii="Symbol" w:hAnsi="Symbol"/>
      </w:r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7" w15:restartNumberingAfterBreak="0">
    <w:nsid w:val="0E0A4407"/>
    <w:multiLevelType w:val="hybridMultilevel"/>
    <w:tmpl w:val="A7003D6E"/>
    <w:lvl w:ilvl="0" w:tplc="F0849320">
      <w:start w:val="1"/>
      <w:numFmt w:val="decimal"/>
      <w:pStyle w:val="AZywiec2"/>
      <w:lvlText w:val="%1."/>
      <w:lvlJc w:val="left"/>
      <w:pPr>
        <w:ind w:left="502" w:hanging="360"/>
      </w:pPr>
      <w:rPr>
        <w:rFonts w:ascii="Times New Roman" w:eastAsia="SimSun" w:hAnsi="Times New Roman" w:cs="Times New Roman"/>
      </w:rPr>
    </w:lvl>
    <w:lvl w:ilvl="1" w:tplc="FFFFFFFF">
      <w:start w:val="1"/>
      <w:numFmt w:val="lowerLetter"/>
      <w:lvlText w:val="%2."/>
      <w:lvlJc w:val="left"/>
      <w:pPr>
        <w:ind w:left="1222" w:hanging="360"/>
      </w:pPr>
      <w:rPr>
        <w:rFonts w:ascii="Times New Roman" w:eastAsia="SimSun" w:hAnsi="Times New Roman" w:cs="Times New Roman"/>
      </w:rPr>
    </w:lvl>
    <w:lvl w:ilvl="2" w:tplc="FFFFFFFF">
      <w:start w:val="1"/>
      <w:numFmt w:val="lowerRoman"/>
      <w:lvlText w:val="%3."/>
      <w:lvlJc w:val="right"/>
      <w:pPr>
        <w:ind w:left="1942" w:hanging="180"/>
      </w:pPr>
      <w:rPr>
        <w:rFonts w:ascii="Times New Roman" w:eastAsia="SimSun" w:hAnsi="Times New Roman" w:cs="Times New Roman"/>
      </w:rPr>
    </w:lvl>
    <w:lvl w:ilvl="3" w:tplc="FFFFFFFF">
      <w:start w:val="1"/>
      <w:numFmt w:val="decimal"/>
      <w:lvlText w:val="%4."/>
      <w:lvlJc w:val="left"/>
      <w:pPr>
        <w:ind w:left="2662" w:hanging="360"/>
      </w:pPr>
      <w:rPr>
        <w:rFonts w:ascii="Times New Roman" w:eastAsia="SimSun" w:hAnsi="Times New Roman" w:cs="Times New Roman"/>
      </w:rPr>
    </w:lvl>
    <w:lvl w:ilvl="4" w:tplc="FFFFFFFF">
      <w:start w:val="1"/>
      <w:numFmt w:val="lowerLetter"/>
      <w:lvlText w:val="%5."/>
      <w:lvlJc w:val="left"/>
      <w:pPr>
        <w:ind w:left="3382" w:hanging="360"/>
      </w:pPr>
      <w:rPr>
        <w:rFonts w:ascii="Times New Roman" w:eastAsia="SimSun" w:hAnsi="Times New Roman" w:cs="Times New Roman"/>
      </w:rPr>
    </w:lvl>
    <w:lvl w:ilvl="5" w:tplc="FFFFFFFF">
      <w:start w:val="1"/>
      <w:numFmt w:val="lowerRoman"/>
      <w:lvlText w:val="%6."/>
      <w:lvlJc w:val="right"/>
      <w:pPr>
        <w:ind w:left="4102" w:hanging="180"/>
      </w:pPr>
      <w:rPr>
        <w:rFonts w:ascii="Times New Roman" w:eastAsia="SimSun" w:hAnsi="Times New Roman" w:cs="Times New Roman"/>
      </w:rPr>
    </w:lvl>
    <w:lvl w:ilvl="6" w:tplc="FFFFFFFF">
      <w:start w:val="1"/>
      <w:numFmt w:val="decimal"/>
      <w:lvlText w:val="%7."/>
      <w:lvlJc w:val="left"/>
      <w:pPr>
        <w:ind w:left="4822" w:hanging="360"/>
      </w:pPr>
      <w:rPr>
        <w:rFonts w:ascii="Times New Roman" w:eastAsia="SimSun" w:hAnsi="Times New Roman" w:cs="Times New Roman"/>
      </w:rPr>
    </w:lvl>
    <w:lvl w:ilvl="7" w:tplc="FFFFFFFF">
      <w:start w:val="1"/>
      <w:numFmt w:val="lowerLetter"/>
      <w:lvlText w:val="%8."/>
      <w:lvlJc w:val="left"/>
      <w:pPr>
        <w:ind w:left="5542" w:hanging="360"/>
      </w:pPr>
      <w:rPr>
        <w:rFonts w:ascii="Times New Roman" w:eastAsia="SimSun" w:hAnsi="Times New Roman" w:cs="Times New Roman"/>
      </w:rPr>
    </w:lvl>
    <w:lvl w:ilvl="8" w:tplc="FFFFFFFF">
      <w:start w:val="1"/>
      <w:numFmt w:val="lowerRoman"/>
      <w:lvlText w:val="%9."/>
      <w:lvlJc w:val="right"/>
      <w:pPr>
        <w:ind w:left="6262" w:hanging="180"/>
      </w:pPr>
      <w:rPr>
        <w:rFonts w:ascii="Times New Roman" w:eastAsia="SimSun" w:hAnsi="Times New Roman" w:cs="Times New Roman"/>
      </w:rPr>
    </w:lvl>
  </w:abstractNum>
  <w:abstractNum w:abstractNumId="8" w15:restartNumberingAfterBreak="0">
    <w:nsid w:val="19883BD0"/>
    <w:multiLevelType w:val="hybridMultilevel"/>
    <w:tmpl w:val="D8909D66"/>
    <w:lvl w:ilvl="0" w:tplc="CB6C80F0">
      <w:start w:val="1"/>
      <w:numFmt w:val="upperRoman"/>
      <w:pStyle w:val="StylW-punktoryZlewej125cm"/>
      <w:lvlText w:val="%1."/>
      <w:lvlJc w:val="righ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5542B"/>
    <w:multiLevelType w:val="hybridMultilevel"/>
    <w:tmpl w:val="961C1A98"/>
    <w:lvl w:ilvl="0" w:tplc="670E0116">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7035923"/>
    <w:multiLevelType w:val="hybridMultilevel"/>
    <w:tmpl w:val="1ECCE67E"/>
    <w:lvl w:ilvl="0" w:tplc="04150011">
      <w:start w:val="1"/>
      <w:numFmt w:val="upperRoman"/>
      <w:pStyle w:val="Nagwek6"/>
      <w:lvlText w:val="%1."/>
      <w:lvlJc w:val="left"/>
      <w:pPr>
        <w:tabs>
          <w:tab w:val="num" w:pos="1080"/>
        </w:tabs>
        <w:ind w:left="1080" w:hanging="720"/>
      </w:pPr>
      <w:rPr>
        <w:rFonts w:hint="default"/>
      </w:rPr>
    </w:lvl>
    <w:lvl w:ilvl="1" w:tplc="44247846">
      <w:start w:val="1"/>
      <w:numFmt w:val="decimal"/>
      <w:lvlText w:val="%2."/>
      <w:lvlJc w:val="left"/>
      <w:pPr>
        <w:tabs>
          <w:tab w:val="num" w:pos="1440"/>
        </w:tabs>
        <w:ind w:left="1440" w:hanging="360"/>
      </w:pPr>
      <w:rPr>
        <w:rFonts w:hint="default"/>
      </w:rPr>
    </w:lvl>
    <w:lvl w:ilvl="2" w:tplc="B69E4BCC">
      <w:start w:val="1"/>
      <w:numFmt w:val="lowerLetter"/>
      <w:lvlText w:val="%3)"/>
      <w:lvlJc w:val="left"/>
      <w:pPr>
        <w:tabs>
          <w:tab w:val="num" w:pos="2340"/>
        </w:tabs>
        <w:ind w:left="2340" w:hanging="360"/>
      </w:pPr>
      <w:rPr>
        <w:rFonts w:hint="default"/>
      </w:rPr>
    </w:lvl>
    <w:lvl w:ilvl="3" w:tplc="4850B5E8">
      <w:start w:val="2"/>
      <w:numFmt w:val="bullet"/>
      <w:lvlText w:val="-"/>
      <w:lvlJc w:val="left"/>
      <w:pPr>
        <w:tabs>
          <w:tab w:val="num" w:pos="2880"/>
        </w:tabs>
        <w:ind w:left="2880" w:hanging="360"/>
      </w:pPr>
      <w:rPr>
        <w:rFonts w:ascii="Times New Roman" w:eastAsia="Times New Roman" w:hAnsi="Times New Roman" w:cs="Times New Roman" w:hint="default"/>
      </w:rPr>
    </w:lvl>
    <w:lvl w:ilvl="4" w:tplc="F33041F8" w:tentative="1">
      <w:start w:val="1"/>
      <w:numFmt w:val="lowerLetter"/>
      <w:lvlText w:val="%5."/>
      <w:lvlJc w:val="left"/>
      <w:pPr>
        <w:tabs>
          <w:tab w:val="num" w:pos="3600"/>
        </w:tabs>
        <w:ind w:left="3600" w:hanging="360"/>
      </w:pPr>
    </w:lvl>
    <w:lvl w:ilvl="5" w:tplc="54665AE6" w:tentative="1">
      <w:start w:val="1"/>
      <w:numFmt w:val="lowerRoman"/>
      <w:lvlText w:val="%6."/>
      <w:lvlJc w:val="right"/>
      <w:pPr>
        <w:tabs>
          <w:tab w:val="num" w:pos="4320"/>
        </w:tabs>
        <w:ind w:left="4320" w:hanging="180"/>
      </w:pPr>
    </w:lvl>
    <w:lvl w:ilvl="6" w:tplc="C5A0376A" w:tentative="1">
      <w:start w:val="1"/>
      <w:numFmt w:val="decimal"/>
      <w:lvlText w:val="%7."/>
      <w:lvlJc w:val="left"/>
      <w:pPr>
        <w:tabs>
          <w:tab w:val="num" w:pos="5040"/>
        </w:tabs>
        <w:ind w:left="5040" w:hanging="360"/>
      </w:pPr>
    </w:lvl>
    <w:lvl w:ilvl="7" w:tplc="27CE8700" w:tentative="1">
      <w:start w:val="1"/>
      <w:numFmt w:val="lowerLetter"/>
      <w:lvlText w:val="%8."/>
      <w:lvlJc w:val="left"/>
      <w:pPr>
        <w:tabs>
          <w:tab w:val="num" w:pos="5760"/>
        </w:tabs>
        <w:ind w:left="5760" w:hanging="360"/>
      </w:pPr>
    </w:lvl>
    <w:lvl w:ilvl="8" w:tplc="92E62A4C" w:tentative="1">
      <w:start w:val="1"/>
      <w:numFmt w:val="lowerRoman"/>
      <w:lvlText w:val="%9."/>
      <w:lvlJc w:val="right"/>
      <w:pPr>
        <w:tabs>
          <w:tab w:val="num" w:pos="6480"/>
        </w:tabs>
        <w:ind w:left="6480" w:hanging="180"/>
      </w:pPr>
    </w:lvl>
  </w:abstractNum>
  <w:abstractNum w:abstractNumId="11" w15:restartNumberingAfterBreak="0">
    <w:nsid w:val="35E675F3"/>
    <w:multiLevelType w:val="hybridMultilevel"/>
    <w:tmpl w:val="821AC5F6"/>
    <w:lvl w:ilvl="0" w:tplc="3F9CB738">
      <w:start w:val="1"/>
      <w:numFmt w:val="lowerLetter"/>
      <w:pStyle w:val="AZywiec4"/>
      <w:lvlText w:val="%1."/>
      <w:lvlJc w:val="left"/>
      <w:pPr>
        <w:ind w:left="1429" w:hanging="360"/>
      </w:pPr>
      <w:rPr>
        <w:rFonts w:hint="default"/>
        <w:lang w:val="pl-PL"/>
      </w:rPr>
    </w:lvl>
    <w:lvl w:ilvl="1" w:tplc="04150019">
      <w:start w:val="1"/>
      <w:numFmt w:val="bullet"/>
      <w:pStyle w:val="AZywiec5"/>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2" w15:restartNumberingAfterBreak="0">
    <w:nsid w:val="403B5FF8"/>
    <w:multiLevelType w:val="hybridMultilevel"/>
    <w:tmpl w:val="8794DAF2"/>
    <w:lvl w:ilvl="0" w:tplc="0415000F">
      <w:start w:val="1"/>
      <w:numFmt w:val="bullet"/>
      <w:pStyle w:val="Listapunktowana"/>
      <w:lvlText w:val=""/>
      <w:lvlJc w:val="left"/>
      <w:pPr>
        <w:tabs>
          <w:tab w:val="num" w:pos="360"/>
        </w:tabs>
        <w:ind w:left="170" w:hanging="170"/>
      </w:pPr>
      <w:rPr>
        <w:rFonts w:ascii="Symbol" w:hAnsi="Symbol" w:hint="default"/>
        <w:sz w:val="20"/>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67516"/>
    <w:multiLevelType w:val="multilevel"/>
    <w:tmpl w:val="6D667F42"/>
    <w:lvl w:ilvl="0">
      <w:start w:val="1"/>
      <w:numFmt w:val="upperRoman"/>
      <w:pStyle w:val="AZywiec1"/>
      <w:lvlText w:val="%1."/>
      <w:lvlJc w:val="left"/>
      <w:pPr>
        <w:tabs>
          <w:tab w:val="num" w:pos="0"/>
        </w:tabs>
        <w:ind w:left="360" w:hanging="360"/>
      </w:pPr>
      <w:rPr>
        <w:rFonts w:ascii="Times New Roman" w:eastAsia="SimSun" w:hAnsi="Times New Roman" w:cs="Times New Roman" w:hint="default"/>
        <w:b/>
        <w:bCs/>
        <w:i w:val="0"/>
        <w:color w:val="auto"/>
        <w:sz w:val="24"/>
        <w:szCs w:val="24"/>
        <w:lang w:val="pl-PL"/>
      </w:rPr>
    </w:lvl>
    <w:lvl w:ilvl="1">
      <w:start w:val="1"/>
      <w:numFmt w:val="decimal"/>
      <w:lvlText w:val="%1.%2."/>
      <w:lvlJc w:val="left"/>
      <w:pPr>
        <w:tabs>
          <w:tab w:val="num" w:pos="0"/>
        </w:tabs>
        <w:ind w:left="1142"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551D47"/>
    <w:multiLevelType w:val="hybridMultilevel"/>
    <w:tmpl w:val="A588C8A4"/>
    <w:lvl w:ilvl="0" w:tplc="4850B5E8">
      <w:start w:val="2"/>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5" w15:restartNumberingAfterBreak="0">
    <w:nsid w:val="559F08FD"/>
    <w:multiLevelType w:val="hybridMultilevel"/>
    <w:tmpl w:val="B7C0DCB6"/>
    <w:lvl w:ilvl="0" w:tplc="4850B5E8">
      <w:start w:val="2"/>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6" w15:restartNumberingAfterBreak="0">
    <w:nsid w:val="65275AC1"/>
    <w:multiLevelType w:val="multilevel"/>
    <w:tmpl w:val="BC3AAC5C"/>
    <w:styleLink w:val="WW8Num2"/>
    <w:lvl w:ilvl="0">
      <w:start w:val="1"/>
      <w:numFmt w:val="decimal"/>
      <w:lvlText w:val="%1."/>
      <w:lvlJc w:val="left"/>
    </w:lvl>
    <w:lvl w:ilvl="1">
      <w:start w:val="1"/>
      <w:numFmt w:val="lowerLetter"/>
      <w:lvlText w:val="%2."/>
      <w:lvlJc w:val="left"/>
    </w:lvl>
    <w:lvl w:ilvl="2">
      <w:numFmt w:val="bullet"/>
      <w:lvlText w:val=""/>
      <w:lvlJc w:val="left"/>
      <w:rPr>
        <w:rFonts w:ascii="Symbol" w:hAnsi="Symbol" w:cs="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6B577F7"/>
    <w:multiLevelType w:val="hybridMultilevel"/>
    <w:tmpl w:val="1AC4188C"/>
    <w:lvl w:ilvl="0" w:tplc="4850B5E8">
      <w:start w:val="2"/>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8" w15:restartNumberingAfterBreak="0">
    <w:nsid w:val="68F71B2A"/>
    <w:multiLevelType w:val="hybridMultilevel"/>
    <w:tmpl w:val="C64841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A383CE8"/>
    <w:multiLevelType w:val="hybridMultilevel"/>
    <w:tmpl w:val="BBF8D3BC"/>
    <w:lvl w:ilvl="0" w:tplc="A8B0F42A">
      <w:start w:val="1"/>
      <w:numFmt w:val="decimal"/>
      <w:pStyle w:val="AZywiec3"/>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abstractNum w:abstractNumId="20" w15:restartNumberingAfterBreak="0">
    <w:nsid w:val="7A0E367F"/>
    <w:multiLevelType w:val="multilevel"/>
    <w:tmpl w:val="E7F8AB8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DD65E8F"/>
    <w:multiLevelType w:val="hybridMultilevel"/>
    <w:tmpl w:val="9C7499F6"/>
    <w:lvl w:ilvl="0" w:tplc="4850B5E8">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11822613">
    <w:abstractNumId w:val="0"/>
  </w:num>
  <w:num w:numId="2" w16cid:durableId="577784369">
    <w:abstractNumId w:val="1"/>
  </w:num>
  <w:num w:numId="3" w16cid:durableId="541282967">
    <w:abstractNumId w:val="13"/>
  </w:num>
  <w:num w:numId="4" w16cid:durableId="1949464557">
    <w:abstractNumId w:val="19"/>
    <w:lvlOverride w:ilvl="0">
      <w:startOverride w:val="1"/>
    </w:lvlOverride>
  </w:num>
  <w:num w:numId="5" w16cid:durableId="1844859217">
    <w:abstractNumId w:val="7"/>
    <w:lvlOverride w:ilvl="0">
      <w:startOverride w:val="1"/>
    </w:lvlOverride>
  </w:num>
  <w:num w:numId="6" w16cid:durableId="1564608878">
    <w:abstractNumId w:val="11"/>
  </w:num>
  <w:num w:numId="7" w16cid:durableId="1058163898">
    <w:abstractNumId w:val="8"/>
  </w:num>
  <w:num w:numId="8" w16cid:durableId="652029793">
    <w:abstractNumId w:val="10"/>
  </w:num>
  <w:num w:numId="9" w16cid:durableId="1423603694">
    <w:abstractNumId w:val="12"/>
  </w:num>
  <w:num w:numId="10" w16cid:durableId="1999335256">
    <w:abstractNumId w:val="16"/>
  </w:num>
  <w:num w:numId="11" w16cid:durableId="1836530140">
    <w:abstractNumId w:val="20"/>
  </w:num>
  <w:num w:numId="12" w16cid:durableId="1345324836">
    <w:abstractNumId w:val="19"/>
  </w:num>
  <w:num w:numId="13" w16cid:durableId="729116512">
    <w:abstractNumId w:val="7"/>
  </w:num>
  <w:num w:numId="14" w16cid:durableId="341051872">
    <w:abstractNumId w:val="11"/>
    <w:lvlOverride w:ilvl="0">
      <w:startOverride w:val="1"/>
    </w:lvlOverride>
  </w:num>
  <w:num w:numId="15" w16cid:durableId="1689797343">
    <w:abstractNumId w:val="17"/>
  </w:num>
  <w:num w:numId="16" w16cid:durableId="2046443193">
    <w:abstractNumId w:val="14"/>
  </w:num>
  <w:num w:numId="17" w16cid:durableId="1888949265">
    <w:abstractNumId w:val="15"/>
  </w:num>
  <w:num w:numId="18" w16cid:durableId="678238480">
    <w:abstractNumId w:val="21"/>
  </w:num>
  <w:num w:numId="19" w16cid:durableId="95369164">
    <w:abstractNumId w:val="18"/>
  </w:num>
  <w:num w:numId="20" w16cid:durableId="192425621">
    <w:abstractNumId w:val="9"/>
  </w:num>
  <w:num w:numId="21" w16cid:durableId="1084959814">
    <w:abstractNumId w:val="11"/>
    <w:lvlOverride w:ilvl="0">
      <w:startOverride w:val="1"/>
    </w:lvlOverride>
  </w:num>
  <w:num w:numId="22" w16cid:durableId="207650663">
    <w:abstractNumId w:val="11"/>
    <w:lvlOverride w:ilvl="0">
      <w:startOverride w:val="1"/>
    </w:lvlOverride>
  </w:num>
  <w:num w:numId="23" w16cid:durableId="377823851">
    <w:abstractNumId w:val="11"/>
    <w:lvlOverride w:ilvl="0">
      <w:startOverride w:val="1"/>
    </w:lvlOverride>
  </w:num>
  <w:num w:numId="24" w16cid:durableId="129565854">
    <w:abstractNumId w:val="11"/>
    <w:lvlOverride w:ilvl="0">
      <w:startOverride w:val="1"/>
    </w:lvlOverride>
  </w:num>
  <w:num w:numId="25" w16cid:durableId="1693148677">
    <w:abstractNumId w:val="11"/>
    <w:lvlOverride w:ilvl="0">
      <w:startOverride w:val="1"/>
    </w:lvlOverride>
  </w:num>
  <w:num w:numId="26" w16cid:durableId="42141608">
    <w:abstractNumId w:val="11"/>
    <w:lvlOverride w:ilvl="0">
      <w:startOverride w:val="1"/>
    </w:lvlOverride>
  </w:num>
  <w:num w:numId="27" w16cid:durableId="702442340">
    <w:abstractNumId w:val="11"/>
    <w:lvlOverride w:ilvl="0">
      <w:startOverride w:val="1"/>
    </w:lvlOverride>
  </w:num>
  <w:num w:numId="28" w16cid:durableId="1698310732">
    <w:abstractNumId w:val="11"/>
    <w:lvlOverride w:ilvl="0">
      <w:startOverride w:val="1"/>
    </w:lvlOverride>
  </w:num>
  <w:num w:numId="29" w16cid:durableId="1595626262">
    <w:abstractNumId w:val="11"/>
    <w:lvlOverride w:ilvl="0">
      <w:startOverride w:val="1"/>
    </w:lvlOverride>
  </w:num>
  <w:num w:numId="30" w16cid:durableId="163086190">
    <w:abstractNumId w:val="6"/>
  </w:num>
  <w:num w:numId="31" w16cid:durableId="337932000">
    <w:abstractNumId w:val="11"/>
    <w:lvlOverride w:ilvl="0">
      <w:startOverride w:val="1"/>
    </w:lvlOverride>
  </w:num>
  <w:num w:numId="32" w16cid:durableId="1509715098">
    <w:abstractNumId w:val="11"/>
    <w:lvlOverride w:ilvl="0">
      <w:startOverride w:val="1"/>
    </w:lvlOverride>
  </w:num>
  <w:num w:numId="33" w16cid:durableId="600650430">
    <w:abstractNumId w:val="19"/>
    <w:lvlOverride w:ilvl="0">
      <w:startOverride w:val="1"/>
    </w:lvlOverride>
  </w:num>
  <w:num w:numId="34" w16cid:durableId="807092134">
    <w:abstractNumId w:val="19"/>
    <w:lvlOverride w:ilvl="0">
      <w:startOverride w:val="1"/>
    </w:lvlOverride>
  </w:num>
  <w:num w:numId="35" w16cid:durableId="949354965">
    <w:abstractNumId w:val="19"/>
    <w:lvlOverride w:ilvl="0">
      <w:startOverride w:val="1"/>
    </w:lvlOverride>
  </w:num>
  <w:num w:numId="36" w16cid:durableId="633634719">
    <w:abstractNumId w:val="7"/>
    <w:lvlOverride w:ilvl="0">
      <w:startOverride w:val="1"/>
    </w:lvlOverride>
  </w:num>
  <w:num w:numId="37" w16cid:durableId="581841106">
    <w:abstractNumId w:val="19"/>
    <w:lvlOverride w:ilvl="0">
      <w:startOverride w:val="1"/>
    </w:lvlOverride>
  </w:num>
  <w:num w:numId="38" w16cid:durableId="1182624388">
    <w:abstractNumId w:val="19"/>
    <w:lvlOverride w:ilvl="0">
      <w:startOverride w:val="1"/>
    </w:lvlOverride>
  </w:num>
  <w:num w:numId="39" w16cid:durableId="168913958">
    <w:abstractNumId w:val="19"/>
    <w:lvlOverride w:ilvl="0">
      <w:startOverride w:val="1"/>
    </w:lvlOverride>
  </w:num>
  <w:num w:numId="40" w16cid:durableId="1074546476">
    <w:abstractNumId w:val="19"/>
    <w:lvlOverride w:ilvl="0">
      <w:startOverride w:val="1"/>
    </w:lvlOverride>
  </w:num>
  <w:num w:numId="41" w16cid:durableId="762993324">
    <w:abstractNumId w:val="7"/>
    <w:lvlOverride w:ilvl="0">
      <w:startOverride w:val="1"/>
    </w:lvlOverride>
  </w:num>
  <w:num w:numId="42" w16cid:durableId="1680619036">
    <w:abstractNumId w:val="7"/>
    <w:lvlOverride w:ilvl="0">
      <w:startOverride w:val="1"/>
    </w:lvlOverride>
  </w:num>
  <w:num w:numId="43" w16cid:durableId="308171747">
    <w:abstractNumId w:val="19"/>
    <w:lvlOverride w:ilvl="0">
      <w:startOverride w:val="1"/>
    </w:lvlOverride>
  </w:num>
  <w:num w:numId="44" w16cid:durableId="1358506051">
    <w:abstractNumId w:val="19"/>
    <w:lvlOverride w:ilvl="0">
      <w:startOverride w:val="1"/>
    </w:lvlOverride>
  </w:num>
  <w:num w:numId="45" w16cid:durableId="659964157">
    <w:abstractNumId w:val="19"/>
    <w:lvlOverride w:ilvl="0">
      <w:startOverride w:val="1"/>
    </w:lvlOverride>
  </w:num>
  <w:num w:numId="46" w16cid:durableId="455956153">
    <w:abstractNumId w:val="19"/>
    <w:lvlOverride w:ilvl="0">
      <w:startOverride w:val="1"/>
    </w:lvlOverride>
  </w:num>
  <w:num w:numId="47" w16cid:durableId="744572679">
    <w:abstractNumId w:val="19"/>
    <w:lvlOverride w:ilvl="0">
      <w:startOverride w:val="1"/>
    </w:lvlOverride>
  </w:num>
  <w:num w:numId="48" w16cid:durableId="1908033843">
    <w:abstractNumId w:val="19"/>
    <w:lvlOverride w:ilvl="0">
      <w:startOverride w:val="1"/>
    </w:lvlOverride>
  </w:num>
  <w:num w:numId="49" w16cid:durableId="1698584321">
    <w:abstractNumId w:val="11"/>
    <w:lvlOverride w:ilvl="0">
      <w:startOverride w:val="1"/>
    </w:lvlOverride>
  </w:num>
  <w:num w:numId="50" w16cid:durableId="1602643695">
    <w:abstractNumId w:val="19"/>
    <w:lvlOverride w:ilvl="0">
      <w:startOverride w:val="1"/>
    </w:lvlOverride>
  </w:num>
  <w:num w:numId="51" w16cid:durableId="969745272">
    <w:abstractNumId w:val="19"/>
    <w:lvlOverride w:ilvl="0">
      <w:startOverride w:val="1"/>
    </w:lvlOverride>
  </w:num>
  <w:num w:numId="52" w16cid:durableId="72632663">
    <w:abstractNumId w:val="7"/>
    <w:lvlOverride w:ilvl="0">
      <w:startOverride w:val="1"/>
    </w:lvlOverride>
  </w:num>
  <w:num w:numId="53" w16cid:durableId="350299996">
    <w:abstractNumId w:val="19"/>
    <w:lvlOverride w:ilvl="0">
      <w:startOverride w:val="1"/>
    </w:lvlOverride>
  </w:num>
  <w:num w:numId="54" w16cid:durableId="188418400">
    <w:abstractNumId w:val="19"/>
    <w:lvlOverride w:ilvl="0">
      <w:startOverride w:val="1"/>
    </w:lvlOverride>
  </w:num>
  <w:num w:numId="55" w16cid:durableId="951980425">
    <w:abstractNumId w:val="19"/>
    <w:lvlOverride w:ilvl="0">
      <w:startOverride w:val="1"/>
    </w:lvlOverride>
  </w:num>
  <w:num w:numId="56" w16cid:durableId="878276008">
    <w:abstractNumId w:val="19"/>
    <w:lvlOverride w:ilvl="0">
      <w:startOverride w:val="1"/>
    </w:lvlOverride>
  </w:num>
  <w:num w:numId="57" w16cid:durableId="953946815">
    <w:abstractNumId w:val="19"/>
    <w:lvlOverride w:ilvl="0">
      <w:startOverride w:val="1"/>
    </w:lvlOverride>
  </w:num>
  <w:num w:numId="58" w16cid:durableId="1481266531">
    <w:abstractNumId w:val="19"/>
    <w:lvlOverride w:ilvl="0">
      <w:startOverride w:val="1"/>
    </w:lvlOverride>
  </w:num>
  <w:num w:numId="59" w16cid:durableId="340938669">
    <w:abstractNumId w:val="19"/>
    <w:lvlOverride w:ilvl="0">
      <w:startOverride w:val="1"/>
    </w:lvlOverride>
  </w:num>
  <w:num w:numId="60" w16cid:durableId="794831444">
    <w:abstractNumId w:val="7"/>
    <w:lvlOverride w:ilvl="0">
      <w:startOverride w:val="1"/>
    </w:lvlOverride>
  </w:num>
  <w:num w:numId="61" w16cid:durableId="1635479047">
    <w:abstractNumId w:val="19"/>
    <w:lvlOverride w:ilvl="0">
      <w:startOverride w:val="1"/>
    </w:lvlOverride>
  </w:num>
  <w:num w:numId="62" w16cid:durableId="175197643">
    <w:abstractNumId w:val="7"/>
    <w:lvlOverride w:ilvl="0">
      <w:startOverride w:val="1"/>
    </w:lvlOverride>
  </w:num>
  <w:num w:numId="63" w16cid:durableId="333455839">
    <w:abstractNumId w:val="19"/>
    <w:lvlOverride w:ilvl="0">
      <w:startOverride w:val="1"/>
    </w:lvlOverride>
  </w:num>
  <w:num w:numId="64" w16cid:durableId="1676759597">
    <w:abstractNumId w:val="19"/>
    <w:lvlOverride w:ilvl="0">
      <w:startOverride w:val="1"/>
    </w:lvlOverride>
  </w:num>
  <w:num w:numId="65" w16cid:durableId="2138522441">
    <w:abstractNumId w:val="19"/>
    <w:lvlOverride w:ilvl="0">
      <w:startOverride w:val="1"/>
    </w:lvlOverride>
  </w:num>
  <w:num w:numId="66" w16cid:durableId="891424902">
    <w:abstractNumId w:val="19"/>
    <w:lvlOverride w:ilvl="0">
      <w:startOverride w:val="1"/>
    </w:lvlOverride>
  </w:num>
  <w:num w:numId="67" w16cid:durableId="512037783">
    <w:abstractNumId w:val="19"/>
    <w:lvlOverride w:ilvl="0">
      <w:startOverride w:val="1"/>
    </w:lvlOverride>
  </w:num>
  <w:num w:numId="68" w16cid:durableId="201672797">
    <w:abstractNumId w:val="19"/>
    <w:lvlOverride w:ilvl="0">
      <w:startOverride w:val="1"/>
    </w:lvlOverride>
  </w:num>
  <w:num w:numId="69" w16cid:durableId="1170026391">
    <w:abstractNumId w:val="7"/>
    <w:lvlOverride w:ilvl="0">
      <w:startOverride w:val="1"/>
    </w:lvlOverride>
  </w:num>
  <w:num w:numId="70" w16cid:durableId="1455439426">
    <w:abstractNumId w:val="19"/>
    <w:lvlOverride w:ilvl="0">
      <w:startOverride w:val="1"/>
    </w:lvlOverride>
  </w:num>
  <w:num w:numId="71" w16cid:durableId="80109391">
    <w:abstractNumId w:val="19"/>
  </w:num>
  <w:num w:numId="72" w16cid:durableId="1258900584">
    <w:abstractNumId w:val="19"/>
    <w:lvlOverride w:ilvl="0">
      <w:startOverride w:val="1"/>
    </w:lvlOverride>
  </w:num>
  <w:num w:numId="73" w16cid:durableId="1814979740">
    <w:abstractNumId w:val="19"/>
    <w:lvlOverride w:ilvl="0">
      <w:startOverride w:val="1"/>
    </w:lvlOverride>
  </w:num>
  <w:num w:numId="74" w16cid:durableId="1399670518">
    <w:abstractNumId w:val="19"/>
    <w:lvlOverride w:ilvl="0">
      <w:startOverride w:val="1"/>
    </w:lvlOverride>
  </w:num>
  <w:num w:numId="75" w16cid:durableId="2095975107">
    <w:abstractNumId w:val="7"/>
    <w:lvlOverride w:ilvl="0">
      <w:startOverride w:val="1"/>
    </w:lvlOverride>
  </w:num>
  <w:num w:numId="76" w16cid:durableId="800808526">
    <w:abstractNumId w:val="7"/>
    <w:lvlOverride w:ilvl="0">
      <w:startOverride w:val="1"/>
    </w:lvlOverride>
  </w:num>
  <w:num w:numId="77" w16cid:durableId="1984045745">
    <w:abstractNumId w:val="19"/>
    <w:lvlOverride w:ilvl="0">
      <w:startOverride w:val="1"/>
    </w:lvlOverride>
  </w:num>
  <w:num w:numId="78" w16cid:durableId="410274361">
    <w:abstractNumId w:val="19"/>
    <w:lvlOverride w:ilvl="0">
      <w:startOverride w:val="1"/>
    </w:lvlOverride>
  </w:num>
  <w:num w:numId="79" w16cid:durableId="2110392664">
    <w:abstractNumId w:val="7"/>
    <w:lvlOverride w:ilvl="0">
      <w:startOverride w:val="1"/>
    </w:lvlOverride>
  </w:num>
  <w:num w:numId="80" w16cid:durableId="379213970">
    <w:abstractNumId w:val="19"/>
    <w:lvlOverride w:ilvl="0">
      <w:startOverride w:val="1"/>
    </w:lvlOverride>
  </w:num>
  <w:num w:numId="81" w16cid:durableId="1960842358">
    <w:abstractNumId w:val="19"/>
    <w:lvlOverride w:ilvl="0">
      <w:startOverride w:val="1"/>
    </w:lvlOverride>
  </w:num>
  <w:num w:numId="82" w16cid:durableId="643966495">
    <w:abstractNumId w:val="19"/>
    <w:lvlOverride w:ilvl="0">
      <w:startOverride w:val="1"/>
    </w:lvlOverride>
  </w:num>
  <w:num w:numId="83" w16cid:durableId="869689396">
    <w:abstractNumId w:val="19"/>
    <w:lvlOverride w:ilvl="0">
      <w:startOverride w:val="1"/>
    </w:lvlOverride>
  </w:num>
  <w:num w:numId="84" w16cid:durableId="1192913983">
    <w:abstractNumId w:val="19"/>
    <w:lvlOverride w:ilvl="0">
      <w:startOverride w:val="1"/>
    </w:lvlOverride>
  </w:num>
  <w:num w:numId="85" w16cid:durableId="1500779182">
    <w:abstractNumId w:val="19"/>
    <w:lvlOverride w:ilvl="0">
      <w:startOverride w:val="1"/>
    </w:lvlOverride>
  </w:num>
  <w:num w:numId="86" w16cid:durableId="1164131523">
    <w:abstractNumId w:val="19"/>
    <w:lvlOverride w:ilvl="0">
      <w:startOverride w:val="1"/>
    </w:lvlOverride>
  </w:num>
  <w:num w:numId="87" w16cid:durableId="2080712837">
    <w:abstractNumId w:val="7"/>
    <w:lvlOverride w:ilvl="0">
      <w:startOverride w:val="1"/>
    </w:lvlOverride>
  </w:num>
  <w:num w:numId="88" w16cid:durableId="1514346495">
    <w:abstractNumId w:val="19"/>
    <w:lvlOverride w:ilvl="0">
      <w:startOverride w:val="1"/>
    </w:lvlOverride>
  </w:num>
  <w:num w:numId="89" w16cid:durableId="405806390">
    <w:abstractNumId w:val="19"/>
    <w:lvlOverride w:ilvl="0">
      <w:startOverride w:val="1"/>
    </w:lvlOverride>
  </w:num>
  <w:num w:numId="90" w16cid:durableId="1351641315">
    <w:abstractNumId w:val="7"/>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C9"/>
    <w:rsid w:val="0000092D"/>
    <w:rsid w:val="00001CB9"/>
    <w:rsid w:val="00003B3D"/>
    <w:rsid w:val="00004204"/>
    <w:rsid w:val="0000688E"/>
    <w:rsid w:val="00006A57"/>
    <w:rsid w:val="000070D3"/>
    <w:rsid w:val="00007296"/>
    <w:rsid w:val="000107E2"/>
    <w:rsid w:val="0001094E"/>
    <w:rsid w:val="00010F2C"/>
    <w:rsid w:val="00011BD7"/>
    <w:rsid w:val="00015F83"/>
    <w:rsid w:val="0001628F"/>
    <w:rsid w:val="000163AB"/>
    <w:rsid w:val="00017375"/>
    <w:rsid w:val="00017D8D"/>
    <w:rsid w:val="000200B3"/>
    <w:rsid w:val="000217A8"/>
    <w:rsid w:val="00021C63"/>
    <w:rsid w:val="00022689"/>
    <w:rsid w:val="00022C29"/>
    <w:rsid w:val="00022D21"/>
    <w:rsid w:val="000236F7"/>
    <w:rsid w:val="00025156"/>
    <w:rsid w:val="000259CF"/>
    <w:rsid w:val="0003019C"/>
    <w:rsid w:val="00030542"/>
    <w:rsid w:val="00030E35"/>
    <w:rsid w:val="000311E1"/>
    <w:rsid w:val="00031661"/>
    <w:rsid w:val="000321D9"/>
    <w:rsid w:val="00032416"/>
    <w:rsid w:val="0003288C"/>
    <w:rsid w:val="00032B3C"/>
    <w:rsid w:val="00033E14"/>
    <w:rsid w:val="00034876"/>
    <w:rsid w:val="00034BD6"/>
    <w:rsid w:val="00036175"/>
    <w:rsid w:val="00036E8D"/>
    <w:rsid w:val="00036F11"/>
    <w:rsid w:val="0003774C"/>
    <w:rsid w:val="0003790A"/>
    <w:rsid w:val="00040746"/>
    <w:rsid w:val="000411A1"/>
    <w:rsid w:val="00042614"/>
    <w:rsid w:val="00042726"/>
    <w:rsid w:val="000429DA"/>
    <w:rsid w:val="000435B0"/>
    <w:rsid w:val="00043D07"/>
    <w:rsid w:val="000447CC"/>
    <w:rsid w:val="0004502F"/>
    <w:rsid w:val="000452D3"/>
    <w:rsid w:val="000469B9"/>
    <w:rsid w:val="00047021"/>
    <w:rsid w:val="000478CC"/>
    <w:rsid w:val="00047AC5"/>
    <w:rsid w:val="00047C8C"/>
    <w:rsid w:val="000502E2"/>
    <w:rsid w:val="00050A35"/>
    <w:rsid w:val="00050A6E"/>
    <w:rsid w:val="00050DEB"/>
    <w:rsid w:val="00051AB4"/>
    <w:rsid w:val="00052112"/>
    <w:rsid w:val="00052D2C"/>
    <w:rsid w:val="00053258"/>
    <w:rsid w:val="00053279"/>
    <w:rsid w:val="000536C3"/>
    <w:rsid w:val="00053810"/>
    <w:rsid w:val="00054F29"/>
    <w:rsid w:val="000560DF"/>
    <w:rsid w:val="000563F5"/>
    <w:rsid w:val="00056BAC"/>
    <w:rsid w:val="0006013A"/>
    <w:rsid w:val="000603A0"/>
    <w:rsid w:val="00060541"/>
    <w:rsid w:val="00060576"/>
    <w:rsid w:val="0006063A"/>
    <w:rsid w:val="000615BE"/>
    <w:rsid w:val="000619AB"/>
    <w:rsid w:val="00061E55"/>
    <w:rsid w:val="000632A5"/>
    <w:rsid w:val="000635B0"/>
    <w:rsid w:val="00063C61"/>
    <w:rsid w:val="000647C3"/>
    <w:rsid w:val="00065603"/>
    <w:rsid w:val="000668AB"/>
    <w:rsid w:val="00066B7C"/>
    <w:rsid w:val="0006705D"/>
    <w:rsid w:val="0006721D"/>
    <w:rsid w:val="0006755F"/>
    <w:rsid w:val="00067A99"/>
    <w:rsid w:val="00067AD3"/>
    <w:rsid w:val="0007097E"/>
    <w:rsid w:val="0007268C"/>
    <w:rsid w:val="00073046"/>
    <w:rsid w:val="000736DB"/>
    <w:rsid w:val="00073822"/>
    <w:rsid w:val="000762BF"/>
    <w:rsid w:val="000777EB"/>
    <w:rsid w:val="00080D2B"/>
    <w:rsid w:val="00082C16"/>
    <w:rsid w:val="00082CBC"/>
    <w:rsid w:val="0008455B"/>
    <w:rsid w:val="00086B23"/>
    <w:rsid w:val="00087441"/>
    <w:rsid w:val="000875CC"/>
    <w:rsid w:val="00087957"/>
    <w:rsid w:val="00087AA9"/>
    <w:rsid w:val="00091774"/>
    <w:rsid w:val="00091B88"/>
    <w:rsid w:val="00092165"/>
    <w:rsid w:val="00094654"/>
    <w:rsid w:val="00094C70"/>
    <w:rsid w:val="00095358"/>
    <w:rsid w:val="000A0205"/>
    <w:rsid w:val="000A1495"/>
    <w:rsid w:val="000A18BA"/>
    <w:rsid w:val="000A2AF5"/>
    <w:rsid w:val="000A38EA"/>
    <w:rsid w:val="000A4D52"/>
    <w:rsid w:val="000A6C17"/>
    <w:rsid w:val="000B04DD"/>
    <w:rsid w:val="000B0B00"/>
    <w:rsid w:val="000B1A4B"/>
    <w:rsid w:val="000B25C5"/>
    <w:rsid w:val="000B37D5"/>
    <w:rsid w:val="000B4CF9"/>
    <w:rsid w:val="000B54DF"/>
    <w:rsid w:val="000B5594"/>
    <w:rsid w:val="000B5D89"/>
    <w:rsid w:val="000B679C"/>
    <w:rsid w:val="000C009D"/>
    <w:rsid w:val="000C020F"/>
    <w:rsid w:val="000C0237"/>
    <w:rsid w:val="000C0968"/>
    <w:rsid w:val="000C21B2"/>
    <w:rsid w:val="000C221D"/>
    <w:rsid w:val="000C2BD4"/>
    <w:rsid w:val="000C382B"/>
    <w:rsid w:val="000C4011"/>
    <w:rsid w:val="000C4624"/>
    <w:rsid w:val="000C53C6"/>
    <w:rsid w:val="000C5610"/>
    <w:rsid w:val="000C6482"/>
    <w:rsid w:val="000C6D34"/>
    <w:rsid w:val="000D0015"/>
    <w:rsid w:val="000D091D"/>
    <w:rsid w:val="000D0EB5"/>
    <w:rsid w:val="000D106B"/>
    <w:rsid w:val="000D1F9D"/>
    <w:rsid w:val="000D3441"/>
    <w:rsid w:val="000D3445"/>
    <w:rsid w:val="000D45FC"/>
    <w:rsid w:val="000D5A12"/>
    <w:rsid w:val="000D7B23"/>
    <w:rsid w:val="000D7C97"/>
    <w:rsid w:val="000D7E91"/>
    <w:rsid w:val="000E1CA7"/>
    <w:rsid w:val="000E1EC3"/>
    <w:rsid w:val="000E2855"/>
    <w:rsid w:val="000E4F6E"/>
    <w:rsid w:val="000E5A1C"/>
    <w:rsid w:val="000E5C25"/>
    <w:rsid w:val="000F113A"/>
    <w:rsid w:val="000F134F"/>
    <w:rsid w:val="000F21F8"/>
    <w:rsid w:val="000F2C72"/>
    <w:rsid w:val="000F3075"/>
    <w:rsid w:val="000F3CC2"/>
    <w:rsid w:val="000F3D87"/>
    <w:rsid w:val="000F5124"/>
    <w:rsid w:val="000F6D9D"/>
    <w:rsid w:val="000F6FE5"/>
    <w:rsid w:val="000F7170"/>
    <w:rsid w:val="001004F1"/>
    <w:rsid w:val="00100B29"/>
    <w:rsid w:val="00101295"/>
    <w:rsid w:val="00101991"/>
    <w:rsid w:val="00102214"/>
    <w:rsid w:val="0010231F"/>
    <w:rsid w:val="00102750"/>
    <w:rsid w:val="00102D44"/>
    <w:rsid w:val="00102D70"/>
    <w:rsid w:val="00102E54"/>
    <w:rsid w:val="00103D57"/>
    <w:rsid w:val="001054DD"/>
    <w:rsid w:val="00105B40"/>
    <w:rsid w:val="00107F45"/>
    <w:rsid w:val="001104CD"/>
    <w:rsid w:val="00111288"/>
    <w:rsid w:val="0011152D"/>
    <w:rsid w:val="00111597"/>
    <w:rsid w:val="00112400"/>
    <w:rsid w:val="00112787"/>
    <w:rsid w:val="0011429E"/>
    <w:rsid w:val="00114669"/>
    <w:rsid w:val="0011602B"/>
    <w:rsid w:val="00116B8E"/>
    <w:rsid w:val="001170EB"/>
    <w:rsid w:val="00117AA9"/>
    <w:rsid w:val="001201CC"/>
    <w:rsid w:val="00120AC7"/>
    <w:rsid w:val="001210DF"/>
    <w:rsid w:val="0012204A"/>
    <w:rsid w:val="00122CAB"/>
    <w:rsid w:val="00122D20"/>
    <w:rsid w:val="00122D6F"/>
    <w:rsid w:val="00122DEA"/>
    <w:rsid w:val="00122E0E"/>
    <w:rsid w:val="00122F9D"/>
    <w:rsid w:val="00122FD6"/>
    <w:rsid w:val="00123192"/>
    <w:rsid w:val="00123992"/>
    <w:rsid w:val="001246B7"/>
    <w:rsid w:val="00125E71"/>
    <w:rsid w:val="00130312"/>
    <w:rsid w:val="0013037B"/>
    <w:rsid w:val="00131BA5"/>
    <w:rsid w:val="00131CD1"/>
    <w:rsid w:val="00133243"/>
    <w:rsid w:val="00133EBF"/>
    <w:rsid w:val="00134D86"/>
    <w:rsid w:val="00134DA0"/>
    <w:rsid w:val="0013574F"/>
    <w:rsid w:val="0013600E"/>
    <w:rsid w:val="0013680B"/>
    <w:rsid w:val="00137101"/>
    <w:rsid w:val="001400D8"/>
    <w:rsid w:val="0014278C"/>
    <w:rsid w:val="00142CCC"/>
    <w:rsid w:val="001439BA"/>
    <w:rsid w:val="0014458C"/>
    <w:rsid w:val="001445B2"/>
    <w:rsid w:val="00144DE2"/>
    <w:rsid w:val="00147211"/>
    <w:rsid w:val="001477C2"/>
    <w:rsid w:val="00150232"/>
    <w:rsid w:val="00151928"/>
    <w:rsid w:val="00151A89"/>
    <w:rsid w:val="00152802"/>
    <w:rsid w:val="00153269"/>
    <w:rsid w:val="0015352E"/>
    <w:rsid w:val="00153C52"/>
    <w:rsid w:val="00154507"/>
    <w:rsid w:val="00155A97"/>
    <w:rsid w:val="00155CAE"/>
    <w:rsid w:val="00155E6E"/>
    <w:rsid w:val="00155FDB"/>
    <w:rsid w:val="00156308"/>
    <w:rsid w:val="0015647F"/>
    <w:rsid w:val="0015746D"/>
    <w:rsid w:val="00157484"/>
    <w:rsid w:val="00162441"/>
    <w:rsid w:val="0016347C"/>
    <w:rsid w:val="00163653"/>
    <w:rsid w:val="00163924"/>
    <w:rsid w:val="00163993"/>
    <w:rsid w:val="00164433"/>
    <w:rsid w:val="0016456B"/>
    <w:rsid w:val="001655E0"/>
    <w:rsid w:val="00166859"/>
    <w:rsid w:val="00166DFC"/>
    <w:rsid w:val="00170205"/>
    <w:rsid w:val="00170DDC"/>
    <w:rsid w:val="00170F34"/>
    <w:rsid w:val="001715C8"/>
    <w:rsid w:val="00173535"/>
    <w:rsid w:val="00175724"/>
    <w:rsid w:val="001802D8"/>
    <w:rsid w:val="00180602"/>
    <w:rsid w:val="00181B1F"/>
    <w:rsid w:val="00181D0E"/>
    <w:rsid w:val="001826DF"/>
    <w:rsid w:val="00182F79"/>
    <w:rsid w:val="00184B1C"/>
    <w:rsid w:val="00185D9C"/>
    <w:rsid w:val="00186493"/>
    <w:rsid w:val="00186789"/>
    <w:rsid w:val="0018704A"/>
    <w:rsid w:val="00187566"/>
    <w:rsid w:val="00187764"/>
    <w:rsid w:val="00190764"/>
    <w:rsid w:val="001916F7"/>
    <w:rsid w:val="00192DF4"/>
    <w:rsid w:val="00193D7B"/>
    <w:rsid w:val="00193EA8"/>
    <w:rsid w:val="001948C2"/>
    <w:rsid w:val="0019542F"/>
    <w:rsid w:val="00195E31"/>
    <w:rsid w:val="00196959"/>
    <w:rsid w:val="00196D65"/>
    <w:rsid w:val="001A0112"/>
    <w:rsid w:val="001A04F5"/>
    <w:rsid w:val="001A1415"/>
    <w:rsid w:val="001A15E0"/>
    <w:rsid w:val="001A1E10"/>
    <w:rsid w:val="001A2E4A"/>
    <w:rsid w:val="001A3C13"/>
    <w:rsid w:val="001A4877"/>
    <w:rsid w:val="001A5324"/>
    <w:rsid w:val="001A5F9F"/>
    <w:rsid w:val="001A6021"/>
    <w:rsid w:val="001A64CB"/>
    <w:rsid w:val="001A6BCC"/>
    <w:rsid w:val="001A6D27"/>
    <w:rsid w:val="001A6D31"/>
    <w:rsid w:val="001A7503"/>
    <w:rsid w:val="001A7BE6"/>
    <w:rsid w:val="001B18D2"/>
    <w:rsid w:val="001B1B4F"/>
    <w:rsid w:val="001B1E45"/>
    <w:rsid w:val="001B1F3F"/>
    <w:rsid w:val="001B2401"/>
    <w:rsid w:val="001B24AE"/>
    <w:rsid w:val="001B27AF"/>
    <w:rsid w:val="001B2F8F"/>
    <w:rsid w:val="001B3923"/>
    <w:rsid w:val="001B39DA"/>
    <w:rsid w:val="001B3F3C"/>
    <w:rsid w:val="001B4750"/>
    <w:rsid w:val="001B495B"/>
    <w:rsid w:val="001B4995"/>
    <w:rsid w:val="001B5BDF"/>
    <w:rsid w:val="001B6C50"/>
    <w:rsid w:val="001B7C2A"/>
    <w:rsid w:val="001C12EC"/>
    <w:rsid w:val="001C146A"/>
    <w:rsid w:val="001C2242"/>
    <w:rsid w:val="001C3544"/>
    <w:rsid w:val="001C6891"/>
    <w:rsid w:val="001C73A9"/>
    <w:rsid w:val="001D0410"/>
    <w:rsid w:val="001D0F68"/>
    <w:rsid w:val="001D132F"/>
    <w:rsid w:val="001D1429"/>
    <w:rsid w:val="001D16A7"/>
    <w:rsid w:val="001D1B09"/>
    <w:rsid w:val="001D44FC"/>
    <w:rsid w:val="001D4E5B"/>
    <w:rsid w:val="001D4F9B"/>
    <w:rsid w:val="001D7955"/>
    <w:rsid w:val="001E0876"/>
    <w:rsid w:val="001E1429"/>
    <w:rsid w:val="001E179B"/>
    <w:rsid w:val="001E19A3"/>
    <w:rsid w:val="001E260E"/>
    <w:rsid w:val="001E2CAB"/>
    <w:rsid w:val="001E3750"/>
    <w:rsid w:val="001E3D84"/>
    <w:rsid w:val="001E597B"/>
    <w:rsid w:val="001E6239"/>
    <w:rsid w:val="001E6D0A"/>
    <w:rsid w:val="001E755B"/>
    <w:rsid w:val="001F1030"/>
    <w:rsid w:val="001F319A"/>
    <w:rsid w:val="001F382B"/>
    <w:rsid w:val="001F3DB4"/>
    <w:rsid w:val="001F4C4D"/>
    <w:rsid w:val="001F4FE0"/>
    <w:rsid w:val="001F52C2"/>
    <w:rsid w:val="001F5CC3"/>
    <w:rsid w:val="001F708B"/>
    <w:rsid w:val="0020008F"/>
    <w:rsid w:val="00200AE7"/>
    <w:rsid w:val="00200AED"/>
    <w:rsid w:val="00201CE0"/>
    <w:rsid w:val="00202F49"/>
    <w:rsid w:val="0020305A"/>
    <w:rsid w:val="002038FE"/>
    <w:rsid w:val="00203B93"/>
    <w:rsid w:val="00204341"/>
    <w:rsid w:val="00204F43"/>
    <w:rsid w:val="00205048"/>
    <w:rsid w:val="002073CF"/>
    <w:rsid w:val="0021005C"/>
    <w:rsid w:val="002103C4"/>
    <w:rsid w:val="002115F4"/>
    <w:rsid w:val="00211935"/>
    <w:rsid w:val="00211AC7"/>
    <w:rsid w:val="00211B81"/>
    <w:rsid w:val="0021216B"/>
    <w:rsid w:val="00212909"/>
    <w:rsid w:val="00213D89"/>
    <w:rsid w:val="00213EF6"/>
    <w:rsid w:val="002141D0"/>
    <w:rsid w:val="00215F36"/>
    <w:rsid w:val="0021684C"/>
    <w:rsid w:val="00216A0D"/>
    <w:rsid w:val="0021768B"/>
    <w:rsid w:val="002179D9"/>
    <w:rsid w:val="00217C99"/>
    <w:rsid w:val="00221B63"/>
    <w:rsid w:val="002228AC"/>
    <w:rsid w:val="002235DA"/>
    <w:rsid w:val="00223AB1"/>
    <w:rsid w:val="002246E4"/>
    <w:rsid w:val="00224DF7"/>
    <w:rsid w:val="00225164"/>
    <w:rsid w:val="00227090"/>
    <w:rsid w:val="00227716"/>
    <w:rsid w:val="00230321"/>
    <w:rsid w:val="002308F4"/>
    <w:rsid w:val="00230E04"/>
    <w:rsid w:val="0023102A"/>
    <w:rsid w:val="00231580"/>
    <w:rsid w:val="002315D5"/>
    <w:rsid w:val="00231845"/>
    <w:rsid w:val="00232470"/>
    <w:rsid w:val="002331FA"/>
    <w:rsid w:val="00233FDA"/>
    <w:rsid w:val="00234097"/>
    <w:rsid w:val="002348B9"/>
    <w:rsid w:val="0023511E"/>
    <w:rsid w:val="00235158"/>
    <w:rsid w:val="002352FF"/>
    <w:rsid w:val="002376C8"/>
    <w:rsid w:val="00240876"/>
    <w:rsid w:val="00240F81"/>
    <w:rsid w:val="00241821"/>
    <w:rsid w:val="00242385"/>
    <w:rsid w:val="00243135"/>
    <w:rsid w:val="00243698"/>
    <w:rsid w:val="00246069"/>
    <w:rsid w:val="002462CF"/>
    <w:rsid w:val="00246DF1"/>
    <w:rsid w:val="002476F7"/>
    <w:rsid w:val="0024787F"/>
    <w:rsid w:val="002506C3"/>
    <w:rsid w:val="00250A6C"/>
    <w:rsid w:val="002535CF"/>
    <w:rsid w:val="00253ADB"/>
    <w:rsid w:val="0025436A"/>
    <w:rsid w:val="00255231"/>
    <w:rsid w:val="0025668C"/>
    <w:rsid w:val="002566FF"/>
    <w:rsid w:val="002574A9"/>
    <w:rsid w:val="00257D80"/>
    <w:rsid w:val="00261049"/>
    <w:rsid w:val="00261181"/>
    <w:rsid w:val="00261D6D"/>
    <w:rsid w:val="00262014"/>
    <w:rsid w:val="00262053"/>
    <w:rsid w:val="00262243"/>
    <w:rsid w:val="0026270D"/>
    <w:rsid w:val="00262EF3"/>
    <w:rsid w:val="00263AD7"/>
    <w:rsid w:val="00264FF7"/>
    <w:rsid w:val="00265785"/>
    <w:rsid w:val="00265962"/>
    <w:rsid w:val="00266511"/>
    <w:rsid w:val="002673FB"/>
    <w:rsid w:val="002676FF"/>
    <w:rsid w:val="00270D76"/>
    <w:rsid w:val="002710C3"/>
    <w:rsid w:val="00271624"/>
    <w:rsid w:val="0027164F"/>
    <w:rsid w:val="00272132"/>
    <w:rsid w:val="00273045"/>
    <w:rsid w:val="00273D00"/>
    <w:rsid w:val="00275A02"/>
    <w:rsid w:val="00275AF7"/>
    <w:rsid w:val="00276918"/>
    <w:rsid w:val="0027777E"/>
    <w:rsid w:val="00277E25"/>
    <w:rsid w:val="00281603"/>
    <w:rsid w:val="00283799"/>
    <w:rsid w:val="00283E1F"/>
    <w:rsid w:val="00284F9E"/>
    <w:rsid w:val="00286C82"/>
    <w:rsid w:val="00286DA9"/>
    <w:rsid w:val="00287C65"/>
    <w:rsid w:val="00290309"/>
    <w:rsid w:val="00290349"/>
    <w:rsid w:val="00290D38"/>
    <w:rsid w:val="00292FA7"/>
    <w:rsid w:val="00293543"/>
    <w:rsid w:val="002937A0"/>
    <w:rsid w:val="002937DA"/>
    <w:rsid w:val="00295E0B"/>
    <w:rsid w:val="00295E54"/>
    <w:rsid w:val="002977DF"/>
    <w:rsid w:val="002A2484"/>
    <w:rsid w:val="002A2781"/>
    <w:rsid w:val="002A2F73"/>
    <w:rsid w:val="002A3450"/>
    <w:rsid w:val="002A3E74"/>
    <w:rsid w:val="002A4625"/>
    <w:rsid w:val="002A5D96"/>
    <w:rsid w:val="002A62D8"/>
    <w:rsid w:val="002A63F0"/>
    <w:rsid w:val="002A6824"/>
    <w:rsid w:val="002A7A2C"/>
    <w:rsid w:val="002A7AE9"/>
    <w:rsid w:val="002B05B0"/>
    <w:rsid w:val="002B0ADC"/>
    <w:rsid w:val="002B0E95"/>
    <w:rsid w:val="002B14DC"/>
    <w:rsid w:val="002B160A"/>
    <w:rsid w:val="002B218C"/>
    <w:rsid w:val="002B3C2C"/>
    <w:rsid w:val="002B4324"/>
    <w:rsid w:val="002B4411"/>
    <w:rsid w:val="002B4A3B"/>
    <w:rsid w:val="002B591C"/>
    <w:rsid w:val="002B6650"/>
    <w:rsid w:val="002B6BD8"/>
    <w:rsid w:val="002B6F29"/>
    <w:rsid w:val="002B71CE"/>
    <w:rsid w:val="002B7A35"/>
    <w:rsid w:val="002C05E6"/>
    <w:rsid w:val="002C1BEB"/>
    <w:rsid w:val="002C258C"/>
    <w:rsid w:val="002C7F93"/>
    <w:rsid w:val="002D040F"/>
    <w:rsid w:val="002D0529"/>
    <w:rsid w:val="002D08A6"/>
    <w:rsid w:val="002D123E"/>
    <w:rsid w:val="002D1CD8"/>
    <w:rsid w:val="002D3267"/>
    <w:rsid w:val="002D3F72"/>
    <w:rsid w:val="002D45CF"/>
    <w:rsid w:val="002D5D38"/>
    <w:rsid w:val="002D6836"/>
    <w:rsid w:val="002D7427"/>
    <w:rsid w:val="002D751B"/>
    <w:rsid w:val="002D758B"/>
    <w:rsid w:val="002D7D62"/>
    <w:rsid w:val="002D7F88"/>
    <w:rsid w:val="002E0004"/>
    <w:rsid w:val="002E0437"/>
    <w:rsid w:val="002E2085"/>
    <w:rsid w:val="002E2AAC"/>
    <w:rsid w:val="002E3354"/>
    <w:rsid w:val="002E3399"/>
    <w:rsid w:val="002E351D"/>
    <w:rsid w:val="002E35C1"/>
    <w:rsid w:val="002E3885"/>
    <w:rsid w:val="002E3C36"/>
    <w:rsid w:val="002E5207"/>
    <w:rsid w:val="002E55E7"/>
    <w:rsid w:val="002E5CC9"/>
    <w:rsid w:val="002E65FE"/>
    <w:rsid w:val="002F0872"/>
    <w:rsid w:val="002F0C41"/>
    <w:rsid w:val="002F2D89"/>
    <w:rsid w:val="002F367C"/>
    <w:rsid w:val="002F3825"/>
    <w:rsid w:val="002F3ACE"/>
    <w:rsid w:val="002F5F00"/>
    <w:rsid w:val="0030048B"/>
    <w:rsid w:val="00300BC9"/>
    <w:rsid w:val="0030187B"/>
    <w:rsid w:val="00301F16"/>
    <w:rsid w:val="0030252B"/>
    <w:rsid w:val="00302DD7"/>
    <w:rsid w:val="00304058"/>
    <w:rsid w:val="00304D83"/>
    <w:rsid w:val="00306C27"/>
    <w:rsid w:val="00310464"/>
    <w:rsid w:val="00310B2F"/>
    <w:rsid w:val="00311851"/>
    <w:rsid w:val="00311B70"/>
    <w:rsid w:val="00311D1E"/>
    <w:rsid w:val="003125ED"/>
    <w:rsid w:val="00312B10"/>
    <w:rsid w:val="00312C1F"/>
    <w:rsid w:val="00313908"/>
    <w:rsid w:val="003139E8"/>
    <w:rsid w:val="00314240"/>
    <w:rsid w:val="00314D70"/>
    <w:rsid w:val="00315050"/>
    <w:rsid w:val="003158AD"/>
    <w:rsid w:val="00315D30"/>
    <w:rsid w:val="0031676B"/>
    <w:rsid w:val="003167A8"/>
    <w:rsid w:val="00320EAC"/>
    <w:rsid w:val="0032127E"/>
    <w:rsid w:val="00321320"/>
    <w:rsid w:val="00321561"/>
    <w:rsid w:val="00323A3C"/>
    <w:rsid w:val="00323AC4"/>
    <w:rsid w:val="00324D00"/>
    <w:rsid w:val="003253F2"/>
    <w:rsid w:val="003259DF"/>
    <w:rsid w:val="00325AFF"/>
    <w:rsid w:val="00325D3B"/>
    <w:rsid w:val="00326513"/>
    <w:rsid w:val="003267F6"/>
    <w:rsid w:val="00326BD6"/>
    <w:rsid w:val="0033083B"/>
    <w:rsid w:val="0033203A"/>
    <w:rsid w:val="0033242F"/>
    <w:rsid w:val="00332776"/>
    <w:rsid w:val="003331D0"/>
    <w:rsid w:val="003348D6"/>
    <w:rsid w:val="003353AE"/>
    <w:rsid w:val="003363F6"/>
    <w:rsid w:val="0033653C"/>
    <w:rsid w:val="00337CA8"/>
    <w:rsid w:val="003410E5"/>
    <w:rsid w:val="00342922"/>
    <w:rsid w:val="003430F9"/>
    <w:rsid w:val="003437F6"/>
    <w:rsid w:val="00343B14"/>
    <w:rsid w:val="00344912"/>
    <w:rsid w:val="003455C3"/>
    <w:rsid w:val="00345812"/>
    <w:rsid w:val="00346564"/>
    <w:rsid w:val="003465CB"/>
    <w:rsid w:val="00347C85"/>
    <w:rsid w:val="00347FE4"/>
    <w:rsid w:val="00350581"/>
    <w:rsid w:val="00350EB2"/>
    <w:rsid w:val="00351D2A"/>
    <w:rsid w:val="00352106"/>
    <w:rsid w:val="003527D7"/>
    <w:rsid w:val="0035299B"/>
    <w:rsid w:val="00352D4B"/>
    <w:rsid w:val="00352E12"/>
    <w:rsid w:val="00353DA2"/>
    <w:rsid w:val="00356048"/>
    <w:rsid w:val="003566AD"/>
    <w:rsid w:val="003568DB"/>
    <w:rsid w:val="0035748A"/>
    <w:rsid w:val="00357A2D"/>
    <w:rsid w:val="00357F94"/>
    <w:rsid w:val="003605E6"/>
    <w:rsid w:val="00361A0F"/>
    <w:rsid w:val="00361A94"/>
    <w:rsid w:val="003623D0"/>
    <w:rsid w:val="00363391"/>
    <w:rsid w:val="003637A7"/>
    <w:rsid w:val="00363D52"/>
    <w:rsid w:val="00364FE9"/>
    <w:rsid w:val="00365CD1"/>
    <w:rsid w:val="00366321"/>
    <w:rsid w:val="00366A80"/>
    <w:rsid w:val="003678BF"/>
    <w:rsid w:val="00367C8E"/>
    <w:rsid w:val="0037119E"/>
    <w:rsid w:val="00371BC2"/>
    <w:rsid w:val="00372299"/>
    <w:rsid w:val="00372900"/>
    <w:rsid w:val="00374101"/>
    <w:rsid w:val="00374675"/>
    <w:rsid w:val="00375E57"/>
    <w:rsid w:val="0037650F"/>
    <w:rsid w:val="00377425"/>
    <w:rsid w:val="00377EC3"/>
    <w:rsid w:val="003801E5"/>
    <w:rsid w:val="003802B8"/>
    <w:rsid w:val="003813E1"/>
    <w:rsid w:val="00382171"/>
    <w:rsid w:val="00382269"/>
    <w:rsid w:val="00382F56"/>
    <w:rsid w:val="00383A11"/>
    <w:rsid w:val="003844CE"/>
    <w:rsid w:val="0038550F"/>
    <w:rsid w:val="00386137"/>
    <w:rsid w:val="00386ECA"/>
    <w:rsid w:val="003870F9"/>
    <w:rsid w:val="0038751D"/>
    <w:rsid w:val="003903FD"/>
    <w:rsid w:val="003906EA"/>
    <w:rsid w:val="0039094C"/>
    <w:rsid w:val="00390A43"/>
    <w:rsid w:val="00390BFB"/>
    <w:rsid w:val="00392389"/>
    <w:rsid w:val="00392472"/>
    <w:rsid w:val="00393669"/>
    <w:rsid w:val="00393B04"/>
    <w:rsid w:val="00394144"/>
    <w:rsid w:val="00394810"/>
    <w:rsid w:val="00394EB6"/>
    <w:rsid w:val="003950B9"/>
    <w:rsid w:val="0039645C"/>
    <w:rsid w:val="00396CB7"/>
    <w:rsid w:val="00396DDB"/>
    <w:rsid w:val="00396FD2"/>
    <w:rsid w:val="00397F30"/>
    <w:rsid w:val="003A0D21"/>
    <w:rsid w:val="003A1365"/>
    <w:rsid w:val="003A227E"/>
    <w:rsid w:val="003A2D51"/>
    <w:rsid w:val="003A4068"/>
    <w:rsid w:val="003A49EF"/>
    <w:rsid w:val="003A61F4"/>
    <w:rsid w:val="003A6A50"/>
    <w:rsid w:val="003A7CF6"/>
    <w:rsid w:val="003B00BF"/>
    <w:rsid w:val="003B0278"/>
    <w:rsid w:val="003B14B8"/>
    <w:rsid w:val="003B2233"/>
    <w:rsid w:val="003B225F"/>
    <w:rsid w:val="003B23C1"/>
    <w:rsid w:val="003B2D1B"/>
    <w:rsid w:val="003B392F"/>
    <w:rsid w:val="003B3DC1"/>
    <w:rsid w:val="003B3F62"/>
    <w:rsid w:val="003B43AF"/>
    <w:rsid w:val="003B5A73"/>
    <w:rsid w:val="003B6788"/>
    <w:rsid w:val="003C011D"/>
    <w:rsid w:val="003C0395"/>
    <w:rsid w:val="003C0ED1"/>
    <w:rsid w:val="003C0F53"/>
    <w:rsid w:val="003C1AE0"/>
    <w:rsid w:val="003C1C48"/>
    <w:rsid w:val="003C1C53"/>
    <w:rsid w:val="003C1CDA"/>
    <w:rsid w:val="003C1E91"/>
    <w:rsid w:val="003C20E8"/>
    <w:rsid w:val="003C28E6"/>
    <w:rsid w:val="003C3E0B"/>
    <w:rsid w:val="003C43B6"/>
    <w:rsid w:val="003C4DC1"/>
    <w:rsid w:val="003C5022"/>
    <w:rsid w:val="003C5997"/>
    <w:rsid w:val="003C7983"/>
    <w:rsid w:val="003D015E"/>
    <w:rsid w:val="003D020F"/>
    <w:rsid w:val="003D0215"/>
    <w:rsid w:val="003D031A"/>
    <w:rsid w:val="003D0BA2"/>
    <w:rsid w:val="003D0DC3"/>
    <w:rsid w:val="003D0DF7"/>
    <w:rsid w:val="003D1540"/>
    <w:rsid w:val="003D26C4"/>
    <w:rsid w:val="003D4484"/>
    <w:rsid w:val="003D457D"/>
    <w:rsid w:val="003D4AE3"/>
    <w:rsid w:val="003D5A29"/>
    <w:rsid w:val="003D5C8E"/>
    <w:rsid w:val="003D6D40"/>
    <w:rsid w:val="003D76B1"/>
    <w:rsid w:val="003E02FE"/>
    <w:rsid w:val="003E2BDD"/>
    <w:rsid w:val="003E31E6"/>
    <w:rsid w:val="003E385E"/>
    <w:rsid w:val="003E466A"/>
    <w:rsid w:val="003E4D30"/>
    <w:rsid w:val="003E5142"/>
    <w:rsid w:val="003E53C6"/>
    <w:rsid w:val="003E7DDC"/>
    <w:rsid w:val="003F05C6"/>
    <w:rsid w:val="003F15AF"/>
    <w:rsid w:val="003F2494"/>
    <w:rsid w:val="003F38BB"/>
    <w:rsid w:val="003F3F23"/>
    <w:rsid w:val="003F4A6A"/>
    <w:rsid w:val="003F5339"/>
    <w:rsid w:val="003F5976"/>
    <w:rsid w:val="003F5B1D"/>
    <w:rsid w:val="003F5C82"/>
    <w:rsid w:val="003F781C"/>
    <w:rsid w:val="003F7998"/>
    <w:rsid w:val="004011F0"/>
    <w:rsid w:val="00401E6B"/>
    <w:rsid w:val="00402D89"/>
    <w:rsid w:val="00403041"/>
    <w:rsid w:val="0040333D"/>
    <w:rsid w:val="00404A2F"/>
    <w:rsid w:val="00405A9F"/>
    <w:rsid w:val="00410B7B"/>
    <w:rsid w:val="004114F1"/>
    <w:rsid w:val="00411D40"/>
    <w:rsid w:val="00412618"/>
    <w:rsid w:val="00412899"/>
    <w:rsid w:val="00413722"/>
    <w:rsid w:val="004139D0"/>
    <w:rsid w:val="004145A8"/>
    <w:rsid w:val="0041484F"/>
    <w:rsid w:val="00414BA6"/>
    <w:rsid w:val="0041586C"/>
    <w:rsid w:val="00415C40"/>
    <w:rsid w:val="0041600F"/>
    <w:rsid w:val="004160AA"/>
    <w:rsid w:val="00417028"/>
    <w:rsid w:val="0041765F"/>
    <w:rsid w:val="004178FE"/>
    <w:rsid w:val="00420211"/>
    <w:rsid w:val="0042059C"/>
    <w:rsid w:val="00420BD8"/>
    <w:rsid w:val="0042225B"/>
    <w:rsid w:val="00422D02"/>
    <w:rsid w:val="00422FC8"/>
    <w:rsid w:val="00423166"/>
    <w:rsid w:val="004252FF"/>
    <w:rsid w:val="004268E9"/>
    <w:rsid w:val="004268F1"/>
    <w:rsid w:val="00427D62"/>
    <w:rsid w:val="0043087C"/>
    <w:rsid w:val="004323A0"/>
    <w:rsid w:val="0043521C"/>
    <w:rsid w:val="00435EEC"/>
    <w:rsid w:val="00436709"/>
    <w:rsid w:val="00436833"/>
    <w:rsid w:val="00436845"/>
    <w:rsid w:val="00436887"/>
    <w:rsid w:val="004368E2"/>
    <w:rsid w:val="00437228"/>
    <w:rsid w:val="00437293"/>
    <w:rsid w:val="00440048"/>
    <w:rsid w:val="00440CC5"/>
    <w:rsid w:val="00441AC5"/>
    <w:rsid w:val="00443352"/>
    <w:rsid w:val="004434A5"/>
    <w:rsid w:val="004438F7"/>
    <w:rsid w:val="004444B7"/>
    <w:rsid w:val="00444DA5"/>
    <w:rsid w:val="00444ED5"/>
    <w:rsid w:val="0044504E"/>
    <w:rsid w:val="0044553D"/>
    <w:rsid w:val="00446326"/>
    <w:rsid w:val="0044698E"/>
    <w:rsid w:val="00447066"/>
    <w:rsid w:val="00447CBB"/>
    <w:rsid w:val="0045211E"/>
    <w:rsid w:val="00452210"/>
    <w:rsid w:val="0045361C"/>
    <w:rsid w:val="004536AA"/>
    <w:rsid w:val="0045382D"/>
    <w:rsid w:val="00453896"/>
    <w:rsid w:val="00454139"/>
    <w:rsid w:val="004548E9"/>
    <w:rsid w:val="00460675"/>
    <w:rsid w:val="004606C6"/>
    <w:rsid w:val="004619FF"/>
    <w:rsid w:val="004627D9"/>
    <w:rsid w:val="00462F26"/>
    <w:rsid w:val="00464D1B"/>
    <w:rsid w:val="004652B5"/>
    <w:rsid w:val="0046530A"/>
    <w:rsid w:val="004653A3"/>
    <w:rsid w:val="00465B48"/>
    <w:rsid w:val="00465D4E"/>
    <w:rsid w:val="0046641E"/>
    <w:rsid w:val="004664C2"/>
    <w:rsid w:val="0046694D"/>
    <w:rsid w:val="00466D76"/>
    <w:rsid w:val="00467572"/>
    <w:rsid w:val="004677AC"/>
    <w:rsid w:val="00472758"/>
    <w:rsid w:val="0047535E"/>
    <w:rsid w:val="004761A4"/>
    <w:rsid w:val="00476E0D"/>
    <w:rsid w:val="004772C6"/>
    <w:rsid w:val="004807D7"/>
    <w:rsid w:val="004823F8"/>
    <w:rsid w:val="00482663"/>
    <w:rsid w:val="0048304D"/>
    <w:rsid w:val="00486BE4"/>
    <w:rsid w:val="00486FBF"/>
    <w:rsid w:val="00487B4A"/>
    <w:rsid w:val="00490442"/>
    <w:rsid w:val="00490FED"/>
    <w:rsid w:val="0049139C"/>
    <w:rsid w:val="0049196A"/>
    <w:rsid w:val="00491AB2"/>
    <w:rsid w:val="00491B45"/>
    <w:rsid w:val="004931AB"/>
    <w:rsid w:val="00493C74"/>
    <w:rsid w:val="00493E25"/>
    <w:rsid w:val="004940B2"/>
    <w:rsid w:val="0049470B"/>
    <w:rsid w:val="0049588A"/>
    <w:rsid w:val="00495962"/>
    <w:rsid w:val="00495ADD"/>
    <w:rsid w:val="00495E4E"/>
    <w:rsid w:val="0049607B"/>
    <w:rsid w:val="00496ACF"/>
    <w:rsid w:val="00496B0F"/>
    <w:rsid w:val="00496B19"/>
    <w:rsid w:val="00496BAF"/>
    <w:rsid w:val="004A0006"/>
    <w:rsid w:val="004A07A4"/>
    <w:rsid w:val="004A088F"/>
    <w:rsid w:val="004A1EDD"/>
    <w:rsid w:val="004A23E6"/>
    <w:rsid w:val="004A33AF"/>
    <w:rsid w:val="004A3B86"/>
    <w:rsid w:val="004A5483"/>
    <w:rsid w:val="004A5A2A"/>
    <w:rsid w:val="004A60EA"/>
    <w:rsid w:val="004B2341"/>
    <w:rsid w:val="004B2C63"/>
    <w:rsid w:val="004B314A"/>
    <w:rsid w:val="004B6FF4"/>
    <w:rsid w:val="004B735A"/>
    <w:rsid w:val="004B7481"/>
    <w:rsid w:val="004B7E4E"/>
    <w:rsid w:val="004C0BDC"/>
    <w:rsid w:val="004C1961"/>
    <w:rsid w:val="004C2C32"/>
    <w:rsid w:val="004C318E"/>
    <w:rsid w:val="004C3659"/>
    <w:rsid w:val="004C4713"/>
    <w:rsid w:val="004C486F"/>
    <w:rsid w:val="004C6CB3"/>
    <w:rsid w:val="004D24F2"/>
    <w:rsid w:val="004D2CAA"/>
    <w:rsid w:val="004D3F6D"/>
    <w:rsid w:val="004D4003"/>
    <w:rsid w:val="004D417C"/>
    <w:rsid w:val="004D5F85"/>
    <w:rsid w:val="004D6DA1"/>
    <w:rsid w:val="004D7B43"/>
    <w:rsid w:val="004D7F0F"/>
    <w:rsid w:val="004E009F"/>
    <w:rsid w:val="004E06F1"/>
    <w:rsid w:val="004E08E7"/>
    <w:rsid w:val="004E0A98"/>
    <w:rsid w:val="004E1C39"/>
    <w:rsid w:val="004E1F6F"/>
    <w:rsid w:val="004E2A47"/>
    <w:rsid w:val="004E2CEC"/>
    <w:rsid w:val="004E3710"/>
    <w:rsid w:val="004E37B1"/>
    <w:rsid w:val="004E3A82"/>
    <w:rsid w:val="004E41FF"/>
    <w:rsid w:val="004E45B1"/>
    <w:rsid w:val="004E5C84"/>
    <w:rsid w:val="004E7269"/>
    <w:rsid w:val="004E7278"/>
    <w:rsid w:val="004E7970"/>
    <w:rsid w:val="004F0B18"/>
    <w:rsid w:val="004F3A89"/>
    <w:rsid w:val="004F4167"/>
    <w:rsid w:val="004F4B7D"/>
    <w:rsid w:val="004F544C"/>
    <w:rsid w:val="004F5738"/>
    <w:rsid w:val="004F5909"/>
    <w:rsid w:val="004F76ED"/>
    <w:rsid w:val="004F7AB2"/>
    <w:rsid w:val="0050020E"/>
    <w:rsid w:val="0050110B"/>
    <w:rsid w:val="00501595"/>
    <w:rsid w:val="005029EE"/>
    <w:rsid w:val="005037F4"/>
    <w:rsid w:val="00503DDB"/>
    <w:rsid w:val="00505891"/>
    <w:rsid w:val="0050619E"/>
    <w:rsid w:val="005061EC"/>
    <w:rsid w:val="005065FA"/>
    <w:rsid w:val="0050763D"/>
    <w:rsid w:val="005109C5"/>
    <w:rsid w:val="00510D3C"/>
    <w:rsid w:val="0051265F"/>
    <w:rsid w:val="00512684"/>
    <w:rsid w:val="00512993"/>
    <w:rsid w:val="005133FC"/>
    <w:rsid w:val="0051342D"/>
    <w:rsid w:val="00513B12"/>
    <w:rsid w:val="00513ED4"/>
    <w:rsid w:val="00514E60"/>
    <w:rsid w:val="0051594B"/>
    <w:rsid w:val="005160BB"/>
    <w:rsid w:val="00517AF9"/>
    <w:rsid w:val="00517B03"/>
    <w:rsid w:val="00521566"/>
    <w:rsid w:val="00521795"/>
    <w:rsid w:val="005219E4"/>
    <w:rsid w:val="005251B9"/>
    <w:rsid w:val="005259B7"/>
    <w:rsid w:val="00525F8E"/>
    <w:rsid w:val="00527185"/>
    <w:rsid w:val="00527489"/>
    <w:rsid w:val="005276F1"/>
    <w:rsid w:val="00527E6B"/>
    <w:rsid w:val="0053028C"/>
    <w:rsid w:val="00530B5D"/>
    <w:rsid w:val="00531B06"/>
    <w:rsid w:val="00533DE3"/>
    <w:rsid w:val="00533E98"/>
    <w:rsid w:val="005347E1"/>
    <w:rsid w:val="00534CA5"/>
    <w:rsid w:val="00534E89"/>
    <w:rsid w:val="005357E7"/>
    <w:rsid w:val="00535CF6"/>
    <w:rsid w:val="00535E9E"/>
    <w:rsid w:val="00537879"/>
    <w:rsid w:val="00540477"/>
    <w:rsid w:val="00540720"/>
    <w:rsid w:val="00542C11"/>
    <w:rsid w:val="0054327D"/>
    <w:rsid w:val="0054402F"/>
    <w:rsid w:val="005450A6"/>
    <w:rsid w:val="00545A3C"/>
    <w:rsid w:val="00545B75"/>
    <w:rsid w:val="00546128"/>
    <w:rsid w:val="00546797"/>
    <w:rsid w:val="00547243"/>
    <w:rsid w:val="00547B1F"/>
    <w:rsid w:val="0055024E"/>
    <w:rsid w:val="0055184E"/>
    <w:rsid w:val="00552682"/>
    <w:rsid w:val="0055281C"/>
    <w:rsid w:val="0055319D"/>
    <w:rsid w:val="00553D8D"/>
    <w:rsid w:val="00554104"/>
    <w:rsid w:val="00556643"/>
    <w:rsid w:val="00557735"/>
    <w:rsid w:val="00557EEB"/>
    <w:rsid w:val="005616DF"/>
    <w:rsid w:val="005619AF"/>
    <w:rsid w:val="00562416"/>
    <w:rsid w:val="005626E3"/>
    <w:rsid w:val="00562FDA"/>
    <w:rsid w:val="00563957"/>
    <w:rsid w:val="00564555"/>
    <w:rsid w:val="00564725"/>
    <w:rsid w:val="0056523C"/>
    <w:rsid w:val="005659E5"/>
    <w:rsid w:val="0056798F"/>
    <w:rsid w:val="005701BB"/>
    <w:rsid w:val="005708AD"/>
    <w:rsid w:val="00571050"/>
    <w:rsid w:val="00571485"/>
    <w:rsid w:val="00571FCC"/>
    <w:rsid w:val="0057307F"/>
    <w:rsid w:val="00574E28"/>
    <w:rsid w:val="005765BF"/>
    <w:rsid w:val="00580CC4"/>
    <w:rsid w:val="0058114E"/>
    <w:rsid w:val="0058183A"/>
    <w:rsid w:val="00583CC8"/>
    <w:rsid w:val="00584A31"/>
    <w:rsid w:val="00586EC6"/>
    <w:rsid w:val="005870CF"/>
    <w:rsid w:val="00587113"/>
    <w:rsid w:val="00587BE8"/>
    <w:rsid w:val="00587FF0"/>
    <w:rsid w:val="00590DA3"/>
    <w:rsid w:val="00590EE9"/>
    <w:rsid w:val="00592791"/>
    <w:rsid w:val="005934AC"/>
    <w:rsid w:val="00593E03"/>
    <w:rsid w:val="005944B2"/>
    <w:rsid w:val="00594E88"/>
    <w:rsid w:val="0059539E"/>
    <w:rsid w:val="00595A02"/>
    <w:rsid w:val="005961F6"/>
    <w:rsid w:val="0059654A"/>
    <w:rsid w:val="00596B49"/>
    <w:rsid w:val="005A0038"/>
    <w:rsid w:val="005A0FA2"/>
    <w:rsid w:val="005A1005"/>
    <w:rsid w:val="005A112C"/>
    <w:rsid w:val="005A1602"/>
    <w:rsid w:val="005A1643"/>
    <w:rsid w:val="005A2014"/>
    <w:rsid w:val="005A2588"/>
    <w:rsid w:val="005A3244"/>
    <w:rsid w:val="005A347D"/>
    <w:rsid w:val="005A5193"/>
    <w:rsid w:val="005A6F33"/>
    <w:rsid w:val="005A7ADD"/>
    <w:rsid w:val="005B05C1"/>
    <w:rsid w:val="005B0815"/>
    <w:rsid w:val="005B1475"/>
    <w:rsid w:val="005B16A8"/>
    <w:rsid w:val="005B196E"/>
    <w:rsid w:val="005B197F"/>
    <w:rsid w:val="005B3952"/>
    <w:rsid w:val="005B4564"/>
    <w:rsid w:val="005B5996"/>
    <w:rsid w:val="005B794A"/>
    <w:rsid w:val="005C1011"/>
    <w:rsid w:val="005C15CC"/>
    <w:rsid w:val="005C19D7"/>
    <w:rsid w:val="005C1BAD"/>
    <w:rsid w:val="005C2672"/>
    <w:rsid w:val="005C3930"/>
    <w:rsid w:val="005C42C0"/>
    <w:rsid w:val="005C577F"/>
    <w:rsid w:val="005C6430"/>
    <w:rsid w:val="005C6544"/>
    <w:rsid w:val="005C6F12"/>
    <w:rsid w:val="005C70ED"/>
    <w:rsid w:val="005C712A"/>
    <w:rsid w:val="005C7E67"/>
    <w:rsid w:val="005D0446"/>
    <w:rsid w:val="005D072D"/>
    <w:rsid w:val="005D1074"/>
    <w:rsid w:val="005D1A24"/>
    <w:rsid w:val="005D26AF"/>
    <w:rsid w:val="005D2AA2"/>
    <w:rsid w:val="005D2C02"/>
    <w:rsid w:val="005D3B0E"/>
    <w:rsid w:val="005D47F5"/>
    <w:rsid w:val="005D4F23"/>
    <w:rsid w:val="005D5FA8"/>
    <w:rsid w:val="005D621C"/>
    <w:rsid w:val="005D7DF3"/>
    <w:rsid w:val="005D7F3C"/>
    <w:rsid w:val="005D7F73"/>
    <w:rsid w:val="005E0894"/>
    <w:rsid w:val="005E0D26"/>
    <w:rsid w:val="005E0D5B"/>
    <w:rsid w:val="005E2710"/>
    <w:rsid w:val="005E2DCB"/>
    <w:rsid w:val="005E3560"/>
    <w:rsid w:val="005E3755"/>
    <w:rsid w:val="005E38D8"/>
    <w:rsid w:val="005E3C9F"/>
    <w:rsid w:val="005E41F7"/>
    <w:rsid w:val="005E4724"/>
    <w:rsid w:val="005E47CD"/>
    <w:rsid w:val="005E4C2F"/>
    <w:rsid w:val="005E5C84"/>
    <w:rsid w:val="005E7BE0"/>
    <w:rsid w:val="005F0607"/>
    <w:rsid w:val="005F0933"/>
    <w:rsid w:val="005F1098"/>
    <w:rsid w:val="005F23B5"/>
    <w:rsid w:val="005F23FE"/>
    <w:rsid w:val="005F2670"/>
    <w:rsid w:val="005F2D78"/>
    <w:rsid w:val="005F4153"/>
    <w:rsid w:val="005F44AE"/>
    <w:rsid w:val="005F5ED8"/>
    <w:rsid w:val="005F627C"/>
    <w:rsid w:val="00600159"/>
    <w:rsid w:val="006008CF"/>
    <w:rsid w:val="00600E26"/>
    <w:rsid w:val="006013A4"/>
    <w:rsid w:val="00601A19"/>
    <w:rsid w:val="00601A60"/>
    <w:rsid w:val="00602744"/>
    <w:rsid w:val="00603FC8"/>
    <w:rsid w:val="006044FC"/>
    <w:rsid w:val="00604C53"/>
    <w:rsid w:val="006053A6"/>
    <w:rsid w:val="006056E6"/>
    <w:rsid w:val="00605CF9"/>
    <w:rsid w:val="00606689"/>
    <w:rsid w:val="0060798F"/>
    <w:rsid w:val="00610C91"/>
    <w:rsid w:val="006112CD"/>
    <w:rsid w:val="00611B7E"/>
    <w:rsid w:val="00612079"/>
    <w:rsid w:val="0061254C"/>
    <w:rsid w:val="006136D4"/>
    <w:rsid w:val="00613AC8"/>
    <w:rsid w:val="00614B60"/>
    <w:rsid w:val="00616C19"/>
    <w:rsid w:val="00621C49"/>
    <w:rsid w:val="006224A0"/>
    <w:rsid w:val="0062269A"/>
    <w:rsid w:val="00622B41"/>
    <w:rsid w:val="00622FBA"/>
    <w:rsid w:val="006231B4"/>
    <w:rsid w:val="0062360E"/>
    <w:rsid w:val="00623992"/>
    <w:rsid w:val="00623BF7"/>
    <w:rsid w:val="0062403B"/>
    <w:rsid w:val="00624050"/>
    <w:rsid w:val="00625047"/>
    <w:rsid w:val="006257A2"/>
    <w:rsid w:val="00626FD0"/>
    <w:rsid w:val="006275C3"/>
    <w:rsid w:val="006304B4"/>
    <w:rsid w:val="00630DD0"/>
    <w:rsid w:val="00632EA2"/>
    <w:rsid w:val="006338AC"/>
    <w:rsid w:val="006344FA"/>
    <w:rsid w:val="00634861"/>
    <w:rsid w:val="006350C7"/>
    <w:rsid w:val="00635641"/>
    <w:rsid w:val="00635799"/>
    <w:rsid w:val="006364E1"/>
    <w:rsid w:val="0063681F"/>
    <w:rsid w:val="00636B6F"/>
    <w:rsid w:val="00636C2D"/>
    <w:rsid w:val="0063758C"/>
    <w:rsid w:val="0064080F"/>
    <w:rsid w:val="00642341"/>
    <w:rsid w:val="006423BF"/>
    <w:rsid w:val="006425AA"/>
    <w:rsid w:val="00643713"/>
    <w:rsid w:val="00646215"/>
    <w:rsid w:val="0064783F"/>
    <w:rsid w:val="006508D9"/>
    <w:rsid w:val="006510B8"/>
    <w:rsid w:val="0065254B"/>
    <w:rsid w:val="00652561"/>
    <w:rsid w:val="006525D2"/>
    <w:rsid w:val="00652A32"/>
    <w:rsid w:val="006536CF"/>
    <w:rsid w:val="0065446C"/>
    <w:rsid w:val="00655560"/>
    <w:rsid w:val="006571DF"/>
    <w:rsid w:val="00657D0B"/>
    <w:rsid w:val="00657FF6"/>
    <w:rsid w:val="006603A8"/>
    <w:rsid w:val="006604BB"/>
    <w:rsid w:val="00662140"/>
    <w:rsid w:val="00662A5B"/>
    <w:rsid w:val="00662D44"/>
    <w:rsid w:val="0066329C"/>
    <w:rsid w:val="006638A0"/>
    <w:rsid w:val="006642F4"/>
    <w:rsid w:val="00664E6B"/>
    <w:rsid w:val="00665DBA"/>
    <w:rsid w:val="00666166"/>
    <w:rsid w:val="00666597"/>
    <w:rsid w:val="00666C92"/>
    <w:rsid w:val="00666FE5"/>
    <w:rsid w:val="006673D8"/>
    <w:rsid w:val="006701EE"/>
    <w:rsid w:val="00670235"/>
    <w:rsid w:val="00670601"/>
    <w:rsid w:val="0067064C"/>
    <w:rsid w:val="006726F4"/>
    <w:rsid w:val="00672999"/>
    <w:rsid w:val="00673330"/>
    <w:rsid w:val="006733F2"/>
    <w:rsid w:val="00673DFB"/>
    <w:rsid w:val="006744F0"/>
    <w:rsid w:val="00674F1B"/>
    <w:rsid w:val="00675977"/>
    <w:rsid w:val="00675E19"/>
    <w:rsid w:val="0067644B"/>
    <w:rsid w:val="00676450"/>
    <w:rsid w:val="0067669C"/>
    <w:rsid w:val="006766FE"/>
    <w:rsid w:val="00676B57"/>
    <w:rsid w:val="00676F17"/>
    <w:rsid w:val="00677484"/>
    <w:rsid w:val="00677781"/>
    <w:rsid w:val="00680307"/>
    <w:rsid w:val="0068068F"/>
    <w:rsid w:val="0068232E"/>
    <w:rsid w:val="00684BFD"/>
    <w:rsid w:val="00684D89"/>
    <w:rsid w:val="0068512D"/>
    <w:rsid w:val="006855F2"/>
    <w:rsid w:val="0068625C"/>
    <w:rsid w:val="0068685E"/>
    <w:rsid w:val="00686B80"/>
    <w:rsid w:val="00686D9D"/>
    <w:rsid w:val="00690758"/>
    <w:rsid w:val="006910A6"/>
    <w:rsid w:val="006915C5"/>
    <w:rsid w:val="00691A74"/>
    <w:rsid w:val="00691E91"/>
    <w:rsid w:val="00692991"/>
    <w:rsid w:val="00692AA3"/>
    <w:rsid w:val="006931BC"/>
    <w:rsid w:val="0069592D"/>
    <w:rsid w:val="00696C3B"/>
    <w:rsid w:val="006A021F"/>
    <w:rsid w:val="006A07D3"/>
    <w:rsid w:val="006A23B1"/>
    <w:rsid w:val="006A2A26"/>
    <w:rsid w:val="006A58F9"/>
    <w:rsid w:val="006B0020"/>
    <w:rsid w:val="006B05D3"/>
    <w:rsid w:val="006B09E7"/>
    <w:rsid w:val="006B167C"/>
    <w:rsid w:val="006B1D29"/>
    <w:rsid w:val="006B478B"/>
    <w:rsid w:val="006B4803"/>
    <w:rsid w:val="006B49F8"/>
    <w:rsid w:val="006B4AF2"/>
    <w:rsid w:val="006B58CE"/>
    <w:rsid w:val="006B5E12"/>
    <w:rsid w:val="006B6C48"/>
    <w:rsid w:val="006B73D5"/>
    <w:rsid w:val="006B7A96"/>
    <w:rsid w:val="006C037A"/>
    <w:rsid w:val="006C0A9F"/>
    <w:rsid w:val="006C1E48"/>
    <w:rsid w:val="006C4DA2"/>
    <w:rsid w:val="006C6C8C"/>
    <w:rsid w:val="006C6FFA"/>
    <w:rsid w:val="006D0810"/>
    <w:rsid w:val="006D0A4F"/>
    <w:rsid w:val="006D2640"/>
    <w:rsid w:val="006D3551"/>
    <w:rsid w:val="006D3572"/>
    <w:rsid w:val="006D40C2"/>
    <w:rsid w:val="006D45B9"/>
    <w:rsid w:val="006D4FFC"/>
    <w:rsid w:val="006D5189"/>
    <w:rsid w:val="006D5E28"/>
    <w:rsid w:val="006D60BE"/>
    <w:rsid w:val="006D690F"/>
    <w:rsid w:val="006D6978"/>
    <w:rsid w:val="006D6BE0"/>
    <w:rsid w:val="006E1482"/>
    <w:rsid w:val="006E1E17"/>
    <w:rsid w:val="006E2675"/>
    <w:rsid w:val="006E368A"/>
    <w:rsid w:val="006E3E55"/>
    <w:rsid w:val="006E5AEE"/>
    <w:rsid w:val="006E71EB"/>
    <w:rsid w:val="006F06F9"/>
    <w:rsid w:val="006F083E"/>
    <w:rsid w:val="006F099E"/>
    <w:rsid w:val="006F1380"/>
    <w:rsid w:val="006F15DA"/>
    <w:rsid w:val="006F1776"/>
    <w:rsid w:val="006F23A4"/>
    <w:rsid w:val="006F372C"/>
    <w:rsid w:val="006F37BF"/>
    <w:rsid w:val="006F3F9F"/>
    <w:rsid w:val="006F68AB"/>
    <w:rsid w:val="006F6A3E"/>
    <w:rsid w:val="00700865"/>
    <w:rsid w:val="007009ED"/>
    <w:rsid w:val="00701784"/>
    <w:rsid w:val="0070267B"/>
    <w:rsid w:val="0070285C"/>
    <w:rsid w:val="0070536A"/>
    <w:rsid w:val="007064B6"/>
    <w:rsid w:val="007067CF"/>
    <w:rsid w:val="00706B88"/>
    <w:rsid w:val="00707B8E"/>
    <w:rsid w:val="00707D90"/>
    <w:rsid w:val="00711B75"/>
    <w:rsid w:val="0071296A"/>
    <w:rsid w:val="00714139"/>
    <w:rsid w:val="00714268"/>
    <w:rsid w:val="00714636"/>
    <w:rsid w:val="0071506E"/>
    <w:rsid w:val="0071541D"/>
    <w:rsid w:val="0071679F"/>
    <w:rsid w:val="00716916"/>
    <w:rsid w:val="00716E96"/>
    <w:rsid w:val="00717395"/>
    <w:rsid w:val="00717931"/>
    <w:rsid w:val="00721B29"/>
    <w:rsid w:val="00721E08"/>
    <w:rsid w:val="00722697"/>
    <w:rsid w:val="00723AEA"/>
    <w:rsid w:val="007245C5"/>
    <w:rsid w:val="007247B5"/>
    <w:rsid w:val="007253F8"/>
    <w:rsid w:val="00725EF5"/>
    <w:rsid w:val="00730FC5"/>
    <w:rsid w:val="00731D2A"/>
    <w:rsid w:val="00732947"/>
    <w:rsid w:val="00734916"/>
    <w:rsid w:val="00734C7B"/>
    <w:rsid w:val="00734D5D"/>
    <w:rsid w:val="00735F59"/>
    <w:rsid w:val="007363CB"/>
    <w:rsid w:val="007365F5"/>
    <w:rsid w:val="0073671E"/>
    <w:rsid w:val="007367E0"/>
    <w:rsid w:val="00736C67"/>
    <w:rsid w:val="0073752B"/>
    <w:rsid w:val="0074000F"/>
    <w:rsid w:val="007400D4"/>
    <w:rsid w:val="0074248E"/>
    <w:rsid w:val="007429F4"/>
    <w:rsid w:val="00743026"/>
    <w:rsid w:val="00743FD2"/>
    <w:rsid w:val="00744759"/>
    <w:rsid w:val="00745717"/>
    <w:rsid w:val="0074586E"/>
    <w:rsid w:val="007501F2"/>
    <w:rsid w:val="007506CD"/>
    <w:rsid w:val="00750979"/>
    <w:rsid w:val="00751988"/>
    <w:rsid w:val="00751F6B"/>
    <w:rsid w:val="00753276"/>
    <w:rsid w:val="00753575"/>
    <w:rsid w:val="00757454"/>
    <w:rsid w:val="00757B93"/>
    <w:rsid w:val="007608EC"/>
    <w:rsid w:val="0076156D"/>
    <w:rsid w:val="00761ADD"/>
    <w:rsid w:val="00762591"/>
    <w:rsid w:val="007625C5"/>
    <w:rsid w:val="007632E6"/>
    <w:rsid w:val="00763984"/>
    <w:rsid w:val="00763AE8"/>
    <w:rsid w:val="00763D07"/>
    <w:rsid w:val="00765079"/>
    <w:rsid w:val="0076558B"/>
    <w:rsid w:val="00766E40"/>
    <w:rsid w:val="007676CF"/>
    <w:rsid w:val="00767BEE"/>
    <w:rsid w:val="007702E5"/>
    <w:rsid w:val="00770C2C"/>
    <w:rsid w:val="00770DBD"/>
    <w:rsid w:val="00770E90"/>
    <w:rsid w:val="007710FB"/>
    <w:rsid w:val="00771C12"/>
    <w:rsid w:val="00771EA3"/>
    <w:rsid w:val="00772464"/>
    <w:rsid w:val="00773913"/>
    <w:rsid w:val="00773FFE"/>
    <w:rsid w:val="00774837"/>
    <w:rsid w:val="0077498F"/>
    <w:rsid w:val="00775148"/>
    <w:rsid w:val="00775927"/>
    <w:rsid w:val="0077786A"/>
    <w:rsid w:val="0078164D"/>
    <w:rsid w:val="00782719"/>
    <w:rsid w:val="007831DF"/>
    <w:rsid w:val="007835AA"/>
    <w:rsid w:val="00783F74"/>
    <w:rsid w:val="00785D82"/>
    <w:rsid w:val="0078643C"/>
    <w:rsid w:val="00786478"/>
    <w:rsid w:val="00786FDF"/>
    <w:rsid w:val="00787607"/>
    <w:rsid w:val="00787F18"/>
    <w:rsid w:val="00790F04"/>
    <w:rsid w:val="00792475"/>
    <w:rsid w:val="00792843"/>
    <w:rsid w:val="00792DA9"/>
    <w:rsid w:val="00792EB5"/>
    <w:rsid w:val="00794225"/>
    <w:rsid w:val="007942A1"/>
    <w:rsid w:val="00795056"/>
    <w:rsid w:val="00795BF7"/>
    <w:rsid w:val="00795C91"/>
    <w:rsid w:val="0079613B"/>
    <w:rsid w:val="007973BD"/>
    <w:rsid w:val="007973D6"/>
    <w:rsid w:val="00797C74"/>
    <w:rsid w:val="007A09C0"/>
    <w:rsid w:val="007A2302"/>
    <w:rsid w:val="007A338B"/>
    <w:rsid w:val="007A3F42"/>
    <w:rsid w:val="007A41B6"/>
    <w:rsid w:val="007A4EDC"/>
    <w:rsid w:val="007A5DA1"/>
    <w:rsid w:val="007A5F9F"/>
    <w:rsid w:val="007A6734"/>
    <w:rsid w:val="007A6953"/>
    <w:rsid w:val="007A6C6E"/>
    <w:rsid w:val="007B0C72"/>
    <w:rsid w:val="007B1593"/>
    <w:rsid w:val="007B215C"/>
    <w:rsid w:val="007B2CBC"/>
    <w:rsid w:val="007B3744"/>
    <w:rsid w:val="007B4FA8"/>
    <w:rsid w:val="007B6BA9"/>
    <w:rsid w:val="007B7A7C"/>
    <w:rsid w:val="007C0E37"/>
    <w:rsid w:val="007C1257"/>
    <w:rsid w:val="007C191D"/>
    <w:rsid w:val="007C2B6B"/>
    <w:rsid w:val="007C4207"/>
    <w:rsid w:val="007C5061"/>
    <w:rsid w:val="007C5B39"/>
    <w:rsid w:val="007C63FF"/>
    <w:rsid w:val="007C7774"/>
    <w:rsid w:val="007C78BD"/>
    <w:rsid w:val="007D0FA9"/>
    <w:rsid w:val="007D185F"/>
    <w:rsid w:val="007D1A45"/>
    <w:rsid w:val="007D24EA"/>
    <w:rsid w:val="007D271E"/>
    <w:rsid w:val="007D2EE7"/>
    <w:rsid w:val="007D3403"/>
    <w:rsid w:val="007D3AAF"/>
    <w:rsid w:val="007D431E"/>
    <w:rsid w:val="007D57D2"/>
    <w:rsid w:val="007D6AD9"/>
    <w:rsid w:val="007D6E45"/>
    <w:rsid w:val="007D748C"/>
    <w:rsid w:val="007E1201"/>
    <w:rsid w:val="007E1D5B"/>
    <w:rsid w:val="007E207E"/>
    <w:rsid w:val="007E3921"/>
    <w:rsid w:val="007E3A2F"/>
    <w:rsid w:val="007E4755"/>
    <w:rsid w:val="007E5723"/>
    <w:rsid w:val="007E5DC7"/>
    <w:rsid w:val="007E69CE"/>
    <w:rsid w:val="007F017D"/>
    <w:rsid w:val="007F04A1"/>
    <w:rsid w:val="007F0875"/>
    <w:rsid w:val="007F1152"/>
    <w:rsid w:val="007F3914"/>
    <w:rsid w:val="007F3EED"/>
    <w:rsid w:val="007F5697"/>
    <w:rsid w:val="007F7249"/>
    <w:rsid w:val="008002DB"/>
    <w:rsid w:val="008008E3"/>
    <w:rsid w:val="00801088"/>
    <w:rsid w:val="0080281D"/>
    <w:rsid w:val="0080289A"/>
    <w:rsid w:val="00802B7B"/>
    <w:rsid w:val="008036D5"/>
    <w:rsid w:val="008049B9"/>
    <w:rsid w:val="00805B1D"/>
    <w:rsid w:val="00806389"/>
    <w:rsid w:val="008069BB"/>
    <w:rsid w:val="008076E0"/>
    <w:rsid w:val="00807D65"/>
    <w:rsid w:val="00810203"/>
    <w:rsid w:val="0081043C"/>
    <w:rsid w:val="008120B5"/>
    <w:rsid w:val="00812350"/>
    <w:rsid w:val="00812455"/>
    <w:rsid w:val="008133AA"/>
    <w:rsid w:val="008135FD"/>
    <w:rsid w:val="0081361B"/>
    <w:rsid w:val="00813710"/>
    <w:rsid w:val="00813F4E"/>
    <w:rsid w:val="008142A0"/>
    <w:rsid w:val="00814C22"/>
    <w:rsid w:val="008151CD"/>
    <w:rsid w:val="00815545"/>
    <w:rsid w:val="008161BF"/>
    <w:rsid w:val="00816204"/>
    <w:rsid w:val="008166AC"/>
    <w:rsid w:val="008166B2"/>
    <w:rsid w:val="00816DC6"/>
    <w:rsid w:val="00816FCF"/>
    <w:rsid w:val="0082052B"/>
    <w:rsid w:val="00820B13"/>
    <w:rsid w:val="00820C0B"/>
    <w:rsid w:val="0082172F"/>
    <w:rsid w:val="00822423"/>
    <w:rsid w:val="00823417"/>
    <w:rsid w:val="008244F0"/>
    <w:rsid w:val="00824583"/>
    <w:rsid w:val="00824835"/>
    <w:rsid w:val="00824928"/>
    <w:rsid w:val="00824E3D"/>
    <w:rsid w:val="00825BE6"/>
    <w:rsid w:val="00825CD3"/>
    <w:rsid w:val="00826796"/>
    <w:rsid w:val="00826924"/>
    <w:rsid w:val="0082746F"/>
    <w:rsid w:val="00827700"/>
    <w:rsid w:val="008301F4"/>
    <w:rsid w:val="00830874"/>
    <w:rsid w:val="00830D7E"/>
    <w:rsid w:val="008314E0"/>
    <w:rsid w:val="00831E23"/>
    <w:rsid w:val="00833293"/>
    <w:rsid w:val="008347AA"/>
    <w:rsid w:val="008348F1"/>
    <w:rsid w:val="00834AF9"/>
    <w:rsid w:val="008366E2"/>
    <w:rsid w:val="0083701E"/>
    <w:rsid w:val="0083744B"/>
    <w:rsid w:val="0084006E"/>
    <w:rsid w:val="008419E8"/>
    <w:rsid w:val="00842D58"/>
    <w:rsid w:val="00842D77"/>
    <w:rsid w:val="00844F39"/>
    <w:rsid w:val="00845423"/>
    <w:rsid w:val="008459C1"/>
    <w:rsid w:val="00845E24"/>
    <w:rsid w:val="0084791A"/>
    <w:rsid w:val="00847C32"/>
    <w:rsid w:val="00850734"/>
    <w:rsid w:val="00851047"/>
    <w:rsid w:val="00853295"/>
    <w:rsid w:val="0085368C"/>
    <w:rsid w:val="00854117"/>
    <w:rsid w:val="008544BE"/>
    <w:rsid w:val="008546E6"/>
    <w:rsid w:val="0085503A"/>
    <w:rsid w:val="00855835"/>
    <w:rsid w:val="00855AF9"/>
    <w:rsid w:val="00855BFF"/>
    <w:rsid w:val="0086040C"/>
    <w:rsid w:val="00860E1D"/>
    <w:rsid w:val="0086100F"/>
    <w:rsid w:val="00861232"/>
    <w:rsid w:val="0086190E"/>
    <w:rsid w:val="00862EC2"/>
    <w:rsid w:val="00864241"/>
    <w:rsid w:val="00864829"/>
    <w:rsid w:val="00864D2A"/>
    <w:rsid w:val="00865DE1"/>
    <w:rsid w:val="00865EAE"/>
    <w:rsid w:val="00866440"/>
    <w:rsid w:val="0086726B"/>
    <w:rsid w:val="00867D41"/>
    <w:rsid w:val="0087143A"/>
    <w:rsid w:val="00871554"/>
    <w:rsid w:val="008719FE"/>
    <w:rsid w:val="00872505"/>
    <w:rsid w:val="008727FC"/>
    <w:rsid w:val="00873480"/>
    <w:rsid w:val="0087419C"/>
    <w:rsid w:val="00874B7C"/>
    <w:rsid w:val="00876FDA"/>
    <w:rsid w:val="008771E4"/>
    <w:rsid w:val="00877DAE"/>
    <w:rsid w:val="00880797"/>
    <w:rsid w:val="0088113B"/>
    <w:rsid w:val="00881518"/>
    <w:rsid w:val="00882717"/>
    <w:rsid w:val="00883A5D"/>
    <w:rsid w:val="00883D27"/>
    <w:rsid w:val="00884993"/>
    <w:rsid w:val="00884E9F"/>
    <w:rsid w:val="00885693"/>
    <w:rsid w:val="0088602D"/>
    <w:rsid w:val="00886204"/>
    <w:rsid w:val="00886AFF"/>
    <w:rsid w:val="00886BC8"/>
    <w:rsid w:val="008871D9"/>
    <w:rsid w:val="008876BA"/>
    <w:rsid w:val="00887CBB"/>
    <w:rsid w:val="008907D4"/>
    <w:rsid w:val="00890991"/>
    <w:rsid w:val="00891188"/>
    <w:rsid w:val="0089185C"/>
    <w:rsid w:val="00892FAB"/>
    <w:rsid w:val="00893599"/>
    <w:rsid w:val="0089398B"/>
    <w:rsid w:val="00895321"/>
    <w:rsid w:val="00895414"/>
    <w:rsid w:val="00895833"/>
    <w:rsid w:val="00895A5E"/>
    <w:rsid w:val="00896F71"/>
    <w:rsid w:val="0089767B"/>
    <w:rsid w:val="008A113A"/>
    <w:rsid w:val="008A1690"/>
    <w:rsid w:val="008A2259"/>
    <w:rsid w:val="008A2D36"/>
    <w:rsid w:val="008A3433"/>
    <w:rsid w:val="008A34F7"/>
    <w:rsid w:val="008A36D8"/>
    <w:rsid w:val="008A4765"/>
    <w:rsid w:val="008A5A2E"/>
    <w:rsid w:val="008A68D0"/>
    <w:rsid w:val="008A6AF7"/>
    <w:rsid w:val="008A6CFC"/>
    <w:rsid w:val="008A77D3"/>
    <w:rsid w:val="008A7955"/>
    <w:rsid w:val="008A7A85"/>
    <w:rsid w:val="008B1858"/>
    <w:rsid w:val="008B1EC1"/>
    <w:rsid w:val="008B2C2F"/>
    <w:rsid w:val="008B2C3E"/>
    <w:rsid w:val="008B3843"/>
    <w:rsid w:val="008B42F3"/>
    <w:rsid w:val="008B5DD1"/>
    <w:rsid w:val="008B69F4"/>
    <w:rsid w:val="008B71FE"/>
    <w:rsid w:val="008C029D"/>
    <w:rsid w:val="008C0E2B"/>
    <w:rsid w:val="008C109B"/>
    <w:rsid w:val="008C13D5"/>
    <w:rsid w:val="008C36CC"/>
    <w:rsid w:val="008C427E"/>
    <w:rsid w:val="008C4980"/>
    <w:rsid w:val="008C5493"/>
    <w:rsid w:val="008C5584"/>
    <w:rsid w:val="008C5CE7"/>
    <w:rsid w:val="008C7AA6"/>
    <w:rsid w:val="008D1269"/>
    <w:rsid w:val="008D1C97"/>
    <w:rsid w:val="008D25C4"/>
    <w:rsid w:val="008D38C3"/>
    <w:rsid w:val="008D42BB"/>
    <w:rsid w:val="008D4959"/>
    <w:rsid w:val="008D4A75"/>
    <w:rsid w:val="008D4A96"/>
    <w:rsid w:val="008D6539"/>
    <w:rsid w:val="008D66C5"/>
    <w:rsid w:val="008D736A"/>
    <w:rsid w:val="008D7B2A"/>
    <w:rsid w:val="008E0020"/>
    <w:rsid w:val="008E088B"/>
    <w:rsid w:val="008E0D41"/>
    <w:rsid w:val="008E1973"/>
    <w:rsid w:val="008E1A1A"/>
    <w:rsid w:val="008E1D32"/>
    <w:rsid w:val="008E2268"/>
    <w:rsid w:val="008E2847"/>
    <w:rsid w:val="008E34DF"/>
    <w:rsid w:val="008E37A8"/>
    <w:rsid w:val="008E4DDD"/>
    <w:rsid w:val="008E4EEC"/>
    <w:rsid w:val="008E647B"/>
    <w:rsid w:val="008E660B"/>
    <w:rsid w:val="008E6F0F"/>
    <w:rsid w:val="008E7055"/>
    <w:rsid w:val="008F0268"/>
    <w:rsid w:val="008F0ECB"/>
    <w:rsid w:val="008F111E"/>
    <w:rsid w:val="008F1E55"/>
    <w:rsid w:val="008F208A"/>
    <w:rsid w:val="008F214E"/>
    <w:rsid w:val="008F22C7"/>
    <w:rsid w:val="008F56D4"/>
    <w:rsid w:val="008F5A70"/>
    <w:rsid w:val="008F7D3E"/>
    <w:rsid w:val="009004DF"/>
    <w:rsid w:val="00901488"/>
    <w:rsid w:val="00901923"/>
    <w:rsid w:val="00901AFF"/>
    <w:rsid w:val="00901ED7"/>
    <w:rsid w:val="009044A3"/>
    <w:rsid w:val="009059BD"/>
    <w:rsid w:val="009059D9"/>
    <w:rsid w:val="00906156"/>
    <w:rsid w:val="00910260"/>
    <w:rsid w:val="009107BC"/>
    <w:rsid w:val="009107FB"/>
    <w:rsid w:val="00910977"/>
    <w:rsid w:val="009120EF"/>
    <w:rsid w:val="009121DC"/>
    <w:rsid w:val="00912A8B"/>
    <w:rsid w:val="0091440C"/>
    <w:rsid w:val="009144B7"/>
    <w:rsid w:val="00914FD0"/>
    <w:rsid w:val="009153A9"/>
    <w:rsid w:val="009167E4"/>
    <w:rsid w:val="0091695A"/>
    <w:rsid w:val="00916FAD"/>
    <w:rsid w:val="00917279"/>
    <w:rsid w:val="00917F95"/>
    <w:rsid w:val="00917FB1"/>
    <w:rsid w:val="0092175C"/>
    <w:rsid w:val="00921B02"/>
    <w:rsid w:val="00922EA0"/>
    <w:rsid w:val="00924497"/>
    <w:rsid w:val="0092450C"/>
    <w:rsid w:val="00924B34"/>
    <w:rsid w:val="009251E0"/>
    <w:rsid w:val="00925A6A"/>
    <w:rsid w:val="00926054"/>
    <w:rsid w:val="009266CC"/>
    <w:rsid w:val="0092712D"/>
    <w:rsid w:val="00927534"/>
    <w:rsid w:val="00927826"/>
    <w:rsid w:val="00927AA9"/>
    <w:rsid w:val="00930B78"/>
    <w:rsid w:val="00930BEB"/>
    <w:rsid w:val="00930E33"/>
    <w:rsid w:val="0093107B"/>
    <w:rsid w:val="00931521"/>
    <w:rsid w:val="00931982"/>
    <w:rsid w:val="00931BA5"/>
    <w:rsid w:val="00933536"/>
    <w:rsid w:val="00934A30"/>
    <w:rsid w:val="009350FC"/>
    <w:rsid w:val="009375FA"/>
    <w:rsid w:val="0094075B"/>
    <w:rsid w:val="0094103B"/>
    <w:rsid w:val="009434B6"/>
    <w:rsid w:val="00943B67"/>
    <w:rsid w:val="0094493C"/>
    <w:rsid w:val="009450A1"/>
    <w:rsid w:val="00945607"/>
    <w:rsid w:val="00945D7D"/>
    <w:rsid w:val="0094708C"/>
    <w:rsid w:val="0094799A"/>
    <w:rsid w:val="00950CEF"/>
    <w:rsid w:val="00951189"/>
    <w:rsid w:val="00952748"/>
    <w:rsid w:val="00952CC5"/>
    <w:rsid w:val="00954D0D"/>
    <w:rsid w:val="00955875"/>
    <w:rsid w:val="009558A9"/>
    <w:rsid w:val="00957AFB"/>
    <w:rsid w:val="00960109"/>
    <w:rsid w:val="00960B43"/>
    <w:rsid w:val="00961A91"/>
    <w:rsid w:val="00961F3C"/>
    <w:rsid w:val="00962C16"/>
    <w:rsid w:val="00962D60"/>
    <w:rsid w:val="00963433"/>
    <w:rsid w:val="00964608"/>
    <w:rsid w:val="00964956"/>
    <w:rsid w:val="00964F64"/>
    <w:rsid w:val="009657C1"/>
    <w:rsid w:val="00965B73"/>
    <w:rsid w:val="009670CF"/>
    <w:rsid w:val="00967251"/>
    <w:rsid w:val="0096725E"/>
    <w:rsid w:val="009678AA"/>
    <w:rsid w:val="00971206"/>
    <w:rsid w:val="00971883"/>
    <w:rsid w:val="00971C6F"/>
    <w:rsid w:val="009758D6"/>
    <w:rsid w:val="00975BF4"/>
    <w:rsid w:val="00975C33"/>
    <w:rsid w:val="00975C4B"/>
    <w:rsid w:val="0097622A"/>
    <w:rsid w:val="00977061"/>
    <w:rsid w:val="00977210"/>
    <w:rsid w:val="009773AE"/>
    <w:rsid w:val="009779C3"/>
    <w:rsid w:val="00980585"/>
    <w:rsid w:val="009826AE"/>
    <w:rsid w:val="00986079"/>
    <w:rsid w:val="00986147"/>
    <w:rsid w:val="00987A3D"/>
    <w:rsid w:val="00987DC5"/>
    <w:rsid w:val="00990012"/>
    <w:rsid w:val="00990392"/>
    <w:rsid w:val="0099200A"/>
    <w:rsid w:val="009943CE"/>
    <w:rsid w:val="00994944"/>
    <w:rsid w:val="009970C9"/>
    <w:rsid w:val="009978DE"/>
    <w:rsid w:val="009A25A7"/>
    <w:rsid w:val="009A263B"/>
    <w:rsid w:val="009A2D90"/>
    <w:rsid w:val="009A306C"/>
    <w:rsid w:val="009A34A1"/>
    <w:rsid w:val="009A366C"/>
    <w:rsid w:val="009A39AE"/>
    <w:rsid w:val="009A3B87"/>
    <w:rsid w:val="009A3BBE"/>
    <w:rsid w:val="009A5609"/>
    <w:rsid w:val="009A5C8B"/>
    <w:rsid w:val="009A60DC"/>
    <w:rsid w:val="009A7C96"/>
    <w:rsid w:val="009B05FE"/>
    <w:rsid w:val="009B0D83"/>
    <w:rsid w:val="009B2A4B"/>
    <w:rsid w:val="009B2FD3"/>
    <w:rsid w:val="009B3084"/>
    <w:rsid w:val="009B3D59"/>
    <w:rsid w:val="009B47BA"/>
    <w:rsid w:val="009B49DD"/>
    <w:rsid w:val="009B592B"/>
    <w:rsid w:val="009B6AD2"/>
    <w:rsid w:val="009B6EE4"/>
    <w:rsid w:val="009B79E3"/>
    <w:rsid w:val="009B79E6"/>
    <w:rsid w:val="009C01D3"/>
    <w:rsid w:val="009C0873"/>
    <w:rsid w:val="009C0C39"/>
    <w:rsid w:val="009C0D3E"/>
    <w:rsid w:val="009C1096"/>
    <w:rsid w:val="009C1961"/>
    <w:rsid w:val="009C1B6F"/>
    <w:rsid w:val="009C304D"/>
    <w:rsid w:val="009C3678"/>
    <w:rsid w:val="009C4B25"/>
    <w:rsid w:val="009C5149"/>
    <w:rsid w:val="009C5262"/>
    <w:rsid w:val="009C631B"/>
    <w:rsid w:val="009C6EB6"/>
    <w:rsid w:val="009C7240"/>
    <w:rsid w:val="009D0405"/>
    <w:rsid w:val="009D0942"/>
    <w:rsid w:val="009D0A4B"/>
    <w:rsid w:val="009D0BCE"/>
    <w:rsid w:val="009D3B98"/>
    <w:rsid w:val="009D484F"/>
    <w:rsid w:val="009D4D58"/>
    <w:rsid w:val="009D50AE"/>
    <w:rsid w:val="009D53CD"/>
    <w:rsid w:val="009D5784"/>
    <w:rsid w:val="009D6065"/>
    <w:rsid w:val="009D6DFB"/>
    <w:rsid w:val="009D6E62"/>
    <w:rsid w:val="009D77ED"/>
    <w:rsid w:val="009D7A66"/>
    <w:rsid w:val="009E028B"/>
    <w:rsid w:val="009E0ABA"/>
    <w:rsid w:val="009E1041"/>
    <w:rsid w:val="009E13E3"/>
    <w:rsid w:val="009E14B1"/>
    <w:rsid w:val="009E19F0"/>
    <w:rsid w:val="009E214C"/>
    <w:rsid w:val="009E33DE"/>
    <w:rsid w:val="009E3C9F"/>
    <w:rsid w:val="009E52E3"/>
    <w:rsid w:val="009E6EAE"/>
    <w:rsid w:val="009E7377"/>
    <w:rsid w:val="009E7A0F"/>
    <w:rsid w:val="009E7EB4"/>
    <w:rsid w:val="009F2387"/>
    <w:rsid w:val="009F2CE1"/>
    <w:rsid w:val="009F32E5"/>
    <w:rsid w:val="009F3866"/>
    <w:rsid w:val="009F4139"/>
    <w:rsid w:val="009F4D0A"/>
    <w:rsid w:val="009F52E0"/>
    <w:rsid w:val="009F5D52"/>
    <w:rsid w:val="009F6677"/>
    <w:rsid w:val="009F721F"/>
    <w:rsid w:val="00A0161C"/>
    <w:rsid w:val="00A01FF6"/>
    <w:rsid w:val="00A02287"/>
    <w:rsid w:val="00A0241A"/>
    <w:rsid w:val="00A02E7F"/>
    <w:rsid w:val="00A033A4"/>
    <w:rsid w:val="00A03503"/>
    <w:rsid w:val="00A04B1E"/>
    <w:rsid w:val="00A06ABA"/>
    <w:rsid w:val="00A06EBD"/>
    <w:rsid w:val="00A0767B"/>
    <w:rsid w:val="00A07A42"/>
    <w:rsid w:val="00A12B79"/>
    <w:rsid w:val="00A141F0"/>
    <w:rsid w:val="00A152BB"/>
    <w:rsid w:val="00A1594A"/>
    <w:rsid w:val="00A173B8"/>
    <w:rsid w:val="00A17A26"/>
    <w:rsid w:val="00A205A5"/>
    <w:rsid w:val="00A20C4B"/>
    <w:rsid w:val="00A20E70"/>
    <w:rsid w:val="00A21531"/>
    <w:rsid w:val="00A22F88"/>
    <w:rsid w:val="00A24EDB"/>
    <w:rsid w:val="00A27324"/>
    <w:rsid w:val="00A27AA9"/>
    <w:rsid w:val="00A30C24"/>
    <w:rsid w:val="00A30DCF"/>
    <w:rsid w:val="00A30E40"/>
    <w:rsid w:val="00A312C2"/>
    <w:rsid w:val="00A3210B"/>
    <w:rsid w:val="00A32122"/>
    <w:rsid w:val="00A3245B"/>
    <w:rsid w:val="00A325E7"/>
    <w:rsid w:val="00A329CD"/>
    <w:rsid w:val="00A33F5E"/>
    <w:rsid w:val="00A343BE"/>
    <w:rsid w:val="00A34795"/>
    <w:rsid w:val="00A34973"/>
    <w:rsid w:val="00A35C8A"/>
    <w:rsid w:val="00A36940"/>
    <w:rsid w:val="00A37C55"/>
    <w:rsid w:val="00A4174F"/>
    <w:rsid w:val="00A41BAE"/>
    <w:rsid w:val="00A427B1"/>
    <w:rsid w:val="00A4305B"/>
    <w:rsid w:val="00A43290"/>
    <w:rsid w:val="00A43A37"/>
    <w:rsid w:val="00A4559E"/>
    <w:rsid w:val="00A45954"/>
    <w:rsid w:val="00A45A9B"/>
    <w:rsid w:val="00A45DB0"/>
    <w:rsid w:val="00A5007A"/>
    <w:rsid w:val="00A507A3"/>
    <w:rsid w:val="00A516CD"/>
    <w:rsid w:val="00A54B3D"/>
    <w:rsid w:val="00A55AC9"/>
    <w:rsid w:val="00A5602B"/>
    <w:rsid w:val="00A57D30"/>
    <w:rsid w:val="00A604CC"/>
    <w:rsid w:val="00A60A4B"/>
    <w:rsid w:val="00A610B4"/>
    <w:rsid w:val="00A617A0"/>
    <w:rsid w:val="00A61BEE"/>
    <w:rsid w:val="00A628BF"/>
    <w:rsid w:val="00A6726C"/>
    <w:rsid w:val="00A67921"/>
    <w:rsid w:val="00A67951"/>
    <w:rsid w:val="00A67C32"/>
    <w:rsid w:val="00A67E4E"/>
    <w:rsid w:val="00A70543"/>
    <w:rsid w:val="00A705B5"/>
    <w:rsid w:val="00A7193B"/>
    <w:rsid w:val="00A72590"/>
    <w:rsid w:val="00A73569"/>
    <w:rsid w:val="00A744ED"/>
    <w:rsid w:val="00A75B8D"/>
    <w:rsid w:val="00A7625B"/>
    <w:rsid w:val="00A7658A"/>
    <w:rsid w:val="00A768E5"/>
    <w:rsid w:val="00A77CF3"/>
    <w:rsid w:val="00A815D6"/>
    <w:rsid w:val="00A81907"/>
    <w:rsid w:val="00A826BC"/>
    <w:rsid w:val="00A84587"/>
    <w:rsid w:val="00A86F99"/>
    <w:rsid w:val="00A87128"/>
    <w:rsid w:val="00A876DF"/>
    <w:rsid w:val="00A914D7"/>
    <w:rsid w:val="00A928BF"/>
    <w:rsid w:val="00A92B46"/>
    <w:rsid w:val="00A92D97"/>
    <w:rsid w:val="00A941FD"/>
    <w:rsid w:val="00A94402"/>
    <w:rsid w:val="00A9468F"/>
    <w:rsid w:val="00A946E1"/>
    <w:rsid w:val="00A9499C"/>
    <w:rsid w:val="00A950C0"/>
    <w:rsid w:val="00A95199"/>
    <w:rsid w:val="00A95850"/>
    <w:rsid w:val="00A96402"/>
    <w:rsid w:val="00A96DD4"/>
    <w:rsid w:val="00A96FEA"/>
    <w:rsid w:val="00A97346"/>
    <w:rsid w:val="00AA03E4"/>
    <w:rsid w:val="00AA1743"/>
    <w:rsid w:val="00AA176A"/>
    <w:rsid w:val="00AA1F2C"/>
    <w:rsid w:val="00AA26C9"/>
    <w:rsid w:val="00AA3DE3"/>
    <w:rsid w:val="00AA4DC7"/>
    <w:rsid w:val="00AA6BFB"/>
    <w:rsid w:val="00AA6D93"/>
    <w:rsid w:val="00AA6F96"/>
    <w:rsid w:val="00AA7032"/>
    <w:rsid w:val="00AA74C3"/>
    <w:rsid w:val="00AA7D74"/>
    <w:rsid w:val="00AB0002"/>
    <w:rsid w:val="00AB22C7"/>
    <w:rsid w:val="00AB2B85"/>
    <w:rsid w:val="00AB3341"/>
    <w:rsid w:val="00AB36C0"/>
    <w:rsid w:val="00AB5464"/>
    <w:rsid w:val="00AB6B9B"/>
    <w:rsid w:val="00AB6DFB"/>
    <w:rsid w:val="00AB6F51"/>
    <w:rsid w:val="00AB7464"/>
    <w:rsid w:val="00AC0089"/>
    <w:rsid w:val="00AC0970"/>
    <w:rsid w:val="00AC130A"/>
    <w:rsid w:val="00AC289A"/>
    <w:rsid w:val="00AC2E3B"/>
    <w:rsid w:val="00AC3191"/>
    <w:rsid w:val="00AC42CE"/>
    <w:rsid w:val="00AC446F"/>
    <w:rsid w:val="00AC5657"/>
    <w:rsid w:val="00AC583B"/>
    <w:rsid w:val="00AC58DE"/>
    <w:rsid w:val="00AC61C0"/>
    <w:rsid w:val="00AC68C9"/>
    <w:rsid w:val="00AC6F26"/>
    <w:rsid w:val="00AD184F"/>
    <w:rsid w:val="00AD2C9A"/>
    <w:rsid w:val="00AD2D35"/>
    <w:rsid w:val="00AD4392"/>
    <w:rsid w:val="00AD518E"/>
    <w:rsid w:val="00AD5AB2"/>
    <w:rsid w:val="00AD5C42"/>
    <w:rsid w:val="00AD6426"/>
    <w:rsid w:val="00AD73FB"/>
    <w:rsid w:val="00AD78EC"/>
    <w:rsid w:val="00AD7B21"/>
    <w:rsid w:val="00AD7CB8"/>
    <w:rsid w:val="00AE3CFC"/>
    <w:rsid w:val="00AE6D54"/>
    <w:rsid w:val="00AE74C4"/>
    <w:rsid w:val="00AF077E"/>
    <w:rsid w:val="00AF1794"/>
    <w:rsid w:val="00AF17F0"/>
    <w:rsid w:val="00AF2B23"/>
    <w:rsid w:val="00AF2FAA"/>
    <w:rsid w:val="00AF3005"/>
    <w:rsid w:val="00AF33C2"/>
    <w:rsid w:val="00AF3964"/>
    <w:rsid w:val="00AF411B"/>
    <w:rsid w:val="00AF5251"/>
    <w:rsid w:val="00AF5A66"/>
    <w:rsid w:val="00AF5D0B"/>
    <w:rsid w:val="00AF5EAE"/>
    <w:rsid w:val="00AF6053"/>
    <w:rsid w:val="00AF60F7"/>
    <w:rsid w:val="00AF6FAA"/>
    <w:rsid w:val="00AF7172"/>
    <w:rsid w:val="00AF7445"/>
    <w:rsid w:val="00B00882"/>
    <w:rsid w:val="00B00932"/>
    <w:rsid w:val="00B012D5"/>
    <w:rsid w:val="00B012E6"/>
    <w:rsid w:val="00B0223B"/>
    <w:rsid w:val="00B0274D"/>
    <w:rsid w:val="00B043C6"/>
    <w:rsid w:val="00B04694"/>
    <w:rsid w:val="00B04901"/>
    <w:rsid w:val="00B04E60"/>
    <w:rsid w:val="00B0550C"/>
    <w:rsid w:val="00B05E5F"/>
    <w:rsid w:val="00B07247"/>
    <w:rsid w:val="00B1057E"/>
    <w:rsid w:val="00B109E0"/>
    <w:rsid w:val="00B12251"/>
    <w:rsid w:val="00B129A7"/>
    <w:rsid w:val="00B1444D"/>
    <w:rsid w:val="00B16CE5"/>
    <w:rsid w:val="00B176C7"/>
    <w:rsid w:val="00B179CF"/>
    <w:rsid w:val="00B20B80"/>
    <w:rsid w:val="00B20F9D"/>
    <w:rsid w:val="00B22962"/>
    <w:rsid w:val="00B23392"/>
    <w:rsid w:val="00B2374B"/>
    <w:rsid w:val="00B2413D"/>
    <w:rsid w:val="00B25B8F"/>
    <w:rsid w:val="00B30C46"/>
    <w:rsid w:val="00B31696"/>
    <w:rsid w:val="00B31E0E"/>
    <w:rsid w:val="00B33825"/>
    <w:rsid w:val="00B344CB"/>
    <w:rsid w:val="00B35EF2"/>
    <w:rsid w:val="00B36429"/>
    <w:rsid w:val="00B371C9"/>
    <w:rsid w:val="00B37346"/>
    <w:rsid w:val="00B37B4B"/>
    <w:rsid w:val="00B40BD1"/>
    <w:rsid w:val="00B40EDF"/>
    <w:rsid w:val="00B41893"/>
    <w:rsid w:val="00B418A2"/>
    <w:rsid w:val="00B41E74"/>
    <w:rsid w:val="00B43324"/>
    <w:rsid w:val="00B439FB"/>
    <w:rsid w:val="00B45603"/>
    <w:rsid w:val="00B46130"/>
    <w:rsid w:val="00B467C3"/>
    <w:rsid w:val="00B46886"/>
    <w:rsid w:val="00B46C73"/>
    <w:rsid w:val="00B46DE8"/>
    <w:rsid w:val="00B46F0D"/>
    <w:rsid w:val="00B5021D"/>
    <w:rsid w:val="00B516D4"/>
    <w:rsid w:val="00B51B83"/>
    <w:rsid w:val="00B52A2B"/>
    <w:rsid w:val="00B54585"/>
    <w:rsid w:val="00B54900"/>
    <w:rsid w:val="00B55F8C"/>
    <w:rsid w:val="00B56207"/>
    <w:rsid w:val="00B56A96"/>
    <w:rsid w:val="00B57E8C"/>
    <w:rsid w:val="00B60237"/>
    <w:rsid w:val="00B60CFB"/>
    <w:rsid w:val="00B6205A"/>
    <w:rsid w:val="00B6374B"/>
    <w:rsid w:val="00B63C41"/>
    <w:rsid w:val="00B64190"/>
    <w:rsid w:val="00B642C0"/>
    <w:rsid w:val="00B64652"/>
    <w:rsid w:val="00B64FAF"/>
    <w:rsid w:val="00B65B1A"/>
    <w:rsid w:val="00B66E07"/>
    <w:rsid w:val="00B67052"/>
    <w:rsid w:val="00B67781"/>
    <w:rsid w:val="00B67D13"/>
    <w:rsid w:val="00B70A38"/>
    <w:rsid w:val="00B71A66"/>
    <w:rsid w:val="00B73A5C"/>
    <w:rsid w:val="00B73FDC"/>
    <w:rsid w:val="00B745F2"/>
    <w:rsid w:val="00B7530B"/>
    <w:rsid w:val="00B7545E"/>
    <w:rsid w:val="00B758CE"/>
    <w:rsid w:val="00B75982"/>
    <w:rsid w:val="00B76DE6"/>
    <w:rsid w:val="00B76E57"/>
    <w:rsid w:val="00B77769"/>
    <w:rsid w:val="00B77CB9"/>
    <w:rsid w:val="00B8116D"/>
    <w:rsid w:val="00B8160C"/>
    <w:rsid w:val="00B83329"/>
    <w:rsid w:val="00B83EB6"/>
    <w:rsid w:val="00B842CC"/>
    <w:rsid w:val="00B844BB"/>
    <w:rsid w:val="00B857D9"/>
    <w:rsid w:val="00B86010"/>
    <w:rsid w:val="00B872E5"/>
    <w:rsid w:val="00B902C0"/>
    <w:rsid w:val="00B90C9D"/>
    <w:rsid w:val="00B911D8"/>
    <w:rsid w:val="00B9274C"/>
    <w:rsid w:val="00B93A1C"/>
    <w:rsid w:val="00B94C59"/>
    <w:rsid w:val="00B94FDE"/>
    <w:rsid w:val="00B95230"/>
    <w:rsid w:val="00B953DF"/>
    <w:rsid w:val="00B95906"/>
    <w:rsid w:val="00BA0B50"/>
    <w:rsid w:val="00BA0E0D"/>
    <w:rsid w:val="00BA2182"/>
    <w:rsid w:val="00BA2481"/>
    <w:rsid w:val="00BA2911"/>
    <w:rsid w:val="00BA479F"/>
    <w:rsid w:val="00BA48C5"/>
    <w:rsid w:val="00BA580D"/>
    <w:rsid w:val="00BA6FA3"/>
    <w:rsid w:val="00BA7153"/>
    <w:rsid w:val="00BA7414"/>
    <w:rsid w:val="00BA76F9"/>
    <w:rsid w:val="00BB09A7"/>
    <w:rsid w:val="00BB1139"/>
    <w:rsid w:val="00BB1223"/>
    <w:rsid w:val="00BB1E0B"/>
    <w:rsid w:val="00BB2352"/>
    <w:rsid w:val="00BB3633"/>
    <w:rsid w:val="00BB3E09"/>
    <w:rsid w:val="00BB4386"/>
    <w:rsid w:val="00BB47C7"/>
    <w:rsid w:val="00BB4AC0"/>
    <w:rsid w:val="00BB51A6"/>
    <w:rsid w:val="00BB63E8"/>
    <w:rsid w:val="00BB6897"/>
    <w:rsid w:val="00BB6B86"/>
    <w:rsid w:val="00BB6E20"/>
    <w:rsid w:val="00BB6E9E"/>
    <w:rsid w:val="00BB7CA2"/>
    <w:rsid w:val="00BC0426"/>
    <w:rsid w:val="00BC08F7"/>
    <w:rsid w:val="00BC0D14"/>
    <w:rsid w:val="00BC1112"/>
    <w:rsid w:val="00BC1C37"/>
    <w:rsid w:val="00BC4BF0"/>
    <w:rsid w:val="00BC5385"/>
    <w:rsid w:val="00BC5CCD"/>
    <w:rsid w:val="00BC71C1"/>
    <w:rsid w:val="00BC7701"/>
    <w:rsid w:val="00BD04A9"/>
    <w:rsid w:val="00BD126A"/>
    <w:rsid w:val="00BD1E7E"/>
    <w:rsid w:val="00BD4CD1"/>
    <w:rsid w:val="00BE09B2"/>
    <w:rsid w:val="00BE3014"/>
    <w:rsid w:val="00BE33B5"/>
    <w:rsid w:val="00BE5621"/>
    <w:rsid w:val="00BE5B45"/>
    <w:rsid w:val="00BE618A"/>
    <w:rsid w:val="00BE666F"/>
    <w:rsid w:val="00BE7A19"/>
    <w:rsid w:val="00BE7A39"/>
    <w:rsid w:val="00BE7C98"/>
    <w:rsid w:val="00BF0DBF"/>
    <w:rsid w:val="00BF0DD5"/>
    <w:rsid w:val="00BF0F67"/>
    <w:rsid w:val="00BF16E4"/>
    <w:rsid w:val="00BF1B68"/>
    <w:rsid w:val="00BF2225"/>
    <w:rsid w:val="00BF3A64"/>
    <w:rsid w:val="00BF3A6F"/>
    <w:rsid w:val="00BF3B04"/>
    <w:rsid w:val="00BF3DAA"/>
    <w:rsid w:val="00BF4175"/>
    <w:rsid w:val="00BF4A02"/>
    <w:rsid w:val="00BF5640"/>
    <w:rsid w:val="00BF583C"/>
    <w:rsid w:val="00BF5881"/>
    <w:rsid w:val="00BF5A96"/>
    <w:rsid w:val="00BF5C13"/>
    <w:rsid w:val="00BF65DF"/>
    <w:rsid w:val="00BF6607"/>
    <w:rsid w:val="00BF6C21"/>
    <w:rsid w:val="00BF746C"/>
    <w:rsid w:val="00BF7BDC"/>
    <w:rsid w:val="00C0228F"/>
    <w:rsid w:val="00C026B7"/>
    <w:rsid w:val="00C02BDC"/>
    <w:rsid w:val="00C04AB4"/>
    <w:rsid w:val="00C04B6C"/>
    <w:rsid w:val="00C04C1A"/>
    <w:rsid w:val="00C05EE2"/>
    <w:rsid w:val="00C06477"/>
    <w:rsid w:val="00C0680F"/>
    <w:rsid w:val="00C07267"/>
    <w:rsid w:val="00C074C2"/>
    <w:rsid w:val="00C10D4E"/>
    <w:rsid w:val="00C12352"/>
    <w:rsid w:val="00C1244F"/>
    <w:rsid w:val="00C12B8F"/>
    <w:rsid w:val="00C131E7"/>
    <w:rsid w:val="00C14344"/>
    <w:rsid w:val="00C14748"/>
    <w:rsid w:val="00C14947"/>
    <w:rsid w:val="00C15573"/>
    <w:rsid w:val="00C156BD"/>
    <w:rsid w:val="00C15C23"/>
    <w:rsid w:val="00C16927"/>
    <w:rsid w:val="00C2055E"/>
    <w:rsid w:val="00C20B87"/>
    <w:rsid w:val="00C223CF"/>
    <w:rsid w:val="00C22EFF"/>
    <w:rsid w:val="00C238B9"/>
    <w:rsid w:val="00C255E4"/>
    <w:rsid w:val="00C26138"/>
    <w:rsid w:val="00C26487"/>
    <w:rsid w:val="00C264CD"/>
    <w:rsid w:val="00C264F0"/>
    <w:rsid w:val="00C311EF"/>
    <w:rsid w:val="00C320E1"/>
    <w:rsid w:val="00C3397A"/>
    <w:rsid w:val="00C34180"/>
    <w:rsid w:val="00C342AF"/>
    <w:rsid w:val="00C343ED"/>
    <w:rsid w:val="00C351DA"/>
    <w:rsid w:val="00C36436"/>
    <w:rsid w:val="00C3683B"/>
    <w:rsid w:val="00C37672"/>
    <w:rsid w:val="00C37EFC"/>
    <w:rsid w:val="00C37F25"/>
    <w:rsid w:val="00C4052D"/>
    <w:rsid w:val="00C40864"/>
    <w:rsid w:val="00C40D98"/>
    <w:rsid w:val="00C41292"/>
    <w:rsid w:val="00C426DE"/>
    <w:rsid w:val="00C42E82"/>
    <w:rsid w:val="00C43B1D"/>
    <w:rsid w:val="00C449C4"/>
    <w:rsid w:val="00C44B24"/>
    <w:rsid w:val="00C44CFB"/>
    <w:rsid w:val="00C4533A"/>
    <w:rsid w:val="00C46436"/>
    <w:rsid w:val="00C466CD"/>
    <w:rsid w:val="00C46DF5"/>
    <w:rsid w:val="00C47631"/>
    <w:rsid w:val="00C47681"/>
    <w:rsid w:val="00C479E1"/>
    <w:rsid w:val="00C47DA6"/>
    <w:rsid w:val="00C51485"/>
    <w:rsid w:val="00C520BA"/>
    <w:rsid w:val="00C52F89"/>
    <w:rsid w:val="00C530FC"/>
    <w:rsid w:val="00C531EC"/>
    <w:rsid w:val="00C545A1"/>
    <w:rsid w:val="00C54DEC"/>
    <w:rsid w:val="00C554C0"/>
    <w:rsid w:val="00C575B9"/>
    <w:rsid w:val="00C57688"/>
    <w:rsid w:val="00C60DC0"/>
    <w:rsid w:val="00C61A75"/>
    <w:rsid w:val="00C61C7F"/>
    <w:rsid w:val="00C63A37"/>
    <w:rsid w:val="00C64A21"/>
    <w:rsid w:val="00C65BDF"/>
    <w:rsid w:val="00C675A1"/>
    <w:rsid w:val="00C67B6D"/>
    <w:rsid w:val="00C70212"/>
    <w:rsid w:val="00C70B36"/>
    <w:rsid w:val="00C70C14"/>
    <w:rsid w:val="00C71A04"/>
    <w:rsid w:val="00C72692"/>
    <w:rsid w:val="00C72727"/>
    <w:rsid w:val="00C750E1"/>
    <w:rsid w:val="00C7520C"/>
    <w:rsid w:val="00C76F77"/>
    <w:rsid w:val="00C777D6"/>
    <w:rsid w:val="00C820BE"/>
    <w:rsid w:val="00C8247E"/>
    <w:rsid w:val="00C8336C"/>
    <w:rsid w:val="00C83D75"/>
    <w:rsid w:val="00C8424D"/>
    <w:rsid w:val="00C8438E"/>
    <w:rsid w:val="00C854C1"/>
    <w:rsid w:val="00C85927"/>
    <w:rsid w:val="00C85FE1"/>
    <w:rsid w:val="00C8605B"/>
    <w:rsid w:val="00C86DEC"/>
    <w:rsid w:val="00C87E89"/>
    <w:rsid w:val="00C87ECB"/>
    <w:rsid w:val="00C90779"/>
    <w:rsid w:val="00C90CB1"/>
    <w:rsid w:val="00C91C72"/>
    <w:rsid w:val="00C92503"/>
    <w:rsid w:val="00C930D6"/>
    <w:rsid w:val="00C93172"/>
    <w:rsid w:val="00C94D54"/>
    <w:rsid w:val="00C94F39"/>
    <w:rsid w:val="00C9569B"/>
    <w:rsid w:val="00C95935"/>
    <w:rsid w:val="00C96B38"/>
    <w:rsid w:val="00C96B79"/>
    <w:rsid w:val="00C970B1"/>
    <w:rsid w:val="00C97220"/>
    <w:rsid w:val="00C97278"/>
    <w:rsid w:val="00C97B98"/>
    <w:rsid w:val="00C97C3D"/>
    <w:rsid w:val="00CA0C8F"/>
    <w:rsid w:val="00CA1158"/>
    <w:rsid w:val="00CA1583"/>
    <w:rsid w:val="00CA2A7B"/>
    <w:rsid w:val="00CA2AD7"/>
    <w:rsid w:val="00CA2F57"/>
    <w:rsid w:val="00CA5113"/>
    <w:rsid w:val="00CA5BE6"/>
    <w:rsid w:val="00CA6554"/>
    <w:rsid w:val="00CB001D"/>
    <w:rsid w:val="00CB07D5"/>
    <w:rsid w:val="00CB1158"/>
    <w:rsid w:val="00CB132B"/>
    <w:rsid w:val="00CB2396"/>
    <w:rsid w:val="00CB273C"/>
    <w:rsid w:val="00CB28B9"/>
    <w:rsid w:val="00CB2A96"/>
    <w:rsid w:val="00CB3503"/>
    <w:rsid w:val="00CB3DA5"/>
    <w:rsid w:val="00CB4CBF"/>
    <w:rsid w:val="00CB4DBA"/>
    <w:rsid w:val="00CB5486"/>
    <w:rsid w:val="00CB55F4"/>
    <w:rsid w:val="00CB5A2F"/>
    <w:rsid w:val="00CB6C18"/>
    <w:rsid w:val="00CB717F"/>
    <w:rsid w:val="00CB747A"/>
    <w:rsid w:val="00CB7DAF"/>
    <w:rsid w:val="00CB7E54"/>
    <w:rsid w:val="00CB7FE3"/>
    <w:rsid w:val="00CC06A5"/>
    <w:rsid w:val="00CC14F7"/>
    <w:rsid w:val="00CC1C48"/>
    <w:rsid w:val="00CC206A"/>
    <w:rsid w:val="00CC25A9"/>
    <w:rsid w:val="00CC34A6"/>
    <w:rsid w:val="00CC5749"/>
    <w:rsid w:val="00CC6531"/>
    <w:rsid w:val="00CC659A"/>
    <w:rsid w:val="00CC6686"/>
    <w:rsid w:val="00CC66C4"/>
    <w:rsid w:val="00CC6A13"/>
    <w:rsid w:val="00CC714A"/>
    <w:rsid w:val="00CC773B"/>
    <w:rsid w:val="00CD0F4B"/>
    <w:rsid w:val="00CD221E"/>
    <w:rsid w:val="00CD2EA2"/>
    <w:rsid w:val="00CD3913"/>
    <w:rsid w:val="00CD5779"/>
    <w:rsid w:val="00CD59D8"/>
    <w:rsid w:val="00CD5A35"/>
    <w:rsid w:val="00CD6321"/>
    <w:rsid w:val="00CD74F2"/>
    <w:rsid w:val="00CD7C82"/>
    <w:rsid w:val="00CE16F0"/>
    <w:rsid w:val="00CE2DC9"/>
    <w:rsid w:val="00CE3FA0"/>
    <w:rsid w:val="00CE4089"/>
    <w:rsid w:val="00CE473D"/>
    <w:rsid w:val="00CE4B8A"/>
    <w:rsid w:val="00CE4EF5"/>
    <w:rsid w:val="00CE50BC"/>
    <w:rsid w:val="00CE522D"/>
    <w:rsid w:val="00CE58A7"/>
    <w:rsid w:val="00CE5CB0"/>
    <w:rsid w:val="00CF01D6"/>
    <w:rsid w:val="00CF1BE0"/>
    <w:rsid w:val="00CF1D4B"/>
    <w:rsid w:val="00CF2841"/>
    <w:rsid w:val="00CF35BE"/>
    <w:rsid w:val="00CF3B08"/>
    <w:rsid w:val="00CF5F0F"/>
    <w:rsid w:val="00CF60F1"/>
    <w:rsid w:val="00CF694A"/>
    <w:rsid w:val="00CF6AF7"/>
    <w:rsid w:val="00CF77B7"/>
    <w:rsid w:val="00CF791E"/>
    <w:rsid w:val="00D007C0"/>
    <w:rsid w:val="00D0122F"/>
    <w:rsid w:val="00D027C6"/>
    <w:rsid w:val="00D02B55"/>
    <w:rsid w:val="00D02E43"/>
    <w:rsid w:val="00D03891"/>
    <w:rsid w:val="00D0566D"/>
    <w:rsid w:val="00D05BB2"/>
    <w:rsid w:val="00D05C81"/>
    <w:rsid w:val="00D06ADF"/>
    <w:rsid w:val="00D06D53"/>
    <w:rsid w:val="00D078AC"/>
    <w:rsid w:val="00D07B1D"/>
    <w:rsid w:val="00D1019C"/>
    <w:rsid w:val="00D10C71"/>
    <w:rsid w:val="00D118CD"/>
    <w:rsid w:val="00D1207E"/>
    <w:rsid w:val="00D1251F"/>
    <w:rsid w:val="00D130EF"/>
    <w:rsid w:val="00D13CB5"/>
    <w:rsid w:val="00D14D24"/>
    <w:rsid w:val="00D15B2C"/>
    <w:rsid w:val="00D15CC0"/>
    <w:rsid w:val="00D15FFD"/>
    <w:rsid w:val="00D166CA"/>
    <w:rsid w:val="00D1677D"/>
    <w:rsid w:val="00D207DB"/>
    <w:rsid w:val="00D2083E"/>
    <w:rsid w:val="00D21211"/>
    <w:rsid w:val="00D22073"/>
    <w:rsid w:val="00D2210A"/>
    <w:rsid w:val="00D229F8"/>
    <w:rsid w:val="00D234F2"/>
    <w:rsid w:val="00D243E6"/>
    <w:rsid w:val="00D25205"/>
    <w:rsid w:val="00D254E0"/>
    <w:rsid w:val="00D2784C"/>
    <w:rsid w:val="00D27D04"/>
    <w:rsid w:val="00D27FF4"/>
    <w:rsid w:val="00D301C2"/>
    <w:rsid w:val="00D307BB"/>
    <w:rsid w:val="00D321FF"/>
    <w:rsid w:val="00D33136"/>
    <w:rsid w:val="00D33220"/>
    <w:rsid w:val="00D33696"/>
    <w:rsid w:val="00D34166"/>
    <w:rsid w:val="00D345ED"/>
    <w:rsid w:val="00D34833"/>
    <w:rsid w:val="00D35A58"/>
    <w:rsid w:val="00D360A1"/>
    <w:rsid w:val="00D36807"/>
    <w:rsid w:val="00D36AA3"/>
    <w:rsid w:val="00D36D84"/>
    <w:rsid w:val="00D3743D"/>
    <w:rsid w:val="00D37689"/>
    <w:rsid w:val="00D405DD"/>
    <w:rsid w:val="00D40967"/>
    <w:rsid w:val="00D42832"/>
    <w:rsid w:val="00D42CE0"/>
    <w:rsid w:val="00D44E80"/>
    <w:rsid w:val="00D46B52"/>
    <w:rsid w:val="00D46BBA"/>
    <w:rsid w:val="00D47B7F"/>
    <w:rsid w:val="00D50164"/>
    <w:rsid w:val="00D50C7A"/>
    <w:rsid w:val="00D51074"/>
    <w:rsid w:val="00D51474"/>
    <w:rsid w:val="00D52107"/>
    <w:rsid w:val="00D53D05"/>
    <w:rsid w:val="00D540D5"/>
    <w:rsid w:val="00D543C6"/>
    <w:rsid w:val="00D54E5C"/>
    <w:rsid w:val="00D55CEF"/>
    <w:rsid w:val="00D55D94"/>
    <w:rsid w:val="00D56FF3"/>
    <w:rsid w:val="00D5740E"/>
    <w:rsid w:val="00D57486"/>
    <w:rsid w:val="00D574B9"/>
    <w:rsid w:val="00D61F8D"/>
    <w:rsid w:val="00D6253E"/>
    <w:rsid w:val="00D6254A"/>
    <w:rsid w:val="00D62762"/>
    <w:rsid w:val="00D63109"/>
    <w:rsid w:val="00D643AD"/>
    <w:rsid w:val="00D648DA"/>
    <w:rsid w:val="00D65C0C"/>
    <w:rsid w:val="00D66434"/>
    <w:rsid w:val="00D6675C"/>
    <w:rsid w:val="00D66E85"/>
    <w:rsid w:val="00D67516"/>
    <w:rsid w:val="00D678FA"/>
    <w:rsid w:val="00D67D77"/>
    <w:rsid w:val="00D706E7"/>
    <w:rsid w:val="00D7100F"/>
    <w:rsid w:val="00D7127A"/>
    <w:rsid w:val="00D714AD"/>
    <w:rsid w:val="00D72A31"/>
    <w:rsid w:val="00D72D18"/>
    <w:rsid w:val="00D733C8"/>
    <w:rsid w:val="00D7405C"/>
    <w:rsid w:val="00D7484E"/>
    <w:rsid w:val="00D7655A"/>
    <w:rsid w:val="00D76F59"/>
    <w:rsid w:val="00D800D2"/>
    <w:rsid w:val="00D80F73"/>
    <w:rsid w:val="00D81206"/>
    <w:rsid w:val="00D81967"/>
    <w:rsid w:val="00D84E73"/>
    <w:rsid w:val="00D85267"/>
    <w:rsid w:val="00D859FF"/>
    <w:rsid w:val="00D86029"/>
    <w:rsid w:val="00D8654F"/>
    <w:rsid w:val="00D86D4A"/>
    <w:rsid w:val="00D87E0F"/>
    <w:rsid w:val="00D90D06"/>
    <w:rsid w:val="00D90F6A"/>
    <w:rsid w:val="00D915B6"/>
    <w:rsid w:val="00D92A4F"/>
    <w:rsid w:val="00D934F3"/>
    <w:rsid w:val="00D93A3A"/>
    <w:rsid w:val="00D93B28"/>
    <w:rsid w:val="00D95DF4"/>
    <w:rsid w:val="00D9693B"/>
    <w:rsid w:val="00D96BC8"/>
    <w:rsid w:val="00D974B7"/>
    <w:rsid w:val="00DA1398"/>
    <w:rsid w:val="00DA15D6"/>
    <w:rsid w:val="00DA1ECB"/>
    <w:rsid w:val="00DA2EE8"/>
    <w:rsid w:val="00DA4C4D"/>
    <w:rsid w:val="00DA5020"/>
    <w:rsid w:val="00DA5528"/>
    <w:rsid w:val="00DA5633"/>
    <w:rsid w:val="00DA6420"/>
    <w:rsid w:val="00DA690F"/>
    <w:rsid w:val="00DA6AF3"/>
    <w:rsid w:val="00DB08EA"/>
    <w:rsid w:val="00DB0D22"/>
    <w:rsid w:val="00DB0D8D"/>
    <w:rsid w:val="00DB0EC5"/>
    <w:rsid w:val="00DB22E5"/>
    <w:rsid w:val="00DB29F6"/>
    <w:rsid w:val="00DB31BD"/>
    <w:rsid w:val="00DB4C92"/>
    <w:rsid w:val="00DB55DC"/>
    <w:rsid w:val="00DB585B"/>
    <w:rsid w:val="00DB5BAA"/>
    <w:rsid w:val="00DB63A5"/>
    <w:rsid w:val="00DB6876"/>
    <w:rsid w:val="00DB7B12"/>
    <w:rsid w:val="00DB7F0E"/>
    <w:rsid w:val="00DC1860"/>
    <w:rsid w:val="00DC2397"/>
    <w:rsid w:val="00DC3913"/>
    <w:rsid w:val="00DC3AB2"/>
    <w:rsid w:val="00DC42C1"/>
    <w:rsid w:val="00DC447C"/>
    <w:rsid w:val="00DC4951"/>
    <w:rsid w:val="00DC4F7A"/>
    <w:rsid w:val="00DC5C9E"/>
    <w:rsid w:val="00DC5FAD"/>
    <w:rsid w:val="00DC64E0"/>
    <w:rsid w:val="00DC70B2"/>
    <w:rsid w:val="00DC7685"/>
    <w:rsid w:val="00DC7AC9"/>
    <w:rsid w:val="00DC7C60"/>
    <w:rsid w:val="00DD0059"/>
    <w:rsid w:val="00DD0121"/>
    <w:rsid w:val="00DD01DB"/>
    <w:rsid w:val="00DD0E06"/>
    <w:rsid w:val="00DD0E1D"/>
    <w:rsid w:val="00DD1668"/>
    <w:rsid w:val="00DD1E09"/>
    <w:rsid w:val="00DD3793"/>
    <w:rsid w:val="00DD37FA"/>
    <w:rsid w:val="00DD3E1E"/>
    <w:rsid w:val="00DD43FB"/>
    <w:rsid w:val="00DD532C"/>
    <w:rsid w:val="00DD558E"/>
    <w:rsid w:val="00DD637D"/>
    <w:rsid w:val="00DD69CE"/>
    <w:rsid w:val="00DD6ABC"/>
    <w:rsid w:val="00DD73B1"/>
    <w:rsid w:val="00DD7A11"/>
    <w:rsid w:val="00DE0150"/>
    <w:rsid w:val="00DE197D"/>
    <w:rsid w:val="00DE3EDB"/>
    <w:rsid w:val="00DE41A9"/>
    <w:rsid w:val="00DE582B"/>
    <w:rsid w:val="00DE5FD8"/>
    <w:rsid w:val="00DF0628"/>
    <w:rsid w:val="00DF087C"/>
    <w:rsid w:val="00DF1088"/>
    <w:rsid w:val="00DF1239"/>
    <w:rsid w:val="00DF18E7"/>
    <w:rsid w:val="00DF1E54"/>
    <w:rsid w:val="00DF221D"/>
    <w:rsid w:val="00DF229A"/>
    <w:rsid w:val="00DF34B4"/>
    <w:rsid w:val="00DF39B8"/>
    <w:rsid w:val="00DF4688"/>
    <w:rsid w:val="00DF48F9"/>
    <w:rsid w:val="00DF5202"/>
    <w:rsid w:val="00DF5E20"/>
    <w:rsid w:val="00DF5F7C"/>
    <w:rsid w:val="00DF7131"/>
    <w:rsid w:val="00DF7F1C"/>
    <w:rsid w:val="00E002C4"/>
    <w:rsid w:val="00E00987"/>
    <w:rsid w:val="00E00FFF"/>
    <w:rsid w:val="00E0139D"/>
    <w:rsid w:val="00E01C3A"/>
    <w:rsid w:val="00E01F0F"/>
    <w:rsid w:val="00E034A4"/>
    <w:rsid w:val="00E03FA3"/>
    <w:rsid w:val="00E04245"/>
    <w:rsid w:val="00E04692"/>
    <w:rsid w:val="00E052C8"/>
    <w:rsid w:val="00E0579D"/>
    <w:rsid w:val="00E06D41"/>
    <w:rsid w:val="00E10289"/>
    <w:rsid w:val="00E10461"/>
    <w:rsid w:val="00E10697"/>
    <w:rsid w:val="00E1098C"/>
    <w:rsid w:val="00E10E7C"/>
    <w:rsid w:val="00E115D9"/>
    <w:rsid w:val="00E1178C"/>
    <w:rsid w:val="00E13DC3"/>
    <w:rsid w:val="00E13EF5"/>
    <w:rsid w:val="00E14017"/>
    <w:rsid w:val="00E14399"/>
    <w:rsid w:val="00E14D89"/>
    <w:rsid w:val="00E154E3"/>
    <w:rsid w:val="00E17D29"/>
    <w:rsid w:val="00E20120"/>
    <w:rsid w:val="00E20619"/>
    <w:rsid w:val="00E215BC"/>
    <w:rsid w:val="00E21D4B"/>
    <w:rsid w:val="00E22614"/>
    <w:rsid w:val="00E22981"/>
    <w:rsid w:val="00E230C0"/>
    <w:rsid w:val="00E237F3"/>
    <w:rsid w:val="00E24089"/>
    <w:rsid w:val="00E246AF"/>
    <w:rsid w:val="00E24B3F"/>
    <w:rsid w:val="00E24E1B"/>
    <w:rsid w:val="00E24F82"/>
    <w:rsid w:val="00E25679"/>
    <w:rsid w:val="00E260AD"/>
    <w:rsid w:val="00E263B4"/>
    <w:rsid w:val="00E26814"/>
    <w:rsid w:val="00E26B48"/>
    <w:rsid w:val="00E26F6F"/>
    <w:rsid w:val="00E27EB8"/>
    <w:rsid w:val="00E31C56"/>
    <w:rsid w:val="00E31F99"/>
    <w:rsid w:val="00E32566"/>
    <w:rsid w:val="00E34088"/>
    <w:rsid w:val="00E34890"/>
    <w:rsid w:val="00E34D02"/>
    <w:rsid w:val="00E35B3E"/>
    <w:rsid w:val="00E368F1"/>
    <w:rsid w:val="00E40951"/>
    <w:rsid w:val="00E40DC9"/>
    <w:rsid w:val="00E41F8C"/>
    <w:rsid w:val="00E42819"/>
    <w:rsid w:val="00E42E70"/>
    <w:rsid w:val="00E43DD6"/>
    <w:rsid w:val="00E441B5"/>
    <w:rsid w:val="00E4570B"/>
    <w:rsid w:val="00E45DA3"/>
    <w:rsid w:val="00E47EE4"/>
    <w:rsid w:val="00E507A0"/>
    <w:rsid w:val="00E518A0"/>
    <w:rsid w:val="00E51E16"/>
    <w:rsid w:val="00E546D3"/>
    <w:rsid w:val="00E55E0E"/>
    <w:rsid w:val="00E57487"/>
    <w:rsid w:val="00E57F0B"/>
    <w:rsid w:val="00E60580"/>
    <w:rsid w:val="00E61013"/>
    <w:rsid w:val="00E6192B"/>
    <w:rsid w:val="00E66A39"/>
    <w:rsid w:val="00E7085D"/>
    <w:rsid w:val="00E713AA"/>
    <w:rsid w:val="00E7156A"/>
    <w:rsid w:val="00E72022"/>
    <w:rsid w:val="00E727C2"/>
    <w:rsid w:val="00E7348A"/>
    <w:rsid w:val="00E73808"/>
    <w:rsid w:val="00E74651"/>
    <w:rsid w:val="00E7512B"/>
    <w:rsid w:val="00E7527E"/>
    <w:rsid w:val="00E75935"/>
    <w:rsid w:val="00E76306"/>
    <w:rsid w:val="00E77670"/>
    <w:rsid w:val="00E8001F"/>
    <w:rsid w:val="00E8051E"/>
    <w:rsid w:val="00E81072"/>
    <w:rsid w:val="00E81986"/>
    <w:rsid w:val="00E82E03"/>
    <w:rsid w:val="00E84220"/>
    <w:rsid w:val="00E843B1"/>
    <w:rsid w:val="00E8469B"/>
    <w:rsid w:val="00E85532"/>
    <w:rsid w:val="00E85951"/>
    <w:rsid w:val="00E85EB1"/>
    <w:rsid w:val="00E87953"/>
    <w:rsid w:val="00E90EFD"/>
    <w:rsid w:val="00E9111E"/>
    <w:rsid w:val="00E91576"/>
    <w:rsid w:val="00E91730"/>
    <w:rsid w:val="00E92468"/>
    <w:rsid w:val="00E926E9"/>
    <w:rsid w:val="00E93890"/>
    <w:rsid w:val="00E94619"/>
    <w:rsid w:val="00E95C2B"/>
    <w:rsid w:val="00E96708"/>
    <w:rsid w:val="00E97A22"/>
    <w:rsid w:val="00EA1245"/>
    <w:rsid w:val="00EA18F3"/>
    <w:rsid w:val="00EA1EE4"/>
    <w:rsid w:val="00EA331C"/>
    <w:rsid w:val="00EA393E"/>
    <w:rsid w:val="00EA39D2"/>
    <w:rsid w:val="00EA3E0D"/>
    <w:rsid w:val="00EA40AA"/>
    <w:rsid w:val="00EA4562"/>
    <w:rsid w:val="00EA5851"/>
    <w:rsid w:val="00EA5CEC"/>
    <w:rsid w:val="00EA7634"/>
    <w:rsid w:val="00EA793D"/>
    <w:rsid w:val="00EA7A3E"/>
    <w:rsid w:val="00EA7C95"/>
    <w:rsid w:val="00EB275E"/>
    <w:rsid w:val="00EB334F"/>
    <w:rsid w:val="00EB3AE0"/>
    <w:rsid w:val="00EB40C3"/>
    <w:rsid w:val="00EB4882"/>
    <w:rsid w:val="00EB4C2F"/>
    <w:rsid w:val="00EB5F2F"/>
    <w:rsid w:val="00EB64BF"/>
    <w:rsid w:val="00EB6B3D"/>
    <w:rsid w:val="00EB71D8"/>
    <w:rsid w:val="00EB73B9"/>
    <w:rsid w:val="00EB7978"/>
    <w:rsid w:val="00EC0F8F"/>
    <w:rsid w:val="00EC10DE"/>
    <w:rsid w:val="00EC1300"/>
    <w:rsid w:val="00EC1398"/>
    <w:rsid w:val="00EC14A6"/>
    <w:rsid w:val="00EC2C6C"/>
    <w:rsid w:val="00EC44E8"/>
    <w:rsid w:val="00EC500A"/>
    <w:rsid w:val="00EC54FF"/>
    <w:rsid w:val="00EC6B2B"/>
    <w:rsid w:val="00ED0A7F"/>
    <w:rsid w:val="00ED1241"/>
    <w:rsid w:val="00ED1669"/>
    <w:rsid w:val="00ED253D"/>
    <w:rsid w:val="00ED267F"/>
    <w:rsid w:val="00ED2B90"/>
    <w:rsid w:val="00ED2C65"/>
    <w:rsid w:val="00ED428F"/>
    <w:rsid w:val="00ED430A"/>
    <w:rsid w:val="00ED44C6"/>
    <w:rsid w:val="00ED4C6F"/>
    <w:rsid w:val="00ED501D"/>
    <w:rsid w:val="00ED521A"/>
    <w:rsid w:val="00ED5756"/>
    <w:rsid w:val="00ED651E"/>
    <w:rsid w:val="00ED652C"/>
    <w:rsid w:val="00ED67F2"/>
    <w:rsid w:val="00ED6EBE"/>
    <w:rsid w:val="00ED6FF2"/>
    <w:rsid w:val="00ED76E2"/>
    <w:rsid w:val="00ED7A0B"/>
    <w:rsid w:val="00ED7DCC"/>
    <w:rsid w:val="00EE05DD"/>
    <w:rsid w:val="00EE05E4"/>
    <w:rsid w:val="00EE08C0"/>
    <w:rsid w:val="00EE0979"/>
    <w:rsid w:val="00EE1D40"/>
    <w:rsid w:val="00EE1FF1"/>
    <w:rsid w:val="00EE28E8"/>
    <w:rsid w:val="00EE377E"/>
    <w:rsid w:val="00EE4E8C"/>
    <w:rsid w:val="00EE500E"/>
    <w:rsid w:val="00EE5B87"/>
    <w:rsid w:val="00EE7253"/>
    <w:rsid w:val="00EE7DDE"/>
    <w:rsid w:val="00EE7EB7"/>
    <w:rsid w:val="00EF0168"/>
    <w:rsid w:val="00EF0D56"/>
    <w:rsid w:val="00EF1F36"/>
    <w:rsid w:val="00EF2AA4"/>
    <w:rsid w:val="00EF3083"/>
    <w:rsid w:val="00EF35C9"/>
    <w:rsid w:val="00EF3658"/>
    <w:rsid w:val="00EF3968"/>
    <w:rsid w:val="00EF53BF"/>
    <w:rsid w:val="00EF57BF"/>
    <w:rsid w:val="00EF68DB"/>
    <w:rsid w:val="00EF68FA"/>
    <w:rsid w:val="00EF6A80"/>
    <w:rsid w:val="00EF6DD8"/>
    <w:rsid w:val="00F016B5"/>
    <w:rsid w:val="00F020AF"/>
    <w:rsid w:val="00F0303F"/>
    <w:rsid w:val="00F04C21"/>
    <w:rsid w:val="00F05513"/>
    <w:rsid w:val="00F06014"/>
    <w:rsid w:val="00F114A0"/>
    <w:rsid w:val="00F11D11"/>
    <w:rsid w:val="00F1338E"/>
    <w:rsid w:val="00F13529"/>
    <w:rsid w:val="00F1395D"/>
    <w:rsid w:val="00F145FF"/>
    <w:rsid w:val="00F14840"/>
    <w:rsid w:val="00F15101"/>
    <w:rsid w:val="00F151C2"/>
    <w:rsid w:val="00F15275"/>
    <w:rsid w:val="00F159C6"/>
    <w:rsid w:val="00F15C66"/>
    <w:rsid w:val="00F15E23"/>
    <w:rsid w:val="00F164BC"/>
    <w:rsid w:val="00F166BE"/>
    <w:rsid w:val="00F203B5"/>
    <w:rsid w:val="00F21DC0"/>
    <w:rsid w:val="00F2505D"/>
    <w:rsid w:val="00F254B5"/>
    <w:rsid w:val="00F26D4C"/>
    <w:rsid w:val="00F312D0"/>
    <w:rsid w:val="00F31DD1"/>
    <w:rsid w:val="00F320C7"/>
    <w:rsid w:val="00F33246"/>
    <w:rsid w:val="00F33AF2"/>
    <w:rsid w:val="00F3444A"/>
    <w:rsid w:val="00F364A5"/>
    <w:rsid w:val="00F36E9A"/>
    <w:rsid w:val="00F40228"/>
    <w:rsid w:val="00F4040C"/>
    <w:rsid w:val="00F4093F"/>
    <w:rsid w:val="00F421D8"/>
    <w:rsid w:val="00F427C1"/>
    <w:rsid w:val="00F42E1E"/>
    <w:rsid w:val="00F43853"/>
    <w:rsid w:val="00F44049"/>
    <w:rsid w:val="00F44E51"/>
    <w:rsid w:val="00F455CA"/>
    <w:rsid w:val="00F47460"/>
    <w:rsid w:val="00F52E28"/>
    <w:rsid w:val="00F531CD"/>
    <w:rsid w:val="00F53845"/>
    <w:rsid w:val="00F5396F"/>
    <w:rsid w:val="00F55D28"/>
    <w:rsid w:val="00F56749"/>
    <w:rsid w:val="00F5680D"/>
    <w:rsid w:val="00F568AD"/>
    <w:rsid w:val="00F56F18"/>
    <w:rsid w:val="00F56FAD"/>
    <w:rsid w:val="00F57C4A"/>
    <w:rsid w:val="00F6029D"/>
    <w:rsid w:val="00F61179"/>
    <w:rsid w:val="00F6259B"/>
    <w:rsid w:val="00F631AE"/>
    <w:rsid w:val="00F6488F"/>
    <w:rsid w:val="00F6611C"/>
    <w:rsid w:val="00F6640C"/>
    <w:rsid w:val="00F70742"/>
    <w:rsid w:val="00F70BAD"/>
    <w:rsid w:val="00F71060"/>
    <w:rsid w:val="00F72F5D"/>
    <w:rsid w:val="00F73E4E"/>
    <w:rsid w:val="00F76A40"/>
    <w:rsid w:val="00F80A47"/>
    <w:rsid w:val="00F82CA5"/>
    <w:rsid w:val="00F83326"/>
    <w:rsid w:val="00F85279"/>
    <w:rsid w:val="00F853BC"/>
    <w:rsid w:val="00F8566B"/>
    <w:rsid w:val="00F85E0B"/>
    <w:rsid w:val="00F870B9"/>
    <w:rsid w:val="00F87333"/>
    <w:rsid w:val="00F87F74"/>
    <w:rsid w:val="00F901A5"/>
    <w:rsid w:val="00F9172D"/>
    <w:rsid w:val="00F91BE3"/>
    <w:rsid w:val="00F92851"/>
    <w:rsid w:val="00F92A1F"/>
    <w:rsid w:val="00F94CE4"/>
    <w:rsid w:val="00F95676"/>
    <w:rsid w:val="00F9584D"/>
    <w:rsid w:val="00F95A64"/>
    <w:rsid w:val="00F95B86"/>
    <w:rsid w:val="00F95E60"/>
    <w:rsid w:val="00F961C5"/>
    <w:rsid w:val="00F96942"/>
    <w:rsid w:val="00F97DF2"/>
    <w:rsid w:val="00FA0228"/>
    <w:rsid w:val="00FA022F"/>
    <w:rsid w:val="00FA0650"/>
    <w:rsid w:val="00FA08D5"/>
    <w:rsid w:val="00FA10B6"/>
    <w:rsid w:val="00FA2502"/>
    <w:rsid w:val="00FA251C"/>
    <w:rsid w:val="00FA3256"/>
    <w:rsid w:val="00FA37B8"/>
    <w:rsid w:val="00FA420F"/>
    <w:rsid w:val="00FA438C"/>
    <w:rsid w:val="00FA45FB"/>
    <w:rsid w:val="00FA48AF"/>
    <w:rsid w:val="00FA4953"/>
    <w:rsid w:val="00FA54FD"/>
    <w:rsid w:val="00FA576B"/>
    <w:rsid w:val="00FA7035"/>
    <w:rsid w:val="00FA7234"/>
    <w:rsid w:val="00FB120F"/>
    <w:rsid w:val="00FB1211"/>
    <w:rsid w:val="00FB1E38"/>
    <w:rsid w:val="00FB2819"/>
    <w:rsid w:val="00FB476C"/>
    <w:rsid w:val="00FB4D34"/>
    <w:rsid w:val="00FB4FF8"/>
    <w:rsid w:val="00FB5A29"/>
    <w:rsid w:val="00FB5C3B"/>
    <w:rsid w:val="00FB690E"/>
    <w:rsid w:val="00FB7F4C"/>
    <w:rsid w:val="00FC002A"/>
    <w:rsid w:val="00FC0874"/>
    <w:rsid w:val="00FC252A"/>
    <w:rsid w:val="00FC3635"/>
    <w:rsid w:val="00FC4849"/>
    <w:rsid w:val="00FC52A5"/>
    <w:rsid w:val="00FC55AE"/>
    <w:rsid w:val="00FC5D8A"/>
    <w:rsid w:val="00FC611A"/>
    <w:rsid w:val="00FD1211"/>
    <w:rsid w:val="00FD2016"/>
    <w:rsid w:val="00FD2134"/>
    <w:rsid w:val="00FD2AD0"/>
    <w:rsid w:val="00FD4E22"/>
    <w:rsid w:val="00FD5C34"/>
    <w:rsid w:val="00FD790A"/>
    <w:rsid w:val="00FE0648"/>
    <w:rsid w:val="00FE2C17"/>
    <w:rsid w:val="00FE2D25"/>
    <w:rsid w:val="00FE3059"/>
    <w:rsid w:val="00FE37E0"/>
    <w:rsid w:val="00FE3818"/>
    <w:rsid w:val="00FE3BFB"/>
    <w:rsid w:val="00FE4299"/>
    <w:rsid w:val="00FE558F"/>
    <w:rsid w:val="00FE5D86"/>
    <w:rsid w:val="00FE610C"/>
    <w:rsid w:val="00FE620E"/>
    <w:rsid w:val="00FE64DE"/>
    <w:rsid w:val="00FE7203"/>
    <w:rsid w:val="00FE7EA4"/>
    <w:rsid w:val="00FF0802"/>
    <w:rsid w:val="00FF1C34"/>
    <w:rsid w:val="00FF2229"/>
    <w:rsid w:val="00FF28C7"/>
    <w:rsid w:val="00FF3204"/>
    <w:rsid w:val="00FF3E87"/>
    <w:rsid w:val="00FF6B8D"/>
    <w:rsid w:val="00FF7ABE"/>
    <w:rsid w:val="00FF7C18"/>
    <w:rsid w:val="00FF7E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8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6B7"/>
    <w:pPr>
      <w:suppressAutoHyphens/>
    </w:pPr>
    <w:rPr>
      <w:sz w:val="24"/>
      <w:szCs w:val="24"/>
      <w:lang w:eastAsia="zh-CN"/>
    </w:rPr>
  </w:style>
  <w:style w:type="paragraph" w:styleId="Nagwek1">
    <w:name w:val="heading 1"/>
    <w:basedOn w:val="Normalny"/>
    <w:next w:val="Lista"/>
    <w:link w:val="Nagwek1Znak1"/>
    <w:qFormat/>
    <w:rsid w:val="00E40951"/>
    <w:pPr>
      <w:numPr>
        <w:numId w:val="1"/>
      </w:numPr>
      <w:spacing w:before="480" w:after="360"/>
      <w:contextualSpacing/>
      <w:jc w:val="both"/>
      <w:outlineLvl w:val="0"/>
    </w:pPr>
    <w:rPr>
      <w:b/>
      <w:bCs/>
      <w:kern w:val="1"/>
      <w:szCs w:val="32"/>
    </w:rPr>
  </w:style>
  <w:style w:type="paragraph" w:styleId="Nagwek2">
    <w:name w:val="heading 2"/>
    <w:basedOn w:val="Normalny"/>
    <w:next w:val="Normalny"/>
    <w:qFormat/>
    <w:rsid w:val="00786FDF"/>
    <w:pPr>
      <w:numPr>
        <w:ilvl w:val="1"/>
        <w:numId w:val="1"/>
      </w:numPr>
      <w:spacing w:line="360" w:lineRule="auto"/>
      <w:contextualSpacing/>
      <w:jc w:val="both"/>
      <w:outlineLvl w:val="1"/>
    </w:pPr>
    <w:rPr>
      <w:rFonts w:cs="Arial"/>
      <w:bCs/>
      <w:iCs/>
      <w:color w:val="000000"/>
      <w:szCs w:val="28"/>
    </w:rPr>
  </w:style>
  <w:style w:type="paragraph" w:styleId="Nagwek3">
    <w:name w:val="heading 3"/>
    <w:basedOn w:val="Normalny"/>
    <w:next w:val="Normalny"/>
    <w:qFormat/>
    <w:rsid w:val="00E47EE4"/>
    <w:pPr>
      <w:numPr>
        <w:ilvl w:val="2"/>
        <w:numId w:val="1"/>
      </w:numPr>
      <w:spacing w:before="240" w:after="120" w:line="360" w:lineRule="auto"/>
      <w:ind w:left="993" w:hanging="426"/>
      <w:contextualSpacing/>
      <w:jc w:val="both"/>
      <w:outlineLvl w:val="2"/>
    </w:pPr>
    <w:rPr>
      <w:bCs/>
    </w:rPr>
  </w:style>
  <w:style w:type="paragraph" w:styleId="Nagwek4">
    <w:name w:val="heading 4"/>
    <w:basedOn w:val="Normalny"/>
    <w:next w:val="Normalny"/>
    <w:link w:val="Nagwek4Znak"/>
    <w:qFormat/>
    <w:rsid w:val="00E40951"/>
    <w:pPr>
      <w:numPr>
        <w:ilvl w:val="3"/>
        <w:numId w:val="1"/>
      </w:numPr>
      <w:spacing w:line="360" w:lineRule="auto"/>
      <w:ind w:left="1560" w:hanging="284"/>
      <w:contextualSpacing/>
      <w:jc w:val="both"/>
      <w:outlineLvl w:val="3"/>
    </w:pPr>
    <w:rPr>
      <w:bCs/>
      <w:szCs w:val="28"/>
    </w:rPr>
  </w:style>
  <w:style w:type="paragraph" w:styleId="Nagwek5">
    <w:name w:val="heading 5"/>
    <w:basedOn w:val="Normalny"/>
    <w:next w:val="Normalny"/>
    <w:link w:val="Nagwek5Znak"/>
    <w:qFormat/>
    <w:rsid w:val="00E40951"/>
    <w:pPr>
      <w:numPr>
        <w:ilvl w:val="4"/>
        <w:numId w:val="1"/>
      </w:numPr>
      <w:ind w:left="1814" w:hanging="680"/>
      <w:contextualSpacing/>
      <w:outlineLvl w:val="4"/>
    </w:pPr>
    <w:rPr>
      <w:bCs/>
      <w:iCs/>
      <w:szCs w:val="26"/>
    </w:rPr>
  </w:style>
  <w:style w:type="paragraph" w:styleId="Nagwek6">
    <w:name w:val="heading 6"/>
    <w:basedOn w:val="Normalny"/>
    <w:next w:val="Normalny"/>
    <w:link w:val="Nagwek6Znak"/>
    <w:qFormat/>
    <w:rsid w:val="00B0550C"/>
    <w:pPr>
      <w:keepNext/>
      <w:numPr>
        <w:numId w:val="8"/>
      </w:numPr>
      <w:suppressAutoHyphens w:val="0"/>
      <w:autoSpaceDE w:val="0"/>
      <w:autoSpaceDN w:val="0"/>
      <w:adjustRightInd w:val="0"/>
      <w:jc w:val="both"/>
      <w:outlineLvl w:val="5"/>
    </w:pPr>
    <w:rPr>
      <w:b/>
      <w:bCs/>
      <w:szCs w:val="20"/>
      <w:lang w:eastAsia="en-US"/>
    </w:rPr>
  </w:style>
  <w:style w:type="paragraph" w:styleId="Nagwek7">
    <w:name w:val="heading 7"/>
    <w:basedOn w:val="Normalny"/>
    <w:next w:val="Normalny"/>
    <w:qFormat/>
    <w:rsid w:val="00E40951"/>
    <w:pPr>
      <w:spacing w:before="240" w:after="60"/>
      <w:outlineLvl w:val="6"/>
    </w:pPr>
    <w:rPr>
      <w:rFonts w:ascii="Calibri" w:hAnsi="Calibri"/>
    </w:rPr>
  </w:style>
  <w:style w:type="paragraph" w:styleId="Nagwek8">
    <w:name w:val="heading 8"/>
    <w:basedOn w:val="Normalny"/>
    <w:next w:val="Normalny"/>
    <w:link w:val="Nagwek8Znak"/>
    <w:qFormat/>
    <w:rsid w:val="00B0550C"/>
    <w:pPr>
      <w:keepNext/>
      <w:suppressAutoHyphens w:val="0"/>
      <w:autoSpaceDE w:val="0"/>
      <w:autoSpaceDN w:val="0"/>
      <w:adjustRightInd w:val="0"/>
      <w:spacing w:line="360" w:lineRule="auto"/>
      <w:jc w:val="center"/>
      <w:outlineLvl w:val="7"/>
    </w:pPr>
    <w:rPr>
      <w:rFonts w:ascii="Tahoma" w:hAnsi="Tahoma"/>
      <w:b/>
      <w:bCs/>
      <w:sz w:val="32"/>
      <w:szCs w:val="20"/>
      <w:lang w:eastAsia="pl-PL"/>
    </w:rPr>
  </w:style>
  <w:style w:type="paragraph" w:styleId="Nagwek9">
    <w:name w:val="heading 9"/>
    <w:basedOn w:val="Normalny"/>
    <w:next w:val="Normalny"/>
    <w:link w:val="Nagwek9Znak"/>
    <w:qFormat/>
    <w:rsid w:val="00B0550C"/>
    <w:pPr>
      <w:keepNext/>
      <w:suppressAutoHyphens w:val="0"/>
      <w:autoSpaceDE w:val="0"/>
      <w:autoSpaceDN w:val="0"/>
      <w:adjustRightInd w:val="0"/>
      <w:spacing w:line="360" w:lineRule="auto"/>
      <w:jc w:val="both"/>
      <w:outlineLvl w:val="8"/>
    </w:pPr>
    <w:rPr>
      <w:rFonts w:ascii="Arial" w:hAnsi="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40951"/>
    <w:rPr>
      <w:lang w:val="pl-PL"/>
    </w:rPr>
  </w:style>
  <w:style w:type="character" w:customStyle="1" w:styleId="WW8Num1z1">
    <w:name w:val="WW8Num1z1"/>
    <w:rsid w:val="00E40951"/>
  </w:style>
  <w:style w:type="character" w:customStyle="1" w:styleId="WW8Num1z2">
    <w:name w:val="WW8Num1z2"/>
    <w:rsid w:val="00E40951"/>
  </w:style>
  <w:style w:type="character" w:customStyle="1" w:styleId="WW8Num1z3">
    <w:name w:val="WW8Num1z3"/>
    <w:rsid w:val="00E40951"/>
  </w:style>
  <w:style w:type="character" w:customStyle="1" w:styleId="WW8Num1z4">
    <w:name w:val="WW8Num1z4"/>
    <w:rsid w:val="00E40951"/>
  </w:style>
  <w:style w:type="character" w:customStyle="1" w:styleId="WW8Num1z5">
    <w:name w:val="WW8Num1z5"/>
    <w:rsid w:val="00E40951"/>
  </w:style>
  <w:style w:type="character" w:customStyle="1" w:styleId="WW8Num1z6">
    <w:name w:val="WW8Num1z6"/>
    <w:rsid w:val="00E40951"/>
  </w:style>
  <w:style w:type="character" w:customStyle="1" w:styleId="WW8Num1z7">
    <w:name w:val="WW8Num1z7"/>
    <w:rsid w:val="00E40951"/>
  </w:style>
  <w:style w:type="character" w:customStyle="1" w:styleId="WW8Num1z8">
    <w:name w:val="WW8Num1z8"/>
    <w:rsid w:val="00E40951"/>
  </w:style>
  <w:style w:type="character" w:customStyle="1" w:styleId="WW8Num2z0">
    <w:name w:val="WW8Num2z0"/>
    <w:rsid w:val="00E40951"/>
    <w:rPr>
      <w:rFonts w:ascii="Symbol" w:hAnsi="Symbol" w:cs="Symbol" w:hint="default"/>
    </w:rPr>
  </w:style>
  <w:style w:type="character" w:customStyle="1" w:styleId="WW8Num2z1">
    <w:name w:val="WW8Num2z1"/>
    <w:rsid w:val="00E40951"/>
    <w:rPr>
      <w:rFonts w:ascii="Times New Roman" w:eastAsia="Verdana" w:hAnsi="Times New Roman" w:cs="Times New Roman"/>
      <w:b/>
      <w:bCs/>
      <w:color w:val="auto"/>
      <w:sz w:val="22"/>
      <w:szCs w:val="24"/>
    </w:rPr>
  </w:style>
  <w:style w:type="character" w:customStyle="1" w:styleId="WW8Num2z2">
    <w:name w:val="WW8Num2z2"/>
    <w:rsid w:val="00E40951"/>
    <w:rPr>
      <w:rFonts w:ascii="Times New Roman" w:eastAsia="Univers-BoldPL" w:hAnsi="Times New Roman" w:cs="Times New Roman"/>
      <w:b w:val="0"/>
      <w:bCs/>
      <w:color w:val="auto"/>
      <w:sz w:val="24"/>
      <w:szCs w:val="24"/>
    </w:rPr>
  </w:style>
  <w:style w:type="character" w:customStyle="1" w:styleId="WW8Num2z3">
    <w:name w:val="WW8Num2z3"/>
    <w:rsid w:val="00E40951"/>
    <w:rPr>
      <w:rFonts w:ascii="Times New Roman" w:eastAsia="Times New Roman" w:hAnsi="Times New Roman" w:cs="Times New Roman"/>
      <w:b/>
      <w:color w:val="auto"/>
      <w:sz w:val="22"/>
      <w:szCs w:val="22"/>
    </w:rPr>
  </w:style>
  <w:style w:type="character" w:customStyle="1" w:styleId="WW8Num2z5">
    <w:name w:val="WW8Num2z5"/>
    <w:rsid w:val="00E40951"/>
  </w:style>
  <w:style w:type="character" w:customStyle="1" w:styleId="WW8Num2z6">
    <w:name w:val="WW8Num2z6"/>
    <w:rsid w:val="00E40951"/>
  </w:style>
  <w:style w:type="character" w:customStyle="1" w:styleId="WW8Num2z7">
    <w:name w:val="WW8Num2z7"/>
    <w:rsid w:val="00E40951"/>
  </w:style>
  <w:style w:type="character" w:customStyle="1" w:styleId="WW8Num2z8">
    <w:name w:val="WW8Num2z8"/>
    <w:rsid w:val="00E40951"/>
  </w:style>
  <w:style w:type="character" w:customStyle="1" w:styleId="WW8Num3z0">
    <w:name w:val="WW8Num3z0"/>
    <w:rsid w:val="00E40951"/>
    <w:rPr>
      <w:rFonts w:ascii="Symbol" w:hAnsi="Symbol" w:cs="Symbol"/>
    </w:rPr>
  </w:style>
  <w:style w:type="character" w:customStyle="1" w:styleId="WW8Num4z0">
    <w:name w:val="WW8Num4z0"/>
    <w:rsid w:val="00E40951"/>
    <w:rPr>
      <w:rFonts w:ascii="Wingdings" w:hAnsi="Wingdings" w:cs="Arial"/>
      <w:color w:val="auto"/>
    </w:rPr>
  </w:style>
  <w:style w:type="character" w:customStyle="1" w:styleId="WW8Num4z1">
    <w:name w:val="WW8Num4z1"/>
    <w:rsid w:val="00E40951"/>
    <w:rPr>
      <w:color w:val="FF0000"/>
    </w:rPr>
  </w:style>
  <w:style w:type="character" w:customStyle="1" w:styleId="WW8Num4z3">
    <w:name w:val="WW8Num4z3"/>
    <w:rsid w:val="00E40951"/>
    <w:rPr>
      <w:rFonts w:ascii="Symbol" w:hAnsi="Symbol" w:cs="Symbol"/>
    </w:rPr>
  </w:style>
  <w:style w:type="character" w:customStyle="1" w:styleId="WW8Num4z4">
    <w:name w:val="WW8Num4z4"/>
    <w:rsid w:val="00E40951"/>
    <w:rPr>
      <w:rFonts w:ascii="Courier New" w:hAnsi="Courier New" w:cs="Courier New"/>
    </w:rPr>
  </w:style>
  <w:style w:type="character" w:customStyle="1" w:styleId="WW8Num5z0">
    <w:name w:val="WW8Num5z0"/>
    <w:rsid w:val="00E40951"/>
    <w:rPr>
      <w:rFonts w:ascii="Times New Roman" w:hAnsi="Times New Roman" w:cs="Times New Roman" w:hint="default"/>
      <w:b/>
      <w:bCs/>
      <w:iCs/>
      <w:color w:val="000000"/>
      <w:sz w:val="22"/>
      <w:szCs w:val="22"/>
    </w:rPr>
  </w:style>
  <w:style w:type="character" w:customStyle="1" w:styleId="WW8Num5z1">
    <w:name w:val="WW8Num5z1"/>
    <w:rsid w:val="00E40951"/>
    <w:rPr>
      <w:b/>
    </w:rPr>
  </w:style>
  <w:style w:type="character" w:customStyle="1" w:styleId="WW8Num5z2">
    <w:name w:val="WW8Num5z2"/>
    <w:rsid w:val="00E40951"/>
    <w:rPr>
      <w:b w:val="0"/>
    </w:rPr>
  </w:style>
  <w:style w:type="character" w:customStyle="1" w:styleId="WW8Num5z3">
    <w:name w:val="WW8Num5z3"/>
    <w:rsid w:val="00E40951"/>
  </w:style>
  <w:style w:type="character" w:customStyle="1" w:styleId="WW8Num5z4">
    <w:name w:val="WW8Num5z4"/>
    <w:rsid w:val="00E40951"/>
  </w:style>
  <w:style w:type="character" w:customStyle="1" w:styleId="WW8Num5z5">
    <w:name w:val="WW8Num5z5"/>
    <w:rsid w:val="00E40951"/>
  </w:style>
  <w:style w:type="character" w:customStyle="1" w:styleId="WW8Num5z6">
    <w:name w:val="WW8Num5z6"/>
    <w:rsid w:val="00E40951"/>
  </w:style>
  <w:style w:type="character" w:customStyle="1" w:styleId="WW8Num5z7">
    <w:name w:val="WW8Num5z7"/>
    <w:rsid w:val="00E40951"/>
  </w:style>
  <w:style w:type="character" w:customStyle="1" w:styleId="WW8Num5z8">
    <w:name w:val="WW8Num5z8"/>
    <w:rsid w:val="00E40951"/>
  </w:style>
  <w:style w:type="character" w:customStyle="1" w:styleId="WW8Num6z0">
    <w:name w:val="WW8Num6z0"/>
    <w:rsid w:val="00E40951"/>
    <w:rPr>
      <w:rFonts w:cs="Times New Roman" w:hint="default"/>
      <w:b/>
      <w:color w:val="000000"/>
      <w:sz w:val="22"/>
      <w:szCs w:val="22"/>
    </w:rPr>
  </w:style>
  <w:style w:type="character" w:customStyle="1" w:styleId="WW8Num6z2">
    <w:name w:val="WW8Num6z2"/>
    <w:rsid w:val="00E40951"/>
    <w:rPr>
      <w:rFonts w:eastAsia="Verdana" w:cs="Times New Roman" w:hint="default"/>
      <w:b w:val="0"/>
      <w:sz w:val="22"/>
      <w:szCs w:val="22"/>
    </w:rPr>
  </w:style>
  <w:style w:type="character" w:customStyle="1" w:styleId="WW8Num7z0">
    <w:name w:val="WW8Num7z0"/>
    <w:rsid w:val="00E40951"/>
    <w:rPr>
      <w:b/>
      <w:bCs/>
    </w:rPr>
  </w:style>
  <w:style w:type="character" w:customStyle="1" w:styleId="WW8Num7z1">
    <w:name w:val="WW8Num7z1"/>
    <w:rsid w:val="00E40951"/>
  </w:style>
  <w:style w:type="character" w:customStyle="1" w:styleId="WW8Num7z2">
    <w:name w:val="WW8Num7z2"/>
    <w:rsid w:val="00E40951"/>
  </w:style>
  <w:style w:type="character" w:customStyle="1" w:styleId="WW8Num7z3">
    <w:name w:val="WW8Num7z3"/>
    <w:rsid w:val="00E40951"/>
  </w:style>
  <w:style w:type="character" w:customStyle="1" w:styleId="WW8Num7z4">
    <w:name w:val="WW8Num7z4"/>
    <w:rsid w:val="00E40951"/>
  </w:style>
  <w:style w:type="character" w:customStyle="1" w:styleId="WW8Num7z5">
    <w:name w:val="WW8Num7z5"/>
    <w:rsid w:val="00E40951"/>
  </w:style>
  <w:style w:type="character" w:customStyle="1" w:styleId="WW8Num7z6">
    <w:name w:val="WW8Num7z6"/>
    <w:rsid w:val="00E40951"/>
  </w:style>
  <w:style w:type="character" w:customStyle="1" w:styleId="WW8Num7z7">
    <w:name w:val="WW8Num7z7"/>
    <w:rsid w:val="00E40951"/>
  </w:style>
  <w:style w:type="character" w:customStyle="1" w:styleId="WW8Num7z8">
    <w:name w:val="WW8Num7z8"/>
    <w:rsid w:val="00E40951"/>
  </w:style>
  <w:style w:type="character" w:customStyle="1" w:styleId="WW8Num8z0">
    <w:name w:val="WW8Num8z0"/>
    <w:rsid w:val="00E40951"/>
    <w:rPr>
      <w:rFonts w:hint="default"/>
    </w:rPr>
  </w:style>
  <w:style w:type="character" w:customStyle="1" w:styleId="WW8Num8z2">
    <w:name w:val="WW8Num8z2"/>
    <w:rsid w:val="00E40951"/>
    <w:rPr>
      <w:rFonts w:hint="default"/>
      <w:b w:val="0"/>
    </w:rPr>
  </w:style>
  <w:style w:type="character" w:customStyle="1" w:styleId="WW8Num9z0">
    <w:name w:val="WW8Num9z0"/>
    <w:rsid w:val="00E40951"/>
    <w:rPr>
      <w:rFonts w:hint="default"/>
      <w:sz w:val="21"/>
      <w:szCs w:val="21"/>
    </w:rPr>
  </w:style>
  <w:style w:type="character" w:customStyle="1" w:styleId="WW8Num9z1">
    <w:name w:val="WW8Num9z1"/>
    <w:rsid w:val="00E40951"/>
  </w:style>
  <w:style w:type="character" w:customStyle="1" w:styleId="WW8Num9z2">
    <w:name w:val="WW8Num9z2"/>
    <w:rsid w:val="00E40951"/>
  </w:style>
  <w:style w:type="character" w:customStyle="1" w:styleId="WW8Num9z3">
    <w:name w:val="WW8Num9z3"/>
    <w:rsid w:val="00E40951"/>
  </w:style>
  <w:style w:type="character" w:customStyle="1" w:styleId="WW8Num9z4">
    <w:name w:val="WW8Num9z4"/>
    <w:rsid w:val="00E40951"/>
  </w:style>
  <w:style w:type="character" w:customStyle="1" w:styleId="WW8Num9z5">
    <w:name w:val="WW8Num9z5"/>
    <w:rsid w:val="00E40951"/>
  </w:style>
  <w:style w:type="character" w:customStyle="1" w:styleId="WW8Num9z6">
    <w:name w:val="WW8Num9z6"/>
    <w:rsid w:val="00E40951"/>
  </w:style>
  <w:style w:type="character" w:customStyle="1" w:styleId="WW8Num9z7">
    <w:name w:val="WW8Num9z7"/>
    <w:rsid w:val="00E40951"/>
  </w:style>
  <w:style w:type="character" w:customStyle="1" w:styleId="WW8Num9z8">
    <w:name w:val="WW8Num9z8"/>
    <w:rsid w:val="00E40951"/>
  </w:style>
  <w:style w:type="character" w:customStyle="1" w:styleId="WW8Num10z0">
    <w:name w:val="WW8Num10z0"/>
    <w:rsid w:val="00E40951"/>
  </w:style>
  <w:style w:type="character" w:customStyle="1" w:styleId="WW8Num10z1">
    <w:name w:val="WW8Num10z1"/>
    <w:rsid w:val="00E40951"/>
  </w:style>
  <w:style w:type="character" w:customStyle="1" w:styleId="WW8Num10z2">
    <w:name w:val="WW8Num10z2"/>
    <w:rsid w:val="00E40951"/>
  </w:style>
  <w:style w:type="character" w:customStyle="1" w:styleId="WW8Num10z3">
    <w:name w:val="WW8Num10z3"/>
    <w:rsid w:val="00E40951"/>
  </w:style>
  <w:style w:type="character" w:customStyle="1" w:styleId="WW8Num10z4">
    <w:name w:val="WW8Num10z4"/>
    <w:rsid w:val="00E40951"/>
  </w:style>
  <w:style w:type="character" w:customStyle="1" w:styleId="WW8Num10z5">
    <w:name w:val="WW8Num10z5"/>
    <w:rsid w:val="00E40951"/>
  </w:style>
  <w:style w:type="character" w:customStyle="1" w:styleId="WW8Num10z6">
    <w:name w:val="WW8Num10z6"/>
    <w:rsid w:val="00E40951"/>
  </w:style>
  <w:style w:type="character" w:customStyle="1" w:styleId="WW8Num10z7">
    <w:name w:val="WW8Num10z7"/>
    <w:rsid w:val="00E40951"/>
  </w:style>
  <w:style w:type="character" w:customStyle="1" w:styleId="WW8Num10z8">
    <w:name w:val="WW8Num10z8"/>
    <w:rsid w:val="00E40951"/>
  </w:style>
  <w:style w:type="character" w:customStyle="1" w:styleId="WW8Num11z0">
    <w:name w:val="WW8Num11z0"/>
    <w:rsid w:val="00E40951"/>
    <w:rPr>
      <w:rFonts w:ascii="Symbol" w:hAnsi="Symbol" w:cs="Symbol" w:hint="default"/>
    </w:rPr>
  </w:style>
  <w:style w:type="character" w:customStyle="1" w:styleId="WW8Num11z1">
    <w:name w:val="WW8Num11z1"/>
    <w:rsid w:val="00E40951"/>
    <w:rPr>
      <w:rFonts w:ascii="Courier New" w:hAnsi="Courier New" w:cs="Courier New" w:hint="default"/>
    </w:rPr>
  </w:style>
  <w:style w:type="character" w:customStyle="1" w:styleId="WW8Num11z2">
    <w:name w:val="WW8Num11z2"/>
    <w:rsid w:val="00E40951"/>
    <w:rPr>
      <w:rFonts w:ascii="Wingdings" w:hAnsi="Wingdings" w:cs="Wingdings" w:hint="default"/>
    </w:rPr>
  </w:style>
  <w:style w:type="character" w:customStyle="1" w:styleId="Domylnaczcionkaakapitu16">
    <w:name w:val="Domyślna czcionka akapitu16"/>
    <w:rsid w:val="00E40951"/>
  </w:style>
  <w:style w:type="character" w:customStyle="1" w:styleId="WW8Num14z0">
    <w:name w:val="WW8Num14z0"/>
    <w:rsid w:val="00E40951"/>
    <w:rPr>
      <w:rFonts w:ascii="Symbol" w:hAnsi="Symbol" w:cs="Symbol"/>
    </w:rPr>
  </w:style>
  <w:style w:type="character" w:customStyle="1" w:styleId="WW8Num14z1">
    <w:name w:val="WW8Num14z1"/>
    <w:rsid w:val="00E40951"/>
    <w:rPr>
      <w:rFonts w:ascii="Courier New" w:hAnsi="Courier New" w:cs="Courier New"/>
    </w:rPr>
  </w:style>
  <w:style w:type="character" w:customStyle="1" w:styleId="WW8Num14z2">
    <w:name w:val="WW8Num14z2"/>
    <w:rsid w:val="00E40951"/>
    <w:rPr>
      <w:rFonts w:ascii="Wingdings" w:hAnsi="Wingdings" w:cs="Wingdings"/>
    </w:rPr>
  </w:style>
  <w:style w:type="character" w:customStyle="1" w:styleId="WW8Num15z0">
    <w:name w:val="WW8Num15z0"/>
    <w:rsid w:val="00E40951"/>
    <w:rPr>
      <w:rFonts w:ascii="Symbol" w:hAnsi="Symbol" w:cs="Symbol"/>
    </w:rPr>
  </w:style>
  <w:style w:type="character" w:customStyle="1" w:styleId="WW8Num15z1">
    <w:name w:val="WW8Num15z1"/>
    <w:rsid w:val="00E40951"/>
    <w:rPr>
      <w:rFonts w:ascii="Courier New" w:hAnsi="Courier New" w:cs="Courier New"/>
    </w:rPr>
  </w:style>
  <w:style w:type="character" w:customStyle="1" w:styleId="WW8Num15z2">
    <w:name w:val="WW8Num15z2"/>
    <w:rsid w:val="00E40951"/>
    <w:rPr>
      <w:rFonts w:ascii="Wingdings" w:hAnsi="Wingdings" w:cs="Wingdings"/>
    </w:rPr>
  </w:style>
  <w:style w:type="character" w:customStyle="1" w:styleId="Domylnaczcionkaakapitu1">
    <w:name w:val="Domyślna czcionka akapitu1"/>
    <w:rsid w:val="00E40951"/>
  </w:style>
  <w:style w:type="character" w:styleId="Numerstrony">
    <w:name w:val="page number"/>
    <w:basedOn w:val="Domylnaczcionkaakapitu1"/>
    <w:rsid w:val="00E40951"/>
  </w:style>
  <w:style w:type="character" w:customStyle="1" w:styleId="WW8Num16z2">
    <w:name w:val="WW8Num16z2"/>
    <w:rsid w:val="00E40951"/>
    <w:rPr>
      <w:rFonts w:ascii="Wingdings" w:hAnsi="Wingdings" w:cs="Wingdings"/>
    </w:rPr>
  </w:style>
  <w:style w:type="character" w:customStyle="1" w:styleId="Tekstpodstawowy2Znak">
    <w:name w:val="Tekst podstawowy 2 Znak"/>
    <w:basedOn w:val="Domylnaczcionkaakapitu1"/>
    <w:link w:val="Tekstpodstawowy2"/>
    <w:rsid w:val="00E40951"/>
  </w:style>
  <w:style w:type="character" w:customStyle="1" w:styleId="NagwekZnak">
    <w:name w:val="Nagłówek Znak"/>
    <w:rsid w:val="00E40951"/>
    <w:rPr>
      <w:sz w:val="24"/>
      <w:szCs w:val="24"/>
    </w:rPr>
  </w:style>
  <w:style w:type="character" w:customStyle="1" w:styleId="StopkaZnak">
    <w:name w:val="Stopka Znak"/>
    <w:uiPriority w:val="99"/>
    <w:rsid w:val="00E40951"/>
    <w:rPr>
      <w:sz w:val="24"/>
      <w:szCs w:val="24"/>
    </w:rPr>
  </w:style>
  <w:style w:type="character" w:customStyle="1" w:styleId="BezodstpwZnak">
    <w:name w:val="Bez odstępów Znak"/>
    <w:rsid w:val="00E40951"/>
    <w:rPr>
      <w:rFonts w:ascii="Calibri" w:hAnsi="Calibri" w:cs="Calibri"/>
      <w:sz w:val="22"/>
      <w:szCs w:val="22"/>
      <w:lang w:val="pl-PL" w:bidi="ar-SA"/>
    </w:rPr>
  </w:style>
  <w:style w:type="character" w:customStyle="1" w:styleId="Znakinumeracji">
    <w:name w:val="Znaki numeracji"/>
    <w:rsid w:val="00E40951"/>
  </w:style>
  <w:style w:type="character" w:styleId="Hipercze">
    <w:name w:val="Hyperlink"/>
    <w:uiPriority w:val="99"/>
    <w:rsid w:val="00E40951"/>
    <w:rPr>
      <w:color w:val="000080"/>
      <w:u w:val="single"/>
    </w:rPr>
  </w:style>
  <w:style w:type="character" w:customStyle="1" w:styleId="Nagwek1Znak">
    <w:name w:val="Nagłówek 1 Znak"/>
    <w:rsid w:val="00E40951"/>
    <w:rPr>
      <w:b/>
      <w:bCs/>
      <w:kern w:val="1"/>
      <w:sz w:val="24"/>
      <w:szCs w:val="32"/>
    </w:rPr>
  </w:style>
  <w:style w:type="character" w:customStyle="1" w:styleId="PodtytuZnak">
    <w:name w:val="Podtytuł Znak"/>
    <w:uiPriority w:val="11"/>
    <w:rsid w:val="00E40951"/>
    <w:rPr>
      <w:rFonts w:eastAsia="Times New Roman" w:cs="Times New Roman"/>
      <w:b/>
      <w:sz w:val="24"/>
      <w:szCs w:val="24"/>
    </w:rPr>
  </w:style>
  <w:style w:type="character" w:customStyle="1" w:styleId="TekstdymkaZnak">
    <w:name w:val="Tekst dymka Znak"/>
    <w:basedOn w:val="Domylnaczcionkaakapitu16"/>
    <w:rsid w:val="00E40951"/>
    <w:rPr>
      <w:rFonts w:ascii="Tahoma" w:hAnsi="Tahoma" w:cs="Tahoma"/>
      <w:sz w:val="16"/>
      <w:szCs w:val="16"/>
    </w:rPr>
  </w:style>
  <w:style w:type="character" w:customStyle="1" w:styleId="PlandokumentuZnak">
    <w:name w:val="Plan dokumentu Znak"/>
    <w:basedOn w:val="Domylnaczcionkaakapitu16"/>
    <w:link w:val="Plandokumentu2"/>
    <w:uiPriority w:val="99"/>
    <w:rsid w:val="00E40951"/>
    <w:rPr>
      <w:rFonts w:ascii="Tahoma" w:hAnsi="Tahoma" w:cs="Tahoma"/>
      <w:sz w:val="16"/>
      <w:szCs w:val="16"/>
    </w:rPr>
  </w:style>
  <w:style w:type="character" w:customStyle="1" w:styleId="TekstprzypisukocowegoZnak">
    <w:name w:val="Tekst przypisu końcowego Znak"/>
    <w:basedOn w:val="Domylnaczcionkaakapitu16"/>
    <w:uiPriority w:val="99"/>
    <w:rsid w:val="00E40951"/>
  </w:style>
  <w:style w:type="character" w:customStyle="1" w:styleId="EndnoteCharacters">
    <w:name w:val="Endnote Characters"/>
    <w:basedOn w:val="Domylnaczcionkaakapitu16"/>
    <w:rsid w:val="00E40951"/>
    <w:rPr>
      <w:vertAlign w:val="superscript"/>
    </w:rPr>
  </w:style>
  <w:style w:type="character" w:customStyle="1" w:styleId="WW8Num4z2">
    <w:name w:val="WW8Num4z2"/>
    <w:rsid w:val="00E40951"/>
  </w:style>
  <w:style w:type="character" w:customStyle="1" w:styleId="WW8Num4z5">
    <w:name w:val="WW8Num4z5"/>
    <w:rsid w:val="00E40951"/>
  </w:style>
  <w:style w:type="character" w:customStyle="1" w:styleId="WW8Num4z6">
    <w:name w:val="WW8Num4z6"/>
    <w:rsid w:val="00E40951"/>
  </w:style>
  <w:style w:type="character" w:customStyle="1" w:styleId="WW8Num4z7">
    <w:name w:val="WW8Num4z7"/>
    <w:rsid w:val="00E40951"/>
  </w:style>
  <w:style w:type="character" w:customStyle="1" w:styleId="WW8Num4z8">
    <w:name w:val="WW8Num4z8"/>
    <w:rsid w:val="00E40951"/>
  </w:style>
  <w:style w:type="character" w:customStyle="1" w:styleId="Domylnaczcionkaakapitu15">
    <w:name w:val="Domyślna czcionka akapitu15"/>
    <w:rsid w:val="00E40951"/>
  </w:style>
  <w:style w:type="character" w:customStyle="1" w:styleId="Absatz-Standardschriftart">
    <w:name w:val="Absatz-Standardschriftart"/>
    <w:rsid w:val="00E40951"/>
  </w:style>
  <w:style w:type="character" w:customStyle="1" w:styleId="WW-Absatz-Standardschriftart">
    <w:name w:val="WW-Absatz-Standardschriftart"/>
    <w:rsid w:val="00E40951"/>
  </w:style>
  <w:style w:type="character" w:customStyle="1" w:styleId="Domylnaczcionkaakapitu14">
    <w:name w:val="Domyślna czcionka akapitu14"/>
    <w:rsid w:val="00E40951"/>
  </w:style>
  <w:style w:type="character" w:customStyle="1" w:styleId="Domylnaczcionkaakapitu13">
    <w:name w:val="Domyślna czcionka akapitu13"/>
    <w:rsid w:val="00E40951"/>
  </w:style>
  <w:style w:type="character" w:customStyle="1" w:styleId="Domylnaczcionkaakapitu12">
    <w:name w:val="Domyślna czcionka akapitu12"/>
    <w:rsid w:val="00E40951"/>
  </w:style>
  <w:style w:type="character" w:customStyle="1" w:styleId="Domylnaczcionkaakapitu11">
    <w:name w:val="Domyślna czcionka akapitu11"/>
    <w:rsid w:val="00E40951"/>
  </w:style>
  <w:style w:type="character" w:customStyle="1" w:styleId="Domylnaczcionkaakapitu10">
    <w:name w:val="Domyślna czcionka akapitu10"/>
    <w:rsid w:val="00E40951"/>
  </w:style>
  <w:style w:type="character" w:customStyle="1" w:styleId="Domylnaczcionkaakapitu9">
    <w:name w:val="Domyślna czcionka akapitu9"/>
    <w:rsid w:val="00E40951"/>
  </w:style>
  <w:style w:type="character" w:customStyle="1" w:styleId="Domylnaczcionkaakapitu8">
    <w:name w:val="Domyślna czcionka akapitu8"/>
    <w:rsid w:val="00E40951"/>
  </w:style>
  <w:style w:type="character" w:customStyle="1" w:styleId="Domylnaczcionkaakapitu7">
    <w:name w:val="Domyślna czcionka akapitu7"/>
    <w:rsid w:val="00E40951"/>
  </w:style>
  <w:style w:type="character" w:customStyle="1" w:styleId="Domylnaczcionkaakapitu6">
    <w:name w:val="Domyślna czcionka akapitu6"/>
    <w:rsid w:val="00E40951"/>
  </w:style>
  <w:style w:type="character" w:customStyle="1" w:styleId="WW8Num2z4">
    <w:name w:val="WW8Num2z4"/>
    <w:rsid w:val="00E40951"/>
    <w:rPr>
      <w:b w:val="0"/>
    </w:rPr>
  </w:style>
  <w:style w:type="character" w:customStyle="1" w:styleId="Domylnaczcionkaakapitu5">
    <w:name w:val="Domyślna czcionka akapitu5"/>
    <w:rsid w:val="00E40951"/>
  </w:style>
  <w:style w:type="character" w:customStyle="1" w:styleId="Domylnaczcionkaakapitu4">
    <w:name w:val="Domyślna czcionka akapitu4"/>
    <w:rsid w:val="00E40951"/>
  </w:style>
  <w:style w:type="character" w:customStyle="1" w:styleId="WW8Num13z2">
    <w:name w:val="WW8Num13z2"/>
    <w:rsid w:val="00E40951"/>
    <w:rPr>
      <w:b w:val="0"/>
    </w:rPr>
  </w:style>
  <w:style w:type="character" w:customStyle="1" w:styleId="Domylnaczcionkaakapitu3">
    <w:name w:val="Domyślna czcionka akapitu3"/>
    <w:rsid w:val="00E40951"/>
  </w:style>
  <w:style w:type="character" w:customStyle="1" w:styleId="WW-Absatz-Standardschriftart1">
    <w:name w:val="WW-Absatz-Standardschriftart1"/>
    <w:rsid w:val="00E40951"/>
  </w:style>
  <w:style w:type="character" w:customStyle="1" w:styleId="WW-Absatz-Standardschriftart11">
    <w:name w:val="WW-Absatz-Standardschriftart11"/>
    <w:rsid w:val="00E40951"/>
  </w:style>
  <w:style w:type="character" w:customStyle="1" w:styleId="WW-Absatz-Standardschriftart111">
    <w:name w:val="WW-Absatz-Standardschriftart111"/>
    <w:rsid w:val="00E40951"/>
  </w:style>
  <w:style w:type="character" w:customStyle="1" w:styleId="WW-Absatz-Standardschriftart1111">
    <w:name w:val="WW-Absatz-Standardschriftart1111"/>
    <w:rsid w:val="00E40951"/>
  </w:style>
  <w:style w:type="character" w:customStyle="1" w:styleId="WW-Absatz-Standardschriftart11111">
    <w:name w:val="WW-Absatz-Standardschriftart11111"/>
    <w:rsid w:val="00E40951"/>
  </w:style>
  <w:style w:type="character" w:customStyle="1" w:styleId="Domylnaczcionkaakapitu2">
    <w:name w:val="Domyślna czcionka akapitu2"/>
    <w:rsid w:val="00E40951"/>
  </w:style>
  <w:style w:type="character" w:customStyle="1" w:styleId="WW-Absatz-Standardschriftart111111">
    <w:name w:val="WW-Absatz-Standardschriftart111111"/>
    <w:rsid w:val="00E40951"/>
  </w:style>
  <w:style w:type="character" w:customStyle="1" w:styleId="WW-Absatz-Standardschriftart1111111">
    <w:name w:val="WW-Absatz-Standardschriftart1111111"/>
    <w:rsid w:val="00E40951"/>
  </w:style>
  <w:style w:type="character" w:customStyle="1" w:styleId="WW-Domylnaczcionkaakapitu">
    <w:name w:val="WW-Domyślna czcionka akapitu"/>
    <w:rsid w:val="00E40951"/>
  </w:style>
  <w:style w:type="character" w:customStyle="1" w:styleId="Symbolewypunktowania">
    <w:name w:val="Symbole wypunktowania"/>
    <w:rsid w:val="00E40951"/>
    <w:rPr>
      <w:rFonts w:ascii="OpenSymbol" w:eastAsia="OpenSymbol" w:hAnsi="OpenSymbol" w:cs="OpenSymbol"/>
    </w:rPr>
  </w:style>
  <w:style w:type="character" w:customStyle="1" w:styleId="Znakiprzypiswdolnych">
    <w:name w:val="Znaki przypisów dolnych"/>
    <w:rsid w:val="00E40951"/>
  </w:style>
  <w:style w:type="character" w:customStyle="1" w:styleId="Odsyaczprzypisudolnego">
    <w:name w:val="Odsyłacz przypisu dolnego"/>
    <w:rsid w:val="00E40951"/>
    <w:rPr>
      <w:vertAlign w:val="superscript"/>
    </w:rPr>
  </w:style>
  <w:style w:type="character" w:customStyle="1" w:styleId="Znakiprzypiswkocowych">
    <w:name w:val="Znaki przypisów końcowych"/>
    <w:rsid w:val="00E40951"/>
    <w:rPr>
      <w:vertAlign w:val="superscript"/>
    </w:rPr>
  </w:style>
  <w:style w:type="character" w:customStyle="1" w:styleId="WW-Znakiprzypiswkocowych">
    <w:name w:val="WW-Znaki przypisów końcowych"/>
    <w:rsid w:val="00E40951"/>
  </w:style>
  <w:style w:type="character" w:customStyle="1" w:styleId="WW8Dropcap0">
    <w:name w:val="WW8Dropcap0"/>
    <w:rsid w:val="00E40951"/>
  </w:style>
  <w:style w:type="character" w:customStyle="1" w:styleId="WW8Dropcap1">
    <w:name w:val="WW8Dropcap1"/>
    <w:rsid w:val="00E40951"/>
  </w:style>
  <w:style w:type="character" w:customStyle="1" w:styleId="WW8Dropcap2">
    <w:name w:val="WW8Dropcap2"/>
    <w:rsid w:val="00E40951"/>
  </w:style>
  <w:style w:type="character" w:customStyle="1" w:styleId="WW8Dropcap3">
    <w:name w:val="WW8Dropcap3"/>
    <w:rsid w:val="00E40951"/>
  </w:style>
  <w:style w:type="character" w:customStyle="1" w:styleId="WW8Dropcap4">
    <w:name w:val="WW8Dropcap4"/>
    <w:rsid w:val="00E40951"/>
  </w:style>
  <w:style w:type="character" w:customStyle="1" w:styleId="WW-WW8Dropcap0">
    <w:name w:val="WW-WW8Dropcap0"/>
    <w:rsid w:val="00E40951"/>
  </w:style>
  <w:style w:type="character" w:customStyle="1" w:styleId="WW-WW8Dropcap01">
    <w:name w:val="WW-WW8Dropcap01"/>
    <w:rsid w:val="00E40951"/>
  </w:style>
  <w:style w:type="character" w:customStyle="1" w:styleId="grey">
    <w:name w:val="grey"/>
    <w:basedOn w:val="Domylnaczcionkaakapitu3"/>
    <w:rsid w:val="00E40951"/>
  </w:style>
  <w:style w:type="character" w:customStyle="1" w:styleId="Odwoaniedokomentarza1">
    <w:name w:val="Odwołanie do komentarza1"/>
    <w:rsid w:val="00E40951"/>
    <w:rPr>
      <w:sz w:val="16"/>
      <w:szCs w:val="16"/>
    </w:rPr>
  </w:style>
  <w:style w:type="character" w:customStyle="1" w:styleId="TekstkomentarzaZnak">
    <w:name w:val="Tekst komentarza Znak"/>
    <w:rsid w:val="00E40951"/>
    <w:rPr>
      <w:rFonts w:eastAsia="Arial Unicode MS" w:cs="TimesNewRoman"/>
      <w:kern w:val="1"/>
    </w:rPr>
  </w:style>
  <w:style w:type="character" w:customStyle="1" w:styleId="TematkomentarzaZnak">
    <w:name w:val="Temat komentarza Znak"/>
    <w:rsid w:val="00E40951"/>
    <w:rPr>
      <w:rFonts w:eastAsia="Arial Unicode MS" w:cs="TimesNewRoman"/>
      <w:b/>
      <w:bCs/>
      <w:kern w:val="1"/>
    </w:rPr>
  </w:style>
  <w:style w:type="character" w:customStyle="1" w:styleId="ZnakZnak">
    <w:name w:val="Znak Znak"/>
    <w:rsid w:val="00E40951"/>
    <w:rPr>
      <w:rFonts w:eastAsia="Arial Unicode MS" w:cs="TimesNewRoman"/>
      <w:kern w:val="1"/>
      <w:sz w:val="24"/>
      <w:szCs w:val="24"/>
    </w:rPr>
  </w:style>
  <w:style w:type="character" w:customStyle="1" w:styleId="ZnakZnak1">
    <w:name w:val="Znak Znak1"/>
    <w:rsid w:val="00E40951"/>
    <w:rPr>
      <w:rFonts w:eastAsia="Arial Unicode MS" w:cs="TimesNewRoman"/>
      <w:kern w:val="1"/>
      <w:sz w:val="24"/>
      <w:szCs w:val="24"/>
    </w:rPr>
  </w:style>
  <w:style w:type="character" w:customStyle="1" w:styleId="WW8Num39z0">
    <w:name w:val="WW8Num39z0"/>
    <w:rsid w:val="00E40951"/>
    <w:rPr>
      <w:rFonts w:ascii="Times New Roman" w:hAnsi="Times New Roman" w:cs="Times New Roman" w:hint="default"/>
      <w:b w:val="0"/>
      <w:i w:val="0"/>
      <w:sz w:val="24"/>
    </w:rPr>
  </w:style>
  <w:style w:type="character" w:customStyle="1" w:styleId="WW8Num39z1">
    <w:name w:val="WW8Num39z1"/>
    <w:rsid w:val="00E40951"/>
  </w:style>
  <w:style w:type="character" w:customStyle="1" w:styleId="WW8Num39z2">
    <w:name w:val="WW8Num39z2"/>
    <w:rsid w:val="00E40951"/>
  </w:style>
  <w:style w:type="character" w:customStyle="1" w:styleId="WW8Num39z3">
    <w:name w:val="WW8Num39z3"/>
    <w:rsid w:val="00E40951"/>
    <w:rPr>
      <w:rFonts w:ascii="Times New Roman" w:hAnsi="Times New Roman" w:cs="Times New Roman"/>
    </w:rPr>
  </w:style>
  <w:style w:type="character" w:customStyle="1" w:styleId="WW8Num39z4">
    <w:name w:val="WW8Num39z4"/>
    <w:rsid w:val="00E40951"/>
    <w:rPr>
      <w:rFonts w:ascii="Times New Roman" w:hAnsi="Times New Roman" w:cs="Times New Roman" w:hint="default"/>
      <w:b w:val="0"/>
      <w:i w:val="0"/>
      <w:strike w:val="0"/>
      <w:dstrike w:val="0"/>
      <w:sz w:val="24"/>
      <w:szCs w:val="24"/>
    </w:rPr>
  </w:style>
  <w:style w:type="character" w:customStyle="1" w:styleId="WW8Num39z6">
    <w:name w:val="WW8Num39z6"/>
    <w:rsid w:val="00E40951"/>
  </w:style>
  <w:style w:type="character" w:customStyle="1" w:styleId="WW8Num39z7">
    <w:name w:val="WW8Num39z7"/>
    <w:rsid w:val="00E40951"/>
  </w:style>
  <w:style w:type="character" w:customStyle="1" w:styleId="WW8Num39z8">
    <w:name w:val="WW8Num39z8"/>
    <w:rsid w:val="00E40951"/>
  </w:style>
  <w:style w:type="character" w:customStyle="1" w:styleId="TekstprzypisudolnegoZnak">
    <w:name w:val="Tekst przypisu dolnego Znak"/>
    <w:basedOn w:val="Domylnaczcionkaakapitu16"/>
    <w:uiPriority w:val="99"/>
    <w:rsid w:val="00E40951"/>
    <w:rPr>
      <w:rFonts w:eastAsia="Arial Unicode MS" w:cs="TimesNewRoman"/>
      <w:kern w:val="1"/>
    </w:rPr>
  </w:style>
  <w:style w:type="character" w:customStyle="1" w:styleId="TekstkomentarzaZnak1">
    <w:name w:val="Tekst komentarza Znak1"/>
    <w:basedOn w:val="Domylnaczcionkaakapitu16"/>
    <w:link w:val="Tekstkomentarza"/>
    <w:uiPriority w:val="99"/>
    <w:rsid w:val="00E40951"/>
  </w:style>
  <w:style w:type="character" w:customStyle="1" w:styleId="TematkomentarzaZnak1">
    <w:name w:val="Temat komentarza Znak1"/>
    <w:basedOn w:val="TekstkomentarzaZnak1"/>
    <w:rsid w:val="00E40951"/>
    <w:rPr>
      <w:rFonts w:eastAsia="Arial Unicode MS" w:cs="TimesNewRoman"/>
      <w:b/>
      <w:bCs/>
      <w:kern w:val="1"/>
    </w:rPr>
  </w:style>
  <w:style w:type="character" w:customStyle="1" w:styleId="h2">
    <w:name w:val="h2"/>
    <w:basedOn w:val="Domylnaczcionkaakapitu16"/>
    <w:rsid w:val="00E40951"/>
  </w:style>
  <w:style w:type="character" w:customStyle="1" w:styleId="h1">
    <w:name w:val="h1"/>
    <w:basedOn w:val="Domylnaczcionkaakapitu16"/>
    <w:rsid w:val="00E40951"/>
  </w:style>
  <w:style w:type="character" w:customStyle="1" w:styleId="Odwoaniedokomentarza2">
    <w:name w:val="Odwołanie do komentarza2"/>
    <w:rsid w:val="00E40951"/>
    <w:rPr>
      <w:sz w:val="16"/>
      <w:szCs w:val="16"/>
    </w:rPr>
  </w:style>
  <w:style w:type="character" w:customStyle="1" w:styleId="Nagwek2Znak">
    <w:name w:val="Nagłówek 2 Znak"/>
    <w:basedOn w:val="Domylnaczcionkaakapitu16"/>
    <w:rsid w:val="00E40951"/>
    <w:rPr>
      <w:rFonts w:cs="Arial"/>
      <w:bCs/>
      <w:iCs/>
      <w:sz w:val="24"/>
      <w:szCs w:val="28"/>
    </w:rPr>
  </w:style>
  <w:style w:type="character" w:customStyle="1" w:styleId="Nagwek3Znak">
    <w:name w:val="Nagłówek 3 Znak"/>
    <w:basedOn w:val="Domylnaczcionkaakapitu16"/>
    <w:rsid w:val="00E40951"/>
    <w:rPr>
      <w:bCs/>
      <w:sz w:val="24"/>
      <w:szCs w:val="24"/>
    </w:rPr>
  </w:style>
  <w:style w:type="character" w:customStyle="1" w:styleId="Nagwek7Znak">
    <w:name w:val="Nagłówek 7 Znak"/>
    <w:basedOn w:val="Domylnaczcionkaakapitu16"/>
    <w:rsid w:val="00E40951"/>
    <w:rPr>
      <w:rFonts w:ascii="Calibri" w:eastAsia="Times New Roman" w:hAnsi="Calibri" w:cs="Times New Roman"/>
      <w:sz w:val="24"/>
      <w:szCs w:val="24"/>
    </w:rPr>
  </w:style>
  <w:style w:type="character" w:customStyle="1" w:styleId="podpunktybezwyliczeniaZnak">
    <w:name w:val="podpunkty bez wyliczenia Znak"/>
    <w:basedOn w:val="Domylnaczcionkaakapitu16"/>
    <w:rsid w:val="00E40951"/>
    <w:rPr>
      <w:rFonts w:ascii="Calibri" w:eastAsia="Calibri" w:hAnsi="Calibri" w:cs="Times New Roman"/>
      <w:sz w:val="22"/>
      <w:szCs w:val="22"/>
    </w:rPr>
  </w:style>
  <w:style w:type="character" w:customStyle="1" w:styleId="inline">
    <w:name w:val="inline"/>
    <w:basedOn w:val="Domylnaczcionkaakapitu16"/>
    <w:rsid w:val="00E40951"/>
  </w:style>
  <w:style w:type="character" w:customStyle="1" w:styleId="ZwykytekstZnak">
    <w:name w:val="Zwykły tekst Znak"/>
    <w:basedOn w:val="Domylnaczcionkaakapitu16"/>
    <w:rsid w:val="00E40951"/>
    <w:rPr>
      <w:rFonts w:ascii="Verdana" w:eastAsia="Times New Roman" w:hAnsi="Verdana" w:cs="Verdana"/>
    </w:rPr>
  </w:style>
  <w:style w:type="character" w:customStyle="1" w:styleId="IndexLink">
    <w:name w:val="Index Link"/>
    <w:rsid w:val="00E40951"/>
  </w:style>
  <w:style w:type="paragraph" w:customStyle="1" w:styleId="Heading">
    <w:name w:val="Heading"/>
    <w:basedOn w:val="Normalny"/>
    <w:next w:val="Tekstpodstawowy"/>
    <w:rsid w:val="00E4095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E40951"/>
    <w:pPr>
      <w:spacing w:after="120"/>
    </w:pPr>
  </w:style>
  <w:style w:type="paragraph" w:styleId="Lista">
    <w:name w:val="List"/>
    <w:basedOn w:val="Normalny"/>
    <w:rsid w:val="00E40951"/>
    <w:pPr>
      <w:ind w:left="283" w:hanging="283"/>
    </w:pPr>
  </w:style>
  <w:style w:type="paragraph" w:styleId="Legenda">
    <w:name w:val="caption"/>
    <w:basedOn w:val="Normalny"/>
    <w:qFormat/>
    <w:rsid w:val="00E40951"/>
    <w:pPr>
      <w:suppressLineNumbers/>
      <w:spacing w:before="120" w:after="120"/>
    </w:pPr>
    <w:rPr>
      <w:rFonts w:cs="Arial"/>
      <w:i/>
      <w:iCs/>
    </w:rPr>
  </w:style>
  <w:style w:type="paragraph" w:customStyle="1" w:styleId="Index">
    <w:name w:val="Index"/>
    <w:basedOn w:val="Normalny"/>
    <w:rsid w:val="00E40951"/>
    <w:pPr>
      <w:suppressLineNumbers/>
    </w:pPr>
    <w:rPr>
      <w:rFonts w:cs="Arial"/>
    </w:rPr>
  </w:style>
  <w:style w:type="paragraph" w:customStyle="1" w:styleId="Nagwek10">
    <w:name w:val="Nagłówek1"/>
    <w:basedOn w:val="Normalny"/>
    <w:next w:val="Tekstpodstawowy"/>
    <w:rsid w:val="00E40951"/>
    <w:pPr>
      <w:keepNext/>
      <w:spacing w:before="240" w:after="120"/>
    </w:pPr>
    <w:rPr>
      <w:rFonts w:ascii="Arial" w:eastAsia="Microsoft YaHei" w:hAnsi="Arial" w:cs="Mangal"/>
      <w:sz w:val="28"/>
      <w:szCs w:val="28"/>
    </w:rPr>
  </w:style>
  <w:style w:type="paragraph" w:customStyle="1" w:styleId="Podpis1">
    <w:name w:val="Podpis1"/>
    <w:basedOn w:val="Normalny"/>
    <w:rsid w:val="00E40951"/>
    <w:pPr>
      <w:suppressLineNumbers/>
      <w:spacing w:before="120" w:after="120"/>
    </w:pPr>
    <w:rPr>
      <w:rFonts w:cs="Mangal"/>
      <w:i/>
      <w:iCs/>
    </w:rPr>
  </w:style>
  <w:style w:type="paragraph" w:customStyle="1" w:styleId="Indeks">
    <w:name w:val="Indeks"/>
    <w:basedOn w:val="Normalny"/>
    <w:rsid w:val="00E40951"/>
    <w:pPr>
      <w:suppressLineNumbers/>
    </w:pPr>
    <w:rPr>
      <w:rFonts w:cs="Mangal"/>
    </w:rPr>
  </w:style>
  <w:style w:type="paragraph" w:customStyle="1" w:styleId="Lista21">
    <w:name w:val="Lista 21"/>
    <w:basedOn w:val="Normalny"/>
    <w:rsid w:val="00E40951"/>
    <w:pPr>
      <w:ind w:left="566" w:hanging="283"/>
    </w:pPr>
  </w:style>
  <w:style w:type="paragraph" w:customStyle="1" w:styleId="Lista31">
    <w:name w:val="Lista 31"/>
    <w:basedOn w:val="Normalny"/>
    <w:rsid w:val="00E40951"/>
    <w:pPr>
      <w:ind w:left="849" w:hanging="283"/>
    </w:pPr>
  </w:style>
  <w:style w:type="paragraph" w:customStyle="1" w:styleId="Lista41">
    <w:name w:val="Lista 41"/>
    <w:basedOn w:val="Normalny"/>
    <w:rsid w:val="00E40951"/>
    <w:pPr>
      <w:ind w:left="1132" w:hanging="283"/>
    </w:pPr>
  </w:style>
  <w:style w:type="paragraph" w:customStyle="1" w:styleId="Lista51">
    <w:name w:val="Lista 51"/>
    <w:basedOn w:val="Normalny"/>
    <w:rsid w:val="00E40951"/>
    <w:pPr>
      <w:ind w:left="1415" w:hanging="283"/>
    </w:pPr>
  </w:style>
  <w:style w:type="paragraph" w:styleId="Tekstpodstawowywcity">
    <w:name w:val="Body Text Indent"/>
    <w:basedOn w:val="Normalny"/>
    <w:link w:val="TekstpodstawowywcityZnak"/>
    <w:rsid w:val="00E40951"/>
    <w:pPr>
      <w:spacing w:after="120"/>
      <w:ind w:left="283"/>
    </w:pPr>
  </w:style>
  <w:style w:type="paragraph" w:customStyle="1" w:styleId="Skrconyadreszwrotny">
    <w:name w:val="Skrócony adres zwrotny"/>
    <w:basedOn w:val="Normalny"/>
    <w:rsid w:val="00E40951"/>
  </w:style>
  <w:style w:type="paragraph" w:customStyle="1" w:styleId="Tekstpodstawowyzwciciem1">
    <w:name w:val="Tekst podstawowy z wcięciem1"/>
    <w:basedOn w:val="Tekstpodstawowy"/>
    <w:rsid w:val="00E40951"/>
    <w:pPr>
      <w:spacing w:after="0"/>
      <w:ind w:firstLine="210"/>
    </w:pPr>
  </w:style>
  <w:style w:type="paragraph" w:customStyle="1" w:styleId="Tekstpodstawowyzwciciem21">
    <w:name w:val="Tekst podstawowy z wcięciem 21"/>
    <w:basedOn w:val="Tekstpodstawowywcity"/>
    <w:rsid w:val="00E40951"/>
    <w:pPr>
      <w:spacing w:after="0"/>
      <w:ind w:firstLine="210"/>
    </w:pPr>
  </w:style>
  <w:style w:type="paragraph" w:customStyle="1" w:styleId="Nagweknotatki1">
    <w:name w:val="Nagłówek notatki1"/>
    <w:basedOn w:val="Normalny"/>
    <w:next w:val="Normalny"/>
    <w:rsid w:val="00E40951"/>
  </w:style>
  <w:style w:type="paragraph" w:styleId="Stopka">
    <w:name w:val="footer"/>
    <w:basedOn w:val="Normalny"/>
    <w:link w:val="StopkaZnak1"/>
    <w:uiPriority w:val="99"/>
    <w:rsid w:val="00E40951"/>
  </w:style>
  <w:style w:type="paragraph" w:styleId="Tekstdymka">
    <w:name w:val="Balloon Text"/>
    <w:basedOn w:val="Normalny"/>
    <w:rsid w:val="00E40951"/>
    <w:rPr>
      <w:rFonts w:ascii="Tahoma" w:hAnsi="Tahoma" w:cs="Tahoma"/>
      <w:sz w:val="16"/>
      <w:szCs w:val="16"/>
    </w:rPr>
  </w:style>
  <w:style w:type="paragraph" w:styleId="Nagwek">
    <w:name w:val="header"/>
    <w:basedOn w:val="Normalny"/>
    <w:rsid w:val="00E40951"/>
  </w:style>
  <w:style w:type="paragraph" w:customStyle="1" w:styleId="Nagwek22tekst">
    <w:name w:val="Nagłówek 22 tekst"/>
    <w:basedOn w:val="Normalny"/>
    <w:rsid w:val="00E40951"/>
    <w:pPr>
      <w:spacing w:after="120"/>
      <w:ind w:left="709"/>
      <w:jc w:val="both"/>
    </w:pPr>
    <w:rPr>
      <w:rFonts w:ascii="Arial" w:hAnsi="Arial" w:cs="Arial"/>
      <w:szCs w:val="20"/>
    </w:rPr>
  </w:style>
  <w:style w:type="paragraph" w:styleId="Akapitzlist">
    <w:name w:val="List Paragraph"/>
    <w:basedOn w:val="Normalny"/>
    <w:uiPriority w:val="34"/>
    <w:qFormat/>
    <w:rsid w:val="00E40951"/>
    <w:pPr>
      <w:ind w:left="708"/>
    </w:pPr>
  </w:style>
  <w:style w:type="paragraph" w:customStyle="1" w:styleId="Tekstpodstawowy21">
    <w:name w:val="Tekst podstawowy 21"/>
    <w:basedOn w:val="Normalny"/>
    <w:rsid w:val="00E40951"/>
    <w:pPr>
      <w:overflowPunct w:val="0"/>
      <w:autoSpaceDE w:val="0"/>
      <w:spacing w:after="120" w:line="480" w:lineRule="auto"/>
      <w:textAlignment w:val="baseline"/>
    </w:pPr>
    <w:rPr>
      <w:sz w:val="20"/>
      <w:szCs w:val="20"/>
    </w:rPr>
  </w:style>
  <w:style w:type="paragraph" w:customStyle="1" w:styleId="Bezodstpw1">
    <w:name w:val="Bez odstępów1"/>
    <w:next w:val="Lista"/>
    <w:rsid w:val="00E40951"/>
    <w:pPr>
      <w:suppressAutoHyphens/>
    </w:pPr>
    <w:rPr>
      <w:rFonts w:cs="Calibri"/>
      <w:sz w:val="24"/>
      <w:szCs w:val="22"/>
      <w:lang w:eastAsia="zh-CN"/>
    </w:rPr>
  </w:style>
  <w:style w:type="paragraph" w:customStyle="1" w:styleId="Zawartotabeli">
    <w:name w:val="Zawartość tabeli"/>
    <w:basedOn w:val="Normalny"/>
    <w:rsid w:val="00E40951"/>
    <w:pPr>
      <w:suppressLineNumbers/>
    </w:pPr>
  </w:style>
  <w:style w:type="paragraph" w:customStyle="1" w:styleId="Nagwektabeli">
    <w:name w:val="Nagłówek tabeli"/>
    <w:basedOn w:val="Zawartotabeli"/>
    <w:rsid w:val="00E40951"/>
    <w:pPr>
      <w:jc w:val="center"/>
    </w:pPr>
    <w:rPr>
      <w:b/>
      <w:bCs/>
    </w:rPr>
  </w:style>
  <w:style w:type="paragraph" w:customStyle="1" w:styleId="Styl12">
    <w:name w:val="Styl12"/>
    <w:basedOn w:val="Normalny"/>
    <w:rsid w:val="00E40951"/>
    <w:pPr>
      <w:widowControl w:val="0"/>
      <w:ind w:left="993" w:hanging="567"/>
      <w:contextualSpacing/>
      <w:jc w:val="both"/>
    </w:pPr>
    <w:rPr>
      <w:rFonts w:eastAsia="Calibri"/>
      <w:kern w:val="1"/>
    </w:rPr>
  </w:style>
  <w:style w:type="paragraph" w:styleId="Spistreci1">
    <w:name w:val="toc 1"/>
    <w:aliases w:val="Spis treści 1WT,Spis WT Krakow"/>
    <w:basedOn w:val="Normalny"/>
    <w:next w:val="Normalny"/>
    <w:uiPriority w:val="39"/>
    <w:qFormat/>
    <w:rsid w:val="00E40951"/>
    <w:rPr>
      <w:bCs/>
    </w:rPr>
  </w:style>
  <w:style w:type="paragraph" w:styleId="Nagwekspisutreci">
    <w:name w:val="TOC Heading"/>
    <w:basedOn w:val="Nagwek1"/>
    <w:next w:val="Normalny"/>
    <w:uiPriority w:val="39"/>
    <w:qFormat/>
    <w:rsid w:val="00E40951"/>
    <w:pPr>
      <w:keepLines/>
      <w:numPr>
        <w:numId w:val="0"/>
      </w:numPr>
      <w:suppressAutoHyphens w:val="0"/>
      <w:spacing w:after="0" w:line="276" w:lineRule="auto"/>
    </w:pPr>
    <w:rPr>
      <w:rFonts w:ascii="Cambria" w:hAnsi="Cambria"/>
      <w:color w:val="365F91"/>
      <w:sz w:val="28"/>
      <w:szCs w:val="28"/>
    </w:rPr>
  </w:style>
  <w:style w:type="paragraph" w:styleId="Podtytu">
    <w:name w:val="Subtitle"/>
    <w:basedOn w:val="Normalny"/>
    <w:next w:val="Normalny"/>
    <w:uiPriority w:val="11"/>
    <w:qFormat/>
    <w:rsid w:val="00E40951"/>
    <w:pPr>
      <w:spacing w:after="60"/>
      <w:ind w:left="709"/>
    </w:pPr>
    <w:rPr>
      <w:b/>
    </w:rPr>
  </w:style>
  <w:style w:type="paragraph" w:styleId="Spistreci2">
    <w:name w:val="toc 2"/>
    <w:basedOn w:val="Normalny"/>
    <w:next w:val="Normalny"/>
    <w:uiPriority w:val="39"/>
    <w:rsid w:val="00E40951"/>
    <w:pPr>
      <w:spacing w:before="240"/>
    </w:pPr>
    <w:rPr>
      <w:rFonts w:ascii="Calibri" w:hAnsi="Calibri" w:cs="Calibri"/>
      <w:b/>
      <w:bCs/>
      <w:sz w:val="20"/>
      <w:szCs w:val="20"/>
    </w:rPr>
  </w:style>
  <w:style w:type="paragraph" w:customStyle="1" w:styleId="Nagwek21">
    <w:name w:val="Nagłówek 21"/>
    <w:basedOn w:val="Nagwek2"/>
    <w:next w:val="Normalny"/>
    <w:qFormat/>
    <w:rsid w:val="00E40951"/>
    <w:pPr>
      <w:numPr>
        <w:ilvl w:val="0"/>
        <w:numId w:val="0"/>
      </w:numPr>
      <w:spacing w:before="360" w:after="240"/>
      <w:ind w:left="709" w:hanging="432"/>
    </w:pPr>
    <w:rPr>
      <w:rFonts w:eastAsia="Calibri" w:cs="Times New Roman"/>
      <w:szCs w:val="24"/>
    </w:rPr>
  </w:style>
  <w:style w:type="paragraph" w:styleId="Bezodstpw">
    <w:name w:val="No Spacing"/>
    <w:next w:val="Lista"/>
    <w:qFormat/>
    <w:rsid w:val="00E40951"/>
    <w:pPr>
      <w:suppressAutoHyphens/>
      <w:jc w:val="both"/>
    </w:pPr>
    <w:rPr>
      <w:rFonts w:cs="Calibri"/>
      <w:b/>
      <w:sz w:val="24"/>
      <w:szCs w:val="22"/>
      <w:u w:val="single"/>
      <w:lang w:eastAsia="zh-CN"/>
    </w:rPr>
  </w:style>
  <w:style w:type="paragraph" w:styleId="Spistreci3">
    <w:name w:val="toc 3"/>
    <w:basedOn w:val="Normalny"/>
    <w:next w:val="Normalny"/>
    <w:uiPriority w:val="39"/>
    <w:rsid w:val="00E40951"/>
    <w:pPr>
      <w:ind w:left="240"/>
    </w:pPr>
    <w:rPr>
      <w:rFonts w:ascii="Calibri" w:hAnsi="Calibri" w:cs="Calibri"/>
      <w:sz w:val="20"/>
      <w:szCs w:val="20"/>
    </w:rPr>
  </w:style>
  <w:style w:type="paragraph" w:styleId="Spistreci4">
    <w:name w:val="toc 4"/>
    <w:basedOn w:val="Normalny"/>
    <w:next w:val="Normalny"/>
    <w:uiPriority w:val="39"/>
    <w:rsid w:val="00E40951"/>
    <w:pPr>
      <w:ind w:left="480"/>
    </w:pPr>
    <w:rPr>
      <w:rFonts w:ascii="Calibri" w:hAnsi="Calibri" w:cs="Calibri"/>
      <w:sz w:val="20"/>
      <w:szCs w:val="20"/>
    </w:rPr>
  </w:style>
  <w:style w:type="paragraph" w:styleId="Spistreci5">
    <w:name w:val="toc 5"/>
    <w:basedOn w:val="Normalny"/>
    <w:next w:val="Normalny"/>
    <w:uiPriority w:val="39"/>
    <w:rsid w:val="00E40951"/>
    <w:pPr>
      <w:ind w:left="720"/>
    </w:pPr>
    <w:rPr>
      <w:rFonts w:ascii="Calibri" w:hAnsi="Calibri" w:cs="Calibri"/>
      <w:sz w:val="20"/>
      <w:szCs w:val="20"/>
    </w:rPr>
  </w:style>
  <w:style w:type="paragraph" w:styleId="Spistreci6">
    <w:name w:val="toc 6"/>
    <w:basedOn w:val="Normalny"/>
    <w:next w:val="Normalny"/>
    <w:uiPriority w:val="39"/>
    <w:rsid w:val="00E40951"/>
    <w:pPr>
      <w:ind w:left="960"/>
    </w:pPr>
    <w:rPr>
      <w:rFonts w:ascii="Calibri" w:hAnsi="Calibri" w:cs="Calibri"/>
      <w:sz w:val="20"/>
      <w:szCs w:val="20"/>
    </w:rPr>
  </w:style>
  <w:style w:type="paragraph" w:styleId="Spistreci7">
    <w:name w:val="toc 7"/>
    <w:basedOn w:val="Normalny"/>
    <w:next w:val="Normalny"/>
    <w:uiPriority w:val="39"/>
    <w:rsid w:val="00E40951"/>
    <w:pPr>
      <w:ind w:left="1200"/>
    </w:pPr>
    <w:rPr>
      <w:rFonts w:ascii="Calibri" w:hAnsi="Calibri" w:cs="Calibri"/>
      <w:sz w:val="20"/>
      <w:szCs w:val="20"/>
    </w:rPr>
  </w:style>
  <w:style w:type="paragraph" w:styleId="Spistreci8">
    <w:name w:val="toc 8"/>
    <w:basedOn w:val="Normalny"/>
    <w:next w:val="Normalny"/>
    <w:uiPriority w:val="39"/>
    <w:rsid w:val="00E40951"/>
    <w:pPr>
      <w:ind w:left="1440"/>
    </w:pPr>
    <w:rPr>
      <w:rFonts w:ascii="Calibri" w:hAnsi="Calibri" w:cs="Calibri"/>
      <w:sz w:val="20"/>
      <w:szCs w:val="20"/>
    </w:rPr>
  </w:style>
  <w:style w:type="paragraph" w:styleId="Spistreci9">
    <w:name w:val="toc 9"/>
    <w:aliases w:val="WT Krakow"/>
    <w:basedOn w:val="Normalny"/>
    <w:next w:val="Normalny"/>
    <w:uiPriority w:val="39"/>
    <w:rsid w:val="00E40951"/>
    <w:pPr>
      <w:ind w:left="1680"/>
    </w:pPr>
    <w:rPr>
      <w:rFonts w:ascii="Calibri" w:hAnsi="Calibri" w:cs="Calibri"/>
      <w:sz w:val="20"/>
      <w:szCs w:val="20"/>
    </w:rPr>
  </w:style>
  <w:style w:type="paragraph" w:customStyle="1" w:styleId="Plandokumentu1">
    <w:name w:val="Plan dokumentu1"/>
    <w:basedOn w:val="Normalny"/>
    <w:rsid w:val="00E40951"/>
    <w:rPr>
      <w:rFonts w:ascii="Tahoma" w:hAnsi="Tahoma" w:cs="Tahoma"/>
      <w:sz w:val="16"/>
      <w:szCs w:val="16"/>
    </w:rPr>
  </w:style>
  <w:style w:type="paragraph" w:styleId="Tekstprzypisukocowego">
    <w:name w:val="endnote text"/>
    <w:basedOn w:val="Normalny"/>
    <w:uiPriority w:val="99"/>
    <w:rsid w:val="00E40951"/>
    <w:rPr>
      <w:sz w:val="20"/>
      <w:szCs w:val="20"/>
    </w:rPr>
  </w:style>
  <w:style w:type="paragraph" w:customStyle="1" w:styleId="Nagwek14">
    <w:name w:val="Nagłówek14"/>
    <w:basedOn w:val="Normalny"/>
    <w:next w:val="Tekstpodstawowy"/>
    <w:rsid w:val="00E40951"/>
    <w:pPr>
      <w:keepNext/>
      <w:widowControl w:val="0"/>
      <w:spacing w:before="240" w:after="120"/>
    </w:pPr>
    <w:rPr>
      <w:rFonts w:ascii="Arial" w:eastAsia="Microsoft YaHei" w:hAnsi="Arial" w:cs="Mangal"/>
      <w:kern w:val="1"/>
      <w:sz w:val="28"/>
      <w:szCs w:val="28"/>
    </w:rPr>
  </w:style>
  <w:style w:type="paragraph" w:customStyle="1" w:styleId="Podpis15">
    <w:name w:val="Podpis15"/>
    <w:basedOn w:val="Normalny"/>
    <w:rsid w:val="00E40951"/>
    <w:pPr>
      <w:widowControl w:val="0"/>
      <w:suppressLineNumbers/>
      <w:spacing w:before="120" w:after="120"/>
    </w:pPr>
    <w:rPr>
      <w:rFonts w:eastAsia="Arial Unicode MS" w:cs="Mangal"/>
      <w:i/>
      <w:iCs/>
      <w:kern w:val="1"/>
    </w:rPr>
  </w:style>
  <w:style w:type="paragraph" w:customStyle="1" w:styleId="Nagwek13">
    <w:name w:val="Nagłówek13"/>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14">
    <w:name w:val="Podpis14"/>
    <w:basedOn w:val="Normalny"/>
    <w:rsid w:val="00E40951"/>
    <w:pPr>
      <w:widowControl w:val="0"/>
      <w:suppressLineNumbers/>
      <w:spacing w:before="120" w:after="120"/>
    </w:pPr>
    <w:rPr>
      <w:rFonts w:eastAsia="Arial Unicode MS" w:cs="Mangal"/>
      <w:i/>
      <w:iCs/>
      <w:kern w:val="1"/>
    </w:rPr>
  </w:style>
  <w:style w:type="paragraph" w:customStyle="1" w:styleId="Nagwek12">
    <w:name w:val="Nagłówek12"/>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13">
    <w:name w:val="Podpis13"/>
    <w:basedOn w:val="Normalny"/>
    <w:rsid w:val="00E40951"/>
    <w:pPr>
      <w:widowControl w:val="0"/>
      <w:suppressLineNumbers/>
      <w:spacing w:before="120" w:after="120"/>
    </w:pPr>
    <w:rPr>
      <w:rFonts w:eastAsia="Arial Unicode MS" w:cs="Mangal"/>
      <w:i/>
      <w:iCs/>
      <w:kern w:val="1"/>
    </w:rPr>
  </w:style>
  <w:style w:type="paragraph" w:customStyle="1" w:styleId="Nagwek11">
    <w:name w:val="Nagłówek11"/>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12">
    <w:name w:val="Podpis12"/>
    <w:basedOn w:val="Normalny"/>
    <w:rsid w:val="00E40951"/>
    <w:pPr>
      <w:widowControl w:val="0"/>
      <w:suppressLineNumbers/>
      <w:spacing w:before="120" w:after="120"/>
    </w:pPr>
    <w:rPr>
      <w:rFonts w:eastAsia="Arial Unicode MS" w:cs="Mangal"/>
      <w:i/>
      <w:iCs/>
      <w:kern w:val="1"/>
    </w:rPr>
  </w:style>
  <w:style w:type="paragraph" w:customStyle="1" w:styleId="Nagwek100">
    <w:name w:val="Nagłówek10"/>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11">
    <w:name w:val="Podpis11"/>
    <w:basedOn w:val="Normalny"/>
    <w:rsid w:val="00E40951"/>
    <w:pPr>
      <w:widowControl w:val="0"/>
      <w:suppressLineNumbers/>
      <w:spacing w:before="120" w:after="120"/>
    </w:pPr>
    <w:rPr>
      <w:rFonts w:eastAsia="Arial Unicode MS" w:cs="Mangal"/>
      <w:i/>
      <w:iCs/>
      <w:kern w:val="1"/>
    </w:rPr>
  </w:style>
  <w:style w:type="paragraph" w:customStyle="1" w:styleId="Nagwek90">
    <w:name w:val="Nagłówek9"/>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10">
    <w:name w:val="Podpis10"/>
    <w:basedOn w:val="Normalny"/>
    <w:rsid w:val="00E40951"/>
    <w:pPr>
      <w:widowControl w:val="0"/>
      <w:suppressLineNumbers/>
      <w:spacing w:before="120" w:after="120"/>
    </w:pPr>
    <w:rPr>
      <w:rFonts w:eastAsia="Arial Unicode MS" w:cs="Mangal"/>
      <w:i/>
      <w:iCs/>
      <w:kern w:val="1"/>
    </w:rPr>
  </w:style>
  <w:style w:type="paragraph" w:customStyle="1" w:styleId="Nagwek80">
    <w:name w:val="Nagłówek8"/>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9">
    <w:name w:val="Podpis9"/>
    <w:basedOn w:val="Normalny"/>
    <w:rsid w:val="00E40951"/>
    <w:pPr>
      <w:widowControl w:val="0"/>
      <w:suppressLineNumbers/>
      <w:spacing w:before="120" w:after="120"/>
    </w:pPr>
    <w:rPr>
      <w:rFonts w:eastAsia="Arial Unicode MS" w:cs="Mangal"/>
      <w:i/>
      <w:iCs/>
      <w:kern w:val="1"/>
    </w:rPr>
  </w:style>
  <w:style w:type="paragraph" w:customStyle="1" w:styleId="Nagwek70">
    <w:name w:val="Nagłówek7"/>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8">
    <w:name w:val="Podpis8"/>
    <w:basedOn w:val="Normalny"/>
    <w:rsid w:val="00E40951"/>
    <w:pPr>
      <w:widowControl w:val="0"/>
      <w:suppressLineNumbers/>
      <w:spacing w:before="120" w:after="120"/>
    </w:pPr>
    <w:rPr>
      <w:rFonts w:eastAsia="Arial Unicode MS" w:cs="Mangal"/>
      <w:i/>
      <w:iCs/>
      <w:kern w:val="1"/>
    </w:rPr>
  </w:style>
  <w:style w:type="paragraph" w:customStyle="1" w:styleId="Nagwek60">
    <w:name w:val="Nagłówek6"/>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7">
    <w:name w:val="Podpis7"/>
    <w:basedOn w:val="Normalny"/>
    <w:rsid w:val="00E40951"/>
    <w:pPr>
      <w:widowControl w:val="0"/>
      <w:suppressLineNumbers/>
      <w:spacing w:before="120" w:after="120"/>
    </w:pPr>
    <w:rPr>
      <w:rFonts w:eastAsia="Arial Unicode MS" w:cs="Mangal"/>
      <w:i/>
      <w:iCs/>
      <w:kern w:val="1"/>
    </w:rPr>
  </w:style>
  <w:style w:type="paragraph" w:customStyle="1" w:styleId="Nagwek50">
    <w:name w:val="Nagłówek5"/>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6">
    <w:name w:val="Podpis6"/>
    <w:basedOn w:val="Normalny"/>
    <w:rsid w:val="00E40951"/>
    <w:pPr>
      <w:widowControl w:val="0"/>
      <w:suppressLineNumbers/>
      <w:spacing w:before="120" w:after="120"/>
    </w:pPr>
    <w:rPr>
      <w:rFonts w:eastAsia="Arial Unicode MS" w:cs="Mangal"/>
      <w:i/>
      <w:iCs/>
      <w:kern w:val="1"/>
    </w:rPr>
  </w:style>
  <w:style w:type="paragraph" w:customStyle="1" w:styleId="Nagwek40">
    <w:name w:val="Nagłówek4"/>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5">
    <w:name w:val="Podpis5"/>
    <w:basedOn w:val="Normalny"/>
    <w:rsid w:val="00E40951"/>
    <w:pPr>
      <w:widowControl w:val="0"/>
      <w:suppressLineNumbers/>
      <w:spacing w:before="120" w:after="120"/>
    </w:pPr>
    <w:rPr>
      <w:rFonts w:eastAsia="Arial Unicode MS" w:cs="Mangal"/>
      <w:i/>
      <w:iCs/>
      <w:kern w:val="1"/>
    </w:rPr>
  </w:style>
  <w:style w:type="paragraph" w:customStyle="1" w:styleId="Nagwek30">
    <w:name w:val="Nagłówek3"/>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4">
    <w:name w:val="Podpis4"/>
    <w:basedOn w:val="Normalny"/>
    <w:rsid w:val="00E40951"/>
    <w:pPr>
      <w:widowControl w:val="0"/>
      <w:suppressLineNumbers/>
      <w:spacing w:before="120" w:after="120"/>
    </w:pPr>
    <w:rPr>
      <w:rFonts w:eastAsia="Arial Unicode MS" w:cs="Mangal"/>
      <w:i/>
      <w:iCs/>
      <w:kern w:val="1"/>
    </w:rPr>
  </w:style>
  <w:style w:type="paragraph" w:customStyle="1" w:styleId="Nagwek20">
    <w:name w:val="Nagłówek2"/>
    <w:basedOn w:val="Normalny"/>
    <w:next w:val="Tekstpodstawowy"/>
    <w:rsid w:val="00E40951"/>
    <w:pPr>
      <w:keepNext/>
      <w:widowControl w:val="0"/>
      <w:spacing w:before="240" w:after="120"/>
    </w:pPr>
    <w:rPr>
      <w:rFonts w:ascii="Arial" w:eastAsia="Lucida Sans Unicode" w:hAnsi="Arial" w:cs="Mangal"/>
      <w:kern w:val="1"/>
      <w:sz w:val="28"/>
      <w:szCs w:val="28"/>
    </w:rPr>
  </w:style>
  <w:style w:type="paragraph" w:customStyle="1" w:styleId="Podpis3">
    <w:name w:val="Podpis3"/>
    <w:basedOn w:val="Normalny"/>
    <w:rsid w:val="00E40951"/>
    <w:pPr>
      <w:widowControl w:val="0"/>
      <w:suppressLineNumbers/>
      <w:spacing w:before="120" w:after="120"/>
    </w:pPr>
    <w:rPr>
      <w:rFonts w:eastAsia="Arial Unicode MS" w:cs="Mangal"/>
      <w:i/>
      <w:iCs/>
      <w:kern w:val="1"/>
    </w:rPr>
  </w:style>
  <w:style w:type="paragraph" w:customStyle="1" w:styleId="Podpis2">
    <w:name w:val="Podpis2"/>
    <w:basedOn w:val="Normalny"/>
    <w:rsid w:val="00E40951"/>
    <w:pPr>
      <w:widowControl w:val="0"/>
      <w:suppressLineNumbers/>
      <w:spacing w:before="120" w:after="120"/>
    </w:pPr>
    <w:rPr>
      <w:rFonts w:eastAsia="Arial Unicode MS" w:cs="TimesNewRoman"/>
      <w:i/>
      <w:iCs/>
      <w:kern w:val="1"/>
    </w:rPr>
  </w:style>
  <w:style w:type="paragraph" w:styleId="Tekstprzypisudolnego">
    <w:name w:val="footnote text"/>
    <w:basedOn w:val="Normalny"/>
    <w:rsid w:val="00E40951"/>
    <w:pPr>
      <w:widowControl w:val="0"/>
      <w:suppressLineNumbers/>
      <w:ind w:left="283" w:hanging="283"/>
    </w:pPr>
    <w:rPr>
      <w:rFonts w:eastAsia="Arial Unicode MS" w:cs="TimesNewRoman"/>
      <w:kern w:val="1"/>
      <w:sz w:val="20"/>
      <w:szCs w:val="20"/>
    </w:rPr>
  </w:style>
  <w:style w:type="paragraph" w:customStyle="1" w:styleId="TableContents">
    <w:name w:val="Table Contents"/>
    <w:basedOn w:val="Normalny"/>
    <w:rsid w:val="00E40951"/>
    <w:pPr>
      <w:suppressAutoHyphens w:val="0"/>
    </w:pPr>
    <w:rPr>
      <w:rFonts w:cs="TimesNewRoman"/>
      <w:kern w:val="1"/>
      <w:lang w:val="en-US"/>
    </w:rPr>
  </w:style>
  <w:style w:type="paragraph" w:customStyle="1" w:styleId="numerowany">
    <w:name w:val="numerowany"/>
    <w:basedOn w:val="Normalny"/>
    <w:rsid w:val="00E40951"/>
    <w:pPr>
      <w:widowControl w:val="0"/>
      <w:tabs>
        <w:tab w:val="left" w:pos="360"/>
      </w:tabs>
      <w:suppressAutoHyphens w:val="0"/>
      <w:spacing w:before="120" w:after="120" w:line="360" w:lineRule="atLeast"/>
      <w:ind w:left="360" w:hanging="360"/>
      <w:jc w:val="both"/>
      <w:textAlignment w:val="baseline"/>
    </w:pPr>
    <w:rPr>
      <w:rFonts w:ascii="Arial" w:hAnsi="Arial" w:cs="Arial"/>
      <w:kern w:val="1"/>
      <w:sz w:val="20"/>
      <w:szCs w:val="20"/>
      <w:lang w:val="en-GB"/>
    </w:rPr>
  </w:style>
  <w:style w:type="paragraph" w:customStyle="1" w:styleId="11wcicie1">
    <w:name w:val="1.1 wciêcie 1"/>
    <w:basedOn w:val="Normalny"/>
    <w:rsid w:val="00E40951"/>
    <w:pPr>
      <w:widowControl w:val="0"/>
      <w:ind w:left="709" w:hanging="425"/>
    </w:pPr>
    <w:rPr>
      <w:rFonts w:cs="Verdana"/>
      <w:kern w:val="1"/>
      <w:sz w:val="22"/>
      <w:szCs w:val="22"/>
    </w:rPr>
  </w:style>
  <w:style w:type="paragraph" w:customStyle="1" w:styleId="Zawartoramki">
    <w:name w:val="Zawartość ramki"/>
    <w:basedOn w:val="Tekstpodstawowy"/>
    <w:rsid w:val="00E40951"/>
    <w:pPr>
      <w:widowControl w:val="0"/>
    </w:pPr>
    <w:rPr>
      <w:rFonts w:eastAsia="Arial Unicode MS" w:cs="TimesNewRoman"/>
      <w:kern w:val="1"/>
    </w:rPr>
  </w:style>
  <w:style w:type="paragraph" w:customStyle="1" w:styleId="Tekstkomentarza1">
    <w:name w:val="Tekst komentarza1"/>
    <w:basedOn w:val="Normalny"/>
    <w:rsid w:val="00E40951"/>
    <w:pPr>
      <w:widowControl w:val="0"/>
    </w:pPr>
    <w:rPr>
      <w:rFonts w:eastAsia="Arial Unicode MS" w:cs="TimesNewRoman"/>
      <w:kern w:val="1"/>
      <w:sz w:val="20"/>
      <w:szCs w:val="20"/>
    </w:rPr>
  </w:style>
  <w:style w:type="paragraph" w:customStyle="1" w:styleId="Tekstkomentarza2">
    <w:name w:val="Tekst komentarza2"/>
    <w:basedOn w:val="Normalny"/>
    <w:rsid w:val="00E40951"/>
    <w:rPr>
      <w:sz w:val="20"/>
      <w:szCs w:val="20"/>
    </w:rPr>
  </w:style>
  <w:style w:type="paragraph" w:styleId="Tematkomentarza">
    <w:name w:val="annotation subject"/>
    <w:basedOn w:val="Tekstkomentarza1"/>
    <w:next w:val="Tekstkomentarza1"/>
    <w:rsid w:val="00E40951"/>
    <w:rPr>
      <w:b/>
      <w:bCs/>
    </w:rPr>
  </w:style>
  <w:style w:type="paragraph" w:customStyle="1" w:styleId="W-punktory">
    <w:name w:val="W-punktory"/>
    <w:basedOn w:val="Normalny"/>
    <w:link w:val="W-punktoryZnakZnak"/>
    <w:rsid w:val="00E40951"/>
    <w:pPr>
      <w:widowControl w:val="0"/>
      <w:tabs>
        <w:tab w:val="left" w:pos="1004"/>
      </w:tabs>
      <w:ind w:left="1004" w:hanging="360"/>
    </w:pPr>
    <w:rPr>
      <w:rFonts w:eastAsia="Arial Unicode MS"/>
      <w:kern w:val="1"/>
      <w:sz w:val="22"/>
    </w:rPr>
  </w:style>
  <w:style w:type="paragraph" w:customStyle="1" w:styleId="11wcicie10">
    <w:name w:val="1.1 wcięcie 1"/>
    <w:basedOn w:val="W-punktory"/>
    <w:link w:val="11wcicie1Znak1"/>
    <w:rsid w:val="00E40951"/>
    <w:pPr>
      <w:tabs>
        <w:tab w:val="clear" w:pos="1004"/>
      </w:tabs>
      <w:ind w:left="709" w:hanging="425"/>
    </w:pPr>
  </w:style>
  <w:style w:type="paragraph" w:styleId="NormalnyWeb">
    <w:name w:val="Normal (Web)"/>
    <w:basedOn w:val="Normalny"/>
    <w:uiPriority w:val="99"/>
    <w:rsid w:val="00E40951"/>
    <w:pPr>
      <w:suppressAutoHyphens w:val="0"/>
      <w:spacing w:before="280" w:after="119"/>
    </w:pPr>
  </w:style>
  <w:style w:type="paragraph" w:styleId="Poprawka">
    <w:name w:val="Revision"/>
    <w:uiPriority w:val="99"/>
    <w:rsid w:val="00E40951"/>
    <w:pPr>
      <w:suppressAutoHyphens/>
    </w:pPr>
    <w:rPr>
      <w:rFonts w:eastAsia="Arial Unicode MS" w:cs="TimesNewRoman"/>
      <w:kern w:val="1"/>
      <w:sz w:val="24"/>
      <w:szCs w:val="24"/>
      <w:lang w:eastAsia="zh-CN"/>
    </w:rPr>
  </w:style>
  <w:style w:type="paragraph" w:customStyle="1" w:styleId="podpunktybezwyliczenia">
    <w:name w:val="podpunkty bez wyliczenia"/>
    <w:basedOn w:val="Akapitzlist"/>
    <w:rsid w:val="00E40951"/>
    <w:pPr>
      <w:numPr>
        <w:numId w:val="2"/>
      </w:numPr>
      <w:suppressAutoHyphens w:val="0"/>
      <w:spacing w:after="160" w:line="254" w:lineRule="auto"/>
      <w:contextualSpacing/>
      <w:jc w:val="both"/>
    </w:pPr>
    <w:rPr>
      <w:rFonts w:ascii="Calibri" w:eastAsia="Calibri" w:hAnsi="Calibri"/>
      <w:sz w:val="22"/>
      <w:szCs w:val="22"/>
    </w:rPr>
  </w:style>
  <w:style w:type="paragraph" w:customStyle="1" w:styleId="Zwykytekst1">
    <w:name w:val="Zwykły tekst1"/>
    <w:basedOn w:val="Normalny"/>
    <w:rsid w:val="00E40951"/>
    <w:pPr>
      <w:suppressAutoHyphens w:val="0"/>
    </w:pPr>
    <w:rPr>
      <w:rFonts w:ascii="Verdana" w:hAnsi="Verdana" w:cs="Verdana"/>
      <w:sz w:val="20"/>
      <w:szCs w:val="20"/>
    </w:rPr>
  </w:style>
  <w:style w:type="paragraph" w:customStyle="1" w:styleId="TableHeading">
    <w:name w:val="Table Heading"/>
    <w:basedOn w:val="TableContents"/>
    <w:rsid w:val="00E40951"/>
    <w:pPr>
      <w:suppressLineNumbers/>
      <w:jc w:val="center"/>
    </w:pPr>
    <w:rPr>
      <w:b/>
      <w:bCs/>
    </w:rPr>
  </w:style>
  <w:style w:type="paragraph" w:styleId="Tekstkomentarza">
    <w:name w:val="annotation text"/>
    <w:basedOn w:val="Normalny"/>
    <w:link w:val="TekstkomentarzaZnak1"/>
    <w:uiPriority w:val="99"/>
    <w:unhideWhenUsed/>
    <w:qFormat/>
    <w:rsid w:val="00287C65"/>
    <w:rPr>
      <w:sz w:val="20"/>
      <w:szCs w:val="20"/>
      <w:lang w:eastAsia="ar-SA"/>
    </w:rPr>
  </w:style>
  <w:style w:type="character" w:customStyle="1" w:styleId="TekstkomentarzaZnak2">
    <w:name w:val="Tekst komentarza Znak2"/>
    <w:basedOn w:val="Domylnaczcionkaakapitu"/>
    <w:rsid w:val="00287C65"/>
    <w:rPr>
      <w:lang w:eastAsia="zh-CN"/>
    </w:rPr>
  </w:style>
  <w:style w:type="character" w:styleId="Odwoaniedokomentarza">
    <w:name w:val="annotation reference"/>
    <w:uiPriority w:val="99"/>
    <w:unhideWhenUsed/>
    <w:qFormat/>
    <w:rsid w:val="00287C65"/>
    <w:rPr>
      <w:sz w:val="16"/>
      <w:szCs w:val="16"/>
    </w:rPr>
  </w:style>
  <w:style w:type="character" w:styleId="Odwoanieprzypisudolnego">
    <w:name w:val="footnote reference"/>
    <w:basedOn w:val="Domylnaczcionkaakapitu"/>
    <w:uiPriority w:val="99"/>
    <w:unhideWhenUsed/>
    <w:rsid w:val="008F0268"/>
    <w:rPr>
      <w:vertAlign w:val="superscript"/>
    </w:rPr>
  </w:style>
  <w:style w:type="paragraph" w:customStyle="1" w:styleId="Default">
    <w:name w:val="Default"/>
    <w:rsid w:val="008D1C97"/>
    <w:pPr>
      <w:autoSpaceDE w:val="0"/>
      <w:autoSpaceDN w:val="0"/>
      <w:adjustRightInd w:val="0"/>
    </w:pPr>
    <w:rPr>
      <w:rFonts w:ascii="Symbol" w:eastAsia="Calibri" w:hAnsi="Symbol" w:cs="Symbol"/>
      <w:color w:val="000000"/>
      <w:sz w:val="24"/>
      <w:szCs w:val="24"/>
      <w:lang w:eastAsia="en-US"/>
    </w:rPr>
  </w:style>
  <w:style w:type="paragraph" w:customStyle="1" w:styleId="AZywiec1">
    <w:name w:val="AZywiec1"/>
    <w:basedOn w:val="Nagwek1"/>
    <w:link w:val="AZywiec1Znak"/>
    <w:qFormat/>
    <w:rsid w:val="006F1380"/>
    <w:pPr>
      <w:pageBreakBefore/>
      <w:numPr>
        <w:numId w:val="3"/>
      </w:numPr>
      <w:spacing w:line="360" w:lineRule="auto"/>
    </w:pPr>
    <w:rPr>
      <w:bCs w:val="0"/>
      <w:kern w:val="28"/>
      <w:szCs w:val="24"/>
    </w:rPr>
  </w:style>
  <w:style w:type="paragraph" w:customStyle="1" w:styleId="AZywiec2">
    <w:name w:val="AZywiec2"/>
    <w:basedOn w:val="Normalny"/>
    <w:link w:val="AZywiec2Znak"/>
    <w:qFormat/>
    <w:rsid w:val="00AA3DE3"/>
    <w:pPr>
      <w:widowControl w:val="0"/>
      <w:numPr>
        <w:numId w:val="5"/>
      </w:numPr>
      <w:suppressAutoHyphens w:val="0"/>
      <w:adjustRightInd w:val="0"/>
      <w:spacing w:before="360" w:after="240" w:line="276" w:lineRule="auto"/>
      <w:jc w:val="both"/>
      <w:textAlignment w:val="baseline"/>
    </w:pPr>
  </w:style>
  <w:style w:type="character" w:customStyle="1" w:styleId="Nagwek1Znak1">
    <w:name w:val="Nagłówek 1 Znak1"/>
    <w:basedOn w:val="Domylnaczcionkaakapitu"/>
    <w:link w:val="Nagwek1"/>
    <w:rsid w:val="001A0112"/>
    <w:rPr>
      <w:b/>
      <w:bCs/>
      <w:kern w:val="1"/>
      <w:sz w:val="24"/>
      <w:szCs w:val="32"/>
      <w:lang w:eastAsia="zh-CN"/>
    </w:rPr>
  </w:style>
  <w:style w:type="character" w:customStyle="1" w:styleId="AZywiec1Znak">
    <w:name w:val="AZywiec1 Znak"/>
    <w:basedOn w:val="Nagwek1Znak1"/>
    <w:link w:val="AZywiec1"/>
    <w:rsid w:val="001A0112"/>
    <w:rPr>
      <w:b/>
      <w:bCs w:val="0"/>
      <w:kern w:val="28"/>
      <w:sz w:val="24"/>
      <w:szCs w:val="24"/>
      <w:lang w:eastAsia="zh-CN"/>
    </w:rPr>
  </w:style>
  <w:style w:type="paragraph" w:customStyle="1" w:styleId="AZywiec3">
    <w:name w:val="AZywiec3"/>
    <w:basedOn w:val="Normalny"/>
    <w:link w:val="AZywiec3Znak"/>
    <w:qFormat/>
    <w:rsid w:val="00DD637D"/>
    <w:pPr>
      <w:numPr>
        <w:numId w:val="71"/>
      </w:numPr>
      <w:suppressAutoHyphens w:val="0"/>
      <w:adjustRightInd w:val="0"/>
      <w:spacing w:after="120" w:line="276" w:lineRule="auto"/>
      <w:jc w:val="both"/>
      <w:textAlignment w:val="baseline"/>
    </w:pPr>
  </w:style>
  <w:style w:type="character" w:customStyle="1" w:styleId="AZywiec2Znak">
    <w:name w:val="AZywiec2 Znak"/>
    <w:basedOn w:val="Domylnaczcionkaakapitu"/>
    <w:link w:val="AZywiec2"/>
    <w:rsid w:val="00AA3DE3"/>
    <w:rPr>
      <w:sz w:val="24"/>
      <w:szCs w:val="24"/>
      <w:lang w:eastAsia="zh-CN"/>
    </w:rPr>
  </w:style>
  <w:style w:type="paragraph" w:customStyle="1" w:styleId="AZywiec4">
    <w:name w:val="AZywiec4"/>
    <w:basedOn w:val="Normalny"/>
    <w:link w:val="AZywiec4Znak"/>
    <w:qFormat/>
    <w:rsid w:val="004823F8"/>
    <w:pPr>
      <w:numPr>
        <w:numId w:val="6"/>
      </w:numPr>
      <w:shd w:val="clear" w:color="auto" w:fill="FFFFFF"/>
      <w:suppressAutoHyphens w:val="0"/>
      <w:spacing w:after="120" w:line="276" w:lineRule="auto"/>
      <w:contextualSpacing/>
      <w:jc w:val="both"/>
    </w:pPr>
    <w:rPr>
      <w:color w:val="000000"/>
    </w:rPr>
  </w:style>
  <w:style w:type="character" w:customStyle="1" w:styleId="AZywiec3Znak">
    <w:name w:val="AZywiec3 Znak"/>
    <w:basedOn w:val="Domylnaczcionkaakapitu"/>
    <w:link w:val="AZywiec3"/>
    <w:rsid w:val="00DD637D"/>
    <w:rPr>
      <w:sz w:val="24"/>
      <w:szCs w:val="24"/>
      <w:lang w:eastAsia="zh-CN"/>
    </w:rPr>
  </w:style>
  <w:style w:type="paragraph" w:customStyle="1" w:styleId="Nagwek5a">
    <w:name w:val="Nagłówek 5a"/>
    <w:basedOn w:val="Nagwek4"/>
    <w:link w:val="Nagwek5aZnak"/>
    <w:qFormat/>
    <w:rsid w:val="0093107B"/>
    <w:pPr>
      <w:numPr>
        <w:ilvl w:val="0"/>
        <w:numId w:val="0"/>
      </w:numPr>
      <w:spacing w:line="240" w:lineRule="auto"/>
      <w:ind w:left="2232" w:hanging="792"/>
    </w:pPr>
    <w:rPr>
      <w:lang w:eastAsia="pl-PL"/>
    </w:rPr>
  </w:style>
  <w:style w:type="character" w:customStyle="1" w:styleId="AZywiec4Znak">
    <w:name w:val="AZywiec4 Znak"/>
    <w:basedOn w:val="Domylnaczcionkaakapitu"/>
    <w:link w:val="AZywiec4"/>
    <w:rsid w:val="00B0550C"/>
    <w:rPr>
      <w:color w:val="000000"/>
      <w:sz w:val="24"/>
      <w:szCs w:val="24"/>
      <w:shd w:val="clear" w:color="auto" w:fill="FFFFFF"/>
      <w:lang w:eastAsia="zh-CN"/>
    </w:rPr>
  </w:style>
  <w:style w:type="character" w:styleId="Odwoanieprzypisukocowego">
    <w:name w:val="endnote reference"/>
    <w:basedOn w:val="Domylnaczcionkaakapitu"/>
    <w:uiPriority w:val="99"/>
    <w:rsid w:val="009004DF"/>
    <w:rPr>
      <w:vertAlign w:val="superscript"/>
    </w:rPr>
  </w:style>
  <w:style w:type="paragraph" w:customStyle="1" w:styleId="AZywiec5">
    <w:name w:val="AZywiec5"/>
    <w:basedOn w:val="AZywiec4"/>
    <w:link w:val="AZywiec5Znak"/>
    <w:qFormat/>
    <w:rsid w:val="00B46F0D"/>
    <w:pPr>
      <w:numPr>
        <w:ilvl w:val="1"/>
      </w:numPr>
    </w:pPr>
  </w:style>
  <w:style w:type="character" w:customStyle="1" w:styleId="11wcicie1Znak1Znak">
    <w:name w:val="1.1 wcięcie 1 Znak1 Znak"/>
    <w:rsid w:val="0051594B"/>
    <w:rPr>
      <w:sz w:val="22"/>
      <w:lang w:val="pl-PL" w:eastAsia="pl-PL" w:bidi="ar-SA"/>
    </w:rPr>
  </w:style>
  <w:style w:type="character" w:customStyle="1" w:styleId="AZywiec5Znak">
    <w:name w:val="AZywiec5 Znak"/>
    <w:basedOn w:val="AZywiec4Znak"/>
    <w:link w:val="AZywiec5"/>
    <w:rsid w:val="00B46F0D"/>
    <w:rPr>
      <w:color w:val="000000"/>
      <w:sz w:val="24"/>
      <w:szCs w:val="24"/>
      <w:shd w:val="clear" w:color="auto" w:fill="FFFFFF"/>
      <w:lang w:eastAsia="zh-CN"/>
    </w:rPr>
  </w:style>
  <w:style w:type="character" w:customStyle="1" w:styleId="Nagwek6Znak">
    <w:name w:val="Nagłówek 6 Znak"/>
    <w:basedOn w:val="Domylnaczcionkaakapitu"/>
    <w:link w:val="Nagwek6"/>
    <w:rsid w:val="00B0550C"/>
    <w:rPr>
      <w:b/>
      <w:bCs/>
      <w:sz w:val="24"/>
      <w:lang w:eastAsia="en-US"/>
    </w:rPr>
  </w:style>
  <w:style w:type="character" w:customStyle="1" w:styleId="Nagwek8Znak">
    <w:name w:val="Nagłówek 8 Znak"/>
    <w:basedOn w:val="Domylnaczcionkaakapitu"/>
    <w:link w:val="Nagwek8"/>
    <w:rsid w:val="00B0550C"/>
    <w:rPr>
      <w:rFonts w:ascii="Tahoma" w:hAnsi="Tahoma"/>
      <w:b/>
      <w:bCs/>
      <w:sz w:val="32"/>
    </w:rPr>
  </w:style>
  <w:style w:type="character" w:customStyle="1" w:styleId="Nagwek9Znak">
    <w:name w:val="Nagłówek 9 Znak"/>
    <w:basedOn w:val="Domylnaczcionkaakapitu"/>
    <w:link w:val="Nagwek9"/>
    <w:rsid w:val="00B0550C"/>
    <w:rPr>
      <w:rFonts w:ascii="Arial" w:hAnsi="Arial"/>
      <w:b/>
      <w:bCs/>
      <w:lang w:eastAsia="en-US"/>
    </w:rPr>
  </w:style>
  <w:style w:type="table" w:styleId="Tabela-Siatka">
    <w:name w:val="Table Grid"/>
    <w:basedOn w:val="Standardowy"/>
    <w:uiPriority w:val="59"/>
    <w:rsid w:val="00B0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2">
    <w:name w:val="Plan dokumentu2"/>
    <w:basedOn w:val="Normalny"/>
    <w:link w:val="PlandokumentuZnak"/>
    <w:uiPriority w:val="99"/>
    <w:unhideWhenUsed/>
    <w:rsid w:val="00B0550C"/>
    <w:rPr>
      <w:rFonts w:ascii="Tahoma" w:hAnsi="Tahoma" w:cs="Tahoma"/>
      <w:sz w:val="16"/>
      <w:szCs w:val="16"/>
      <w:lang w:eastAsia="pl-PL"/>
    </w:rPr>
  </w:style>
  <w:style w:type="character" w:customStyle="1" w:styleId="PlandokumentuZnak1">
    <w:name w:val="Plan dokumentu Znak1"/>
    <w:basedOn w:val="Domylnaczcionkaakapitu"/>
    <w:rsid w:val="00B0550C"/>
    <w:rPr>
      <w:rFonts w:ascii="Tahoma" w:hAnsi="Tahoma" w:cs="Tahoma"/>
      <w:sz w:val="16"/>
      <w:szCs w:val="16"/>
      <w:lang w:eastAsia="zh-CN"/>
    </w:rPr>
  </w:style>
  <w:style w:type="character" w:customStyle="1" w:styleId="Nagwek4Znak">
    <w:name w:val="Nagłówek 4 Znak"/>
    <w:basedOn w:val="Domylnaczcionkaakapitu"/>
    <w:link w:val="Nagwek4"/>
    <w:rsid w:val="00B0550C"/>
    <w:rPr>
      <w:bCs/>
      <w:sz w:val="24"/>
      <w:szCs w:val="28"/>
      <w:lang w:eastAsia="zh-CN"/>
    </w:rPr>
  </w:style>
  <w:style w:type="character" w:customStyle="1" w:styleId="Nagwek5Znak">
    <w:name w:val="Nagłówek 5 Znak"/>
    <w:basedOn w:val="Domylnaczcionkaakapitu"/>
    <w:link w:val="Nagwek5"/>
    <w:rsid w:val="00B0550C"/>
    <w:rPr>
      <w:bCs/>
      <w:iCs/>
      <w:sz w:val="24"/>
      <w:szCs w:val="26"/>
      <w:lang w:eastAsia="zh-CN"/>
    </w:rPr>
  </w:style>
  <w:style w:type="character" w:customStyle="1" w:styleId="TekstpodstawowywcityZnak">
    <w:name w:val="Tekst podstawowy wcięty Znak"/>
    <w:basedOn w:val="Domylnaczcionkaakapitu"/>
    <w:link w:val="Tekstpodstawowywcity"/>
    <w:rsid w:val="00B0550C"/>
    <w:rPr>
      <w:sz w:val="24"/>
      <w:szCs w:val="24"/>
      <w:lang w:eastAsia="zh-CN"/>
    </w:rPr>
  </w:style>
  <w:style w:type="character" w:customStyle="1" w:styleId="11wcicie1Znak1">
    <w:name w:val="1.1 wcięcie 1 Znak1"/>
    <w:link w:val="11wcicie10"/>
    <w:rsid w:val="00B0550C"/>
    <w:rPr>
      <w:rFonts w:eastAsia="Arial Unicode MS" w:cs="TimesNewRoman"/>
      <w:kern w:val="1"/>
      <w:sz w:val="22"/>
      <w:szCs w:val="24"/>
      <w:lang w:eastAsia="zh-CN"/>
    </w:rPr>
  </w:style>
  <w:style w:type="character" w:customStyle="1" w:styleId="W-punktoryZnakZnak">
    <w:name w:val="W-punktory Znak Znak"/>
    <w:link w:val="W-punktory"/>
    <w:rsid w:val="00B0550C"/>
    <w:rPr>
      <w:rFonts w:eastAsia="Arial Unicode MS" w:cs="TimesNewRoman"/>
      <w:kern w:val="1"/>
      <w:sz w:val="22"/>
      <w:szCs w:val="24"/>
      <w:lang w:eastAsia="zh-CN"/>
    </w:rPr>
  </w:style>
  <w:style w:type="paragraph" w:customStyle="1" w:styleId="Standard">
    <w:name w:val="Standard"/>
    <w:rsid w:val="00B0550C"/>
    <w:pPr>
      <w:widowControl w:val="0"/>
      <w:autoSpaceDE w:val="0"/>
      <w:autoSpaceDN w:val="0"/>
      <w:adjustRightInd w:val="0"/>
    </w:pPr>
    <w:rPr>
      <w:szCs w:val="24"/>
    </w:rPr>
  </w:style>
  <w:style w:type="paragraph" w:customStyle="1" w:styleId="11punktor">
    <w:name w:val="1.1 + punktor"/>
    <w:basedOn w:val="W-punktory"/>
    <w:rsid w:val="00B0550C"/>
    <w:pPr>
      <w:widowControl/>
      <w:tabs>
        <w:tab w:val="clear" w:pos="1004"/>
        <w:tab w:val="num" w:pos="1134"/>
      </w:tabs>
      <w:suppressAutoHyphens w:val="0"/>
      <w:autoSpaceDE w:val="0"/>
      <w:autoSpaceDN w:val="0"/>
      <w:adjustRightInd w:val="0"/>
      <w:ind w:left="1134"/>
      <w:jc w:val="both"/>
    </w:pPr>
    <w:rPr>
      <w:rFonts w:eastAsia="Times New Roman"/>
      <w:kern w:val="0"/>
      <w:szCs w:val="20"/>
      <w:lang w:eastAsia="pl-PL"/>
    </w:rPr>
  </w:style>
  <w:style w:type="paragraph" w:styleId="Tekstpodstawowy2">
    <w:name w:val="Body Text 2"/>
    <w:basedOn w:val="Normalny"/>
    <w:link w:val="Tekstpodstawowy2Znak"/>
    <w:rsid w:val="00B0550C"/>
    <w:pPr>
      <w:suppressAutoHyphens w:val="0"/>
      <w:autoSpaceDE w:val="0"/>
      <w:autoSpaceDN w:val="0"/>
      <w:adjustRightInd w:val="0"/>
      <w:spacing w:after="120" w:line="480" w:lineRule="auto"/>
      <w:jc w:val="both"/>
    </w:pPr>
    <w:rPr>
      <w:sz w:val="20"/>
      <w:szCs w:val="20"/>
      <w:lang w:eastAsia="pl-PL"/>
    </w:rPr>
  </w:style>
  <w:style w:type="character" w:customStyle="1" w:styleId="Tekstpodstawowy2Znak1">
    <w:name w:val="Tekst podstawowy 2 Znak1"/>
    <w:basedOn w:val="Domylnaczcionkaakapitu"/>
    <w:uiPriority w:val="99"/>
    <w:rsid w:val="00B0550C"/>
    <w:rPr>
      <w:sz w:val="24"/>
      <w:szCs w:val="24"/>
      <w:lang w:eastAsia="zh-CN"/>
    </w:rPr>
  </w:style>
  <w:style w:type="paragraph" w:customStyle="1" w:styleId="tabela1">
    <w:name w:val="tabela 1"/>
    <w:rsid w:val="00B055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48" w:after="48" w:line="240" w:lineRule="atLeast"/>
    </w:pPr>
    <w:rPr>
      <w:spacing w:val="5"/>
    </w:rPr>
  </w:style>
  <w:style w:type="paragraph" w:customStyle="1" w:styleId="111Wyciecie-2">
    <w:name w:val="1.1.1. Wyciecie-2"/>
    <w:basedOn w:val="Normalny"/>
    <w:link w:val="111Wyciecie-2Znak"/>
    <w:rsid w:val="00B0550C"/>
    <w:pPr>
      <w:suppressAutoHyphens w:val="0"/>
      <w:autoSpaceDE w:val="0"/>
      <w:autoSpaceDN w:val="0"/>
      <w:adjustRightInd w:val="0"/>
      <w:ind w:left="1418" w:hanging="709"/>
      <w:jc w:val="both"/>
    </w:pPr>
    <w:rPr>
      <w:sz w:val="22"/>
      <w:szCs w:val="20"/>
      <w:lang w:eastAsia="en-US"/>
    </w:rPr>
  </w:style>
  <w:style w:type="character" w:customStyle="1" w:styleId="111Wyciecie-2Znak">
    <w:name w:val="1.1.1. Wyciecie-2 Znak"/>
    <w:link w:val="111Wyciecie-2"/>
    <w:rsid w:val="00B0550C"/>
    <w:rPr>
      <w:sz w:val="22"/>
      <w:lang w:eastAsia="en-US"/>
    </w:rPr>
  </w:style>
  <w:style w:type="character" w:customStyle="1" w:styleId="txt-title-11">
    <w:name w:val="txt-title-11"/>
    <w:rsid w:val="00B0550C"/>
    <w:rPr>
      <w:rFonts w:ascii="Tahoma" w:hAnsi="Tahoma" w:cs="Tahoma" w:hint="default"/>
      <w:color w:val="FF6600"/>
      <w:sz w:val="17"/>
      <w:szCs w:val="17"/>
    </w:rPr>
  </w:style>
  <w:style w:type="paragraph" w:customStyle="1" w:styleId="WW-Tekstpodstawowywcity3">
    <w:name w:val="WW-Tekst podstawowy wci?ty 3"/>
    <w:basedOn w:val="Normalny"/>
    <w:rsid w:val="00B0550C"/>
    <w:pPr>
      <w:overflowPunct w:val="0"/>
      <w:autoSpaceDE w:val="0"/>
      <w:autoSpaceDN w:val="0"/>
      <w:adjustRightInd w:val="0"/>
      <w:spacing w:line="360" w:lineRule="auto"/>
      <w:ind w:left="284" w:firstLine="425"/>
      <w:jc w:val="both"/>
      <w:textAlignment w:val="baseline"/>
    </w:pPr>
    <w:rPr>
      <w:szCs w:val="20"/>
      <w:lang w:eastAsia="pl-PL"/>
    </w:rPr>
  </w:style>
  <w:style w:type="character" w:customStyle="1" w:styleId="apple-converted-space">
    <w:name w:val="apple-converted-space"/>
    <w:rsid w:val="00B0550C"/>
  </w:style>
  <w:style w:type="character" w:styleId="Uwydatnienie">
    <w:name w:val="Emphasis"/>
    <w:uiPriority w:val="20"/>
    <w:qFormat/>
    <w:rsid w:val="00B0550C"/>
    <w:rPr>
      <w:i/>
      <w:iCs/>
    </w:rPr>
  </w:style>
  <w:style w:type="character" w:customStyle="1" w:styleId="TekstpodstawowyZnak">
    <w:name w:val="Tekst podstawowy Znak"/>
    <w:basedOn w:val="Domylnaczcionkaakapitu"/>
    <w:link w:val="Tekstpodstawowy"/>
    <w:rsid w:val="00B0550C"/>
    <w:rPr>
      <w:sz w:val="24"/>
      <w:szCs w:val="24"/>
      <w:lang w:eastAsia="zh-CN"/>
    </w:rPr>
  </w:style>
  <w:style w:type="paragraph" w:styleId="Tekstpodstawowy3">
    <w:name w:val="Body Text 3"/>
    <w:basedOn w:val="Normalny"/>
    <w:link w:val="Tekstpodstawowy3Znak"/>
    <w:rsid w:val="00B0550C"/>
    <w:pPr>
      <w:suppressAutoHyphens w:val="0"/>
      <w:autoSpaceDE w:val="0"/>
      <w:autoSpaceDN w:val="0"/>
      <w:adjustRightInd w:val="0"/>
      <w:jc w:val="both"/>
    </w:pPr>
    <w:rPr>
      <w:szCs w:val="20"/>
      <w:lang w:eastAsia="en-US"/>
    </w:rPr>
  </w:style>
  <w:style w:type="character" w:customStyle="1" w:styleId="Tekstpodstawowy3Znak">
    <w:name w:val="Tekst podstawowy 3 Znak"/>
    <w:basedOn w:val="Domylnaczcionkaakapitu"/>
    <w:link w:val="Tekstpodstawowy3"/>
    <w:rsid w:val="00B0550C"/>
    <w:rPr>
      <w:sz w:val="24"/>
      <w:lang w:eastAsia="en-US"/>
    </w:rPr>
  </w:style>
  <w:style w:type="paragraph" w:customStyle="1" w:styleId="Normalny1">
    <w:name w:val="Normalny1"/>
    <w:basedOn w:val="Normalny"/>
    <w:rsid w:val="00B0550C"/>
    <w:pPr>
      <w:overflowPunct w:val="0"/>
      <w:autoSpaceDE w:val="0"/>
      <w:autoSpaceDN w:val="0"/>
      <w:adjustRightInd w:val="0"/>
      <w:jc w:val="both"/>
      <w:textAlignment w:val="baseline"/>
    </w:pPr>
    <w:rPr>
      <w:sz w:val="20"/>
      <w:szCs w:val="20"/>
      <w:lang w:eastAsia="pl-PL"/>
    </w:rPr>
  </w:style>
  <w:style w:type="paragraph" w:styleId="Tekstpodstawowywcity2">
    <w:name w:val="Body Text Indent 2"/>
    <w:basedOn w:val="Normalny"/>
    <w:link w:val="Tekstpodstawowywcity2Znak"/>
    <w:rsid w:val="00B0550C"/>
    <w:pPr>
      <w:suppressAutoHyphens w:val="0"/>
      <w:autoSpaceDE w:val="0"/>
      <w:autoSpaceDN w:val="0"/>
      <w:adjustRightInd w:val="0"/>
      <w:ind w:left="851" w:hanging="491"/>
      <w:jc w:val="both"/>
    </w:pPr>
    <w:rPr>
      <w:sz w:val="22"/>
      <w:szCs w:val="20"/>
      <w:lang w:eastAsia="en-US"/>
    </w:rPr>
  </w:style>
  <w:style w:type="character" w:customStyle="1" w:styleId="Tekstpodstawowywcity2Znak">
    <w:name w:val="Tekst podstawowy wcięty 2 Znak"/>
    <w:basedOn w:val="Domylnaczcionkaakapitu"/>
    <w:link w:val="Tekstpodstawowywcity2"/>
    <w:rsid w:val="00B0550C"/>
    <w:rPr>
      <w:sz w:val="22"/>
      <w:lang w:eastAsia="en-US"/>
    </w:rPr>
  </w:style>
  <w:style w:type="paragraph" w:styleId="Tekstpodstawowywcity3">
    <w:name w:val="Body Text Indent 3"/>
    <w:basedOn w:val="Normalny"/>
    <w:link w:val="Tekstpodstawowywcity3Znak"/>
    <w:rsid w:val="00B0550C"/>
    <w:pPr>
      <w:suppressAutoHyphens w:val="0"/>
      <w:autoSpaceDE w:val="0"/>
      <w:autoSpaceDN w:val="0"/>
      <w:adjustRightInd w:val="0"/>
      <w:ind w:left="284" w:hanging="491"/>
      <w:jc w:val="both"/>
    </w:pPr>
    <w:rPr>
      <w:sz w:val="22"/>
      <w:szCs w:val="20"/>
      <w:lang w:eastAsia="en-US"/>
    </w:rPr>
  </w:style>
  <w:style w:type="character" w:customStyle="1" w:styleId="Tekstpodstawowywcity3Znak">
    <w:name w:val="Tekst podstawowy wcięty 3 Znak"/>
    <w:basedOn w:val="Domylnaczcionkaakapitu"/>
    <w:link w:val="Tekstpodstawowywcity3"/>
    <w:rsid w:val="00B0550C"/>
    <w:rPr>
      <w:sz w:val="22"/>
      <w:lang w:eastAsia="en-US"/>
    </w:rPr>
  </w:style>
  <w:style w:type="character" w:styleId="UyteHipercze">
    <w:name w:val="FollowedHyperlink"/>
    <w:rsid w:val="00B0550C"/>
    <w:rPr>
      <w:color w:val="800080"/>
      <w:u w:val="single"/>
    </w:rPr>
  </w:style>
  <w:style w:type="paragraph" w:customStyle="1" w:styleId="WW-Lista-kontynuacja4">
    <w:name w:val="WW-Lista - kontynuacja 4"/>
    <w:basedOn w:val="Normalny"/>
    <w:rsid w:val="00B0550C"/>
    <w:pPr>
      <w:widowControl w:val="0"/>
      <w:autoSpaceDE w:val="0"/>
      <w:autoSpaceDN w:val="0"/>
      <w:adjustRightInd w:val="0"/>
      <w:spacing w:after="120"/>
      <w:jc w:val="both"/>
    </w:pPr>
    <w:rPr>
      <w:rFonts w:ascii="Arial" w:eastAsia="HG Mincho Light J" w:hAnsi="Arial"/>
      <w:color w:val="000000"/>
      <w:szCs w:val="20"/>
      <w:lang w:eastAsia="pl-PL"/>
    </w:rPr>
  </w:style>
  <w:style w:type="character" w:customStyle="1" w:styleId="W-punktoryZnak">
    <w:name w:val="W-punktory Znak"/>
    <w:rsid w:val="00B0550C"/>
    <w:rPr>
      <w:sz w:val="22"/>
      <w:lang w:val="pl-PL" w:eastAsia="pl-PL" w:bidi="ar-SA"/>
    </w:rPr>
  </w:style>
  <w:style w:type="character" w:customStyle="1" w:styleId="11wcicie1Znak">
    <w:name w:val="1.1 wcięcie 1 Znak"/>
    <w:rsid w:val="00B0550C"/>
    <w:rPr>
      <w:sz w:val="22"/>
      <w:lang w:val="pl-PL" w:eastAsia="pl-PL" w:bidi="ar-SA"/>
    </w:rPr>
  </w:style>
  <w:style w:type="character" w:customStyle="1" w:styleId="normalnyniebieski1">
    <w:name w:val="normalnyniebieski1"/>
    <w:rsid w:val="00B0550C"/>
    <w:rPr>
      <w:rFonts w:ascii="Verdana" w:hAnsi="Verdana" w:hint="default"/>
      <w:color w:val="1D2B5A"/>
      <w:sz w:val="15"/>
      <w:szCs w:val="15"/>
    </w:rPr>
  </w:style>
  <w:style w:type="character" w:customStyle="1" w:styleId="body1">
    <w:name w:val="body1"/>
    <w:rsid w:val="00B0550C"/>
    <w:rPr>
      <w:rFonts w:ascii="Trebuchet MS" w:hAnsi="Trebuchet MS" w:hint="default"/>
      <w:b w:val="0"/>
      <w:bCs w:val="0"/>
      <w:i w:val="0"/>
      <w:iCs w:val="0"/>
      <w:sz w:val="11"/>
      <w:szCs w:val="11"/>
    </w:rPr>
  </w:style>
  <w:style w:type="paragraph" w:customStyle="1" w:styleId="Tekstpodstawowywcity31">
    <w:name w:val="Tekst podstawowy wcięty 31"/>
    <w:basedOn w:val="Normalny"/>
    <w:rsid w:val="00B0550C"/>
    <w:pPr>
      <w:suppressAutoHyphens w:val="0"/>
      <w:overflowPunct w:val="0"/>
      <w:autoSpaceDE w:val="0"/>
      <w:autoSpaceDN w:val="0"/>
      <w:adjustRightInd w:val="0"/>
      <w:ind w:left="284" w:hanging="284"/>
      <w:jc w:val="both"/>
      <w:textAlignment w:val="baseline"/>
    </w:pPr>
    <w:rPr>
      <w:szCs w:val="20"/>
      <w:lang w:eastAsia="pl-PL"/>
    </w:rPr>
  </w:style>
  <w:style w:type="character" w:styleId="Pogrubienie">
    <w:name w:val="Strong"/>
    <w:qFormat/>
    <w:rsid w:val="00B0550C"/>
    <w:rPr>
      <w:b/>
      <w:bCs/>
    </w:rPr>
  </w:style>
  <w:style w:type="paragraph" w:customStyle="1" w:styleId="ITre">
    <w:name w:val="ITreść"/>
    <w:rsid w:val="00B0550C"/>
    <w:pPr>
      <w:suppressAutoHyphens/>
      <w:spacing w:before="80" w:after="80"/>
      <w:ind w:left="284"/>
    </w:pPr>
    <w:rPr>
      <w:rFonts w:ascii="Arial" w:hAnsi="Arial"/>
      <w:lang w:eastAsia="ar-SA"/>
    </w:rPr>
  </w:style>
  <w:style w:type="paragraph" w:customStyle="1" w:styleId="W3-punktory">
    <w:name w:val="W3-punktory"/>
    <w:rsid w:val="00B0550C"/>
    <w:pPr>
      <w:tabs>
        <w:tab w:val="num" w:pos="720"/>
      </w:tabs>
      <w:ind w:left="720" w:hanging="360"/>
    </w:pPr>
    <w:rPr>
      <w:sz w:val="22"/>
    </w:rPr>
  </w:style>
  <w:style w:type="character" w:customStyle="1" w:styleId="W3-punktoryZnak">
    <w:name w:val="W3-punktory Znak"/>
    <w:rsid w:val="00B0550C"/>
    <w:rPr>
      <w:sz w:val="22"/>
      <w:lang w:val="pl-PL" w:eastAsia="pl-PL" w:bidi="ar-SA"/>
    </w:rPr>
  </w:style>
  <w:style w:type="paragraph" w:customStyle="1" w:styleId="StylW-punktoryZlewej125cm">
    <w:name w:val="Styl W-punktory + Z lewej:  125 cm"/>
    <w:basedOn w:val="W-punktory"/>
    <w:rsid w:val="00B0550C"/>
    <w:pPr>
      <w:widowControl/>
      <w:numPr>
        <w:numId w:val="7"/>
      </w:numPr>
      <w:tabs>
        <w:tab w:val="clear" w:pos="1004"/>
      </w:tabs>
      <w:suppressAutoHyphens w:val="0"/>
      <w:autoSpaceDE w:val="0"/>
      <w:autoSpaceDN w:val="0"/>
      <w:adjustRightInd w:val="0"/>
      <w:ind w:left="709"/>
      <w:jc w:val="both"/>
    </w:pPr>
    <w:rPr>
      <w:rFonts w:eastAsia="Times New Roman"/>
      <w:kern w:val="0"/>
      <w:szCs w:val="20"/>
      <w:lang w:eastAsia="pl-PL"/>
    </w:rPr>
  </w:style>
  <w:style w:type="paragraph" w:customStyle="1" w:styleId="W4-punktory">
    <w:name w:val="W4-punktory"/>
    <w:basedOn w:val="W3-punktory"/>
    <w:rsid w:val="00B0550C"/>
  </w:style>
  <w:style w:type="character" w:customStyle="1" w:styleId="W4-punktoryZnak">
    <w:name w:val="W4-punktory Znak"/>
    <w:rsid w:val="00B0550C"/>
    <w:rPr>
      <w:sz w:val="22"/>
      <w:lang w:val="pl-PL" w:eastAsia="pl-PL" w:bidi="ar-SA"/>
    </w:rPr>
  </w:style>
  <w:style w:type="character" w:customStyle="1" w:styleId="mw-headline">
    <w:name w:val="mw-headline"/>
    <w:rsid w:val="00B0550C"/>
  </w:style>
  <w:style w:type="character" w:customStyle="1" w:styleId="editsection7">
    <w:name w:val="editsection7"/>
    <w:rsid w:val="00B0550C"/>
    <w:rPr>
      <w:sz w:val="16"/>
      <w:szCs w:val="16"/>
    </w:rPr>
  </w:style>
  <w:style w:type="paragraph" w:customStyle="1" w:styleId="ZnakZnakZnakZnakZnakZnakZnakZnakZnak">
    <w:name w:val="Znak Znak Znak Znak Znak Znak Znak Znak Znak"/>
    <w:basedOn w:val="Normalny"/>
    <w:rsid w:val="00B0550C"/>
    <w:pPr>
      <w:suppressAutoHyphens w:val="0"/>
      <w:autoSpaceDE w:val="0"/>
      <w:autoSpaceDN w:val="0"/>
      <w:adjustRightInd w:val="0"/>
      <w:jc w:val="both"/>
    </w:pPr>
    <w:rPr>
      <w:rFonts w:ascii="Arial" w:hAnsi="Arial"/>
      <w:sz w:val="20"/>
      <w:lang w:eastAsia="pl-PL"/>
    </w:rPr>
  </w:style>
  <w:style w:type="paragraph" w:customStyle="1" w:styleId="Styl1">
    <w:name w:val="Styl1"/>
    <w:basedOn w:val="111Wyciecie-2"/>
    <w:link w:val="Styl1Znak"/>
    <w:qFormat/>
    <w:rsid w:val="00B0550C"/>
    <w:pPr>
      <w:ind w:left="0" w:firstLine="0"/>
    </w:pPr>
  </w:style>
  <w:style w:type="character" w:customStyle="1" w:styleId="Styl1Znak">
    <w:name w:val="Styl1 Znak"/>
    <w:link w:val="Styl1"/>
    <w:rsid w:val="00B0550C"/>
    <w:rPr>
      <w:sz w:val="22"/>
      <w:lang w:eastAsia="en-US"/>
    </w:rPr>
  </w:style>
  <w:style w:type="character" w:customStyle="1" w:styleId="apple-style-span">
    <w:name w:val="apple-style-span"/>
    <w:rsid w:val="00B0550C"/>
  </w:style>
  <w:style w:type="paragraph" w:customStyle="1" w:styleId="Pa2">
    <w:name w:val="Pa2"/>
    <w:basedOn w:val="Default"/>
    <w:next w:val="Default"/>
    <w:uiPriority w:val="99"/>
    <w:rsid w:val="00B0550C"/>
    <w:pPr>
      <w:spacing w:line="281" w:lineRule="atLeast"/>
    </w:pPr>
    <w:rPr>
      <w:rFonts w:ascii="Times New Roman" w:eastAsia="Times New Roman" w:hAnsi="Times New Roman" w:cs="Times New Roman"/>
      <w:color w:val="auto"/>
      <w:lang w:eastAsia="pl-PL"/>
    </w:rPr>
  </w:style>
  <w:style w:type="paragraph" w:customStyle="1" w:styleId="Pa3">
    <w:name w:val="Pa3"/>
    <w:basedOn w:val="Default"/>
    <w:next w:val="Default"/>
    <w:uiPriority w:val="99"/>
    <w:rsid w:val="00B0550C"/>
    <w:pPr>
      <w:spacing w:line="201" w:lineRule="atLeast"/>
    </w:pPr>
    <w:rPr>
      <w:rFonts w:ascii="Times New Roman" w:eastAsia="Times New Roman" w:hAnsi="Times New Roman" w:cs="Times New Roman"/>
      <w:color w:val="auto"/>
      <w:lang w:eastAsia="pl-PL"/>
    </w:rPr>
  </w:style>
  <w:style w:type="paragraph" w:styleId="Listapunktowana">
    <w:name w:val="List Bullet"/>
    <w:basedOn w:val="Normalny"/>
    <w:autoRedefine/>
    <w:uiPriority w:val="99"/>
    <w:rsid w:val="00B0550C"/>
    <w:pPr>
      <w:widowControl w:val="0"/>
      <w:numPr>
        <w:numId w:val="9"/>
      </w:numPr>
      <w:suppressAutoHyphens w:val="0"/>
      <w:autoSpaceDE w:val="0"/>
      <w:autoSpaceDN w:val="0"/>
      <w:adjustRightInd w:val="0"/>
      <w:spacing w:before="120" w:line="360" w:lineRule="atLeast"/>
      <w:jc w:val="both"/>
      <w:textAlignment w:val="baseline"/>
    </w:pPr>
    <w:rPr>
      <w:rFonts w:ascii="Arial" w:hAnsi="Arial" w:cs="Arial"/>
      <w:sz w:val="22"/>
      <w:szCs w:val="22"/>
      <w:lang w:val="en-GB" w:eastAsia="pl-PL"/>
    </w:rPr>
  </w:style>
  <w:style w:type="paragraph" w:customStyle="1" w:styleId="Ustpdrugi">
    <w:name w:val="Ustęp drugi"/>
    <w:basedOn w:val="Normalny"/>
    <w:uiPriority w:val="99"/>
    <w:rsid w:val="00B0550C"/>
    <w:pPr>
      <w:widowControl w:val="0"/>
      <w:tabs>
        <w:tab w:val="num" w:pos="700"/>
      </w:tabs>
      <w:suppressAutoHyphens w:val="0"/>
      <w:autoSpaceDE w:val="0"/>
      <w:autoSpaceDN w:val="0"/>
      <w:adjustRightInd w:val="0"/>
      <w:spacing w:after="120" w:line="360" w:lineRule="atLeast"/>
      <w:ind w:left="700" w:hanging="360"/>
      <w:jc w:val="both"/>
      <w:textAlignment w:val="baseline"/>
    </w:pPr>
    <w:rPr>
      <w:rFonts w:ascii="Arial" w:hAnsi="Arial" w:cs="Arial"/>
      <w:lang w:eastAsia="pl-PL"/>
    </w:rPr>
  </w:style>
  <w:style w:type="character" w:customStyle="1" w:styleId="Nagwek5aZnak">
    <w:name w:val="Nagłówek 5a Znak"/>
    <w:basedOn w:val="Nagwek4Znak"/>
    <w:link w:val="Nagwek5a"/>
    <w:rsid w:val="00B0550C"/>
    <w:rPr>
      <w:bCs/>
      <w:sz w:val="24"/>
      <w:szCs w:val="28"/>
      <w:lang w:eastAsia="zh-CN"/>
    </w:rPr>
  </w:style>
  <w:style w:type="numbering" w:customStyle="1" w:styleId="WW8Num2">
    <w:name w:val="WW8Num2"/>
    <w:basedOn w:val="Bezlisty"/>
    <w:rsid w:val="00601A60"/>
    <w:pPr>
      <w:numPr>
        <w:numId w:val="10"/>
      </w:numPr>
    </w:pPr>
  </w:style>
  <w:style w:type="numbering" w:customStyle="1" w:styleId="WW8Num3">
    <w:name w:val="WW8Num3"/>
    <w:basedOn w:val="Bezlisty"/>
    <w:rsid w:val="00601A60"/>
    <w:pPr>
      <w:numPr>
        <w:numId w:val="11"/>
      </w:numPr>
    </w:pPr>
  </w:style>
  <w:style w:type="character" w:customStyle="1" w:styleId="ZnakZnak0">
    <w:name w:val="Znak Znak"/>
    <w:basedOn w:val="Domylnaczcionkaakapitu13"/>
    <w:rsid w:val="00860E1D"/>
    <w:rPr>
      <w:rFonts w:eastAsia="Arial Unicode MS" w:cs="TimesNewRoman"/>
      <w:kern w:val="1"/>
      <w:sz w:val="24"/>
      <w:szCs w:val="24"/>
    </w:rPr>
  </w:style>
  <w:style w:type="character" w:customStyle="1" w:styleId="ZnakZnak10">
    <w:name w:val="Znak Znak1"/>
    <w:basedOn w:val="Domylnaczcionkaakapitu15"/>
    <w:rsid w:val="00860E1D"/>
    <w:rPr>
      <w:rFonts w:eastAsia="Arial Unicode MS" w:cs="TimesNewRoman"/>
      <w:kern w:val="1"/>
      <w:sz w:val="24"/>
      <w:szCs w:val="24"/>
    </w:rPr>
  </w:style>
  <w:style w:type="paragraph" w:customStyle="1" w:styleId="AZywiec6Za">
    <w:name w:val="AZywiec6_Zał"/>
    <w:basedOn w:val="Normalny"/>
    <w:link w:val="AZywiec6ZaZnak"/>
    <w:qFormat/>
    <w:rsid w:val="00164433"/>
    <w:pPr>
      <w:jc w:val="center"/>
    </w:pPr>
    <w:rPr>
      <w:rFonts w:eastAsia="Calibri"/>
      <w:b/>
      <w:lang w:eastAsia="en-US"/>
    </w:rPr>
  </w:style>
  <w:style w:type="numbering" w:customStyle="1" w:styleId="Bezlisty1">
    <w:name w:val="Bez listy1"/>
    <w:next w:val="Bezlisty"/>
    <w:uiPriority w:val="99"/>
    <w:semiHidden/>
    <w:unhideWhenUsed/>
    <w:rsid w:val="00D36807"/>
  </w:style>
  <w:style w:type="character" w:customStyle="1" w:styleId="AZywiec6ZaZnak">
    <w:name w:val="AZywiec6_Zał Znak"/>
    <w:basedOn w:val="Domylnaczcionkaakapitu"/>
    <w:link w:val="AZywiec6Za"/>
    <w:rsid w:val="00164433"/>
    <w:rPr>
      <w:rFonts w:eastAsia="Calibri"/>
      <w:b/>
      <w:sz w:val="24"/>
      <w:szCs w:val="24"/>
      <w:lang w:eastAsia="en-US"/>
    </w:rPr>
  </w:style>
  <w:style w:type="table" w:customStyle="1" w:styleId="Tabela-Siatka1">
    <w:name w:val="Tabela - Siatka1"/>
    <w:basedOn w:val="Standardowy"/>
    <w:next w:val="Tabela-Siatka"/>
    <w:uiPriority w:val="59"/>
    <w:rsid w:val="00D368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ZywiecInne7">
    <w:name w:val="AZywiec_Inne7"/>
    <w:basedOn w:val="Normalny"/>
    <w:link w:val="AZywiecInne7Znak"/>
    <w:qFormat/>
    <w:rsid w:val="00B0274D"/>
    <w:pPr>
      <w:ind w:right="395"/>
      <w:jc w:val="right"/>
    </w:pPr>
  </w:style>
  <w:style w:type="paragraph" w:customStyle="1" w:styleId="AZywiec4ok">
    <w:name w:val="AZywiec4_ok"/>
    <w:basedOn w:val="AZywiec3"/>
    <w:link w:val="AZywiec4okZnak"/>
    <w:qFormat/>
    <w:rsid w:val="00723AEA"/>
    <w:pPr>
      <w:numPr>
        <w:numId w:val="0"/>
      </w:numPr>
      <w:ind w:left="567"/>
    </w:pPr>
  </w:style>
  <w:style w:type="character" w:customStyle="1" w:styleId="AZywiecInne7Znak">
    <w:name w:val="AZywiec_Inne7 Znak"/>
    <w:basedOn w:val="Domylnaczcionkaakapitu"/>
    <w:link w:val="AZywiecInne7"/>
    <w:rsid w:val="00B0274D"/>
    <w:rPr>
      <w:sz w:val="24"/>
      <w:szCs w:val="24"/>
      <w:lang w:eastAsia="zh-CN"/>
    </w:rPr>
  </w:style>
  <w:style w:type="character" w:customStyle="1" w:styleId="AZywiec4okZnak">
    <w:name w:val="AZywiec4_ok Znak"/>
    <w:basedOn w:val="AZywiec3Znak"/>
    <w:link w:val="AZywiec4ok"/>
    <w:rsid w:val="00723AEA"/>
    <w:rPr>
      <w:sz w:val="24"/>
      <w:szCs w:val="24"/>
      <w:lang w:eastAsia="zh-CN"/>
    </w:rPr>
  </w:style>
  <w:style w:type="numbering" w:customStyle="1" w:styleId="Bezlisty2">
    <w:name w:val="Bez listy2"/>
    <w:next w:val="Bezlisty"/>
    <w:uiPriority w:val="99"/>
    <w:semiHidden/>
    <w:unhideWhenUsed/>
    <w:rsid w:val="00B46886"/>
  </w:style>
  <w:style w:type="table" w:customStyle="1" w:styleId="Tabela-Siatka2">
    <w:name w:val="Tabela - Siatka2"/>
    <w:basedOn w:val="Standardowy"/>
    <w:next w:val="Tabela-Siatka"/>
    <w:uiPriority w:val="59"/>
    <w:rsid w:val="00B468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rsid w:val="00314D70"/>
    <w:rPr>
      <w:rFonts w:ascii="Tahoma" w:hAnsi="Tahoma" w:cs="Tahoma"/>
      <w:sz w:val="16"/>
      <w:szCs w:val="16"/>
    </w:rPr>
  </w:style>
  <w:style w:type="character" w:customStyle="1" w:styleId="MapadokumentuZnak">
    <w:name w:val="Mapa dokumentu Znak"/>
    <w:basedOn w:val="Domylnaczcionkaakapitu"/>
    <w:link w:val="Mapadokumentu"/>
    <w:uiPriority w:val="99"/>
    <w:rsid w:val="00314D70"/>
    <w:rPr>
      <w:rFonts w:ascii="Tahoma" w:hAnsi="Tahoma" w:cs="Tahoma"/>
      <w:sz w:val="16"/>
      <w:szCs w:val="16"/>
      <w:lang w:eastAsia="zh-CN"/>
    </w:rPr>
  </w:style>
  <w:style w:type="paragraph" w:customStyle="1" w:styleId="AZywieczacznik">
    <w:name w:val="AZywiec_załącznik"/>
    <w:basedOn w:val="AZywiecInne7"/>
    <w:link w:val="AZywieczacznikZnak"/>
    <w:qFormat/>
    <w:rsid w:val="00231845"/>
    <w:pPr>
      <w:spacing w:after="240"/>
      <w:ind w:right="397"/>
      <w:jc w:val="left"/>
    </w:pPr>
    <w:rPr>
      <w:b/>
    </w:rPr>
  </w:style>
  <w:style w:type="character" w:customStyle="1" w:styleId="StopkaZnak1">
    <w:name w:val="Stopka Znak1"/>
    <w:basedOn w:val="Domylnaczcionkaakapitu"/>
    <w:link w:val="Stopka"/>
    <w:uiPriority w:val="99"/>
    <w:rsid w:val="0092712D"/>
    <w:rPr>
      <w:sz w:val="24"/>
      <w:szCs w:val="24"/>
      <w:lang w:eastAsia="zh-CN"/>
    </w:rPr>
  </w:style>
  <w:style w:type="character" w:customStyle="1" w:styleId="AZywieczacznikZnak">
    <w:name w:val="AZywiec_załącznik Znak"/>
    <w:basedOn w:val="AZywiecInne7Znak"/>
    <w:link w:val="AZywieczacznik"/>
    <w:rsid w:val="00231845"/>
    <w:rPr>
      <w:b/>
      <w:sz w:val="24"/>
      <w:szCs w:val="24"/>
      <w:lang w:eastAsia="zh-CN"/>
    </w:rPr>
  </w:style>
  <w:style w:type="character" w:customStyle="1" w:styleId="ZnakZnak2">
    <w:name w:val="Znak Znak2"/>
    <w:basedOn w:val="Domylnaczcionkaakapitu13"/>
    <w:rsid w:val="00453896"/>
    <w:rPr>
      <w:rFonts w:eastAsia="Arial Unicode MS" w:cs="TimesNewRoman"/>
      <w:kern w:val="1"/>
      <w:sz w:val="24"/>
      <w:szCs w:val="24"/>
    </w:rPr>
  </w:style>
  <w:style w:type="character" w:customStyle="1" w:styleId="ZnakZnak11">
    <w:name w:val="Znak Znak11"/>
    <w:basedOn w:val="Domylnaczcionkaakapitu15"/>
    <w:rsid w:val="00453896"/>
    <w:rPr>
      <w:rFonts w:eastAsia="Arial Unicode MS" w:cs="TimesNewRoman"/>
      <w:kern w:val="1"/>
      <w:sz w:val="24"/>
      <w:szCs w:val="24"/>
    </w:rPr>
  </w:style>
  <w:style w:type="paragraph" w:customStyle="1" w:styleId="WTKrakw1">
    <w:name w:val="WT_Kraków 1"/>
    <w:basedOn w:val="AZywiec2"/>
    <w:link w:val="WTKrakw1Znak"/>
    <w:qFormat/>
    <w:rsid w:val="00453896"/>
    <w:pPr>
      <w:numPr>
        <w:numId w:val="0"/>
      </w:numPr>
      <w:ind w:left="1429" w:hanging="360"/>
    </w:pPr>
  </w:style>
  <w:style w:type="character" w:customStyle="1" w:styleId="WTKrakw1Znak">
    <w:name w:val="WT_Kraków 1 Znak"/>
    <w:basedOn w:val="AZywiec2Znak"/>
    <w:link w:val="WTKrakw1"/>
    <w:rsid w:val="00453896"/>
    <w:rPr>
      <w:sz w:val="24"/>
      <w:szCs w:val="24"/>
      <w:lang w:eastAsia="zh-CN"/>
    </w:rPr>
  </w:style>
  <w:style w:type="character" w:customStyle="1" w:styleId="ZnakZnak3">
    <w:name w:val="Znak Znak"/>
    <w:basedOn w:val="Domylnaczcionkaakapitu13"/>
    <w:rsid w:val="004368E2"/>
    <w:rPr>
      <w:rFonts w:eastAsia="Arial Unicode MS" w:cs="TimesNewRoman"/>
      <w:kern w:val="1"/>
      <w:sz w:val="24"/>
      <w:szCs w:val="24"/>
    </w:rPr>
  </w:style>
  <w:style w:type="character" w:customStyle="1" w:styleId="ZnakZnak12">
    <w:name w:val="Znak Znak1"/>
    <w:basedOn w:val="Domylnaczcionkaakapitu15"/>
    <w:rsid w:val="004368E2"/>
    <w:rPr>
      <w:rFonts w:eastAsia="Arial Unicode MS" w:cs="TimesNewRoman"/>
      <w:kern w:val="1"/>
      <w:sz w:val="24"/>
      <w:szCs w:val="24"/>
    </w:rPr>
  </w:style>
  <w:style w:type="table" w:customStyle="1" w:styleId="Jasnecieniowanie1">
    <w:name w:val="Jasne cieniowanie1"/>
    <w:basedOn w:val="Standardowy"/>
    <w:next w:val="Jasnecieniowanie"/>
    <w:uiPriority w:val="60"/>
    <w:rsid w:val="003B3F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omylnaczcionkaakapitu"/>
    <w:rsid w:val="003B3F62"/>
  </w:style>
  <w:style w:type="character" w:customStyle="1" w:styleId="xbe">
    <w:name w:val="_xbe"/>
    <w:basedOn w:val="Domylnaczcionkaakapitu"/>
    <w:rsid w:val="003B3F62"/>
  </w:style>
  <w:style w:type="table" w:styleId="Jasnecieniowanie">
    <w:name w:val="Light Shading"/>
    <w:basedOn w:val="Standardowy"/>
    <w:uiPriority w:val="60"/>
    <w:rsid w:val="003B3F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7997">
      <w:bodyDiv w:val="1"/>
      <w:marLeft w:val="0"/>
      <w:marRight w:val="0"/>
      <w:marTop w:val="0"/>
      <w:marBottom w:val="0"/>
      <w:divBdr>
        <w:top w:val="none" w:sz="0" w:space="0" w:color="auto"/>
        <w:left w:val="none" w:sz="0" w:space="0" w:color="auto"/>
        <w:bottom w:val="none" w:sz="0" w:space="0" w:color="auto"/>
        <w:right w:val="none" w:sz="0" w:space="0" w:color="auto"/>
      </w:divBdr>
    </w:div>
    <w:div w:id="138428177">
      <w:bodyDiv w:val="1"/>
      <w:marLeft w:val="0"/>
      <w:marRight w:val="0"/>
      <w:marTop w:val="0"/>
      <w:marBottom w:val="0"/>
      <w:divBdr>
        <w:top w:val="none" w:sz="0" w:space="0" w:color="auto"/>
        <w:left w:val="none" w:sz="0" w:space="0" w:color="auto"/>
        <w:bottom w:val="none" w:sz="0" w:space="0" w:color="auto"/>
        <w:right w:val="none" w:sz="0" w:space="0" w:color="auto"/>
      </w:divBdr>
    </w:div>
    <w:div w:id="289867042">
      <w:bodyDiv w:val="1"/>
      <w:marLeft w:val="0"/>
      <w:marRight w:val="0"/>
      <w:marTop w:val="0"/>
      <w:marBottom w:val="0"/>
      <w:divBdr>
        <w:top w:val="none" w:sz="0" w:space="0" w:color="auto"/>
        <w:left w:val="none" w:sz="0" w:space="0" w:color="auto"/>
        <w:bottom w:val="none" w:sz="0" w:space="0" w:color="auto"/>
        <w:right w:val="none" w:sz="0" w:space="0" w:color="auto"/>
      </w:divBdr>
    </w:div>
    <w:div w:id="457381674">
      <w:bodyDiv w:val="1"/>
      <w:marLeft w:val="0"/>
      <w:marRight w:val="0"/>
      <w:marTop w:val="0"/>
      <w:marBottom w:val="0"/>
      <w:divBdr>
        <w:top w:val="none" w:sz="0" w:space="0" w:color="auto"/>
        <w:left w:val="none" w:sz="0" w:space="0" w:color="auto"/>
        <w:bottom w:val="none" w:sz="0" w:space="0" w:color="auto"/>
        <w:right w:val="none" w:sz="0" w:space="0" w:color="auto"/>
      </w:divBdr>
    </w:div>
    <w:div w:id="509761292">
      <w:bodyDiv w:val="1"/>
      <w:marLeft w:val="0"/>
      <w:marRight w:val="0"/>
      <w:marTop w:val="0"/>
      <w:marBottom w:val="0"/>
      <w:divBdr>
        <w:top w:val="none" w:sz="0" w:space="0" w:color="auto"/>
        <w:left w:val="none" w:sz="0" w:space="0" w:color="auto"/>
        <w:bottom w:val="none" w:sz="0" w:space="0" w:color="auto"/>
        <w:right w:val="none" w:sz="0" w:space="0" w:color="auto"/>
      </w:divBdr>
    </w:div>
    <w:div w:id="528641525">
      <w:bodyDiv w:val="1"/>
      <w:marLeft w:val="0"/>
      <w:marRight w:val="0"/>
      <w:marTop w:val="0"/>
      <w:marBottom w:val="0"/>
      <w:divBdr>
        <w:top w:val="none" w:sz="0" w:space="0" w:color="auto"/>
        <w:left w:val="none" w:sz="0" w:space="0" w:color="auto"/>
        <w:bottom w:val="none" w:sz="0" w:space="0" w:color="auto"/>
        <w:right w:val="none" w:sz="0" w:space="0" w:color="auto"/>
      </w:divBdr>
    </w:div>
    <w:div w:id="557475494">
      <w:bodyDiv w:val="1"/>
      <w:marLeft w:val="0"/>
      <w:marRight w:val="0"/>
      <w:marTop w:val="0"/>
      <w:marBottom w:val="0"/>
      <w:divBdr>
        <w:top w:val="none" w:sz="0" w:space="0" w:color="auto"/>
        <w:left w:val="none" w:sz="0" w:space="0" w:color="auto"/>
        <w:bottom w:val="none" w:sz="0" w:space="0" w:color="auto"/>
        <w:right w:val="none" w:sz="0" w:space="0" w:color="auto"/>
      </w:divBdr>
    </w:div>
    <w:div w:id="558396103">
      <w:bodyDiv w:val="1"/>
      <w:marLeft w:val="0"/>
      <w:marRight w:val="0"/>
      <w:marTop w:val="0"/>
      <w:marBottom w:val="0"/>
      <w:divBdr>
        <w:top w:val="none" w:sz="0" w:space="0" w:color="auto"/>
        <w:left w:val="none" w:sz="0" w:space="0" w:color="auto"/>
        <w:bottom w:val="none" w:sz="0" w:space="0" w:color="auto"/>
        <w:right w:val="none" w:sz="0" w:space="0" w:color="auto"/>
      </w:divBdr>
    </w:div>
    <w:div w:id="586231312">
      <w:bodyDiv w:val="1"/>
      <w:marLeft w:val="0"/>
      <w:marRight w:val="0"/>
      <w:marTop w:val="0"/>
      <w:marBottom w:val="0"/>
      <w:divBdr>
        <w:top w:val="none" w:sz="0" w:space="0" w:color="auto"/>
        <w:left w:val="none" w:sz="0" w:space="0" w:color="auto"/>
        <w:bottom w:val="none" w:sz="0" w:space="0" w:color="auto"/>
        <w:right w:val="none" w:sz="0" w:space="0" w:color="auto"/>
      </w:divBdr>
    </w:div>
    <w:div w:id="636225501">
      <w:bodyDiv w:val="1"/>
      <w:marLeft w:val="0"/>
      <w:marRight w:val="0"/>
      <w:marTop w:val="0"/>
      <w:marBottom w:val="0"/>
      <w:divBdr>
        <w:top w:val="none" w:sz="0" w:space="0" w:color="auto"/>
        <w:left w:val="none" w:sz="0" w:space="0" w:color="auto"/>
        <w:bottom w:val="none" w:sz="0" w:space="0" w:color="auto"/>
        <w:right w:val="none" w:sz="0" w:space="0" w:color="auto"/>
      </w:divBdr>
    </w:div>
    <w:div w:id="674890843">
      <w:bodyDiv w:val="1"/>
      <w:marLeft w:val="0"/>
      <w:marRight w:val="0"/>
      <w:marTop w:val="0"/>
      <w:marBottom w:val="0"/>
      <w:divBdr>
        <w:top w:val="none" w:sz="0" w:space="0" w:color="auto"/>
        <w:left w:val="none" w:sz="0" w:space="0" w:color="auto"/>
        <w:bottom w:val="none" w:sz="0" w:space="0" w:color="auto"/>
        <w:right w:val="none" w:sz="0" w:space="0" w:color="auto"/>
      </w:divBdr>
    </w:div>
    <w:div w:id="733771313">
      <w:bodyDiv w:val="1"/>
      <w:marLeft w:val="0"/>
      <w:marRight w:val="0"/>
      <w:marTop w:val="0"/>
      <w:marBottom w:val="0"/>
      <w:divBdr>
        <w:top w:val="none" w:sz="0" w:space="0" w:color="auto"/>
        <w:left w:val="none" w:sz="0" w:space="0" w:color="auto"/>
        <w:bottom w:val="none" w:sz="0" w:space="0" w:color="auto"/>
        <w:right w:val="none" w:sz="0" w:space="0" w:color="auto"/>
      </w:divBdr>
      <w:divsChild>
        <w:div w:id="913515890">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1682394626">
              <w:marLeft w:val="0"/>
              <w:marRight w:val="0"/>
              <w:marTop w:val="0"/>
              <w:marBottom w:val="0"/>
              <w:divBdr>
                <w:top w:val="none" w:sz="0" w:space="0" w:color="auto"/>
                <w:left w:val="none" w:sz="0" w:space="0" w:color="auto"/>
                <w:bottom w:val="none" w:sz="0" w:space="0" w:color="auto"/>
                <w:right w:val="none" w:sz="0" w:space="0" w:color="auto"/>
              </w:divBdr>
              <w:divsChild>
                <w:div w:id="662244766">
                  <w:marLeft w:val="0"/>
                  <w:marRight w:val="0"/>
                  <w:marTop w:val="0"/>
                  <w:marBottom w:val="0"/>
                  <w:divBdr>
                    <w:top w:val="none" w:sz="0" w:space="0" w:color="auto"/>
                    <w:left w:val="none" w:sz="0" w:space="0" w:color="auto"/>
                    <w:bottom w:val="none" w:sz="0" w:space="0" w:color="auto"/>
                    <w:right w:val="none" w:sz="0" w:space="0" w:color="auto"/>
                  </w:divBdr>
                  <w:divsChild>
                    <w:div w:id="1692493384">
                      <w:marLeft w:val="0"/>
                      <w:marRight w:val="0"/>
                      <w:marTop w:val="0"/>
                      <w:marBottom w:val="0"/>
                      <w:divBdr>
                        <w:top w:val="none" w:sz="0" w:space="0" w:color="auto"/>
                        <w:left w:val="none" w:sz="0" w:space="0" w:color="auto"/>
                        <w:bottom w:val="none" w:sz="0" w:space="0" w:color="auto"/>
                        <w:right w:val="none" w:sz="0" w:space="0" w:color="auto"/>
                      </w:divBdr>
                    </w:div>
                    <w:div w:id="240987354">
                      <w:marLeft w:val="0"/>
                      <w:marRight w:val="0"/>
                      <w:marTop w:val="0"/>
                      <w:marBottom w:val="0"/>
                      <w:divBdr>
                        <w:top w:val="none" w:sz="0" w:space="0" w:color="auto"/>
                        <w:left w:val="none" w:sz="0" w:space="0" w:color="auto"/>
                        <w:bottom w:val="none" w:sz="0" w:space="0" w:color="auto"/>
                        <w:right w:val="none" w:sz="0" w:space="0" w:color="auto"/>
                      </w:divBdr>
                    </w:div>
                    <w:div w:id="10006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3230">
      <w:bodyDiv w:val="1"/>
      <w:marLeft w:val="0"/>
      <w:marRight w:val="0"/>
      <w:marTop w:val="0"/>
      <w:marBottom w:val="0"/>
      <w:divBdr>
        <w:top w:val="none" w:sz="0" w:space="0" w:color="auto"/>
        <w:left w:val="none" w:sz="0" w:space="0" w:color="auto"/>
        <w:bottom w:val="none" w:sz="0" w:space="0" w:color="auto"/>
        <w:right w:val="none" w:sz="0" w:space="0" w:color="auto"/>
      </w:divBdr>
    </w:div>
    <w:div w:id="838428579">
      <w:bodyDiv w:val="1"/>
      <w:marLeft w:val="0"/>
      <w:marRight w:val="0"/>
      <w:marTop w:val="0"/>
      <w:marBottom w:val="0"/>
      <w:divBdr>
        <w:top w:val="none" w:sz="0" w:space="0" w:color="auto"/>
        <w:left w:val="none" w:sz="0" w:space="0" w:color="auto"/>
        <w:bottom w:val="none" w:sz="0" w:space="0" w:color="auto"/>
        <w:right w:val="none" w:sz="0" w:space="0" w:color="auto"/>
      </w:divBdr>
    </w:div>
    <w:div w:id="910626709">
      <w:bodyDiv w:val="1"/>
      <w:marLeft w:val="0"/>
      <w:marRight w:val="0"/>
      <w:marTop w:val="0"/>
      <w:marBottom w:val="0"/>
      <w:divBdr>
        <w:top w:val="none" w:sz="0" w:space="0" w:color="auto"/>
        <w:left w:val="none" w:sz="0" w:space="0" w:color="auto"/>
        <w:bottom w:val="none" w:sz="0" w:space="0" w:color="auto"/>
        <w:right w:val="none" w:sz="0" w:space="0" w:color="auto"/>
      </w:divBdr>
    </w:div>
    <w:div w:id="963079187">
      <w:bodyDiv w:val="1"/>
      <w:marLeft w:val="0"/>
      <w:marRight w:val="0"/>
      <w:marTop w:val="0"/>
      <w:marBottom w:val="0"/>
      <w:divBdr>
        <w:top w:val="none" w:sz="0" w:space="0" w:color="auto"/>
        <w:left w:val="none" w:sz="0" w:space="0" w:color="auto"/>
        <w:bottom w:val="none" w:sz="0" w:space="0" w:color="auto"/>
        <w:right w:val="none" w:sz="0" w:space="0" w:color="auto"/>
      </w:divBdr>
    </w:div>
    <w:div w:id="1037899281">
      <w:bodyDiv w:val="1"/>
      <w:marLeft w:val="0"/>
      <w:marRight w:val="0"/>
      <w:marTop w:val="0"/>
      <w:marBottom w:val="0"/>
      <w:divBdr>
        <w:top w:val="none" w:sz="0" w:space="0" w:color="auto"/>
        <w:left w:val="none" w:sz="0" w:space="0" w:color="auto"/>
        <w:bottom w:val="none" w:sz="0" w:space="0" w:color="auto"/>
        <w:right w:val="none" w:sz="0" w:space="0" w:color="auto"/>
      </w:divBdr>
    </w:div>
    <w:div w:id="1122729494">
      <w:bodyDiv w:val="1"/>
      <w:marLeft w:val="0"/>
      <w:marRight w:val="0"/>
      <w:marTop w:val="0"/>
      <w:marBottom w:val="0"/>
      <w:divBdr>
        <w:top w:val="none" w:sz="0" w:space="0" w:color="auto"/>
        <w:left w:val="none" w:sz="0" w:space="0" w:color="auto"/>
        <w:bottom w:val="none" w:sz="0" w:space="0" w:color="auto"/>
        <w:right w:val="none" w:sz="0" w:space="0" w:color="auto"/>
      </w:divBdr>
    </w:div>
    <w:div w:id="1212769056">
      <w:bodyDiv w:val="1"/>
      <w:marLeft w:val="0"/>
      <w:marRight w:val="0"/>
      <w:marTop w:val="0"/>
      <w:marBottom w:val="0"/>
      <w:divBdr>
        <w:top w:val="none" w:sz="0" w:space="0" w:color="auto"/>
        <w:left w:val="none" w:sz="0" w:space="0" w:color="auto"/>
        <w:bottom w:val="none" w:sz="0" w:space="0" w:color="auto"/>
        <w:right w:val="none" w:sz="0" w:space="0" w:color="auto"/>
      </w:divBdr>
    </w:div>
    <w:div w:id="1284733256">
      <w:bodyDiv w:val="1"/>
      <w:marLeft w:val="0"/>
      <w:marRight w:val="0"/>
      <w:marTop w:val="0"/>
      <w:marBottom w:val="0"/>
      <w:divBdr>
        <w:top w:val="none" w:sz="0" w:space="0" w:color="auto"/>
        <w:left w:val="none" w:sz="0" w:space="0" w:color="auto"/>
        <w:bottom w:val="none" w:sz="0" w:space="0" w:color="auto"/>
        <w:right w:val="none" w:sz="0" w:space="0" w:color="auto"/>
      </w:divBdr>
    </w:div>
    <w:div w:id="1369986909">
      <w:bodyDiv w:val="1"/>
      <w:marLeft w:val="0"/>
      <w:marRight w:val="0"/>
      <w:marTop w:val="0"/>
      <w:marBottom w:val="0"/>
      <w:divBdr>
        <w:top w:val="none" w:sz="0" w:space="0" w:color="auto"/>
        <w:left w:val="none" w:sz="0" w:space="0" w:color="auto"/>
        <w:bottom w:val="none" w:sz="0" w:space="0" w:color="auto"/>
        <w:right w:val="none" w:sz="0" w:space="0" w:color="auto"/>
      </w:divBdr>
    </w:div>
    <w:div w:id="1377581530">
      <w:bodyDiv w:val="1"/>
      <w:marLeft w:val="0"/>
      <w:marRight w:val="0"/>
      <w:marTop w:val="0"/>
      <w:marBottom w:val="0"/>
      <w:divBdr>
        <w:top w:val="none" w:sz="0" w:space="0" w:color="auto"/>
        <w:left w:val="none" w:sz="0" w:space="0" w:color="auto"/>
        <w:bottom w:val="none" w:sz="0" w:space="0" w:color="auto"/>
        <w:right w:val="none" w:sz="0" w:space="0" w:color="auto"/>
      </w:divBdr>
    </w:div>
    <w:div w:id="1401489098">
      <w:bodyDiv w:val="1"/>
      <w:marLeft w:val="0"/>
      <w:marRight w:val="0"/>
      <w:marTop w:val="0"/>
      <w:marBottom w:val="0"/>
      <w:divBdr>
        <w:top w:val="none" w:sz="0" w:space="0" w:color="auto"/>
        <w:left w:val="none" w:sz="0" w:space="0" w:color="auto"/>
        <w:bottom w:val="none" w:sz="0" w:space="0" w:color="auto"/>
        <w:right w:val="none" w:sz="0" w:space="0" w:color="auto"/>
      </w:divBdr>
    </w:div>
    <w:div w:id="1432047755">
      <w:bodyDiv w:val="1"/>
      <w:marLeft w:val="0"/>
      <w:marRight w:val="0"/>
      <w:marTop w:val="0"/>
      <w:marBottom w:val="0"/>
      <w:divBdr>
        <w:top w:val="none" w:sz="0" w:space="0" w:color="auto"/>
        <w:left w:val="none" w:sz="0" w:space="0" w:color="auto"/>
        <w:bottom w:val="none" w:sz="0" w:space="0" w:color="auto"/>
        <w:right w:val="none" w:sz="0" w:space="0" w:color="auto"/>
      </w:divBdr>
    </w:div>
    <w:div w:id="1489125414">
      <w:bodyDiv w:val="1"/>
      <w:marLeft w:val="0"/>
      <w:marRight w:val="0"/>
      <w:marTop w:val="0"/>
      <w:marBottom w:val="0"/>
      <w:divBdr>
        <w:top w:val="none" w:sz="0" w:space="0" w:color="auto"/>
        <w:left w:val="none" w:sz="0" w:space="0" w:color="auto"/>
        <w:bottom w:val="none" w:sz="0" w:space="0" w:color="auto"/>
        <w:right w:val="none" w:sz="0" w:space="0" w:color="auto"/>
      </w:divBdr>
    </w:div>
    <w:div w:id="1582134711">
      <w:bodyDiv w:val="1"/>
      <w:marLeft w:val="0"/>
      <w:marRight w:val="0"/>
      <w:marTop w:val="0"/>
      <w:marBottom w:val="0"/>
      <w:divBdr>
        <w:top w:val="none" w:sz="0" w:space="0" w:color="auto"/>
        <w:left w:val="none" w:sz="0" w:space="0" w:color="auto"/>
        <w:bottom w:val="none" w:sz="0" w:space="0" w:color="auto"/>
        <w:right w:val="none" w:sz="0" w:space="0" w:color="auto"/>
      </w:divBdr>
    </w:div>
    <w:div w:id="1791437790">
      <w:bodyDiv w:val="1"/>
      <w:marLeft w:val="0"/>
      <w:marRight w:val="0"/>
      <w:marTop w:val="0"/>
      <w:marBottom w:val="0"/>
      <w:divBdr>
        <w:top w:val="none" w:sz="0" w:space="0" w:color="auto"/>
        <w:left w:val="none" w:sz="0" w:space="0" w:color="auto"/>
        <w:bottom w:val="none" w:sz="0" w:space="0" w:color="auto"/>
        <w:right w:val="none" w:sz="0" w:space="0" w:color="auto"/>
      </w:divBdr>
    </w:div>
    <w:div w:id="1911891629">
      <w:bodyDiv w:val="1"/>
      <w:marLeft w:val="0"/>
      <w:marRight w:val="0"/>
      <w:marTop w:val="0"/>
      <w:marBottom w:val="0"/>
      <w:divBdr>
        <w:top w:val="none" w:sz="0" w:space="0" w:color="auto"/>
        <w:left w:val="none" w:sz="0" w:space="0" w:color="auto"/>
        <w:bottom w:val="none" w:sz="0" w:space="0" w:color="auto"/>
        <w:right w:val="none" w:sz="0" w:space="0" w:color="auto"/>
      </w:divBdr>
    </w:div>
    <w:div w:id="1993101446">
      <w:bodyDiv w:val="1"/>
      <w:marLeft w:val="0"/>
      <w:marRight w:val="0"/>
      <w:marTop w:val="0"/>
      <w:marBottom w:val="0"/>
      <w:divBdr>
        <w:top w:val="none" w:sz="0" w:space="0" w:color="auto"/>
        <w:left w:val="none" w:sz="0" w:space="0" w:color="auto"/>
        <w:bottom w:val="none" w:sz="0" w:space="0" w:color="auto"/>
        <w:right w:val="none" w:sz="0" w:space="0" w:color="auto"/>
      </w:divBdr>
    </w:div>
    <w:div w:id="2010597699">
      <w:bodyDiv w:val="1"/>
      <w:marLeft w:val="0"/>
      <w:marRight w:val="0"/>
      <w:marTop w:val="0"/>
      <w:marBottom w:val="0"/>
      <w:divBdr>
        <w:top w:val="none" w:sz="0" w:space="0" w:color="auto"/>
        <w:left w:val="none" w:sz="0" w:space="0" w:color="auto"/>
        <w:bottom w:val="none" w:sz="0" w:space="0" w:color="auto"/>
        <w:right w:val="none" w:sz="0" w:space="0" w:color="auto"/>
      </w:divBdr>
    </w:div>
    <w:div w:id="2031444345">
      <w:bodyDiv w:val="1"/>
      <w:marLeft w:val="0"/>
      <w:marRight w:val="0"/>
      <w:marTop w:val="0"/>
      <w:marBottom w:val="0"/>
      <w:divBdr>
        <w:top w:val="none" w:sz="0" w:space="0" w:color="auto"/>
        <w:left w:val="none" w:sz="0" w:space="0" w:color="auto"/>
        <w:bottom w:val="none" w:sz="0" w:space="0" w:color="auto"/>
        <w:right w:val="none" w:sz="0" w:space="0" w:color="auto"/>
      </w:divBdr>
    </w:div>
    <w:div w:id="20721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ietochlowice.geoportal2.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D80EE-B5EB-40B4-BCDB-8C00564A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7273</Words>
  <Characters>43641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50813</CharactersWithSpaces>
  <SharedDoc>false</SharedDoc>
  <HLinks>
    <vt:vector size="48" baseType="variant">
      <vt:variant>
        <vt:i4>1245232</vt:i4>
      </vt:variant>
      <vt:variant>
        <vt:i4>44</vt:i4>
      </vt:variant>
      <vt:variant>
        <vt:i4>0</vt:i4>
      </vt:variant>
      <vt:variant>
        <vt:i4>5</vt:i4>
      </vt:variant>
      <vt:variant>
        <vt:lpwstr/>
      </vt:variant>
      <vt:variant>
        <vt:lpwstr>_Toc479591475</vt:lpwstr>
      </vt:variant>
      <vt:variant>
        <vt:i4>1245232</vt:i4>
      </vt:variant>
      <vt:variant>
        <vt:i4>38</vt:i4>
      </vt:variant>
      <vt:variant>
        <vt:i4>0</vt:i4>
      </vt:variant>
      <vt:variant>
        <vt:i4>5</vt:i4>
      </vt:variant>
      <vt:variant>
        <vt:lpwstr/>
      </vt:variant>
      <vt:variant>
        <vt:lpwstr>_Toc479591474</vt:lpwstr>
      </vt:variant>
      <vt:variant>
        <vt:i4>1245232</vt:i4>
      </vt:variant>
      <vt:variant>
        <vt:i4>32</vt:i4>
      </vt:variant>
      <vt:variant>
        <vt:i4>0</vt:i4>
      </vt:variant>
      <vt:variant>
        <vt:i4>5</vt:i4>
      </vt:variant>
      <vt:variant>
        <vt:lpwstr/>
      </vt:variant>
      <vt:variant>
        <vt:lpwstr>_Toc479591473</vt:lpwstr>
      </vt:variant>
      <vt:variant>
        <vt:i4>1245232</vt:i4>
      </vt:variant>
      <vt:variant>
        <vt:i4>26</vt:i4>
      </vt:variant>
      <vt:variant>
        <vt:i4>0</vt:i4>
      </vt:variant>
      <vt:variant>
        <vt:i4>5</vt:i4>
      </vt:variant>
      <vt:variant>
        <vt:lpwstr/>
      </vt:variant>
      <vt:variant>
        <vt:lpwstr>_Toc479591472</vt:lpwstr>
      </vt:variant>
      <vt:variant>
        <vt:i4>1245232</vt:i4>
      </vt:variant>
      <vt:variant>
        <vt:i4>20</vt:i4>
      </vt:variant>
      <vt:variant>
        <vt:i4>0</vt:i4>
      </vt:variant>
      <vt:variant>
        <vt:i4>5</vt:i4>
      </vt:variant>
      <vt:variant>
        <vt:lpwstr/>
      </vt:variant>
      <vt:variant>
        <vt:lpwstr>_Toc479591471</vt:lpwstr>
      </vt:variant>
      <vt:variant>
        <vt:i4>1245232</vt:i4>
      </vt:variant>
      <vt:variant>
        <vt:i4>14</vt:i4>
      </vt:variant>
      <vt:variant>
        <vt:i4>0</vt:i4>
      </vt:variant>
      <vt:variant>
        <vt:i4>5</vt:i4>
      </vt:variant>
      <vt:variant>
        <vt:lpwstr/>
      </vt:variant>
      <vt:variant>
        <vt:lpwstr>_Toc479591470</vt:lpwstr>
      </vt:variant>
      <vt:variant>
        <vt:i4>1179696</vt:i4>
      </vt:variant>
      <vt:variant>
        <vt:i4>8</vt:i4>
      </vt:variant>
      <vt:variant>
        <vt:i4>0</vt:i4>
      </vt:variant>
      <vt:variant>
        <vt:i4>5</vt:i4>
      </vt:variant>
      <vt:variant>
        <vt:lpwstr/>
      </vt:variant>
      <vt:variant>
        <vt:lpwstr>_Toc479591469</vt:lpwstr>
      </vt:variant>
      <vt:variant>
        <vt:i4>1179696</vt:i4>
      </vt:variant>
      <vt:variant>
        <vt:i4>2</vt:i4>
      </vt:variant>
      <vt:variant>
        <vt:i4>0</vt:i4>
      </vt:variant>
      <vt:variant>
        <vt:i4>5</vt:i4>
      </vt:variant>
      <vt:variant>
        <vt:lpwstr/>
      </vt:variant>
      <vt:variant>
        <vt:lpwstr>_Toc479591468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2018-05-23T11:08:00Z</dcterms:created>
  <dcterms:modified xsi:type="dcterms:W3CDTF">2023-03-03T06:03:00Z</dcterms:modified>
</cp:coreProperties>
</file>