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A774" w14:textId="77777777"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0D560" w14:textId="77777777"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67B3F" w14:textId="0D3564CC" w:rsidR="00254687" w:rsidRDefault="00254687" w:rsidP="00254687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8E3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</w:t>
      </w:r>
    </w:p>
    <w:p w14:paraId="109302A5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14:paraId="72D936D9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A2AE8" w14:textId="778B1ECB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we Wrocławiu pomiędzy:</w:t>
      </w:r>
    </w:p>
    <w:p w14:paraId="10ECB45E" w14:textId="77777777"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Wojskowym Szpitalem Klinicznym z Polikliniką Samodzielnym Publicznym Zakładem Opieki Zdrowotnej,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14:paraId="63D02275" w14:textId="3959FEB3"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Komendanta </w:t>
      </w:r>
      <w:r w:rsidR="00287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43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2C6D811" w14:textId="77777777"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D93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615BDDCA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2145A5DC" w14:textId="33A13ABA" w:rsidR="00254687" w:rsidRPr="00E6706D" w:rsidRDefault="00432692" w:rsidP="00E6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</w:t>
      </w:r>
      <w:r w:rsidR="00E67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</w:t>
      </w:r>
      <w:r w:rsidR="00E6706D" w:rsidRPr="00E67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10DF7" w:rsidRPr="00E67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DF7" w:rsidRPr="00E67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zarejestrowanym 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</w:t>
      </w:r>
      <w:r w:rsidR="00E6706D" w:rsidRPr="00E67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21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 w:rsidR="00E6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56BE446B" w14:textId="589E9128" w:rsidR="00E6706D" w:rsidRPr="00D9354D" w:rsidRDefault="00432692" w:rsidP="00254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</w:t>
      </w:r>
    </w:p>
    <w:p w14:paraId="07F8A5FE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6904B62C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97EB9" w14:textId="77777777" w:rsidR="00375970" w:rsidRDefault="00375970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98F6" w14:textId="77777777" w:rsidR="00254687" w:rsidRDefault="00254687" w:rsidP="0025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0E72138D" w14:textId="77777777" w:rsidR="00254687" w:rsidRDefault="00254687" w:rsidP="00254687"/>
    <w:p w14:paraId="4964B734" w14:textId="77777777" w:rsidR="00254687" w:rsidRPr="00D9354D" w:rsidRDefault="00254687" w:rsidP="00D9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7D51B76" w14:textId="32147580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 Zamawiający zamawia a Wykonawca przyjmuje do realizacji sprzedaż, i dostawę do   miejsca wskazanego przez Zamawiającego </w:t>
      </w:r>
      <w:r w:rsidR="00EC56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PAKIETU ......</w:t>
      </w:r>
      <w:r w:rsidR="00D07ED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zwanego dalej również przedmiotem umowy lub towarem, wyszczególnionego w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9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14:paraId="058B41FB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 Osoby uprawnione do składania zamówień: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Szef Wydziału Zaopatrzenia Medycznego ppłk mgr farm Grzegorz Jędrzejczyk tel. 261 660 525, Kierownik Sekcji Sprzętu Medycznego Agnieszka Mikulska tel. 261 660 128.</w:t>
      </w:r>
    </w:p>
    <w:p w14:paraId="4A6EF1EE" w14:textId="745270EA" w:rsidR="00254687" w:rsidRPr="00D9354D" w:rsidRDefault="00254687" w:rsidP="00D9354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dostarczyć do siedziby Zamawiającego zamówiony pisemnie towar własnym środkiem transportu i na koszt własny w terminie</w:t>
      </w:r>
      <w:r w:rsidR="00077162" w:rsidRPr="0007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0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</w:t>
      </w:r>
      <w:r w:rsidR="00432692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lub e-mail na adres: </w:t>
      </w:r>
      <w:hyperlink r:id="rId6" w:history="1">
        <w:r w:rsidR="004326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.....................</w:t>
        </w:r>
        <w:r w:rsidR="009E7DF2" w:rsidRPr="002613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hyperlink>
      <w:r w:rsidR="009E7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oryginału faktury Wykonawca niezwłocznie po zafakturowaniu prześle w wersji elektronicznej na adres </w:t>
      </w:r>
      <w:hyperlink r:id="rId7" w:history="1">
        <w:r w:rsidRPr="00D9354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ssm@4wsk.pl</w:t>
        </w:r>
      </w:hyperlink>
      <w:r w:rsidRPr="00D9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pisemnej na nr fax. </w:t>
      </w:r>
      <w:r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261 660 </w:t>
      </w:r>
      <w:r w:rsidR="00061BFE"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</w:p>
    <w:p w14:paraId="1D4416B2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towaru przez Wykonawcę Zamawiającemu, wymaga każdorazowego pisemnego potwierdzenia przez wyznaczonego pracownika Zamawiającego ilości zamówionego towaru (dokument PZ), co będzie podstawą do wystawienia faktury.</w:t>
      </w:r>
    </w:p>
    <w:p w14:paraId="7E4CC375" w14:textId="0D6248EE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Wykaz osób upoważnionych do odbioru towaru: pracownicy Sekcji Sprzętu Medycznego: 261 660 468, 261 660 128, </w:t>
      </w:r>
    </w:p>
    <w:p w14:paraId="61F348B4" w14:textId="29F55632" w:rsidR="00254687" w:rsidRDefault="009E7DF2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zastrzega sobie prawo do sprawdzenia towaru w zakresie jego wad widocznych i złożenia reklamacji ilościowych i jakościowych w terminie 7 dni od daty jego dostarczenia. Towar niekompletny, uszkodzony Wykonawca zobowiązany jest wymienić na własny koszt w terminie 3 dni od daty powiadomienia go o zastrzeżeniach drogą telefoniczną pod nr 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</w:t>
      </w:r>
      <w:r w:rsidR="006B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 </w:t>
      </w:r>
      <w:r w:rsidR="00432692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14:paraId="4D38FC21" w14:textId="5B727467" w:rsidR="00254687" w:rsidRDefault="009E7DF2" w:rsidP="009E7DF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 </w:t>
      </w:r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składa reklamacje drogą telefoniczną podając numer faktury i potwierdza je </w:t>
      </w:r>
      <w:proofErr w:type="spellStart"/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dnia.</w:t>
      </w:r>
    </w:p>
    <w:p w14:paraId="1E2D568E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nie wymieni zareklamowanego towaru zgodnie z ust. 7 to jest zobowiązany wystawić w terminie 3 dni fakturę korygującą.</w:t>
      </w:r>
    </w:p>
    <w:p w14:paraId="4C5E53E3" w14:textId="05673005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zobowiązuje się do dostarczenia aktualnego świadectwo dopuszczenia do obrotu, charakterystykę produktu leczniczego, ulotkę informacyjną produktu leczniczego. Dokumenty, o których mowa wyżej Wykonawca dostarczy w terminie 3 dni od wezwania drogą telefoniczną pod nr </w:t>
      </w:r>
      <w:r w:rsidR="00B90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fax.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692">
        <w:rPr>
          <w:rFonts w:ascii="Times New Roman" w:hAnsi="Times New Roman" w:cs="Times New Roman"/>
          <w:b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 możliwości naliczenia kar umownych i możliwości odstąpienia od umowy z przyczyn leżących po stronie Wykonawcy.</w:t>
      </w:r>
    </w:p>
    <w:p w14:paraId="75583F4A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nie korzystać z prawa do wstrzymywania dostaw na podstawie art. 552 k.c. lub jakiegokolwiek innego tytułu prawnego.</w:t>
      </w:r>
    </w:p>
    <w:p w14:paraId="55810181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38303" w14:textId="77777777" w:rsidR="00254687" w:rsidRDefault="00305A79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A65D910" w14:textId="77777777" w:rsidR="00254687" w:rsidRDefault="00254687" w:rsidP="00EE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</w:p>
    <w:p w14:paraId="104525E3" w14:textId="77777777" w:rsidR="00254687" w:rsidRDefault="00254687" w:rsidP="00254687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przypadkowej utraty lub uszkodzenia towaru przechodzi na Zamawiającego z chwilą dostarczenia go do Sekcji Sprzętu Medycznego w 4WSKz P SP ZOZ we Wrocławiu i przejęcia go przez Zamawiającego wg § 1 ust. 4. </w:t>
      </w:r>
    </w:p>
    <w:p w14:paraId="47CB3E98" w14:textId="77777777" w:rsidR="00254687" w:rsidRDefault="00254687" w:rsidP="00254687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14:paraId="5B2D31D9" w14:textId="77777777" w:rsidR="00305A79" w:rsidRDefault="00305A79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E297F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8EADAE8" w14:textId="77777777" w:rsidR="00254687" w:rsidRDefault="00254687" w:rsidP="00EE23E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14:paraId="24DCD42B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 dostarczony, odebrany towar zapłaci Wykonawcy cenę obliczoną zgodnie z cennikiem podanym w § 9 umowy.</w:t>
      </w:r>
    </w:p>
    <w:p w14:paraId="46C43FF3" w14:textId="2A07AD9B" w:rsidR="00254687" w:rsidRDefault="00254687" w:rsidP="00254687">
      <w:pPr>
        <w:pStyle w:val="Akapitzlist"/>
        <w:numPr>
          <w:ilvl w:val="1"/>
          <w:numId w:val="4"/>
        </w:num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przedmiot zamówienia nastąpi na podstawie wystawionej faktury po przekazaniu towaru wg § 1 ust. 4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32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="0030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A79" w:rsidRPr="00305A79">
        <w:rPr>
          <w:rFonts w:ascii="Times New Roman" w:hAnsi="Times New Roman" w:cs="Times New Roman"/>
          <w:sz w:val="24"/>
          <w:szCs w:val="24"/>
        </w:rPr>
        <w:t>bankowe:</w:t>
      </w:r>
      <w:r w:rsidR="0030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92"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14:paraId="71D62E4F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umieścić datę zamówienia na fakturze VAT.</w:t>
      </w:r>
    </w:p>
    <w:p w14:paraId="40BB6F28" w14:textId="226563C2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netto umowy </w:t>
      </w:r>
      <w:r w:rsidR="00B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wynosi: </w:t>
      </w:r>
      <w:r w:rsidR="004326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BD2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r w:rsidR="00B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326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złotych 00</w:t>
      </w:r>
      <w:r w:rsidR="00B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(wartość netto powiększona o podatek VAT naliczony zgodnie z obowiązującymi przepisami) wynosi: </w:t>
      </w:r>
      <w:r w:rsidR="00432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</w:t>
      </w:r>
      <w:r w:rsidR="00B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4326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..................złote 00</w:t>
      </w:r>
      <w:r w:rsidR="00BD246E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A41F14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ust. 4, obejmuje koszt towaru, wszelkie koszty związane z wykonaniem zamówienia oraz koszt gwarancji.</w:t>
      </w:r>
    </w:p>
    <w:p w14:paraId="40494265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wartości netto nie wzrosną przez okres trwania umowy.</w:t>
      </w:r>
    </w:p>
    <w:p w14:paraId="5584E78B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nieuiszczonych w terminie ustalonym przez strony, Wykonawca może naliczać odsetki ustawowe.</w:t>
      </w:r>
    </w:p>
    <w:p w14:paraId="66B3AAF1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zapłaty strony uznają dzień obciążenia rachunku bankowego Zamawiającego. </w:t>
      </w:r>
    </w:p>
    <w:p w14:paraId="15B1CB86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D9A3B4" w14:textId="77777777" w:rsidR="00254687" w:rsidRDefault="00254687" w:rsidP="00254687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86A09EF" w14:textId="77777777" w:rsidR="00254687" w:rsidRDefault="00254687" w:rsidP="004E15D1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14:paraId="370BCBA0" w14:textId="77777777" w:rsidR="00254687" w:rsidRDefault="00254687" w:rsidP="002546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gwarancji, jakości i trwałości dostarczonego towaru na okres ważności:</w:t>
      </w:r>
      <w:r w:rsidR="0030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miesiące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14:paraId="5A8F7CA2" w14:textId="77777777" w:rsidR="00254687" w:rsidRDefault="00254687" w:rsidP="002546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na siebie obowiązek wymiany towaru na nowy w przypadku ujawnienia się wady w terminie gwarancji lub rękojmi.</w:t>
      </w:r>
    </w:p>
    <w:p w14:paraId="4DAD45F1" w14:textId="2B52EB43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gwarancji lub rękojmi Wykonawca zobowiązany jest wymienić zakwestionowany towar, o k</w:t>
      </w:r>
      <w:r w:rsidR="0043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tórym mowa w ust. 2 i § 1 ust. 6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3 dni </w:t>
      </w:r>
      <w:r w:rsidR="00374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daty wezwania </w:t>
      </w:r>
      <w:proofErr w:type="spellStart"/>
      <w:r w:rsidR="00374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faxem</w:t>
      </w:r>
      <w:proofErr w:type="spellEnd"/>
      <w:r w:rsidR="00374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numer </w:t>
      </w:r>
      <w:r w:rsidR="0043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</w:t>
      </w:r>
      <w:r w:rsidR="00D37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B610865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Niniejsza umowa stanowi dokument gwarancyjny w rozumieniu przepisów </w:t>
      </w:r>
      <w:r w:rsidR="00ED1956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 dnia 23 kwietnia 1964 r. - 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Kodeks Cywiln</w:t>
      </w:r>
      <w:r w:rsidR="00ED1956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(Dz. U. z 2019 r. poz. 1145), zwanego dalej „Kodeksem cywilnym”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48BB601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umową, do gwarancji stosuje się przepisy art. 577 i następnych Kodeksu Cywilnego. </w:t>
      </w:r>
    </w:p>
    <w:p w14:paraId="1ED1F764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odpowiedzialności Wykonawcy z tytułu rękojmi stosuje się przepisy Kodeksu Cywilnego. </w:t>
      </w:r>
    </w:p>
    <w:p w14:paraId="780C858D" w14:textId="77777777" w:rsidR="004E15D1" w:rsidRPr="008F0BA5" w:rsidRDefault="004E15D1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6C6457" w14:textId="77777777" w:rsidR="00254687" w:rsidRPr="008F0BA5" w:rsidRDefault="00254687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405229A8" w14:textId="58317429" w:rsidR="00254687" w:rsidRPr="008F0BA5" w:rsidRDefault="00432692" w:rsidP="00254687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  </w:t>
      </w:r>
      <w:r w:rsidR="00254687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zostaje zawarta na okres </w:t>
      </w:r>
      <w:r w:rsidR="00254687" w:rsidRPr="008F0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 miesięcy od jej daty zawarcia lub do czasu wyczerpania wartości umowy.</w:t>
      </w:r>
    </w:p>
    <w:p w14:paraId="2B14F9E2" w14:textId="77777777" w:rsidR="00254687" w:rsidRPr="008F0BA5" w:rsidRDefault="00254687" w:rsidP="00254687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może rozwiązać umowę ze skutkiem natychmiastowym, jeżeli Wykonawca:</w:t>
      </w:r>
    </w:p>
    <w:p w14:paraId="5EC32380" w14:textId="77777777" w:rsidR="00254687" w:rsidRPr="008F0BA5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dotrzymuje terminów realizacji dostawy towaru wynikające z §1 ust. 3 lub § 5 ust. 3 przez dwa kolejne następujące po sobie terminy dostaw</w:t>
      </w:r>
      <w:r w:rsidR="00ED1956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D1956"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jednorazowe opóźnienie w dostawie przekroczy 7 dni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4B67A4DF" w14:textId="77777777" w:rsidR="00254687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wykonuje przedmiot zamówienia w sposób niezgodny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lub normami i warunkami prawem określonymi. </w:t>
      </w:r>
    </w:p>
    <w:p w14:paraId="622CEAD5" w14:textId="77777777" w:rsidR="004E15D1" w:rsidRDefault="004E15D1" w:rsidP="004E15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9D5D4" w14:textId="77777777" w:rsidR="00254687" w:rsidRDefault="00254687" w:rsidP="004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5CD07CB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dostarczy zamówionych towarów w terminie określonym w § 1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 ust. 3 niniejszej umowy, Zamawiający zastrzega sobie prawo zakupu tego towaru  u innych dostawców.</w:t>
      </w:r>
    </w:p>
    <w:p w14:paraId="55B0F899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zapłaci za towar zakupiony w trybie określonym w ust. 1 cenę wyższą niż wynika z cennika, zawartego w § 9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14:paraId="013DD72F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udokumentować wykonawcy koszt poniesiony na zakup towaru dokonanego w trybie określonym w ust. 1. </w:t>
      </w:r>
    </w:p>
    <w:p w14:paraId="3C74D222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za towar kupiony w trybie wykonawstwa zastępczego zostanie odjęta od ceny brutto umowy. </w:t>
      </w:r>
    </w:p>
    <w:p w14:paraId="68AE34B2" w14:textId="77777777" w:rsidR="00620B71" w:rsidRDefault="00620B71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288DDE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4D76B7E" w14:textId="77777777" w:rsidR="00254687" w:rsidRDefault="00254687" w:rsidP="004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743A5B5" w14:textId="77777777" w:rsidR="00254687" w:rsidRPr="00ED1956" w:rsidRDefault="00254687" w:rsidP="00ED1956">
      <w:pPr>
        <w:pStyle w:val="Akapitzlist"/>
        <w:numPr>
          <w:ilvl w:val="3"/>
          <w:numId w:val="8"/>
        </w:numPr>
        <w:tabs>
          <w:tab w:val="left" w:pos="426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lub nienależytego wykonania umowy Wykonawca zobowiązuje się zapłacić Zamawiającemu karę:</w:t>
      </w:r>
    </w:p>
    <w:p w14:paraId="4938B7A4" w14:textId="77777777" w:rsidR="00254687" w:rsidRPr="00ED1956" w:rsidRDefault="00254687" w:rsidP="00ED19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0,5% ceny brutto gwarantowanej części pakietu w przypadku opóźnienia w wykonaniu dostawy za każdy dzień opóźnienia licząc od daty upływu terminu określonego w § 1 ust. </w:t>
      </w:r>
      <w:r w:rsidRPr="00ED19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3,</w:t>
      </w:r>
      <w:r w:rsidRPr="00ED19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5 ust. 3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zastępcze,</w:t>
      </w:r>
    </w:p>
    <w:p w14:paraId="1FE9F2D6" w14:textId="77777777" w:rsidR="00254687" w:rsidRDefault="00254687" w:rsidP="00ED1956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5% ceny brutto gwarantowanej wartości umowy, w przypadku odstąpienia od realizacji umowy w całości lub w części z przyczyn leżących po stronie Wykonawcy</w:t>
      </w:r>
      <w:r w:rsid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5B090" w14:textId="5DE64D8B" w:rsidR="00ED1956" w:rsidRPr="008F0BA5" w:rsidRDefault="00ED1956" w:rsidP="00ED19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Maksymalna wysokość kar umownych za opóźnienie nie może przekroczyć dwukrotnej wysokości kary umownej</w:t>
      </w:r>
      <w:r w:rsidR="008F0BA5"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 odstąpienie od umowy.</w:t>
      </w:r>
    </w:p>
    <w:p w14:paraId="742386AF" w14:textId="77777777" w:rsidR="00254687" w:rsidRPr="00ED1956" w:rsidRDefault="00254687" w:rsidP="00ED19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dochodzić odszkodowania przewyższającego kary umowne. </w:t>
      </w:r>
    </w:p>
    <w:p w14:paraId="11F2E9E1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30B6C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32B6DD8F" w14:textId="1CCCCE3D" w:rsidR="00D05231" w:rsidRPr="00D05231" w:rsidRDefault="00254687" w:rsidP="00D05231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  <w:r w:rsidR="00D0523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 </w:t>
      </w:r>
      <w:r w:rsidR="00DF7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</w:t>
      </w:r>
      <w:r w:rsidR="0043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</w:p>
    <w:p w14:paraId="52E38052" w14:textId="77777777" w:rsidR="00D05231" w:rsidRDefault="00D05231" w:rsidP="00D052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D3FE2FA" w14:textId="78D1B886" w:rsidR="00432692" w:rsidRPr="00460B98" w:rsidRDefault="00460B98" w:rsidP="0046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B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(pozycja uzupełniona zgodnie z załącznikiem nr 1 i 2 zapytania)</w:t>
      </w:r>
    </w:p>
    <w:p w14:paraId="05EBA1EA" w14:textId="77777777" w:rsidR="0052102B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AF43BB" w14:textId="77777777" w:rsidR="00254687" w:rsidRDefault="00254687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DC63FD7" w14:textId="77777777" w:rsidR="00254687" w:rsidRPr="00FC3D91" w:rsidRDefault="00FC3D91" w:rsidP="00FC3D9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91">
        <w:rPr>
          <w:rFonts w:ascii="Times New Roman" w:eastAsia="Calibri" w:hAnsi="Times New Roman" w:cs="Times New Roman"/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</w:t>
      </w:r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</w:t>
      </w:r>
      <w:proofErr w:type="spellStart"/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Dz. U. z </w:t>
      </w:r>
      <w:r w:rsidR="00ED1956"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2020 </w:t>
      </w:r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r. poz. </w:t>
      </w:r>
      <w:r w:rsidR="00ED1956"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295 </w:t>
      </w:r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</w:t>
      </w:r>
      <w:proofErr w:type="spellStart"/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zm.)</w:t>
      </w:r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ma zastosowanie</w:t>
      </w:r>
    </w:p>
    <w:p w14:paraId="498BEBF4" w14:textId="77777777" w:rsidR="00FC3D91" w:rsidRDefault="00FC3D91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E7C91C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21AE601" w14:textId="77777777" w:rsidR="00254687" w:rsidRDefault="00554879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14:paraId="4CF67BFF" w14:textId="77777777"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14:paraId="26FFB1FE" w14:textId="77777777"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zapisów umowy w formie aneksu w przypadku zmiany stawki podatku VAT. W przypadku zmiany stawki VAT, zmianie ulegnie kwota podatku VAT, a cena (wartość) netto pozostanie niezmienna. Zamawiający będzie realizował zamówienie tylko do wysokości brutto umowy w pierwotnej wysokości.</w:t>
      </w:r>
    </w:p>
    <w:p w14:paraId="3A5C1445" w14:textId="77777777"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podlega waloryzacji.</w:t>
      </w:r>
    </w:p>
    <w:p w14:paraId="79828157" w14:textId="77777777"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wydłużenie terminu obowiązywania umowy nie więcej jednak niż o 12 miesięcy od daty jej zakończenia. </w:t>
      </w:r>
    </w:p>
    <w:p w14:paraId="1EA8E47D" w14:textId="77777777"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formie aneksu zmianę umowy w przypadku zaniechania produkcji określonego gatunku przedmiotu umowy. Dostarczony zamiennik/równoważnik musi spełniać co najmniej wszystkie wymagania określone               w niniejszej umowie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14:paraId="505248E1" w14:textId="77777777"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14:paraId="7FC2C5C9" w14:textId="77777777" w:rsidR="0052102B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2ABF5B" w14:textId="77777777" w:rsidR="0052102B" w:rsidRPr="0052102B" w:rsidRDefault="0052102B" w:rsidP="00521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78FBF254" w14:textId="77777777" w:rsidR="0052102B" w:rsidRPr="0052102B" w:rsidRDefault="0052102B" w:rsidP="00D93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2B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748C6C7C" w14:textId="77777777" w:rsidR="0052102B" w:rsidRPr="0052102B" w:rsidRDefault="0052102B" w:rsidP="00D9354D">
      <w:pPr>
        <w:numPr>
          <w:ilvl w:val="0"/>
          <w:numId w:val="12"/>
        </w:numPr>
        <w:tabs>
          <w:tab w:val="clear" w:pos="720"/>
          <w:tab w:val="num" w:pos="426"/>
        </w:tabs>
        <w:spacing w:after="16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wszelkich informacji, danych, materiałów, dokumentów oraz danych osobowych należących do ZAMAWIAJĄCEGO a uzyskanych w trakcie </w:t>
      </w:r>
      <w:r w:rsidRPr="0052102B">
        <w:rPr>
          <w:rFonts w:ascii="Times New Roman" w:eastAsia="Calibri" w:hAnsi="Times New Roman" w:cs="Times New Roman"/>
          <w:sz w:val="24"/>
          <w:szCs w:val="24"/>
        </w:rPr>
        <w:t>wykonywania testów specjalistycznych.</w:t>
      </w:r>
    </w:p>
    <w:p w14:paraId="4A2AC782" w14:textId="77777777" w:rsidR="007A1021" w:rsidRPr="00884702" w:rsidRDefault="0052102B" w:rsidP="00884702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 xml:space="preserve">WYKONAWCA oświadcza, że w związku ze zobowiązaniem się do zachowania w tajemnicy uzyskanych danych, nie będą one wykorzystywane, ujawniane ani </w:t>
      </w:r>
      <w:r w:rsidRPr="0052102B">
        <w:rPr>
          <w:rFonts w:ascii="Times New Roman" w:hAnsi="Times New Roman" w:cs="Times New Roman"/>
          <w:sz w:val="24"/>
          <w:szCs w:val="24"/>
        </w:rPr>
        <w:lastRenderedPageBreak/>
        <w:t>udostępniane bez pisemnej zgody ZAMAWIAJĄCEGO w innym celu niż wykonanie Umowy.</w:t>
      </w:r>
    </w:p>
    <w:p w14:paraId="6634A6CF" w14:textId="77777777" w:rsidR="007A1021" w:rsidRPr="0052102B" w:rsidRDefault="007A1021" w:rsidP="007A10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0CF03236" w14:textId="77777777" w:rsidR="007A1021" w:rsidRDefault="007A1021" w:rsidP="007A102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5C30161" w14:textId="77777777" w:rsidR="0052102B" w:rsidRPr="0052102B" w:rsidRDefault="0052102B" w:rsidP="00D9354D">
      <w:p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Administrator danych informuje, że:</w:t>
      </w:r>
    </w:p>
    <w:p w14:paraId="5518D62E" w14:textId="77777777" w:rsidR="0052102B" w:rsidRPr="0052102B" w:rsidRDefault="0052102B" w:rsidP="00D9354D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14:paraId="34DD8AF0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 Odbiorcami danych osobowych Wykonawcy będą osoby lub podmioty, którym udostępniona zostanie dokumentacja postępowania w oparciu o art. 8 oraz art. 96 ust. 3 PZP  </w:t>
      </w:r>
    </w:p>
    <w:p w14:paraId="3227E611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3FB1DB97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14:paraId="2541F94A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14:paraId="6F053FA8" w14:textId="77777777" w:rsid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52102B">
        <w:rPr>
          <w:rFonts w:ascii="Times New Roman" w:eastAsia="Calibri" w:hAnsi="Times New Roman" w:cs="Times New Roman"/>
          <w:b/>
          <w:sz w:val="24"/>
          <w:szCs w:val="24"/>
        </w:rPr>
        <w:t>nie przysługuje</w:t>
      </w: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14:paraId="3767FD94" w14:textId="77777777" w:rsidR="0052102B" w:rsidRDefault="0052102B" w:rsidP="00A67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77DFD3" w14:textId="77777777" w:rsidR="00254687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30D258F3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</w:p>
    <w:p w14:paraId="10AB3E11" w14:textId="77777777" w:rsidR="00254687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14:paraId="1478D936" w14:textId="77777777" w:rsidR="00254687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Sądowych strony ustalają właściwość Sądu siedziby Zamawiającego.</w:t>
      </w:r>
    </w:p>
    <w:p w14:paraId="7B31A795" w14:textId="77777777" w:rsidR="0052102B" w:rsidRDefault="0052102B" w:rsidP="00521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6FD75" w14:textId="77777777" w:rsidR="00254687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306654EF" w14:textId="4D80B2CB" w:rsidR="00254687" w:rsidRDefault="002F3722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</w:t>
      </w:r>
    </w:p>
    <w:p w14:paraId="60D53016" w14:textId="6739A6BC" w:rsidR="00254687" w:rsidRPr="00884702" w:rsidRDefault="00254687" w:rsidP="0088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Kodeks</w:t>
      </w:r>
      <w:r w:rsid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8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8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obowiązujących aktów prawnych.</w:t>
      </w:r>
    </w:p>
    <w:p w14:paraId="6DA29EF8" w14:textId="77777777" w:rsidR="0052102B" w:rsidRDefault="0052102B" w:rsidP="001F7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98E47" w14:textId="77777777" w:rsidR="00254687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2F70B986" w14:textId="76F37020" w:rsidR="001F79DE" w:rsidRDefault="00254687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128A20AD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43BE7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AE975" w14:textId="77777777" w:rsidR="004E784C" w:rsidRPr="001A3D5A" w:rsidRDefault="00254687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Zamawiający:</w:t>
      </w:r>
    </w:p>
    <w:sectPr w:rsidR="004E784C" w:rsidRPr="001A3D5A" w:rsidSect="001C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E78767" w15:done="0"/>
  <w15:commentEx w15:paraId="794244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36C0"/>
    <w:multiLevelType w:val="hybridMultilevel"/>
    <w:tmpl w:val="50B49AC4"/>
    <w:lvl w:ilvl="0" w:tplc="CB3EB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21519"/>
    <w:multiLevelType w:val="hybridMultilevel"/>
    <w:tmpl w:val="CD6AF820"/>
    <w:lvl w:ilvl="0" w:tplc="B3C4F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9"/>
    <w:rsid w:val="00061BFE"/>
    <w:rsid w:val="00077162"/>
    <w:rsid w:val="001657EF"/>
    <w:rsid w:val="001A3D5A"/>
    <w:rsid w:val="001C5815"/>
    <w:rsid w:val="001E5A9B"/>
    <w:rsid w:val="001F4E6D"/>
    <w:rsid w:val="001F79DE"/>
    <w:rsid w:val="00210DF7"/>
    <w:rsid w:val="002472B1"/>
    <w:rsid w:val="00254687"/>
    <w:rsid w:val="0028745B"/>
    <w:rsid w:val="002F3722"/>
    <w:rsid w:val="00305A79"/>
    <w:rsid w:val="00323CBA"/>
    <w:rsid w:val="0037489C"/>
    <w:rsid w:val="00374B0C"/>
    <w:rsid w:val="00375970"/>
    <w:rsid w:val="0038058B"/>
    <w:rsid w:val="00432692"/>
    <w:rsid w:val="00460B98"/>
    <w:rsid w:val="004E15D1"/>
    <w:rsid w:val="004E784C"/>
    <w:rsid w:val="0052102B"/>
    <w:rsid w:val="00554879"/>
    <w:rsid w:val="005C0BAE"/>
    <w:rsid w:val="00620B71"/>
    <w:rsid w:val="006B5A66"/>
    <w:rsid w:val="007056C5"/>
    <w:rsid w:val="00707D03"/>
    <w:rsid w:val="007A1021"/>
    <w:rsid w:val="00884702"/>
    <w:rsid w:val="008E3B6D"/>
    <w:rsid w:val="008F0BA5"/>
    <w:rsid w:val="00971F8B"/>
    <w:rsid w:val="009E7DF2"/>
    <w:rsid w:val="00A0457C"/>
    <w:rsid w:val="00A319A9"/>
    <w:rsid w:val="00A32170"/>
    <w:rsid w:val="00A41401"/>
    <w:rsid w:val="00A671A1"/>
    <w:rsid w:val="00A9793C"/>
    <w:rsid w:val="00B904CD"/>
    <w:rsid w:val="00BA2A2B"/>
    <w:rsid w:val="00BD246E"/>
    <w:rsid w:val="00C56DDC"/>
    <w:rsid w:val="00CB6989"/>
    <w:rsid w:val="00D05231"/>
    <w:rsid w:val="00D07ED3"/>
    <w:rsid w:val="00D1112A"/>
    <w:rsid w:val="00D37C82"/>
    <w:rsid w:val="00D46A28"/>
    <w:rsid w:val="00D57090"/>
    <w:rsid w:val="00D57CA4"/>
    <w:rsid w:val="00D9354D"/>
    <w:rsid w:val="00DF7E08"/>
    <w:rsid w:val="00E55AAD"/>
    <w:rsid w:val="00E6706D"/>
    <w:rsid w:val="00EC56D0"/>
    <w:rsid w:val="00ED1956"/>
    <w:rsid w:val="00EE23E3"/>
    <w:rsid w:val="00F012AA"/>
    <w:rsid w:val="00F95FF2"/>
    <w:rsid w:val="00FB6122"/>
    <w:rsid w:val="00FC3D91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8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4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4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m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m@medim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4wsk</cp:lastModifiedBy>
  <cp:revision>7</cp:revision>
  <cp:lastPrinted>2020-05-07T13:58:00Z</cp:lastPrinted>
  <dcterms:created xsi:type="dcterms:W3CDTF">2020-12-02T14:41:00Z</dcterms:created>
  <dcterms:modified xsi:type="dcterms:W3CDTF">2020-12-03T10:02:00Z</dcterms:modified>
</cp:coreProperties>
</file>