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143D" w14:textId="024F07C8" w:rsidR="006C35C1" w:rsidRPr="000E0012" w:rsidRDefault="006C35C1" w:rsidP="006C35C1">
      <w:pPr>
        <w:keepNext/>
        <w:keepLines/>
        <w:spacing w:after="0" w:line="240" w:lineRule="auto"/>
        <w:jc w:val="center"/>
        <w:outlineLvl w:val="0"/>
        <w:rPr>
          <w:rFonts w:ascii="Arial" w:eastAsia="Calibri" w:hAnsi="Arial" w:cs="Arial"/>
          <w:lang w:eastAsia="pl-PL"/>
        </w:rPr>
      </w:pPr>
      <w:r w:rsidRPr="000E0012">
        <w:rPr>
          <w:rFonts w:ascii="Arial" w:eastAsia="Times New Roman" w:hAnsi="Arial" w:cs="Arial"/>
          <w:bCs/>
          <w:lang w:eastAsia="pl-PL"/>
        </w:rPr>
        <w:t>ZP.271.</w:t>
      </w:r>
      <w:r>
        <w:rPr>
          <w:rFonts w:ascii="Arial" w:eastAsia="Times New Roman" w:hAnsi="Arial" w:cs="Arial"/>
          <w:bCs/>
          <w:lang w:eastAsia="pl-PL"/>
        </w:rPr>
        <w:t>25</w:t>
      </w:r>
      <w:r w:rsidRPr="000E0012">
        <w:rPr>
          <w:rFonts w:ascii="Arial" w:eastAsia="Times New Roman" w:hAnsi="Arial" w:cs="Arial"/>
          <w:bCs/>
          <w:lang w:eastAsia="pl-PL"/>
        </w:rPr>
        <w:t>.202</w:t>
      </w:r>
      <w:r>
        <w:rPr>
          <w:rFonts w:ascii="Arial" w:eastAsia="Times New Roman" w:hAnsi="Arial" w:cs="Arial"/>
          <w:bCs/>
          <w:lang w:eastAsia="pl-PL"/>
        </w:rPr>
        <w:t>2</w:t>
      </w:r>
      <w:r w:rsidRPr="000E0012">
        <w:rPr>
          <w:rFonts w:ascii="Arial" w:eastAsia="Times New Roman" w:hAnsi="Arial" w:cs="Arial"/>
          <w:bCs/>
          <w:lang w:eastAsia="pl-PL"/>
        </w:rPr>
        <w:t xml:space="preserve">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F01A79">
        <w:rPr>
          <w:rFonts w:ascii="Arial" w:eastAsia="Times New Roman" w:hAnsi="Arial" w:cs="Arial"/>
          <w:bCs/>
          <w:lang w:eastAsia="pl-PL"/>
        </w:rPr>
        <w:t>1</w:t>
      </w:r>
      <w:r w:rsidR="00F93EA2">
        <w:rPr>
          <w:rFonts w:ascii="Arial" w:eastAsia="Times New Roman" w:hAnsi="Arial" w:cs="Arial"/>
          <w:bCs/>
          <w:lang w:eastAsia="pl-PL"/>
        </w:rPr>
        <w:t>5</w:t>
      </w:r>
      <w:r w:rsidRPr="000E0012">
        <w:rPr>
          <w:rFonts w:ascii="Arial" w:eastAsia="Times New Roman" w:hAnsi="Arial" w:cs="Arial"/>
          <w:bCs/>
          <w:lang w:eastAsia="pl-PL"/>
        </w:rPr>
        <w:t>.</w:t>
      </w:r>
      <w:r>
        <w:rPr>
          <w:rFonts w:ascii="Arial" w:eastAsia="Times New Roman" w:hAnsi="Arial" w:cs="Arial"/>
          <w:bCs/>
          <w:lang w:eastAsia="pl-PL"/>
        </w:rPr>
        <w:t>06</w:t>
      </w:r>
      <w:r w:rsidRPr="000E0012">
        <w:rPr>
          <w:rFonts w:ascii="Arial" w:eastAsia="Times New Roman" w:hAnsi="Arial" w:cs="Arial"/>
          <w:bCs/>
          <w:lang w:eastAsia="pl-PL"/>
        </w:rPr>
        <w:t>.202</w:t>
      </w:r>
      <w:r>
        <w:rPr>
          <w:rFonts w:ascii="Arial" w:eastAsia="Times New Roman" w:hAnsi="Arial" w:cs="Arial"/>
          <w:bCs/>
          <w:lang w:eastAsia="pl-PL"/>
        </w:rPr>
        <w:t>2</w:t>
      </w:r>
      <w:r w:rsidRPr="000E0012">
        <w:rPr>
          <w:rFonts w:ascii="Arial" w:eastAsia="Times New Roman" w:hAnsi="Arial" w:cs="Arial"/>
          <w:bCs/>
          <w:lang w:eastAsia="pl-PL"/>
        </w:rPr>
        <w:t>r.</w:t>
      </w:r>
    </w:p>
    <w:p w14:paraId="39C4344A" w14:textId="77777777" w:rsidR="006C35C1" w:rsidRDefault="006C35C1" w:rsidP="006C35C1">
      <w:pPr>
        <w:keepNext/>
        <w:keepLines/>
        <w:spacing w:after="0" w:line="240" w:lineRule="auto"/>
        <w:jc w:val="center"/>
        <w:outlineLvl w:val="0"/>
        <w:rPr>
          <w:rFonts w:ascii="Arial" w:eastAsia="Calibri" w:hAnsi="Arial" w:cs="Arial"/>
          <w:b/>
          <w:lang w:eastAsia="pl-PL"/>
        </w:rPr>
      </w:pPr>
    </w:p>
    <w:p w14:paraId="3716C357" w14:textId="77777777" w:rsidR="006C35C1" w:rsidRDefault="006C35C1" w:rsidP="006C35C1">
      <w:pPr>
        <w:keepNext/>
        <w:keepLines/>
        <w:spacing w:after="0" w:line="240" w:lineRule="auto"/>
        <w:jc w:val="center"/>
        <w:outlineLvl w:val="0"/>
        <w:rPr>
          <w:rFonts w:ascii="Arial" w:eastAsia="Calibri" w:hAnsi="Arial" w:cs="Arial"/>
          <w:b/>
          <w:lang w:eastAsia="pl-PL"/>
        </w:rPr>
      </w:pPr>
    </w:p>
    <w:p w14:paraId="7F50ACE1" w14:textId="77777777" w:rsidR="006C35C1" w:rsidRDefault="006C35C1" w:rsidP="006C35C1">
      <w:pPr>
        <w:keepNext/>
        <w:keepLines/>
        <w:spacing w:after="0" w:line="240" w:lineRule="auto"/>
        <w:jc w:val="center"/>
        <w:outlineLvl w:val="0"/>
        <w:rPr>
          <w:rFonts w:ascii="Arial" w:eastAsia="Calibri" w:hAnsi="Arial" w:cs="Arial"/>
          <w:b/>
          <w:lang w:eastAsia="pl-PL"/>
        </w:rPr>
      </w:pPr>
    </w:p>
    <w:p w14:paraId="5505307E" w14:textId="77777777" w:rsidR="006C35C1" w:rsidRPr="000E0012" w:rsidRDefault="006C35C1" w:rsidP="006C35C1">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43223C3F" w14:textId="77777777" w:rsidR="006C35C1" w:rsidRPr="000E0012" w:rsidRDefault="006C35C1" w:rsidP="006C35C1">
      <w:pPr>
        <w:keepNext/>
        <w:keepLines/>
        <w:spacing w:after="0" w:line="240" w:lineRule="auto"/>
        <w:jc w:val="center"/>
        <w:outlineLvl w:val="0"/>
        <w:rPr>
          <w:rFonts w:ascii="Arial" w:eastAsia="Calibri" w:hAnsi="Arial" w:cs="Arial"/>
          <w:b/>
          <w:lang w:eastAsia="pl-PL"/>
        </w:rPr>
      </w:pPr>
    </w:p>
    <w:p w14:paraId="136E1B00" w14:textId="77777777" w:rsidR="006C35C1" w:rsidRPr="000E0012" w:rsidRDefault="006C35C1" w:rsidP="006C35C1">
      <w:pPr>
        <w:autoSpaceDE w:val="0"/>
        <w:autoSpaceDN w:val="0"/>
        <w:adjustRightInd w:val="0"/>
        <w:spacing w:after="0" w:line="240" w:lineRule="auto"/>
        <w:jc w:val="center"/>
        <w:rPr>
          <w:rFonts w:ascii="Arial" w:eastAsia="Calibri" w:hAnsi="Arial" w:cs="Arial"/>
          <w:lang w:eastAsia="pl-PL"/>
        </w:rPr>
      </w:pPr>
    </w:p>
    <w:p w14:paraId="020E87E0" w14:textId="3ADF1547" w:rsidR="006C35C1" w:rsidRDefault="00F93EA2" w:rsidP="006C35C1">
      <w:pPr>
        <w:spacing w:after="0" w:line="240" w:lineRule="auto"/>
        <w:jc w:val="center"/>
        <w:rPr>
          <w:rFonts w:ascii="Arial" w:eastAsia="Calibri" w:hAnsi="Arial" w:cs="Arial"/>
          <w:b/>
          <w:lang w:eastAsia="pl-PL"/>
        </w:rPr>
      </w:pPr>
      <w:r>
        <w:rPr>
          <w:rFonts w:ascii="Arial" w:eastAsia="Calibri" w:hAnsi="Arial" w:cs="Arial"/>
          <w:b/>
          <w:lang w:eastAsia="pl-PL"/>
        </w:rPr>
        <w:t>I</w:t>
      </w:r>
      <w:r w:rsidR="00F01A79">
        <w:rPr>
          <w:rFonts w:ascii="Arial" w:eastAsia="Calibri" w:hAnsi="Arial" w:cs="Arial"/>
          <w:b/>
          <w:lang w:eastAsia="pl-PL"/>
        </w:rPr>
        <w:t xml:space="preserve">II </w:t>
      </w:r>
      <w:r w:rsidR="006C35C1" w:rsidRPr="000E0012">
        <w:rPr>
          <w:rFonts w:ascii="Arial" w:eastAsia="Calibri" w:hAnsi="Arial" w:cs="Arial"/>
          <w:b/>
          <w:lang w:eastAsia="pl-PL"/>
        </w:rPr>
        <w:t>Wyjaśnienie treści SWZ</w:t>
      </w:r>
    </w:p>
    <w:p w14:paraId="027F4AAF" w14:textId="77777777" w:rsidR="006C35C1" w:rsidRPr="000E0012" w:rsidRDefault="006C35C1" w:rsidP="006C35C1">
      <w:pPr>
        <w:spacing w:after="0" w:line="240" w:lineRule="auto"/>
        <w:jc w:val="center"/>
        <w:rPr>
          <w:rFonts w:ascii="Arial" w:eastAsia="Calibri" w:hAnsi="Arial" w:cs="Arial"/>
          <w:b/>
          <w:lang w:eastAsia="pl-PL"/>
        </w:rPr>
      </w:pPr>
    </w:p>
    <w:p w14:paraId="6860D8CA" w14:textId="77777777" w:rsidR="006C35C1" w:rsidRPr="000E0012" w:rsidRDefault="006C35C1" w:rsidP="006C35C1">
      <w:pPr>
        <w:spacing w:after="0" w:line="240" w:lineRule="auto"/>
        <w:jc w:val="both"/>
        <w:rPr>
          <w:rFonts w:ascii="Arial" w:eastAsia="Calibri" w:hAnsi="Arial" w:cs="Arial"/>
          <w:lang w:eastAsia="pl-PL"/>
        </w:rPr>
      </w:pPr>
    </w:p>
    <w:p w14:paraId="6669BD94" w14:textId="77777777" w:rsidR="006C35C1" w:rsidRDefault="006C35C1" w:rsidP="006C35C1">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03C82159" w14:textId="6A7D9895" w:rsidR="006C35C1" w:rsidRDefault="006C35C1" w:rsidP="006C35C1">
      <w:pPr>
        <w:spacing w:after="0" w:line="240" w:lineRule="auto"/>
        <w:jc w:val="both"/>
        <w:rPr>
          <w:rFonts w:ascii="Arial" w:eastAsia="Calibri" w:hAnsi="Arial" w:cs="Arial"/>
          <w:b/>
          <w:bCs/>
          <w:lang w:eastAsia="pl-PL"/>
        </w:rPr>
      </w:pPr>
      <w:bookmarkStart w:id="0" w:name="_Hlk99109414"/>
      <w:r w:rsidRPr="006C35C1">
        <w:rPr>
          <w:rFonts w:ascii="Arial" w:eastAsia="Calibri" w:hAnsi="Arial" w:cs="Arial"/>
          <w:b/>
          <w:bCs/>
          <w:lang w:eastAsia="pl-PL"/>
        </w:rPr>
        <w:t>Budow</w:t>
      </w:r>
      <w:r w:rsidR="00861BB5">
        <w:rPr>
          <w:rFonts w:ascii="Arial" w:eastAsia="Calibri" w:hAnsi="Arial" w:cs="Arial"/>
          <w:b/>
          <w:bCs/>
          <w:lang w:eastAsia="pl-PL"/>
        </w:rPr>
        <w:t>ę</w:t>
      </w:r>
      <w:r w:rsidRPr="006C35C1">
        <w:rPr>
          <w:rFonts w:ascii="Arial" w:eastAsia="Calibri" w:hAnsi="Arial" w:cs="Arial"/>
          <w:b/>
          <w:bCs/>
          <w:lang w:eastAsia="pl-PL"/>
        </w:rPr>
        <w:t xml:space="preserve"> gminnego przedszkola publicznego w Pogórzu przy ul. Kościuszki, Gmina Kosakowo wraz z zagospodarowaniem terenu i infrastrukturą towarzyszącą - 3 edycja</w:t>
      </w:r>
      <w:bookmarkEnd w:id="0"/>
    </w:p>
    <w:p w14:paraId="7260F460" w14:textId="77777777" w:rsidR="00861BB5" w:rsidRDefault="00861BB5" w:rsidP="006C35C1">
      <w:pPr>
        <w:spacing w:after="0" w:line="240" w:lineRule="auto"/>
        <w:jc w:val="both"/>
        <w:rPr>
          <w:rFonts w:ascii="Arial" w:eastAsia="Calibri" w:hAnsi="Arial" w:cs="Arial"/>
          <w:lang w:eastAsia="pl-PL"/>
        </w:rPr>
      </w:pPr>
    </w:p>
    <w:p w14:paraId="019AC72A" w14:textId="6F5386A2" w:rsidR="006C35C1" w:rsidRPr="000E0012" w:rsidRDefault="006C35C1" w:rsidP="006C35C1">
      <w:pPr>
        <w:spacing w:after="0" w:line="240" w:lineRule="auto"/>
        <w:jc w:val="both"/>
        <w:rPr>
          <w:rFonts w:ascii="Arial" w:eastAsia="Calibri" w:hAnsi="Arial" w:cs="Arial"/>
          <w:lang w:eastAsia="pl-PL"/>
        </w:rPr>
      </w:pP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art. 284 ust. 6</w:t>
      </w:r>
      <w:r w:rsidRPr="000E0012">
        <w:rPr>
          <w:rFonts w:ascii="Arial" w:eastAsia="Calibri" w:hAnsi="Arial" w:cs="Arial"/>
          <w:b/>
          <w:bCs/>
          <w:i/>
          <w:iCs/>
          <w:lang w:eastAsia="pl-PL"/>
        </w:rPr>
        <w:t xml:space="preserve"> </w:t>
      </w:r>
      <w:r w:rsidRPr="000E0012">
        <w:rPr>
          <w:rFonts w:ascii="Arial" w:eastAsia="Calibri" w:hAnsi="Arial" w:cs="Arial"/>
          <w:bCs/>
          <w:lang w:eastAsia="pl-PL"/>
        </w:rPr>
        <w:t>ustawy z dnia 11 września 2019 r. – Prawo zamówień publicznych (</w:t>
      </w:r>
      <w:proofErr w:type="spellStart"/>
      <w:r>
        <w:rPr>
          <w:rFonts w:ascii="Arial" w:eastAsia="Calibri" w:hAnsi="Arial" w:cs="Arial"/>
          <w:bCs/>
          <w:lang w:eastAsia="pl-PL"/>
        </w:rPr>
        <w:t>t.j</w:t>
      </w:r>
      <w:proofErr w:type="spellEnd"/>
      <w:r>
        <w:rPr>
          <w:rFonts w:ascii="Arial" w:eastAsia="Calibri" w:hAnsi="Arial" w:cs="Arial"/>
          <w:bCs/>
          <w:lang w:eastAsia="pl-PL"/>
        </w:rPr>
        <w:t xml:space="preserve">. </w:t>
      </w:r>
      <w:r w:rsidRPr="000E0012">
        <w:rPr>
          <w:rFonts w:ascii="Arial" w:eastAsia="Calibri" w:hAnsi="Arial" w:cs="Arial"/>
          <w:bCs/>
          <w:lang w:eastAsia="pl-PL"/>
        </w:rPr>
        <w:t>Dz.U. z 20</w:t>
      </w:r>
      <w:r>
        <w:rPr>
          <w:rFonts w:ascii="Arial" w:eastAsia="Calibri" w:hAnsi="Arial" w:cs="Arial"/>
          <w:bCs/>
          <w:lang w:eastAsia="pl-PL"/>
        </w:rPr>
        <w:t>21</w:t>
      </w:r>
      <w:r w:rsidRPr="000E0012">
        <w:rPr>
          <w:rFonts w:ascii="Arial" w:eastAsia="Calibri" w:hAnsi="Arial" w:cs="Arial"/>
          <w:bCs/>
          <w:lang w:eastAsia="pl-PL"/>
        </w:rPr>
        <w:t xml:space="preserve"> r. poz. </w:t>
      </w:r>
      <w:r>
        <w:rPr>
          <w:rFonts w:ascii="Arial" w:eastAsia="Calibri" w:hAnsi="Arial" w:cs="Arial"/>
          <w:bCs/>
          <w:lang w:eastAsia="pl-PL"/>
        </w:rPr>
        <w:t>1129 )</w:t>
      </w:r>
      <w:r w:rsidRPr="000E0012">
        <w:rPr>
          <w:rFonts w:ascii="Arial" w:eastAsia="Calibri" w:hAnsi="Arial" w:cs="Arial"/>
          <w:lang w:eastAsia="pl-PL"/>
        </w:rPr>
        <w:t xml:space="preserve"> Zamawiający przekazuje poniżej treść zapytań, które wpłynęły do Zamawiającego wraz z wyjaśnieniami:</w:t>
      </w:r>
    </w:p>
    <w:p w14:paraId="29D7350E" w14:textId="77777777" w:rsidR="006C35C1" w:rsidRPr="000E0012" w:rsidRDefault="006C35C1" w:rsidP="006C35C1">
      <w:pPr>
        <w:spacing w:after="0" w:line="240" w:lineRule="auto"/>
        <w:jc w:val="both"/>
        <w:rPr>
          <w:rFonts w:ascii="Arial" w:eastAsia="Calibri" w:hAnsi="Arial" w:cs="Arial"/>
          <w:b/>
          <w:lang w:eastAsia="pl-PL"/>
        </w:rPr>
      </w:pPr>
    </w:p>
    <w:p w14:paraId="401B26AA" w14:textId="268AEE27" w:rsidR="006C35C1" w:rsidRPr="00B44A06" w:rsidRDefault="006C35C1" w:rsidP="006C35C1">
      <w:pPr>
        <w:spacing w:after="0" w:line="240" w:lineRule="auto"/>
        <w:jc w:val="both"/>
        <w:rPr>
          <w:rFonts w:ascii="Arial" w:eastAsia="Calibri" w:hAnsi="Arial" w:cs="Arial"/>
          <w:b/>
          <w:lang w:eastAsia="pl-PL"/>
        </w:rPr>
      </w:pPr>
      <w:bookmarkStart w:id="1" w:name="_Hlk86734568"/>
      <w:r w:rsidRPr="00B44A06">
        <w:rPr>
          <w:rFonts w:ascii="Arial" w:eastAsia="Calibri" w:hAnsi="Arial" w:cs="Arial"/>
          <w:b/>
          <w:lang w:eastAsia="pl-PL"/>
        </w:rPr>
        <w:t xml:space="preserve">Pytanie </w:t>
      </w:r>
      <w:r w:rsidR="00F93EA2">
        <w:rPr>
          <w:rFonts w:ascii="Arial" w:eastAsia="Calibri" w:hAnsi="Arial" w:cs="Arial"/>
          <w:b/>
          <w:lang w:eastAsia="pl-PL"/>
        </w:rPr>
        <w:t>2</w:t>
      </w:r>
      <w:r w:rsidRPr="00B44A06">
        <w:rPr>
          <w:rFonts w:ascii="Arial" w:eastAsia="Calibri" w:hAnsi="Arial" w:cs="Arial"/>
          <w:b/>
          <w:lang w:eastAsia="pl-PL"/>
        </w:rPr>
        <w:t>1</w:t>
      </w:r>
    </w:p>
    <w:bookmarkEnd w:id="1"/>
    <w:p w14:paraId="4684BF43" w14:textId="0942B215" w:rsidR="006C35C1" w:rsidRDefault="00106CA7" w:rsidP="004B6BF3">
      <w:pPr>
        <w:spacing w:after="0" w:line="240" w:lineRule="auto"/>
        <w:jc w:val="both"/>
        <w:rPr>
          <w:rFonts w:ascii="Arial" w:eastAsia="Calibri" w:hAnsi="Arial" w:cs="Arial"/>
          <w:b/>
          <w:lang w:eastAsia="pl-PL"/>
        </w:rPr>
      </w:pPr>
      <w:r w:rsidRPr="00106CA7">
        <w:rPr>
          <w:rFonts w:ascii="Arial" w:eastAsia="Calibri" w:hAnsi="Arial" w:cs="Arial"/>
          <w:b/>
          <w:lang w:eastAsia="pl-PL"/>
        </w:rPr>
        <w:t xml:space="preserve">W dokumentacji (Projekt wykonawczy – Branża Elektroenergetyczna) w punkcie 1.18, dotyczącym nagłośnienia, wspomniane jest, że w salach dziecięcych oraz warsztatowych zamontować należy dotykowe monitory interaktywne. Niżej natomiast, w Wymaganych Parametrach Urządzeń, podana jest specyfikacja tablicy interaktywnej oraz współpracującego z nią projektora, brakuje natomiast specyfikacji wspomnianego dotykowego monitora interaktywnego. Na schemacie w tym samym dokumencie także widnieje monitor interaktywny. Czy Zamawiający może określić czy dostarczone mają zostać dotykowe monitory interaktywne czy zestawy projektor + tablica interaktywna? Czy przekątna obrazu w przypadku dotykowego monitora interaktywnego musi być taka sama jak podana dla tablicy interaktywnej czy może być mniejsza (np. 75 cali)? Z reguły dotykowe monitory o tak dużych przekątnych (85”) są znacznie droższe niż zestawy projektor + tablica interaktywna o takich samych wymiarach, a naszym zdaniem w przypadku </w:t>
      </w:r>
      <w:proofErr w:type="spellStart"/>
      <w:r w:rsidRPr="00106CA7">
        <w:rPr>
          <w:rFonts w:ascii="Arial" w:eastAsia="Calibri" w:hAnsi="Arial" w:cs="Arial"/>
          <w:b/>
          <w:lang w:eastAsia="pl-PL"/>
        </w:rPr>
        <w:t>sal</w:t>
      </w:r>
      <w:proofErr w:type="spellEnd"/>
      <w:r w:rsidRPr="00106CA7">
        <w:rPr>
          <w:rFonts w:ascii="Arial" w:eastAsia="Calibri" w:hAnsi="Arial" w:cs="Arial"/>
          <w:b/>
          <w:lang w:eastAsia="pl-PL"/>
        </w:rPr>
        <w:t xml:space="preserve"> dotyczących przetargu nie ma potrzeby stosowania aż tak dużych przekątnych</w:t>
      </w:r>
    </w:p>
    <w:p w14:paraId="3911F188" w14:textId="4DF9A693" w:rsidR="006C35C1" w:rsidRDefault="006C35C1" w:rsidP="006C35C1">
      <w:pPr>
        <w:spacing w:after="0" w:line="240" w:lineRule="auto"/>
        <w:jc w:val="both"/>
        <w:rPr>
          <w:rFonts w:ascii="Arial" w:eastAsia="Calibri" w:hAnsi="Arial" w:cs="Arial"/>
          <w:bCs/>
          <w:u w:val="single"/>
          <w:lang w:eastAsia="pl-PL"/>
        </w:rPr>
      </w:pPr>
      <w:r w:rsidRPr="003534C3">
        <w:rPr>
          <w:rFonts w:ascii="Arial" w:eastAsia="Calibri" w:hAnsi="Arial" w:cs="Arial"/>
          <w:bCs/>
          <w:u w:val="single"/>
          <w:lang w:eastAsia="pl-PL"/>
        </w:rPr>
        <w:t xml:space="preserve">Odpowiedź na pytanie nr </w:t>
      </w:r>
      <w:r w:rsidR="00106CA7">
        <w:rPr>
          <w:rFonts w:ascii="Arial" w:eastAsia="Calibri" w:hAnsi="Arial" w:cs="Arial"/>
          <w:bCs/>
          <w:u w:val="single"/>
          <w:lang w:eastAsia="pl-PL"/>
        </w:rPr>
        <w:t>2</w:t>
      </w:r>
      <w:r w:rsidRPr="003534C3">
        <w:rPr>
          <w:rFonts w:ascii="Arial" w:eastAsia="Calibri" w:hAnsi="Arial" w:cs="Arial"/>
          <w:bCs/>
          <w:u w:val="single"/>
          <w:lang w:eastAsia="pl-PL"/>
        </w:rPr>
        <w:t>1:</w:t>
      </w:r>
    </w:p>
    <w:p w14:paraId="39988526" w14:textId="782F076F" w:rsidR="004B6BF3" w:rsidRDefault="00106CA7" w:rsidP="006C35C1">
      <w:pPr>
        <w:spacing w:after="0" w:line="240" w:lineRule="auto"/>
        <w:jc w:val="both"/>
        <w:rPr>
          <w:rFonts w:ascii="Arial" w:eastAsia="Calibri" w:hAnsi="Arial" w:cs="Arial"/>
          <w:bCs/>
          <w:lang w:eastAsia="pl-PL"/>
        </w:rPr>
      </w:pPr>
      <w:r w:rsidRPr="00106CA7">
        <w:rPr>
          <w:rFonts w:ascii="Arial" w:eastAsia="Calibri" w:hAnsi="Arial" w:cs="Arial"/>
          <w:bCs/>
          <w:lang w:eastAsia="pl-PL"/>
        </w:rPr>
        <w:t>Zamówienie nie obejmuje dostarczenia i montażu monitorów interaktywnych w salach dziecięcych i warsztatowych. Pozostałe elementy systemu nagłośnienia w tych pomieszczeniach należy wykonać zgodnie z dokumentacją</w:t>
      </w:r>
    </w:p>
    <w:p w14:paraId="3F3D2F1A" w14:textId="77777777" w:rsidR="00106CA7" w:rsidRDefault="00106CA7" w:rsidP="006C35C1">
      <w:pPr>
        <w:spacing w:after="0" w:line="240" w:lineRule="auto"/>
        <w:jc w:val="both"/>
        <w:rPr>
          <w:rFonts w:ascii="Arial" w:eastAsia="Calibri" w:hAnsi="Arial" w:cs="Arial"/>
          <w:bCs/>
          <w:lang w:eastAsia="pl-PL"/>
        </w:rPr>
      </w:pPr>
    </w:p>
    <w:p w14:paraId="65415B36" w14:textId="16C1D64A" w:rsidR="006C35C1" w:rsidRPr="00B44A06" w:rsidRDefault="006C35C1" w:rsidP="006C35C1">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C97E80">
        <w:rPr>
          <w:rFonts w:ascii="Arial" w:eastAsia="Calibri" w:hAnsi="Arial" w:cs="Arial"/>
          <w:b/>
          <w:lang w:eastAsia="pl-PL"/>
        </w:rPr>
        <w:t>22</w:t>
      </w:r>
    </w:p>
    <w:p w14:paraId="3808E41D" w14:textId="77777777" w:rsidR="00C97E80" w:rsidRDefault="00C97E80" w:rsidP="00C97E80">
      <w:pPr>
        <w:spacing w:after="0" w:line="240" w:lineRule="auto"/>
        <w:rPr>
          <w:rFonts w:ascii="Arial" w:eastAsia="Calibri" w:hAnsi="Arial" w:cs="Arial"/>
          <w:b/>
          <w:lang w:eastAsia="pl-PL"/>
        </w:rPr>
      </w:pPr>
      <w:r w:rsidRPr="00C97E80">
        <w:rPr>
          <w:rFonts w:ascii="Arial" w:eastAsia="Calibri" w:hAnsi="Arial" w:cs="Arial"/>
          <w:b/>
          <w:lang w:eastAsia="pl-PL"/>
        </w:rPr>
        <w:t xml:space="preserve">Rewizja do projektu technicznego branży konstrukcyjnej w zakresie zmiany posadowienia budynku na ławy i stopy fundamentowe przy rezygnacji z płyty fundamentowej jest niezgodna z normami budowlanymi. Przy tym typie posadowienia budynku norma budowla mówi o zastosowaniu dylatacji co 30 </w:t>
      </w:r>
      <w:proofErr w:type="spellStart"/>
      <w:r w:rsidRPr="00C97E80">
        <w:rPr>
          <w:rFonts w:ascii="Arial" w:eastAsia="Calibri" w:hAnsi="Arial" w:cs="Arial"/>
          <w:b/>
          <w:lang w:eastAsia="pl-PL"/>
        </w:rPr>
        <w:t>mb</w:t>
      </w:r>
      <w:proofErr w:type="spellEnd"/>
      <w:r w:rsidRPr="00C97E80">
        <w:rPr>
          <w:rFonts w:ascii="Arial" w:eastAsia="Calibri" w:hAnsi="Arial" w:cs="Arial"/>
          <w:b/>
          <w:lang w:eastAsia="pl-PL"/>
        </w:rPr>
        <w:t xml:space="preserve"> w stropach żelbetowych monolitycznych oraz co 50 </w:t>
      </w:r>
      <w:proofErr w:type="spellStart"/>
      <w:r w:rsidRPr="00C97E80">
        <w:rPr>
          <w:rFonts w:ascii="Arial" w:eastAsia="Calibri" w:hAnsi="Arial" w:cs="Arial"/>
          <w:b/>
          <w:lang w:eastAsia="pl-PL"/>
        </w:rPr>
        <w:t>mb</w:t>
      </w:r>
      <w:proofErr w:type="spellEnd"/>
      <w:r w:rsidRPr="00C97E80">
        <w:rPr>
          <w:rFonts w:ascii="Arial" w:eastAsia="Calibri" w:hAnsi="Arial" w:cs="Arial"/>
          <w:b/>
          <w:lang w:eastAsia="pl-PL"/>
        </w:rPr>
        <w:t xml:space="preserve"> przy ścianach konstrukcyjnych murowanych, tymczasem w projekcie nie zostało to zastosowane.</w:t>
      </w:r>
      <w:r w:rsidRPr="00C97E80">
        <w:rPr>
          <w:rFonts w:ascii="Arial" w:eastAsia="Calibri" w:hAnsi="Arial" w:cs="Arial"/>
          <w:b/>
          <w:lang w:eastAsia="pl-PL"/>
        </w:rPr>
        <w:br/>
        <w:t xml:space="preserve">Czy w związku z powyższym Zamawiający bierze pod uwagę wyłączenie z systemu gwarancyjnego pęknięć ścian, które będą występować bez zastosowania dylatacji? </w:t>
      </w:r>
      <w:r w:rsidRPr="00C97E80">
        <w:rPr>
          <w:rFonts w:ascii="Arial" w:eastAsia="Calibri" w:hAnsi="Arial" w:cs="Arial"/>
          <w:b/>
          <w:lang w:eastAsia="pl-PL"/>
        </w:rPr>
        <w:br/>
        <w:t xml:space="preserve">Bądź czy projekt zostanie poprawiony przez dostosowany do norm budowlanych w zakresie dylatacji? </w:t>
      </w:r>
      <w:r w:rsidRPr="00C97E80">
        <w:rPr>
          <w:rFonts w:ascii="Arial" w:eastAsia="Calibri" w:hAnsi="Arial" w:cs="Arial"/>
          <w:b/>
          <w:lang w:eastAsia="pl-PL"/>
        </w:rPr>
        <w:br/>
        <w:t>Ma to bardzo duże znaczenie dla wyceny tego elementu robót budowalnych</w:t>
      </w:r>
    </w:p>
    <w:p w14:paraId="55AF3142" w14:textId="43A1D689" w:rsidR="006C35C1" w:rsidRDefault="006C35C1" w:rsidP="006C35C1">
      <w:pPr>
        <w:spacing w:after="0" w:line="240" w:lineRule="auto"/>
        <w:jc w:val="both"/>
        <w:rPr>
          <w:rFonts w:ascii="Arial" w:eastAsia="Calibri" w:hAnsi="Arial" w:cs="Arial"/>
          <w:bCs/>
          <w:u w:val="single"/>
          <w:lang w:eastAsia="pl-PL"/>
        </w:rPr>
      </w:pPr>
      <w:r w:rsidRPr="003534C3">
        <w:rPr>
          <w:rFonts w:ascii="Arial" w:eastAsia="Calibri" w:hAnsi="Arial" w:cs="Arial"/>
          <w:bCs/>
          <w:u w:val="single"/>
          <w:lang w:eastAsia="pl-PL"/>
        </w:rPr>
        <w:t xml:space="preserve">Odpowiedź na pytanie nr </w:t>
      </w:r>
      <w:r w:rsidR="00C97E80">
        <w:rPr>
          <w:rFonts w:ascii="Arial" w:eastAsia="Calibri" w:hAnsi="Arial" w:cs="Arial"/>
          <w:bCs/>
          <w:u w:val="single"/>
          <w:lang w:eastAsia="pl-PL"/>
        </w:rPr>
        <w:t>22</w:t>
      </w:r>
      <w:r w:rsidRPr="003534C3">
        <w:rPr>
          <w:rFonts w:ascii="Arial" w:eastAsia="Calibri" w:hAnsi="Arial" w:cs="Arial"/>
          <w:bCs/>
          <w:u w:val="single"/>
          <w:lang w:eastAsia="pl-PL"/>
        </w:rPr>
        <w:t>:</w:t>
      </w:r>
    </w:p>
    <w:p w14:paraId="56D11F5F"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Nie. Zamawiający nie będzie wyłączał żadnego elementu robót z systemu gwarancji.</w:t>
      </w:r>
    </w:p>
    <w:p w14:paraId="2FAD572E"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Zamawiający dostosował projekt do normy PN-EN 1992-1-1:2008. Stropy należy betonować odcinkami nie większymi niż 15m. Zgodnie z tą normą, pozwala to na wykonanie dylatacji w odległościach do 50m, co spełniono dodając dylatacje całej konstrukcji w osi 7. Zrewidowano rysunki wykonawcze pod kątem dodania przerwy dylatacyjnej.</w:t>
      </w:r>
    </w:p>
    <w:p w14:paraId="27F6471F"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lastRenderedPageBreak/>
        <w:t>Na poszczególnych rysunkach zaktualizowano zbrojenie, zamieszczono detale dylatacji ścian, dyblowania płyt stropowych itp.</w:t>
      </w:r>
    </w:p>
    <w:p w14:paraId="2E1327B6"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 xml:space="preserve">W załączeniu rewizja następujących rysunków wykonawczych projektu branży konstrukcyjnej: </w:t>
      </w:r>
    </w:p>
    <w:p w14:paraId="2FE7347B"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K-1 – Rzut fundamentów – rewizja nr 02</w:t>
      </w:r>
    </w:p>
    <w:p w14:paraId="53D51179"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K-2 – Rzut parteru - rewizja nr 02</w:t>
      </w:r>
    </w:p>
    <w:p w14:paraId="300C310A"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K-3 – Rzut piętra/Rzut stropu nad parterem - rewizja nr 02</w:t>
      </w:r>
    </w:p>
    <w:p w14:paraId="5EC21D8E"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K-4 – Rzut poddasza/Rzut stropu nad piętrem – rewizja nr 01</w:t>
      </w:r>
    </w:p>
    <w:p w14:paraId="57F4B104"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K-5 – Rzut konstrukcji dachu – rewizja nr 01</w:t>
      </w:r>
    </w:p>
    <w:p w14:paraId="6137DDE3"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K-7 – Widoki ścian – rewizja 02</w:t>
      </w:r>
    </w:p>
    <w:p w14:paraId="37483BD6"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K-12 – Filarki F-0… - rewizja 02</w:t>
      </w:r>
    </w:p>
    <w:p w14:paraId="692C4992"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K-13 – Filarki F-1… - rewizja 02</w:t>
      </w:r>
    </w:p>
    <w:p w14:paraId="630F5528"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K-14 – Filarki F-2… - rewizja 02</w:t>
      </w:r>
    </w:p>
    <w:p w14:paraId="5E42C7AE"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K-15 – Filarki F-3… - rewizja 02</w:t>
      </w:r>
    </w:p>
    <w:p w14:paraId="42F34A7C"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K-18 – Nadproża N-1… - rewizja 02</w:t>
      </w:r>
    </w:p>
    <w:p w14:paraId="0A7D3C95"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K-20 – Podciągi P-1.1-1.4 – rewizja 01</w:t>
      </w:r>
    </w:p>
    <w:p w14:paraId="0189E930"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K-33 – Strop STR-1 Zbrojenie dolne – rewizja 01</w:t>
      </w:r>
    </w:p>
    <w:p w14:paraId="22C38DBD"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K-34 – Strop STR-1 Zbrojenie górne – rewizja 01</w:t>
      </w:r>
    </w:p>
    <w:p w14:paraId="43214116"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K-35 – Strop STR-2 Zbrojenie dolne – rewizja 01</w:t>
      </w:r>
    </w:p>
    <w:p w14:paraId="6DCABB86"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K-36 – Strop STR-2 Zbrojenie górne – rewizja 01</w:t>
      </w:r>
    </w:p>
    <w:p w14:paraId="1588F3A0"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K-56 – Ławy LF-, Ściany SCF-, STARTERY ST-1 – rewizja 01</w:t>
      </w:r>
    </w:p>
    <w:p w14:paraId="41F702FD" w14:textId="77777777" w:rsidR="000A2E12" w:rsidRPr="000A2E12" w:rsidRDefault="000A2E12" w:rsidP="000A2E12">
      <w:pPr>
        <w:spacing w:after="0" w:line="240" w:lineRule="auto"/>
        <w:jc w:val="both"/>
        <w:rPr>
          <w:rFonts w:ascii="Arial" w:eastAsia="Calibri" w:hAnsi="Arial" w:cs="Arial"/>
          <w:bCs/>
          <w:lang w:eastAsia="pl-PL"/>
        </w:rPr>
      </w:pPr>
      <w:r w:rsidRPr="000A2E12">
        <w:rPr>
          <w:rFonts w:ascii="Arial" w:eastAsia="Calibri" w:hAnsi="Arial" w:cs="Arial"/>
          <w:bCs/>
          <w:lang w:eastAsia="pl-PL"/>
        </w:rPr>
        <w:t>K-57 – Stopy SF-1-11 – rewizja 01</w:t>
      </w:r>
      <w:r w:rsidRPr="000A2E12">
        <w:rPr>
          <w:rFonts w:ascii="Arial" w:eastAsia="Calibri" w:hAnsi="Arial" w:cs="Arial"/>
          <w:bCs/>
          <w:lang w:eastAsia="pl-PL"/>
        </w:rPr>
        <w:br/>
        <w:t>Opis – projekt wykonawczy – rewizja 02</w:t>
      </w:r>
    </w:p>
    <w:p w14:paraId="11BE80AB" w14:textId="77777777" w:rsidR="000A2E12" w:rsidRDefault="000A2E12" w:rsidP="004B6BF3">
      <w:pPr>
        <w:spacing w:after="0" w:line="240" w:lineRule="auto"/>
        <w:jc w:val="both"/>
        <w:rPr>
          <w:rFonts w:ascii="Arial" w:eastAsia="Calibri" w:hAnsi="Arial" w:cs="Arial"/>
          <w:b/>
          <w:lang w:eastAsia="pl-PL"/>
        </w:rPr>
      </w:pPr>
    </w:p>
    <w:p w14:paraId="22FC101A" w14:textId="284F4061" w:rsidR="006C35C1" w:rsidRPr="00B44A06" w:rsidRDefault="006C35C1" w:rsidP="004B6BF3">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0A2E12">
        <w:rPr>
          <w:rFonts w:ascii="Arial" w:eastAsia="Calibri" w:hAnsi="Arial" w:cs="Arial"/>
          <w:b/>
          <w:lang w:eastAsia="pl-PL"/>
        </w:rPr>
        <w:t>23</w:t>
      </w:r>
    </w:p>
    <w:p w14:paraId="3272A6A2" w14:textId="2DC08A0F" w:rsidR="006C35C1" w:rsidRDefault="000A2E12" w:rsidP="000A2E12">
      <w:pPr>
        <w:spacing w:after="0"/>
        <w:rPr>
          <w:rFonts w:ascii="Arial" w:eastAsia="Calibri" w:hAnsi="Arial" w:cs="Arial"/>
          <w:bCs/>
          <w:u w:val="single"/>
          <w:lang w:eastAsia="pl-PL"/>
        </w:rPr>
      </w:pPr>
      <w:r w:rsidRPr="000A2E12">
        <w:rPr>
          <w:rFonts w:ascii="Arial" w:eastAsia="Calibri" w:hAnsi="Arial" w:cs="Arial"/>
          <w:b/>
          <w:lang w:eastAsia="pl-PL"/>
        </w:rPr>
        <w:t>Wszystkie regały, szafy w zapytaniu mają wymiar 2000. Standardem w wykonaniu mebli ze stali jest rozmiar 1800. Oczywiście można wykonać na specjalne zamówienie rozmiar 2000 jednakże to znacząco podwyższa koszty wykonania kuchni. Czy Zamawiający dopuszcza możliwość zastosowania regałów/szaf w rozmiarze 1800?</w:t>
      </w:r>
      <w:r w:rsidRPr="000A2E12">
        <w:rPr>
          <w:rFonts w:ascii="Arial" w:eastAsia="Calibri" w:hAnsi="Arial" w:cs="Arial"/>
          <w:b/>
          <w:lang w:eastAsia="pl-PL"/>
        </w:rPr>
        <w:br/>
      </w:r>
      <w:r w:rsidR="006C35C1"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23</w:t>
      </w:r>
      <w:r w:rsidR="006C35C1" w:rsidRPr="003534C3">
        <w:rPr>
          <w:rFonts w:ascii="Arial" w:eastAsia="Calibri" w:hAnsi="Arial" w:cs="Arial"/>
          <w:bCs/>
          <w:u w:val="single"/>
          <w:lang w:eastAsia="pl-PL"/>
        </w:rPr>
        <w:t>:</w:t>
      </w:r>
    </w:p>
    <w:p w14:paraId="6CBFDCED" w14:textId="0354E5AA" w:rsidR="006C35C1" w:rsidRDefault="000A2E12" w:rsidP="00FC0900">
      <w:pPr>
        <w:spacing w:after="0" w:line="240" w:lineRule="auto"/>
        <w:jc w:val="both"/>
        <w:rPr>
          <w:rFonts w:ascii="Arial" w:eastAsia="Calibri" w:hAnsi="Arial" w:cs="Arial"/>
          <w:bCs/>
          <w:lang w:eastAsia="pl-PL"/>
        </w:rPr>
      </w:pPr>
      <w:r w:rsidRPr="000A2E12">
        <w:rPr>
          <w:rFonts w:ascii="Arial" w:eastAsia="Calibri" w:hAnsi="Arial" w:cs="Arial"/>
          <w:bCs/>
          <w:lang w:eastAsia="pl-PL"/>
        </w:rPr>
        <w:t>Tak, dopuszcza się wyposażenie kuchni i zaplecza kuchennego w regały/szafy o wys. 180 cm</w:t>
      </w:r>
    </w:p>
    <w:p w14:paraId="6AFB6713" w14:textId="77777777" w:rsidR="000A2E12" w:rsidRDefault="000A2E12" w:rsidP="00FC0900">
      <w:pPr>
        <w:spacing w:after="0" w:line="240" w:lineRule="auto"/>
        <w:jc w:val="both"/>
        <w:rPr>
          <w:rFonts w:ascii="Arial" w:eastAsia="Calibri" w:hAnsi="Arial" w:cs="Arial"/>
          <w:bCs/>
          <w:lang w:eastAsia="pl-PL"/>
        </w:rPr>
      </w:pPr>
    </w:p>
    <w:p w14:paraId="7D73FABB" w14:textId="38FCBC29" w:rsidR="006C35C1" w:rsidRPr="00B44A06" w:rsidRDefault="006C35C1" w:rsidP="006C35C1">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394834">
        <w:rPr>
          <w:rFonts w:ascii="Arial" w:eastAsia="Calibri" w:hAnsi="Arial" w:cs="Arial"/>
          <w:b/>
          <w:lang w:eastAsia="pl-PL"/>
        </w:rPr>
        <w:t>2</w:t>
      </w:r>
      <w:r w:rsidR="000A2E12">
        <w:rPr>
          <w:rFonts w:ascii="Arial" w:eastAsia="Calibri" w:hAnsi="Arial" w:cs="Arial"/>
          <w:b/>
          <w:lang w:eastAsia="pl-PL"/>
        </w:rPr>
        <w:t>4</w:t>
      </w:r>
    </w:p>
    <w:p w14:paraId="0F2D66EB" w14:textId="20943A36" w:rsidR="006C35C1" w:rsidRDefault="000A2E12" w:rsidP="003439AE">
      <w:pPr>
        <w:spacing w:after="0" w:line="240" w:lineRule="auto"/>
        <w:rPr>
          <w:rFonts w:ascii="Arial" w:eastAsia="Calibri" w:hAnsi="Arial" w:cs="Arial"/>
          <w:bCs/>
          <w:u w:val="single"/>
          <w:lang w:eastAsia="pl-PL"/>
        </w:rPr>
      </w:pPr>
      <w:r w:rsidRPr="000A2E12">
        <w:rPr>
          <w:rFonts w:ascii="Arial" w:eastAsia="Calibri" w:hAnsi="Arial" w:cs="Arial"/>
          <w:b/>
          <w:lang w:eastAsia="pl-PL"/>
        </w:rPr>
        <w:t>Czy Zamawiający wymaga, aby geolog oraz ogrodnik byli przez Wykonawcę zatrudnieni na podstawie umowy o pracę podczas realizacji zamówienia, czy wystarczająca będzie umowa o współpracy?</w:t>
      </w:r>
      <w:r w:rsidRPr="000A2E12">
        <w:rPr>
          <w:rFonts w:ascii="Arial" w:eastAsia="Calibri" w:hAnsi="Arial" w:cs="Arial"/>
          <w:b/>
          <w:lang w:eastAsia="pl-PL"/>
        </w:rPr>
        <w:br/>
      </w:r>
      <w:r w:rsidR="006C35C1" w:rsidRPr="003534C3">
        <w:rPr>
          <w:rFonts w:ascii="Arial" w:eastAsia="Calibri" w:hAnsi="Arial" w:cs="Arial"/>
          <w:bCs/>
          <w:u w:val="single"/>
          <w:lang w:eastAsia="pl-PL"/>
        </w:rPr>
        <w:t xml:space="preserve">Odpowiedź na pytanie nr </w:t>
      </w:r>
      <w:r w:rsidR="004B6BF3">
        <w:rPr>
          <w:rFonts w:ascii="Arial" w:eastAsia="Calibri" w:hAnsi="Arial" w:cs="Arial"/>
          <w:bCs/>
          <w:u w:val="single"/>
          <w:lang w:eastAsia="pl-PL"/>
        </w:rPr>
        <w:t xml:space="preserve"> </w:t>
      </w:r>
      <w:r w:rsidR="00394834">
        <w:rPr>
          <w:rFonts w:ascii="Arial" w:eastAsia="Calibri" w:hAnsi="Arial" w:cs="Arial"/>
          <w:bCs/>
          <w:u w:val="single"/>
          <w:lang w:eastAsia="pl-PL"/>
        </w:rPr>
        <w:t>2</w:t>
      </w:r>
      <w:r w:rsidR="003439AE">
        <w:rPr>
          <w:rFonts w:ascii="Arial" w:eastAsia="Calibri" w:hAnsi="Arial" w:cs="Arial"/>
          <w:bCs/>
          <w:u w:val="single"/>
          <w:lang w:eastAsia="pl-PL"/>
        </w:rPr>
        <w:t>4</w:t>
      </w:r>
      <w:r w:rsidR="006C35C1" w:rsidRPr="003534C3">
        <w:rPr>
          <w:rFonts w:ascii="Arial" w:eastAsia="Calibri" w:hAnsi="Arial" w:cs="Arial"/>
          <w:bCs/>
          <w:u w:val="single"/>
          <w:lang w:eastAsia="pl-PL"/>
        </w:rPr>
        <w:t>:</w:t>
      </w:r>
    </w:p>
    <w:p w14:paraId="326F25A4" w14:textId="5CED4331" w:rsidR="004B6BF3" w:rsidRDefault="003439AE" w:rsidP="006C35C1">
      <w:pPr>
        <w:spacing w:after="0" w:line="240" w:lineRule="auto"/>
        <w:jc w:val="both"/>
        <w:rPr>
          <w:rFonts w:ascii="Arial" w:eastAsia="Calibri" w:hAnsi="Arial" w:cs="Arial"/>
          <w:bCs/>
          <w:lang w:eastAsia="pl-PL"/>
        </w:rPr>
      </w:pPr>
      <w:r w:rsidRPr="003439AE">
        <w:rPr>
          <w:rFonts w:ascii="Arial" w:eastAsia="Calibri" w:hAnsi="Arial" w:cs="Arial"/>
          <w:bCs/>
          <w:lang w:eastAsia="pl-PL"/>
        </w:rPr>
        <w:t xml:space="preserve">Zamawiający we wzorze Umowy stanowiącym Załącznik nr 6 do SWZ określił na podstawie art. 95 Ustawy PZP wymagania dotyczące zatrudnienia przez Wykonawcę lub Podwykonawcę osób na podstawie stosunku pracy.  </w:t>
      </w:r>
    </w:p>
    <w:p w14:paraId="1D32DBE0" w14:textId="33910A8F" w:rsidR="00855571" w:rsidRDefault="00855571" w:rsidP="006C35C1">
      <w:pPr>
        <w:spacing w:after="0" w:line="240" w:lineRule="auto"/>
        <w:jc w:val="both"/>
        <w:rPr>
          <w:rFonts w:ascii="Arial" w:eastAsia="Calibri" w:hAnsi="Arial" w:cs="Arial"/>
          <w:bCs/>
          <w:lang w:eastAsia="pl-PL"/>
        </w:rPr>
      </w:pPr>
    </w:p>
    <w:p w14:paraId="13D0830B" w14:textId="38B4C159" w:rsidR="003439AE" w:rsidRPr="003439AE" w:rsidRDefault="003439AE" w:rsidP="003439AE">
      <w:pPr>
        <w:spacing w:after="0" w:line="240" w:lineRule="auto"/>
        <w:jc w:val="both"/>
        <w:rPr>
          <w:rFonts w:ascii="Arial" w:eastAsia="Calibri" w:hAnsi="Arial" w:cs="Arial"/>
          <w:b/>
          <w:bCs/>
          <w:lang w:eastAsia="pl-PL"/>
        </w:rPr>
      </w:pPr>
      <w:r w:rsidRPr="003439AE">
        <w:rPr>
          <w:rFonts w:ascii="Arial" w:eastAsia="Calibri" w:hAnsi="Arial" w:cs="Arial"/>
          <w:b/>
          <w:bCs/>
          <w:lang w:eastAsia="pl-PL"/>
        </w:rPr>
        <w:t>Pytanie 2</w:t>
      </w:r>
      <w:r>
        <w:rPr>
          <w:rFonts w:ascii="Arial" w:eastAsia="Calibri" w:hAnsi="Arial" w:cs="Arial"/>
          <w:b/>
          <w:bCs/>
          <w:lang w:eastAsia="pl-PL"/>
        </w:rPr>
        <w:t>5</w:t>
      </w:r>
    </w:p>
    <w:p w14:paraId="413FE861" w14:textId="423F7122" w:rsidR="003439AE" w:rsidRPr="003439AE" w:rsidRDefault="003439AE" w:rsidP="003439AE">
      <w:pPr>
        <w:spacing w:after="0" w:line="240" w:lineRule="auto"/>
        <w:jc w:val="both"/>
        <w:rPr>
          <w:rFonts w:ascii="Arial" w:eastAsia="Calibri" w:hAnsi="Arial" w:cs="Arial"/>
          <w:bCs/>
          <w:u w:val="single"/>
          <w:lang w:eastAsia="pl-PL"/>
        </w:rPr>
      </w:pPr>
      <w:r w:rsidRPr="003439AE">
        <w:rPr>
          <w:rFonts w:ascii="Arial" w:eastAsia="Calibri" w:hAnsi="Arial" w:cs="Arial"/>
          <w:b/>
          <w:bCs/>
          <w:lang w:eastAsia="pl-PL"/>
        </w:rPr>
        <w:t>Czy Zamawiający dopuszcza zmianę w suficie współczynnik odbicia światła z 87% na 85%?</w:t>
      </w:r>
      <w:r w:rsidRPr="003439AE">
        <w:rPr>
          <w:rFonts w:ascii="Arial" w:eastAsia="Calibri" w:hAnsi="Arial" w:cs="Arial"/>
          <w:b/>
          <w:bCs/>
          <w:lang w:eastAsia="pl-PL"/>
        </w:rPr>
        <w:br/>
      </w:r>
      <w:r w:rsidRPr="003439AE">
        <w:rPr>
          <w:rFonts w:ascii="Arial" w:eastAsia="Calibri" w:hAnsi="Arial" w:cs="Arial"/>
          <w:bCs/>
          <w:u w:val="single"/>
          <w:lang w:eastAsia="pl-PL"/>
        </w:rPr>
        <w:t>Odpowiedź na pytanie nr  2</w:t>
      </w:r>
      <w:r w:rsidR="002C0AEC">
        <w:rPr>
          <w:rFonts w:ascii="Arial" w:eastAsia="Calibri" w:hAnsi="Arial" w:cs="Arial"/>
          <w:bCs/>
          <w:u w:val="single"/>
          <w:lang w:eastAsia="pl-PL"/>
        </w:rPr>
        <w:t>5</w:t>
      </w:r>
      <w:r w:rsidRPr="003439AE">
        <w:rPr>
          <w:rFonts w:ascii="Arial" w:eastAsia="Calibri" w:hAnsi="Arial" w:cs="Arial"/>
          <w:bCs/>
          <w:u w:val="single"/>
          <w:lang w:eastAsia="pl-PL"/>
        </w:rPr>
        <w:t>:</w:t>
      </w:r>
    </w:p>
    <w:p w14:paraId="4BC2B198" w14:textId="28F1F91C" w:rsidR="003439AE" w:rsidRPr="003439AE" w:rsidRDefault="002C0AEC" w:rsidP="003439AE">
      <w:pPr>
        <w:spacing w:after="0" w:line="240" w:lineRule="auto"/>
        <w:jc w:val="both"/>
        <w:rPr>
          <w:rFonts w:ascii="Arial" w:eastAsia="Calibri" w:hAnsi="Arial" w:cs="Arial"/>
          <w:bCs/>
          <w:lang w:eastAsia="pl-PL"/>
        </w:rPr>
      </w:pPr>
      <w:r>
        <w:rPr>
          <w:rFonts w:ascii="Arial" w:eastAsia="Calibri" w:hAnsi="Arial" w:cs="Arial"/>
          <w:bCs/>
          <w:lang w:eastAsia="pl-PL"/>
        </w:rPr>
        <w:t>Tak</w:t>
      </w:r>
    </w:p>
    <w:p w14:paraId="5E4EE5BE" w14:textId="6C8FC387" w:rsidR="003439AE" w:rsidRDefault="003439AE" w:rsidP="006C35C1">
      <w:pPr>
        <w:spacing w:after="0" w:line="240" w:lineRule="auto"/>
        <w:jc w:val="both"/>
        <w:rPr>
          <w:rFonts w:ascii="Arial" w:eastAsia="Calibri" w:hAnsi="Arial" w:cs="Arial"/>
          <w:bCs/>
          <w:lang w:eastAsia="pl-PL"/>
        </w:rPr>
      </w:pPr>
    </w:p>
    <w:p w14:paraId="4093FA4A" w14:textId="047A1F95" w:rsidR="003439AE" w:rsidRPr="003439AE" w:rsidRDefault="003439AE" w:rsidP="003439AE">
      <w:pPr>
        <w:spacing w:after="0" w:line="240" w:lineRule="auto"/>
        <w:jc w:val="both"/>
        <w:rPr>
          <w:rFonts w:ascii="Arial" w:eastAsia="Calibri" w:hAnsi="Arial" w:cs="Arial"/>
          <w:b/>
          <w:bCs/>
          <w:lang w:eastAsia="pl-PL"/>
        </w:rPr>
      </w:pPr>
      <w:r w:rsidRPr="003439AE">
        <w:rPr>
          <w:rFonts w:ascii="Arial" w:eastAsia="Calibri" w:hAnsi="Arial" w:cs="Arial"/>
          <w:b/>
          <w:bCs/>
          <w:lang w:eastAsia="pl-PL"/>
        </w:rPr>
        <w:t>Pytanie 2</w:t>
      </w:r>
      <w:r w:rsidR="002C0AEC">
        <w:rPr>
          <w:rFonts w:ascii="Arial" w:eastAsia="Calibri" w:hAnsi="Arial" w:cs="Arial"/>
          <w:b/>
          <w:bCs/>
          <w:lang w:eastAsia="pl-PL"/>
        </w:rPr>
        <w:t>6</w:t>
      </w:r>
    </w:p>
    <w:p w14:paraId="02C6AC28" w14:textId="77777777" w:rsidR="002C0AEC" w:rsidRDefault="002C0AEC" w:rsidP="003439AE">
      <w:pPr>
        <w:spacing w:after="0" w:line="240" w:lineRule="auto"/>
        <w:jc w:val="both"/>
        <w:rPr>
          <w:rFonts w:ascii="Arial" w:eastAsia="Calibri" w:hAnsi="Arial" w:cs="Arial"/>
          <w:b/>
          <w:bCs/>
          <w:lang w:eastAsia="pl-PL"/>
        </w:rPr>
      </w:pPr>
      <w:r w:rsidRPr="002C0AEC">
        <w:rPr>
          <w:rFonts w:ascii="Arial" w:eastAsia="Calibri" w:hAnsi="Arial" w:cs="Arial"/>
          <w:b/>
          <w:bCs/>
          <w:lang w:eastAsia="pl-PL"/>
        </w:rPr>
        <w:t>Proszę o doprecyzowanie paramentów suszarki bębnowej oraz pralnicy czołowej. Czy w ramach wyposażenia ma być zakupiony stół prasowalniczy?</w:t>
      </w:r>
    </w:p>
    <w:p w14:paraId="07F5B490" w14:textId="68AC9856" w:rsidR="003439AE" w:rsidRPr="003439AE" w:rsidRDefault="003439AE" w:rsidP="003439AE">
      <w:pPr>
        <w:spacing w:after="0" w:line="240" w:lineRule="auto"/>
        <w:jc w:val="both"/>
        <w:rPr>
          <w:rFonts w:ascii="Arial" w:eastAsia="Calibri" w:hAnsi="Arial" w:cs="Arial"/>
          <w:bCs/>
          <w:u w:val="single"/>
          <w:lang w:eastAsia="pl-PL"/>
        </w:rPr>
      </w:pPr>
      <w:r w:rsidRPr="003439AE">
        <w:rPr>
          <w:rFonts w:ascii="Arial" w:eastAsia="Calibri" w:hAnsi="Arial" w:cs="Arial"/>
          <w:bCs/>
          <w:u w:val="single"/>
          <w:lang w:eastAsia="pl-PL"/>
        </w:rPr>
        <w:t>Odpowiedź na pytanie nr  2</w:t>
      </w:r>
      <w:r w:rsidR="002C0AEC">
        <w:rPr>
          <w:rFonts w:ascii="Arial" w:eastAsia="Calibri" w:hAnsi="Arial" w:cs="Arial"/>
          <w:bCs/>
          <w:u w:val="single"/>
          <w:lang w:eastAsia="pl-PL"/>
        </w:rPr>
        <w:t>6</w:t>
      </w:r>
      <w:r w:rsidRPr="003439AE">
        <w:rPr>
          <w:rFonts w:ascii="Arial" w:eastAsia="Calibri" w:hAnsi="Arial" w:cs="Arial"/>
          <w:bCs/>
          <w:u w:val="single"/>
          <w:lang w:eastAsia="pl-PL"/>
        </w:rPr>
        <w:t>:</w:t>
      </w:r>
    </w:p>
    <w:p w14:paraId="2E007103" w14:textId="77777777" w:rsidR="002C0AEC" w:rsidRPr="002C0AEC" w:rsidRDefault="002C0AEC" w:rsidP="002C0AEC">
      <w:pPr>
        <w:spacing w:after="0" w:line="240" w:lineRule="auto"/>
        <w:jc w:val="both"/>
        <w:rPr>
          <w:rFonts w:ascii="Arial" w:eastAsia="Calibri" w:hAnsi="Arial" w:cs="Arial"/>
          <w:bCs/>
          <w:lang w:eastAsia="pl-PL"/>
        </w:rPr>
      </w:pPr>
      <w:r w:rsidRPr="002C0AEC">
        <w:rPr>
          <w:rFonts w:ascii="Arial" w:eastAsia="Calibri" w:hAnsi="Arial" w:cs="Arial"/>
          <w:bCs/>
          <w:lang w:eastAsia="pl-PL"/>
        </w:rPr>
        <w:t xml:space="preserve">Parametry suszarki przemysłowej: </w:t>
      </w:r>
    </w:p>
    <w:p w14:paraId="61FC4E9D" w14:textId="77777777" w:rsidR="002C0AEC" w:rsidRPr="002C0AEC" w:rsidRDefault="002C0AEC" w:rsidP="002C0AEC">
      <w:pPr>
        <w:numPr>
          <w:ilvl w:val="0"/>
          <w:numId w:val="1"/>
        </w:numPr>
        <w:spacing w:after="0" w:line="240" w:lineRule="auto"/>
        <w:jc w:val="both"/>
        <w:rPr>
          <w:rFonts w:ascii="Arial" w:eastAsia="Calibri" w:hAnsi="Arial" w:cs="Arial"/>
          <w:bCs/>
          <w:lang w:eastAsia="pl-PL"/>
        </w:rPr>
      </w:pPr>
      <w:r w:rsidRPr="002C0AEC">
        <w:rPr>
          <w:rFonts w:ascii="Arial" w:eastAsia="Calibri" w:hAnsi="Arial" w:cs="Arial"/>
          <w:bCs/>
          <w:lang w:eastAsia="pl-PL"/>
        </w:rPr>
        <w:t>Opis urządzenia: zaawansowane sterowanie elektroniczne z programowaniem, metoda suszenia – kondensacyjna, 10-12 programów, pompa ciepła pozwalająca obniżyć temperaturę suszenia o ok.15÷20oC, czujnik wilgotności, funkcja opóźnionego rozpoczęcia programu, klasa energetyczna A, kolor obudowy: Srebrny – stal nierdzewna szczotkowana, wykończenie drzwi: szkło, nakładki antywibracyjne na nóżki,</w:t>
      </w:r>
    </w:p>
    <w:p w14:paraId="2760C4AA" w14:textId="77777777" w:rsidR="002C0AEC" w:rsidRPr="002C0AEC" w:rsidRDefault="002C0AEC" w:rsidP="002C0AEC">
      <w:pPr>
        <w:numPr>
          <w:ilvl w:val="0"/>
          <w:numId w:val="1"/>
        </w:numPr>
        <w:spacing w:after="0" w:line="240" w:lineRule="auto"/>
        <w:jc w:val="both"/>
        <w:rPr>
          <w:rFonts w:ascii="Arial" w:eastAsia="Calibri" w:hAnsi="Arial" w:cs="Arial"/>
          <w:bCs/>
          <w:lang w:eastAsia="pl-PL"/>
        </w:rPr>
      </w:pPr>
      <w:r w:rsidRPr="002C0AEC">
        <w:rPr>
          <w:rFonts w:ascii="Arial" w:eastAsia="Calibri" w:hAnsi="Arial" w:cs="Arial"/>
          <w:bCs/>
          <w:lang w:eastAsia="pl-PL"/>
        </w:rPr>
        <w:lastRenderedPageBreak/>
        <w:t>Parametry techniczne: wymiary (</w:t>
      </w:r>
      <w:proofErr w:type="spellStart"/>
      <w:r w:rsidRPr="002C0AEC">
        <w:rPr>
          <w:rFonts w:ascii="Arial" w:eastAsia="Calibri" w:hAnsi="Arial" w:cs="Arial"/>
          <w:bCs/>
          <w:lang w:eastAsia="pl-PL"/>
        </w:rPr>
        <w:t>WxDxH</w:t>
      </w:r>
      <w:proofErr w:type="spellEnd"/>
      <w:r w:rsidRPr="002C0AEC">
        <w:rPr>
          <w:rFonts w:ascii="Arial" w:eastAsia="Calibri" w:hAnsi="Arial" w:cs="Arial"/>
          <w:bCs/>
          <w:lang w:eastAsia="pl-PL"/>
        </w:rPr>
        <w:t xml:space="preserve">): ok. 600x650x900 mm, pojemność: 8 kg, liczba programów: 10-12, poziom mocy akustycznej: 68 </w:t>
      </w:r>
      <w:proofErr w:type="spellStart"/>
      <w:r w:rsidRPr="002C0AEC">
        <w:rPr>
          <w:rFonts w:ascii="Arial" w:eastAsia="Calibri" w:hAnsi="Arial" w:cs="Arial"/>
          <w:bCs/>
          <w:lang w:eastAsia="pl-PL"/>
        </w:rPr>
        <w:t>dB</w:t>
      </w:r>
      <w:proofErr w:type="spellEnd"/>
      <w:r w:rsidRPr="002C0AEC">
        <w:rPr>
          <w:rFonts w:ascii="Arial" w:eastAsia="Calibri" w:hAnsi="Arial" w:cs="Arial"/>
          <w:bCs/>
          <w:lang w:eastAsia="pl-PL"/>
        </w:rPr>
        <w:t xml:space="preserve"> (A), zasilanie : 230 V/50 </w:t>
      </w:r>
      <w:proofErr w:type="spellStart"/>
      <w:r w:rsidRPr="002C0AEC">
        <w:rPr>
          <w:rFonts w:ascii="Arial" w:eastAsia="Calibri" w:hAnsi="Arial" w:cs="Arial"/>
          <w:bCs/>
          <w:lang w:eastAsia="pl-PL"/>
        </w:rPr>
        <w:t>Hz</w:t>
      </w:r>
      <w:proofErr w:type="spellEnd"/>
      <w:r w:rsidRPr="002C0AEC">
        <w:rPr>
          <w:rFonts w:ascii="Arial" w:eastAsia="Calibri" w:hAnsi="Arial" w:cs="Arial"/>
          <w:bCs/>
          <w:lang w:eastAsia="pl-PL"/>
        </w:rPr>
        <w:t>, waga: ok. 45 kg</w:t>
      </w:r>
    </w:p>
    <w:p w14:paraId="2AA608FE" w14:textId="65DD4CFF" w:rsidR="002C0AEC" w:rsidRDefault="002C0AEC" w:rsidP="002C0AEC">
      <w:pPr>
        <w:spacing w:after="0" w:line="240" w:lineRule="auto"/>
        <w:jc w:val="both"/>
        <w:rPr>
          <w:rFonts w:ascii="Arial" w:eastAsia="Calibri" w:hAnsi="Arial" w:cs="Arial"/>
          <w:bCs/>
          <w:lang w:eastAsia="pl-PL"/>
        </w:rPr>
      </w:pPr>
      <w:r w:rsidRPr="002C0AEC">
        <w:rPr>
          <w:rFonts w:ascii="Arial" w:eastAsia="Calibri" w:hAnsi="Arial" w:cs="Arial"/>
          <w:bCs/>
          <w:lang w:eastAsia="pl-PL"/>
        </w:rPr>
        <w:t xml:space="preserve">Cykle i opcje: ochrona przed zagnieceniami, zablokowanie wskaźnika filtra, wskaźniki poziomu suszenia, wskaźnik zakończenia cyklu, wskaźnik pełnego zbiornika, opóźnienie startu, programowanie czasu suszenia, Start / Pauza, regulowanie poziomu wysuszenia, szybkie suszenie, opóźnienie startu, program napowietrzania, możliwość suszenia dużych przedmiotów, </w:t>
      </w:r>
      <w:proofErr w:type="spellStart"/>
      <w:r w:rsidRPr="002C0AEC">
        <w:rPr>
          <w:rFonts w:ascii="Arial" w:eastAsia="Calibri" w:hAnsi="Arial" w:cs="Arial"/>
          <w:bCs/>
          <w:lang w:eastAsia="pl-PL"/>
        </w:rPr>
        <w:t>np.kołdra</w:t>
      </w:r>
      <w:proofErr w:type="spellEnd"/>
      <w:r w:rsidRPr="002C0AEC">
        <w:rPr>
          <w:rFonts w:ascii="Arial" w:eastAsia="Calibri" w:hAnsi="Arial" w:cs="Arial"/>
          <w:bCs/>
          <w:lang w:eastAsia="pl-PL"/>
        </w:rPr>
        <w:t xml:space="preserve"> lub śpiwór, cykle delikatne, mix, syntetyczne, bawełna wełna, odświeżanie parą</w:t>
      </w:r>
    </w:p>
    <w:p w14:paraId="2685D555" w14:textId="77777777" w:rsidR="002C0AEC" w:rsidRPr="002C0AEC" w:rsidRDefault="002C0AEC" w:rsidP="002C0AEC">
      <w:pPr>
        <w:spacing w:after="0" w:line="240" w:lineRule="auto"/>
        <w:jc w:val="both"/>
        <w:rPr>
          <w:rFonts w:ascii="Arial" w:eastAsia="Calibri" w:hAnsi="Arial" w:cs="Arial"/>
          <w:bCs/>
          <w:lang w:eastAsia="pl-PL"/>
        </w:rPr>
      </w:pPr>
      <w:r w:rsidRPr="002C0AEC">
        <w:rPr>
          <w:rFonts w:ascii="Arial" w:eastAsia="Calibri" w:hAnsi="Arial" w:cs="Arial"/>
          <w:bCs/>
          <w:lang w:eastAsia="pl-PL"/>
        </w:rPr>
        <w:t>Parametry pralka przemysłowej:</w:t>
      </w:r>
    </w:p>
    <w:p w14:paraId="7755DC24" w14:textId="77777777" w:rsidR="002C0AEC" w:rsidRPr="002C0AEC" w:rsidRDefault="002C0AEC" w:rsidP="002C0AEC">
      <w:pPr>
        <w:numPr>
          <w:ilvl w:val="0"/>
          <w:numId w:val="2"/>
        </w:numPr>
        <w:spacing w:after="0" w:line="240" w:lineRule="auto"/>
        <w:jc w:val="both"/>
        <w:rPr>
          <w:rFonts w:ascii="Arial" w:eastAsia="Calibri" w:hAnsi="Arial" w:cs="Arial"/>
          <w:bCs/>
          <w:lang w:eastAsia="pl-PL"/>
        </w:rPr>
      </w:pPr>
      <w:r w:rsidRPr="002C0AEC">
        <w:rPr>
          <w:rFonts w:ascii="Arial" w:eastAsia="Calibri" w:hAnsi="Arial" w:cs="Arial"/>
          <w:bCs/>
          <w:lang w:eastAsia="pl-PL"/>
        </w:rPr>
        <w:t xml:space="preserve">Opis urządzenia: Zaawansowana technologia dostosowująca ruch bębna, ilość wody, zużycie energii oraz czas trwania programu do wielkości wsadu; Klasa jakości prania A, Klasa jakości wirowania B, Ograniczenie hałasu, Ochrona przed wodą / zalanie pomieszczenia, Regulowane nóżki, Kolor obudowy: Srebrny– stal nierdzewna szczotkowana, Materiał bębna: Stal nierdzewna, Kontrola równowagi, Otwieranie drzwi: </w:t>
      </w:r>
      <w:proofErr w:type="spellStart"/>
      <w:r w:rsidRPr="002C0AEC">
        <w:rPr>
          <w:rFonts w:ascii="Arial" w:eastAsia="Calibri" w:hAnsi="Arial" w:cs="Arial"/>
          <w:bCs/>
          <w:lang w:eastAsia="pl-PL"/>
        </w:rPr>
        <w:t>Ręczne,Nakładki</w:t>
      </w:r>
      <w:proofErr w:type="spellEnd"/>
      <w:r w:rsidRPr="002C0AEC">
        <w:rPr>
          <w:rFonts w:ascii="Arial" w:eastAsia="Calibri" w:hAnsi="Arial" w:cs="Arial"/>
          <w:bCs/>
          <w:lang w:eastAsia="pl-PL"/>
        </w:rPr>
        <w:t xml:space="preserve"> antywibracyjne na nóżki</w:t>
      </w:r>
    </w:p>
    <w:p w14:paraId="33EB4F1C" w14:textId="77777777" w:rsidR="002C0AEC" w:rsidRPr="002C0AEC" w:rsidRDefault="002C0AEC" w:rsidP="002C0AEC">
      <w:pPr>
        <w:numPr>
          <w:ilvl w:val="0"/>
          <w:numId w:val="2"/>
        </w:numPr>
        <w:spacing w:after="0" w:line="240" w:lineRule="auto"/>
        <w:jc w:val="both"/>
        <w:rPr>
          <w:rFonts w:ascii="Arial" w:eastAsia="Calibri" w:hAnsi="Arial" w:cs="Arial"/>
          <w:bCs/>
          <w:lang w:eastAsia="pl-PL"/>
        </w:rPr>
      </w:pPr>
      <w:r w:rsidRPr="002C0AEC">
        <w:rPr>
          <w:rFonts w:ascii="Arial" w:eastAsia="Calibri" w:hAnsi="Arial" w:cs="Arial"/>
          <w:bCs/>
          <w:lang w:eastAsia="pl-PL"/>
        </w:rPr>
        <w:t>Parametry techniczne: Wymiary (</w:t>
      </w:r>
      <w:proofErr w:type="spellStart"/>
      <w:r w:rsidRPr="002C0AEC">
        <w:rPr>
          <w:rFonts w:ascii="Arial" w:eastAsia="Calibri" w:hAnsi="Arial" w:cs="Arial"/>
          <w:bCs/>
          <w:lang w:eastAsia="pl-PL"/>
        </w:rPr>
        <w:t>WxDxH</w:t>
      </w:r>
      <w:proofErr w:type="spellEnd"/>
      <w:r w:rsidRPr="002C0AEC">
        <w:rPr>
          <w:rFonts w:ascii="Arial" w:eastAsia="Calibri" w:hAnsi="Arial" w:cs="Arial"/>
          <w:bCs/>
          <w:lang w:eastAsia="pl-PL"/>
        </w:rPr>
        <w:t xml:space="preserve">): </w:t>
      </w:r>
      <w:proofErr w:type="spellStart"/>
      <w:r w:rsidRPr="002C0AEC">
        <w:rPr>
          <w:rFonts w:ascii="Arial" w:eastAsia="Calibri" w:hAnsi="Arial" w:cs="Arial"/>
          <w:bCs/>
          <w:lang w:eastAsia="pl-PL"/>
        </w:rPr>
        <w:t>oK.</w:t>
      </w:r>
      <w:proofErr w:type="spellEnd"/>
      <w:r w:rsidRPr="002C0AEC">
        <w:rPr>
          <w:rFonts w:ascii="Arial" w:eastAsia="Calibri" w:hAnsi="Arial" w:cs="Arial"/>
          <w:bCs/>
          <w:lang w:eastAsia="pl-PL"/>
        </w:rPr>
        <w:t xml:space="preserve"> 600x700x850 mm, Pojemność: 11 kg, Maksymalna szybkość wirowania: 1200 </w:t>
      </w:r>
      <w:proofErr w:type="spellStart"/>
      <w:r w:rsidRPr="002C0AEC">
        <w:rPr>
          <w:rFonts w:ascii="Arial" w:eastAsia="Calibri" w:hAnsi="Arial" w:cs="Arial"/>
          <w:bCs/>
          <w:lang w:eastAsia="pl-PL"/>
        </w:rPr>
        <w:t>rpm</w:t>
      </w:r>
      <w:proofErr w:type="spellEnd"/>
      <w:r w:rsidRPr="002C0AEC">
        <w:rPr>
          <w:rFonts w:ascii="Arial" w:eastAsia="Calibri" w:hAnsi="Arial" w:cs="Arial"/>
          <w:bCs/>
          <w:lang w:eastAsia="pl-PL"/>
        </w:rPr>
        <w:t xml:space="preserve">, Roczne zużycie energii: do 150 kWh, Roczne zużycie wody: do 12000 l, Poziom hałasu - wirowanie: 70 </w:t>
      </w:r>
      <w:proofErr w:type="spellStart"/>
      <w:r w:rsidRPr="002C0AEC">
        <w:rPr>
          <w:rFonts w:ascii="Arial" w:eastAsia="Calibri" w:hAnsi="Arial" w:cs="Arial"/>
          <w:bCs/>
          <w:lang w:eastAsia="pl-PL"/>
        </w:rPr>
        <w:t>dBA</w:t>
      </w:r>
      <w:proofErr w:type="spellEnd"/>
      <w:r w:rsidRPr="002C0AEC">
        <w:rPr>
          <w:rFonts w:ascii="Arial" w:eastAsia="Calibri" w:hAnsi="Arial" w:cs="Arial"/>
          <w:bCs/>
          <w:lang w:eastAsia="pl-PL"/>
        </w:rPr>
        <w:t xml:space="preserve">, Poziom hałasu - pranie: 40 </w:t>
      </w:r>
      <w:proofErr w:type="spellStart"/>
      <w:r w:rsidRPr="002C0AEC">
        <w:rPr>
          <w:rFonts w:ascii="Arial" w:eastAsia="Calibri" w:hAnsi="Arial" w:cs="Arial"/>
          <w:bCs/>
          <w:lang w:eastAsia="pl-PL"/>
        </w:rPr>
        <w:t>dBA</w:t>
      </w:r>
      <w:proofErr w:type="spellEnd"/>
      <w:r w:rsidRPr="002C0AEC">
        <w:rPr>
          <w:rFonts w:ascii="Arial" w:eastAsia="Calibri" w:hAnsi="Arial" w:cs="Arial"/>
          <w:bCs/>
          <w:lang w:eastAsia="pl-PL"/>
        </w:rPr>
        <w:t>, Moc: do 1900 W, Napięcie: 230 V/50Hz, Waga: ok.80 kg</w:t>
      </w:r>
    </w:p>
    <w:p w14:paraId="6546ACBA" w14:textId="77777777" w:rsidR="002C0AEC" w:rsidRPr="002C0AEC" w:rsidRDefault="002C0AEC" w:rsidP="002C0AEC">
      <w:pPr>
        <w:numPr>
          <w:ilvl w:val="0"/>
          <w:numId w:val="2"/>
        </w:numPr>
        <w:spacing w:after="0" w:line="240" w:lineRule="auto"/>
        <w:jc w:val="both"/>
        <w:rPr>
          <w:rFonts w:ascii="Arial" w:eastAsia="Calibri" w:hAnsi="Arial" w:cs="Arial"/>
          <w:bCs/>
          <w:lang w:eastAsia="pl-PL"/>
        </w:rPr>
      </w:pPr>
      <w:r w:rsidRPr="002C0AEC">
        <w:rPr>
          <w:rFonts w:ascii="Arial" w:eastAsia="Calibri" w:hAnsi="Arial" w:cs="Arial"/>
          <w:bCs/>
          <w:lang w:eastAsia="pl-PL"/>
        </w:rPr>
        <w:t>Cykle i opcje: Kolory, Plama, Zalecane dozowanie, Intensywne płukanie, Pranie wstępne, Dostępność krótkiego programu, Odświeżanie, Opcja zakończenia w gorącej wodzie, Bawełna, Delikatne, Suszenie, Eko Bawełna, Szybkie pranie (do 30min), Wirowanie, Syntetyczne, Wełna, Powiadomienie o zakończeniu cyklu</w:t>
      </w:r>
    </w:p>
    <w:p w14:paraId="635D4751" w14:textId="77777777" w:rsidR="002C0AEC" w:rsidRPr="002C0AEC" w:rsidRDefault="002C0AEC" w:rsidP="002C0AEC">
      <w:pPr>
        <w:spacing w:after="0" w:line="240" w:lineRule="auto"/>
        <w:jc w:val="both"/>
        <w:rPr>
          <w:rFonts w:ascii="Arial" w:eastAsia="Calibri" w:hAnsi="Arial" w:cs="Arial"/>
          <w:bCs/>
          <w:lang w:eastAsia="pl-PL"/>
        </w:rPr>
      </w:pPr>
      <w:proofErr w:type="spellStart"/>
      <w:r w:rsidRPr="002C0AEC">
        <w:rPr>
          <w:rFonts w:ascii="Arial" w:eastAsia="Calibri" w:hAnsi="Arial" w:cs="Arial"/>
          <w:bCs/>
          <w:lang w:eastAsia="pl-PL"/>
        </w:rPr>
        <w:t>Ww</w:t>
      </w:r>
      <w:proofErr w:type="spellEnd"/>
      <w:r w:rsidRPr="002C0AEC">
        <w:rPr>
          <w:rFonts w:ascii="Arial" w:eastAsia="Calibri" w:hAnsi="Arial" w:cs="Arial"/>
          <w:bCs/>
          <w:lang w:eastAsia="pl-PL"/>
        </w:rPr>
        <w:t xml:space="preserve"> urządzenia powinny być zgodne z wymogami Dyrektywy Maszynowej UE (2006/42/WE) i posiadać minimalnie 24-miesięczną gwarancję od zamontowania.</w:t>
      </w:r>
    </w:p>
    <w:p w14:paraId="75DFD1F0" w14:textId="0C85CFE9" w:rsidR="002C0AEC" w:rsidRDefault="002C0AEC" w:rsidP="002C0AEC">
      <w:pPr>
        <w:spacing w:after="0" w:line="240" w:lineRule="auto"/>
        <w:jc w:val="both"/>
        <w:rPr>
          <w:rFonts w:ascii="Arial" w:eastAsia="Calibri" w:hAnsi="Arial" w:cs="Arial"/>
          <w:bCs/>
          <w:lang w:eastAsia="pl-PL"/>
        </w:rPr>
      </w:pPr>
      <w:r w:rsidRPr="002C0AEC">
        <w:rPr>
          <w:rFonts w:ascii="Arial" w:eastAsia="Calibri" w:hAnsi="Arial" w:cs="Arial"/>
          <w:bCs/>
          <w:lang w:eastAsia="pl-PL"/>
        </w:rPr>
        <w:t>Tak, w ramach wyposażenia ma być zakupiony stół prasowalniczy</w:t>
      </w:r>
    </w:p>
    <w:p w14:paraId="781CBD52" w14:textId="6ED0E791" w:rsidR="003439AE" w:rsidRPr="003439AE" w:rsidRDefault="003439AE" w:rsidP="002C0AEC">
      <w:pPr>
        <w:spacing w:after="0" w:line="240" w:lineRule="auto"/>
        <w:jc w:val="both"/>
        <w:rPr>
          <w:rFonts w:ascii="Arial" w:eastAsia="Calibri" w:hAnsi="Arial" w:cs="Arial"/>
          <w:bCs/>
          <w:lang w:eastAsia="pl-PL"/>
        </w:rPr>
      </w:pPr>
      <w:r w:rsidRPr="003439AE">
        <w:rPr>
          <w:rFonts w:ascii="Arial" w:eastAsia="Calibri" w:hAnsi="Arial" w:cs="Arial"/>
          <w:bCs/>
          <w:lang w:eastAsia="pl-PL"/>
        </w:rPr>
        <w:t xml:space="preserve">  </w:t>
      </w:r>
    </w:p>
    <w:p w14:paraId="161FBC6C" w14:textId="13F22FD0" w:rsidR="003439AE" w:rsidRPr="003439AE" w:rsidRDefault="003439AE" w:rsidP="003439AE">
      <w:pPr>
        <w:spacing w:after="0" w:line="240" w:lineRule="auto"/>
        <w:jc w:val="both"/>
        <w:rPr>
          <w:rFonts w:ascii="Arial" w:eastAsia="Calibri" w:hAnsi="Arial" w:cs="Arial"/>
          <w:b/>
          <w:bCs/>
          <w:lang w:eastAsia="pl-PL"/>
        </w:rPr>
      </w:pPr>
      <w:r w:rsidRPr="003439AE">
        <w:rPr>
          <w:rFonts w:ascii="Arial" w:eastAsia="Calibri" w:hAnsi="Arial" w:cs="Arial"/>
          <w:b/>
          <w:bCs/>
          <w:lang w:eastAsia="pl-PL"/>
        </w:rPr>
        <w:t>Pytanie 2</w:t>
      </w:r>
      <w:r w:rsidR="002C0AEC">
        <w:rPr>
          <w:rFonts w:ascii="Arial" w:eastAsia="Calibri" w:hAnsi="Arial" w:cs="Arial"/>
          <w:b/>
          <w:bCs/>
          <w:lang w:eastAsia="pl-PL"/>
        </w:rPr>
        <w:t>7</w:t>
      </w:r>
    </w:p>
    <w:p w14:paraId="68D82F69" w14:textId="77777777" w:rsidR="002C0AEC" w:rsidRPr="002C0AEC" w:rsidRDefault="002C0AEC" w:rsidP="002C0AEC">
      <w:pPr>
        <w:spacing w:after="0" w:line="240" w:lineRule="auto"/>
        <w:jc w:val="both"/>
        <w:rPr>
          <w:rFonts w:ascii="Arial" w:eastAsia="Calibri" w:hAnsi="Arial" w:cs="Arial"/>
          <w:b/>
          <w:bCs/>
          <w:lang w:eastAsia="pl-PL"/>
        </w:rPr>
      </w:pPr>
      <w:r w:rsidRPr="002C0AEC">
        <w:rPr>
          <w:rFonts w:ascii="Arial" w:eastAsia="Calibri" w:hAnsi="Arial" w:cs="Arial"/>
          <w:b/>
          <w:bCs/>
          <w:lang w:eastAsia="pl-PL"/>
        </w:rPr>
        <w:t>W salach dzieci w oknach które są od podłogi w projekcie zostały przewidziane zwykłe szyby. Natomiast normy bezpieczeństwa wskazują, aby stosować szyby bezpieczne, które w razie zbicia nie będą stanowiły zagrożenia dla zdrowia i życia dzieci. Czy Zamawiający dostosuje projekt do norm, gdyż ma to duże znaczenie dla wyceny stolarki okiennej?</w:t>
      </w:r>
    </w:p>
    <w:p w14:paraId="5A8C4B55" w14:textId="3644F6BF" w:rsidR="003439AE" w:rsidRPr="003439AE" w:rsidRDefault="003439AE" w:rsidP="003439AE">
      <w:pPr>
        <w:spacing w:after="0" w:line="240" w:lineRule="auto"/>
        <w:jc w:val="both"/>
        <w:rPr>
          <w:rFonts w:ascii="Arial" w:eastAsia="Calibri" w:hAnsi="Arial" w:cs="Arial"/>
          <w:bCs/>
          <w:u w:val="single"/>
          <w:lang w:eastAsia="pl-PL"/>
        </w:rPr>
      </w:pPr>
      <w:r w:rsidRPr="003439AE">
        <w:rPr>
          <w:rFonts w:ascii="Arial" w:eastAsia="Calibri" w:hAnsi="Arial" w:cs="Arial"/>
          <w:bCs/>
          <w:u w:val="single"/>
          <w:lang w:eastAsia="pl-PL"/>
        </w:rPr>
        <w:t>Odpowiedź na pytanie nr  2</w:t>
      </w:r>
      <w:r w:rsidR="002C0AEC">
        <w:rPr>
          <w:rFonts w:ascii="Arial" w:eastAsia="Calibri" w:hAnsi="Arial" w:cs="Arial"/>
          <w:bCs/>
          <w:u w:val="single"/>
          <w:lang w:eastAsia="pl-PL"/>
        </w:rPr>
        <w:t>7</w:t>
      </w:r>
      <w:r w:rsidRPr="003439AE">
        <w:rPr>
          <w:rFonts w:ascii="Arial" w:eastAsia="Calibri" w:hAnsi="Arial" w:cs="Arial"/>
          <w:bCs/>
          <w:u w:val="single"/>
          <w:lang w:eastAsia="pl-PL"/>
        </w:rPr>
        <w:t>:</w:t>
      </w:r>
    </w:p>
    <w:p w14:paraId="5332DC63" w14:textId="4AFFA54F" w:rsidR="003439AE" w:rsidRPr="003439AE" w:rsidRDefault="00F906AD" w:rsidP="003439AE">
      <w:pPr>
        <w:spacing w:after="0" w:line="240" w:lineRule="auto"/>
        <w:jc w:val="both"/>
        <w:rPr>
          <w:rFonts w:ascii="Arial" w:eastAsia="Calibri" w:hAnsi="Arial" w:cs="Arial"/>
          <w:bCs/>
          <w:lang w:eastAsia="pl-PL"/>
        </w:rPr>
      </w:pPr>
      <w:r w:rsidRPr="00F906AD">
        <w:rPr>
          <w:rFonts w:ascii="Arial" w:eastAsia="Calibri" w:hAnsi="Arial" w:cs="Arial"/>
          <w:bCs/>
          <w:lang w:eastAsia="pl-PL"/>
        </w:rPr>
        <w:t>Należy zastosować szyby bezpieczne w całej stolarce okiennej i drzwiowej, zewnętrznej i wewnętrznej.</w:t>
      </w:r>
      <w:r w:rsidR="003439AE" w:rsidRPr="003439AE">
        <w:rPr>
          <w:rFonts w:ascii="Arial" w:eastAsia="Calibri" w:hAnsi="Arial" w:cs="Arial"/>
          <w:bCs/>
          <w:lang w:eastAsia="pl-PL"/>
        </w:rPr>
        <w:t xml:space="preserve">  </w:t>
      </w:r>
    </w:p>
    <w:p w14:paraId="624D0A60" w14:textId="21BCB1C2" w:rsidR="003439AE" w:rsidRDefault="003439AE" w:rsidP="006C35C1">
      <w:pPr>
        <w:spacing w:after="0" w:line="240" w:lineRule="auto"/>
        <w:jc w:val="both"/>
        <w:rPr>
          <w:rFonts w:ascii="Arial" w:eastAsia="Calibri" w:hAnsi="Arial" w:cs="Arial"/>
          <w:bCs/>
          <w:lang w:eastAsia="pl-PL"/>
        </w:rPr>
      </w:pPr>
    </w:p>
    <w:p w14:paraId="0C3E34F7" w14:textId="53B90FA0" w:rsidR="003439AE" w:rsidRPr="003439AE" w:rsidRDefault="003439AE" w:rsidP="003439AE">
      <w:pPr>
        <w:spacing w:after="0" w:line="240" w:lineRule="auto"/>
        <w:jc w:val="both"/>
        <w:rPr>
          <w:rFonts w:ascii="Arial" w:eastAsia="Calibri" w:hAnsi="Arial" w:cs="Arial"/>
          <w:b/>
          <w:bCs/>
          <w:lang w:eastAsia="pl-PL"/>
        </w:rPr>
      </w:pPr>
      <w:r w:rsidRPr="003439AE">
        <w:rPr>
          <w:rFonts w:ascii="Arial" w:eastAsia="Calibri" w:hAnsi="Arial" w:cs="Arial"/>
          <w:b/>
          <w:bCs/>
          <w:lang w:eastAsia="pl-PL"/>
        </w:rPr>
        <w:t>Pytanie 2</w:t>
      </w:r>
      <w:r w:rsidR="00F906AD">
        <w:rPr>
          <w:rFonts w:ascii="Arial" w:eastAsia="Calibri" w:hAnsi="Arial" w:cs="Arial"/>
          <w:b/>
          <w:bCs/>
          <w:lang w:eastAsia="pl-PL"/>
        </w:rPr>
        <w:t>8</w:t>
      </w:r>
    </w:p>
    <w:p w14:paraId="49829BA8" w14:textId="7D105A37" w:rsidR="003439AE" w:rsidRPr="003439AE" w:rsidRDefault="00F906AD" w:rsidP="003439AE">
      <w:pPr>
        <w:spacing w:after="0" w:line="240" w:lineRule="auto"/>
        <w:jc w:val="both"/>
        <w:rPr>
          <w:rFonts w:ascii="Arial" w:eastAsia="Calibri" w:hAnsi="Arial" w:cs="Arial"/>
          <w:b/>
          <w:bCs/>
          <w:lang w:eastAsia="pl-PL"/>
        </w:rPr>
      </w:pPr>
      <w:r w:rsidRPr="00F906AD">
        <w:rPr>
          <w:rFonts w:ascii="Arial" w:eastAsia="Calibri" w:hAnsi="Arial" w:cs="Arial"/>
          <w:b/>
          <w:bCs/>
          <w:lang w:eastAsia="pl-PL"/>
        </w:rPr>
        <w:t>Czy Zamawiający dopuszcza inny system PCV niż barwiony w masie. Brak dostawców na rynku.</w:t>
      </w:r>
      <w:r w:rsidR="003439AE" w:rsidRPr="003439AE">
        <w:rPr>
          <w:rFonts w:ascii="Arial" w:eastAsia="Calibri" w:hAnsi="Arial" w:cs="Arial"/>
          <w:b/>
          <w:bCs/>
          <w:lang w:eastAsia="pl-PL"/>
        </w:rPr>
        <w:br/>
      </w:r>
      <w:r w:rsidR="003439AE" w:rsidRPr="003439AE">
        <w:rPr>
          <w:rFonts w:ascii="Arial" w:eastAsia="Calibri" w:hAnsi="Arial" w:cs="Arial"/>
          <w:bCs/>
          <w:u w:val="single"/>
          <w:lang w:eastAsia="pl-PL"/>
        </w:rPr>
        <w:t>Odpowiedź na pytanie nr  2</w:t>
      </w:r>
      <w:r>
        <w:rPr>
          <w:rFonts w:ascii="Arial" w:eastAsia="Calibri" w:hAnsi="Arial" w:cs="Arial"/>
          <w:bCs/>
          <w:u w:val="single"/>
          <w:lang w:eastAsia="pl-PL"/>
        </w:rPr>
        <w:t>8</w:t>
      </w:r>
      <w:r w:rsidR="003439AE" w:rsidRPr="003439AE">
        <w:rPr>
          <w:rFonts w:ascii="Arial" w:eastAsia="Calibri" w:hAnsi="Arial" w:cs="Arial"/>
          <w:bCs/>
          <w:u w:val="single"/>
          <w:lang w:eastAsia="pl-PL"/>
        </w:rPr>
        <w:t>:</w:t>
      </w:r>
    </w:p>
    <w:p w14:paraId="4718AA5A" w14:textId="77777777" w:rsidR="00F906AD" w:rsidRPr="00F906AD" w:rsidRDefault="00F906AD" w:rsidP="00F906AD">
      <w:pPr>
        <w:spacing w:after="0" w:line="240" w:lineRule="auto"/>
        <w:jc w:val="both"/>
        <w:rPr>
          <w:rFonts w:ascii="Arial" w:eastAsia="Calibri" w:hAnsi="Arial" w:cs="Arial"/>
          <w:b/>
          <w:bCs/>
          <w:lang w:eastAsia="pl-PL"/>
        </w:rPr>
      </w:pPr>
      <w:r w:rsidRPr="00F906AD">
        <w:rPr>
          <w:rFonts w:ascii="Arial" w:eastAsia="Calibri" w:hAnsi="Arial" w:cs="Arial"/>
          <w:bCs/>
          <w:lang w:eastAsia="pl-PL"/>
        </w:rPr>
        <w:t>Zamawiający dostrzega zaistniałe trudności zaopatrzeniowe powstałe w wyniku złożonej światowej sytuacji polityczno-gospodarczej, mające wpływ na gospodarkę naszego kraju. Niemniej jednak Pytający w żaden sposób nie wykazał, że oczekiwane do zastosowania materiały nie są dostępne na rynku, dlatego odpowiedź Zamawiającego jest negatywna. Nie wyklucza to jednak sytuacji, że nowe okoliczności niezależne ani od Zamawiającego ani od Wykonawcy, a mające zasadniczy wpływ na zrealizowanie zamówienia, mogą wpłynąć na zmianę stanowiska obecnie prezentowanego przez Zamawiającego.</w:t>
      </w:r>
    </w:p>
    <w:p w14:paraId="329A5127" w14:textId="7761FE1E" w:rsidR="003439AE" w:rsidRPr="003439AE" w:rsidRDefault="003439AE" w:rsidP="003439AE">
      <w:pPr>
        <w:spacing w:after="0" w:line="240" w:lineRule="auto"/>
        <w:jc w:val="both"/>
        <w:rPr>
          <w:rFonts w:ascii="Arial" w:eastAsia="Calibri" w:hAnsi="Arial" w:cs="Arial"/>
          <w:bCs/>
          <w:lang w:eastAsia="pl-PL"/>
        </w:rPr>
      </w:pPr>
      <w:r w:rsidRPr="003439AE">
        <w:rPr>
          <w:rFonts w:ascii="Arial" w:eastAsia="Calibri" w:hAnsi="Arial" w:cs="Arial"/>
          <w:bCs/>
          <w:lang w:eastAsia="pl-PL"/>
        </w:rPr>
        <w:t xml:space="preserve">  </w:t>
      </w:r>
    </w:p>
    <w:p w14:paraId="40EE6DCA" w14:textId="77777777" w:rsidR="008B3A79" w:rsidRDefault="008B3A79" w:rsidP="006C35C1">
      <w:pPr>
        <w:spacing w:after="0" w:line="240" w:lineRule="auto"/>
        <w:jc w:val="both"/>
        <w:rPr>
          <w:rFonts w:ascii="Arial" w:eastAsia="Calibri" w:hAnsi="Arial" w:cs="Arial"/>
          <w:bCs/>
          <w:lang w:eastAsia="pl-PL"/>
        </w:rPr>
      </w:pPr>
    </w:p>
    <w:p w14:paraId="76306EC8" w14:textId="77777777" w:rsidR="006C35C1" w:rsidRPr="000E0012" w:rsidRDefault="006C35C1" w:rsidP="006C35C1">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3B16DB27" w14:textId="77777777" w:rsidR="006C35C1" w:rsidRPr="000E0012" w:rsidRDefault="006C35C1" w:rsidP="006C35C1">
      <w:pPr>
        <w:spacing w:before="120" w:after="0" w:line="240" w:lineRule="auto"/>
        <w:ind w:left="5664" w:right="-57" w:firstLine="708"/>
        <w:jc w:val="both"/>
        <w:rPr>
          <w:rFonts w:ascii="Arial" w:eastAsia="Times New Roman" w:hAnsi="Arial" w:cs="Arial"/>
          <w:b/>
          <w:bCs/>
          <w:lang w:eastAsia="pl-PL"/>
        </w:rPr>
      </w:pPr>
    </w:p>
    <w:p w14:paraId="76E2419A" w14:textId="77777777" w:rsidR="006C35C1" w:rsidRPr="000E0012" w:rsidRDefault="006C35C1" w:rsidP="006C35C1">
      <w:pPr>
        <w:spacing w:before="120" w:after="0" w:line="240" w:lineRule="auto"/>
        <w:ind w:left="5664" w:right="-57" w:firstLine="708"/>
        <w:jc w:val="both"/>
        <w:rPr>
          <w:rFonts w:ascii="Arial" w:eastAsia="Times New Roman" w:hAnsi="Arial" w:cs="Arial"/>
          <w:b/>
          <w:bCs/>
          <w:lang w:eastAsia="pl-PL"/>
        </w:rPr>
      </w:pPr>
    </w:p>
    <w:p w14:paraId="60FBBA5D" w14:textId="77777777" w:rsidR="006C35C1" w:rsidRPr="000E0012" w:rsidRDefault="006C35C1" w:rsidP="006C35C1">
      <w:pPr>
        <w:tabs>
          <w:tab w:val="center" w:pos="6480"/>
        </w:tabs>
        <w:spacing w:after="0" w:line="240" w:lineRule="auto"/>
        <w:jc w:val="both"/>
        <w:rPr>
          <w:rFonts w:ascii="Arial" w:eastAsia="Calibri" w:hAnsi="Arial" w:cs="Arial"/>
          <w:b/>
          <w:lang w:eastAsia="pl-PL"/>
        </w:rPr>
      </w:pPr>
      <w:r>
        <w:rPr>
          <w:rFonts w:ascii="Arial" w:eastAsia="Calibri" w:hAnsi="Arial" w:cs="Arial"/>
          <w:b/>
          <w:lang w:eastAsia="pl-PL"/>
        </w:rPr>
        <w:t xml:space="preserve">                                                                                           </w:t>
      </w:r>
      <w:r w:rsidRPr="000E0012">
        <w:rPr>
          <w:rFonts w:ascii="Arial" w:eastAsia="Calibri" w:hAnsi="Arial" w:cs="Arial"/>
          <w:b/>
          <w:lang w:eastAsia="pl-PL"/>
        </w:rPr>
        <w:t>Wójt Gminy Kosakowo</w:t>
      </w:r>
    </w:p>
    <w:p w14:paraId="342960B8" w14:textId="77777777" w:rsidR="006C35C1" w:rsidRPr="000E0012" w:rsidRDefault="006C35C1" w:rsidP="006C35C1">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32705201" w14:textId="77777777" w:rsidR="006C35C1" w:rsidRPr="000E0012" w:rsidRDefault="006C35C1" w:rsidP="006C35C1">
      <w:pPr>
        <w:tabs>
          <w:tab w:val="center" w:pos="6480"/>
        </w:tabs>
        <w:spacing w:after="0" w:line="240" w:lineRule="auto"/>
        <w:jc w:val="both"/>
        <w:rPr>
          <w:rFonts w:ascii="Arial" w:eastAsia="Times New Roman" w:hAnsi="Arial" w:cs="Arial"/>
          <w:b/>
          <w:bCs/>
          <w:lang w:eastAsia="pl-PL"/>
        </w:rPr>
      </w:pPr>
      <w:r w:rsidRPr="000E0012">
        <w:rPr>
          <w:rFonts w:ascii="Arial" w:eastAsia="Calibri" w:hAnsi="Arial" w:cs="Arial"/>
          <w:b/>
          <w:lang w:eastAsia="pl-PL"/>
        </w:rPr>
        <w:t xml:space="preserve">                                                                                             </w:t>
      </w:r>
      <w:r>
        <w:rPr>
          <w:rFonts w:ascii="Arial" w:eastAsia="Calibri" w:hAnsi="Arial" w:cs="Arial"/>
          <w:b/>
          <w:lang w:eastAsia="pl-PL"/>
        </w:rPr>
        <w:t xml:space="preserve">     </w:t>
      </w:r>
      <w:r w:rsidRPr="000E0012">
        <w:rPr>
          <w:rFonts w:ascii="Arial" w:eastAsia="Calibri" w:hAnsi="Arial" w:cs="Arial"/>
          <w:b/>
          <w:lang w:eastAsia="pl-PL"/>
        </w:rPr>
        <w:t xml:space="preserve"> Marcin </w:t>
      </w:r>
      <w:r>
        <w:rPr>
          <w:rFonts w:ascii="Arial" w:eastAsia="Calibri" w:hAnsi="Arial" w:cs="Arial"/>
          <w:b/>
          <w:lang w:eastAsia="pl-PL"/>
        </w:rPr>
        <w:t>Majek</w:t>
      </w:r>
    </w:p>
    <w:sectPr w:rsidR="006C35C1" w:rsidRPr="000E0012" w:rsidSect="004B6BF3">
      <w:pgSz w:w="11906" w:h="16838"/>
      <w:pgMar w:top="1135"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6B3A"/>
    <w:multiLevelType w:val="hybridMultilevel"/>
    <w:tmpl w:val="9EFC95F6"/>
    <w:lvl w:ilvl="0" w:tplc="04150001">
      <w:start w:val="1"/>
      <w:numFmt w:val="bullet"/>
      <w:lvlText w:val=""/>
      <w:lvlJc w:val="left"/>
      <w:pPr>
        <w:ind w:left="1193" w:hanging="360"/>
      </w:pPr>
      <w:rPr>
        <w:rFonts w:ascii="Symbol" w:hAnsi="Symbol" w:hint="default"/>
      </w:rPr>
    </w:lvl>
    <w:lvl w:ilvl="1" w:tplc="04150003">
      <w:start w:val="1"/>
      <w:numFmt w:val="bullet"/>
      <w:lvlText w:val="o"/>
      <w:lvlJc w:val="left"/>
      <w:pPr>
        <w:ind w:left="1913" w:hanging="360"/>
      </w:pPr>
      <w:rPr>
        <w:rFonts w:ascii="Courier New" w:hAnsi="Courier New" w:cs="Courier New" w:hint="default"/>
      </w:rPr>
    </w:lvl>
    <w:lvl w:ilvl="2" w:tplc="04150005">
      <w:start w:val="1"/>
      <w:numFmt w:val="bullet"/>
      <w:lvlText w:val=""/>
      <w:lvlJc w:val="left"/>
      <w:pPr>
        <w:ind w:left="2633" w:hanging="360"/>
      </w:pPr>
      <w:rPr>
        <w:rFonts w:ascii="Wingdings" w:hAnsi="Wingdings" w:hint="default"/>
      </w:rPr>
    </w:lvl>
    <w:lvl w:ilvl="3" w:tplc="04150001">
      <w:start w:val="1"/>
      <w:numFmt w:val="bullet"/>
      <w:lvlText w:val=""/>
      <w:lvlJc w:val="left"/>
      <w:pPr>
        <w:ind w:left="3353" w:hanging="360"/>
      </w:pPr>
      <w:rPr>
        <w:rFonts w:ascii="Symbol" w:hAnsi="Symbol" w:hint="default"/>
      </w:rPr>
    </w:lvl>
    <w:lvl w:ilvl="4" w:tplc="04150003">
      <w:start w:val="1"/>
      <w:numFmt w:val="bullet"/>
      <w:lvlText w:val="o"/>
      <w:lvlJc w:val="left"/>
      <w:pPr>
        <w:ind w:left="4073" w:hanging="360"/>
      </w:pPr>
      <w:rPr>
        <w:rFonts w:ascii="Courier New" w:hAnsi="Courier New" w:cs="Courier New" w:hint="default"/>
      </w:rPr>
    </w:lvl>
    <w:lvl w:ilvl="5" w:tplc="04150005">
      <w:start w:val="1"/>
      <w:numFmt w:val="bullet"/>
      <w:lvlText w:val=""/>
      <w:lvlJc w:val="left"/>
      <w:pPr>
        <w:ind w:left="4793" w:hanging="360"/>
      </w:pPr>
      <w:rPr>
        <w:rFonts w:ascii="Wingdings" w:hAnsi="Wingdings" w:hint="default"/>
      </w:rPr>
    </w:lvl>
    <w:lvl w:ilvl="6" w:tplc="04150001">
      <w:start w:val="1"/>
      <w:numFmt w:val="bullet"/>
      <w:lvlText w:val=""/>
      <w:lvlJc w:val="left"/>
      <w:pPr>
        <w:ind w:left="5513" w:hanging="360"/>
      </w:pPr>
      <w:rPr>
        <w:rFonts w:ascii="Symbol" w:hAnsi="Symbol" w:hint="default"/>
      </w:rPr>
    </w:lvl>
    <w:lvl w:ilvl="7" w:tplc="04150003">
      <w:start w:val="1"/>
      <w:numFmt w:val="bullet"/>
      <w:lvlText w:val="o"/>
      <w:lvlJc w:val="left"/>
      <w:pPr>
        <w:ind w:left="6233" w:hanging="360"/>
      </w:pPr>
      <w:rPr>
        <w:rFonts w:ascii="Courier New" w:hAnsi="Courier New" w:cs="Courier New" w:hint="default"/>
      </w:rPr>
    </w:lvl>
    <w:lvl w:ilvl="8" w:tplc="04150005">
      <w:start w:val="1"/>
      <w:numFmt w:val="bullet"/>
      <w:lvlText w:val=""/>
      <w:lvlJc w:val="left"/>
      <w:pPr>
        <w:ind w:left="6953" w:hanging="360"/>
      </w:pPr>
      <w:rPr>
        <w:rFonts w:ascii="Wingdings" w:hAnsi="Wingdings" w:hint="default"/>
      </w:rPr>
    </w:lvl>
  </w:abstractNum>
  <w:abstractNum w:abstractNumId="1" w15:restartNumberingAfterBreak="0">
    <w:nsid w:val="460147AF"/>
    <w:multiLevelType w:val="hybridMultilevel"/>
    <w:tmpl w:val="8BB4E7E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16cid:durableId="998458216">
    <w:abstractNumId w:val="0"/>
  </w:num>
  <w:num w:numId="2" w16cid:durableId="1679696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C1"/>
    <w:rsid w:val="000A2E12"/>
    <w:rsid w:val="00106CA7"/>
    <w:rsid w:val="001E52D7"/>
    <w:rsid w:val="00293402"/>
    <w:rsid w:val="002C0AEC"/>
    <w:rsid w:val="003439AE"/>
    <w:rsid w:val="00394834"/>
    <w:rsid w:val="00406354"/>
    <w:rsid w:val="004B6BF3"/>
    <w:rsid w:val="004D2509"/>
    <w:rsid w:val="00615FFA"/>
    <w:rsid w:val="006C35C1"/>
    <w:rsid w:val="007B23ED"/>
    <w:rsid w:val="00855571"/>
    <w:rsid w:val="00861BB5"/>
    <w:rsid w:val="008B3A79"/>
    <w:rsid w:val="008C3621"/>
    <w:rsid w:val="009270E3"/>
    <w:rsid w:val="00C64CA2"/>
    <w:rsid w:val="00C97E80"/>
    <w:rsid w:val="00F01A79"/>
    <w:rsid w:val="00F906AD"/>
    <w:rsid w:val="00F93EA2"/>
    <w:rsid w:val="00FC0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663B"/>
  <w15:chartTrackingRefBased/>
  <w15:docId w15:val="{D1966B6B-976A-4082-91AA-F17171D1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A7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7957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2</cp:revision>
  <dcterms:created xsi:type="dcterms:W3CDTF">2022-06-15T13:36:00Z</dcterms:created>
  <dcterms:modified xsi:type="dcterms:W3CDTF">2022-06-15T13:36:00Z</dcterms:modified>
</cp:coreProperties>
</file>