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3E" w:rsidRPr="00B9552D" w:rsidRDefault="00995461" w:rsidP="00B9552D">
      <w:pPr>
        <w:spacing w:after="0" w:line="240" w:lineRule="auto"/>
        <w:jc w:val="right"/>
        <w:rPr>
          <w:rFonts w:cstheme="minorHAnsi"/>
          <w:i/>
          <w:color w:val="000000"/>
          <w:sz w:val="20"/>
          <w:szCs w:val="20"/>
        </w:rPr>
      </w:pPr>
      <w:r w:rsidRPr="00B9552D">
        <w:rPr>
          <w:rFonts w:cstheme="minorHAnsi"/>
          <w:color w:val="000000"/>
          <w:sz w:val="20"/>
          <w:szCs w:val="20"/>
        </w:rPr>
        <w:t>Z</w:t>
      </w:r>
      <w:r w:rsidRPr="00B9552D">
        <w:rPr>
          <w:rFonts w:cstheme="minorHAnsi"/>
          <w:i/>
          <w:color w:val="000000"/>
          <w:sz w:val="20"/>
          <w:szCs w:val="20"/>
        </w:rPr>
        <w:t xml:space="preserve">ałącznik nr 1 do </w:t>
      </w:r>
      <w:r w:rsidR="00376CC4" w:rsidRPr="00B9552D">
        <w:rPr>
          <w:rFonts w:cstheme="minorHAnsi"/>
          <w:i/>
          <w:color w:val="000000"/>
          <w:sz w:val="20"/>
          <w:szCs w:val="20"/>
        </w:rPr>
        <w:t>Zapytania ofertowego/</w:t>
      </w:r>
      <w:r w:rsidR="00376CC4" w:rsidRPr="00B9552D">
        <w:rPr>
          <w:rFonts w:cstheme="minorHAnsi"/>
          <w:i/>
          <w:color w:val="000000"/>
          <w:sz w:val="20"/>
          <w:szCs w:val="20"/>
        </w:rPr>
        <w:br/>
        <w:t>Załącznik</w:t>
      </w:r>
      <w:r w:rsidR="00A33018" w:rsidRPr="00B9552D">
        <w:rPr>
          <w:rFonts w:cstheme="minorHAnsi"/>
          <w:i/>
          <w:color w:val="000000"/>
          <w:sz w:val="20"/>
          <w:szCs w:val="20"/>
        </w:rPr>
        <w:t xml:space="preserve"> nr 1</w:t>
      </w:r>
      <w:r w:rsidR="00376CC4" w:rsidRPr="00B9552D">
        <w:rPr>
          <w:rFonts w:cstheme="minorHAnsi"/>
          <w:i/>
          <w:color w:val="000000"/>
          <w:sz w:val="20"/>
          <w:szCs w:val="20"/>
        </w:rPr>
        <w:t xml:space="preserve"> do </w:t>
      </w:r>
      <w:r w:rsidR="00523193" w:rsidRPr="00B9552D">
        <w:rPr>
          <w:rFonts w:cstheme="minorHAnsi"/>
          <w:i/>
          <w:color w:val="000000"/>
          <w:sz w:val="20"/>
          <w:szCs w:val="20"/>
        </w:rPr>
        <w:t>Umowy</w:t>
      </w:r>
    </w:p>
    <w:p w:rsidR="00995461" w:rsidRPr="00B9552D" w:rsidRDefault="00995461" w:rsidP="00B9552D">
      <w:pPr>
        <w:spacing w:after="0" w:line="240" w:lineRule="auto"/>
        <w:jc w:val="both"/>
        <w:rPr>
          <w:rFonts w:eastAsia="Times New Roman" w:cstheme="minorHAnsi"/>
          <w:lang w:eastAsia="pl-PL"/>
        </w:rPr>
      </w:pPr>
    </w:p>
    <w:p w:rsidR="00995461" w:rsidRPr="00B9552D" w:rsidRDefault="00995461" w:rsidP="00B9552D">
      <w:pPr>
        <w:spacing w:after="0" w:line="240" w:lineRule="auto"/>
        <w:jc w:val="both"/>
        <w:rPr>
          <w:rFonts w:eastAsia="Times New Roman" w:cstheme="minorHAnsi"/>
          <w:lang w:eastAsia="pl-PL"/>
        </w:rPr>
      </w:pPr>
    </w:p>
    <w:p w:rsidR="00B73E58" w:rsidRPr="00B9552D" w:rsidRDefault="00B73E58" w:rsidP="00B9552D">
      <w:pPr>
        <w:spacing w:after="0" w:line="240" w:lineRule="auto"/>
        <w:jc w:val="center"/>
        <w:rPr>
          <w:rFonts w:eastAsia="Times New Roman" w:cstheme="minorHAnsi"/>
          <w:b/>
          <w:lang w:eastAsia="pl-PL"/>
        </w:rPr>
      </w:pPr>
      <w:r w:rsidRPr="00B9552D">
        <w:rPr>
          <w:rFonts w:eastAsia="Times New Roman" w:cstheme="minorHAnsi"/>
          <w:b/>
          <w:lang w:eastAsia="pl-PL"/>
        </w:rPr>
        <w:t>OPIS PRZEDMIOTU ZAMÓWIENIA</w:t>
      </w:r>
    </w:p>
    <w:p w:rsidR="00AD56AA" w:rsidRPr="00B9552D" w:rsidRDefault="00AD56AA" w:rsidP="00B9552D">
      <w:pPr>
        <w:tabs>
          <w:tab w:val="left" w:pos="7920"/>
        </w:tabs>
        <w:spacing w:after="0" w:line="240" w:lineRule="auto"/>
        <w:jc w:val="both"/>
        <w:rPr>
          <w:rFonts w:eastAsia="Times New Roman" w:cstheme="minorHAnsi"/>
          <w:b/>
          <w:snapToGrid w:val="0"/>
          <w:lang w:eastAsia="pl-PL"/>
        </w:rPr>
      </w:pPr>
    </w:p>
    <w:p w:rsidR="00874C67" w:rsidRPr="00B9552D" w:rsidRDefault="00B73E58" w:rsidP="00B9552D">
      <w:pPr>
        <w:pStyle w:val="Akapitzlist"/>
        <w:numPr>
          <w:ilvl w:val="0"/>
          <w:numId w:val="6"/>
        </w:numPr>
        <w:tabs>
          <w:tab w:val="left" w:pos="7920"/>
        </w:tabs>
        <w:spacing w:after="0" w:line="240" w:lineRule="auto"/>
        <w:jc w:val="both"/>
        <w:rPr>
          <w:rFonts w:eastAsia="Times New Roman" w:cstheme="minorHAnsi"/>
          <w:lang w:eastAsia="pl-PL"/>
        </w:rPr>
      </w:pPr>
      <w:r w:rsidRPr="00B9552D">
        <w:rPr>
          <w:rFonts w:eastAsia="Times New Roman" w:cstheme="minorHAnsi"/>
          <w:lang w:eastAsia="pl-PL"/>
        </w:rPr>
        <w:t>Przedmiotem zamówienia jest:</w:t>
      </w:r>
    </w:p>
    <w:p w:rsidR="00F579BB" w:rsidRPr="00F579BB" w:rsidRDefault="00E6151E" w:rsidP="00F579BB">
      <w:pPr>
        <w:pStyle w:val="Akapitzlist"/>
        <w:tabs>
          <w:tab w:val="left" w:pos="7920"/>
        </w:tabs>
        <w:spacing w:line="240" w:lineRule="auto"/>
        <w:ind w:left="360"/>
        <w:jc w:val="both"/>
        <w:rPr>
          <w:rFonts w:eastAsia="Times New Roman" w:cstheme="minorHAnsi"/>
          <w:b/>
          <w:lang w:eastAsia="pl-PL"/>
        </w:rPr>
      </w:pPr>
      <w:r w:rsidRPr="00B9552D">
        <w:rPr>
          <w:rFonts w:cstheme="minorHAnsi"/>
        </w:rPr>
        <w:t>Wykonywanie usług rzeczoznawcy majątkowego dla G</w:t>
      </w:r>
      <w:r w:rsidR="000263D5">
        <w:rPr>
          <w:rFonts w:cstheme="minorHAnsi"/>
        </w:rPr>
        <w:t>miny Sędziszów Małopolski w 2021</w:t>
      </w:r>
      <w:r w:rsidRPr="00B9552D">
        <w:rPr>
          <w:rFonts w:cstheme="minorHAnsi"/>
        </w:rPr>
        <w:t xml:space="preserve"> roku</w:t>
      </w:r>
      <w:r w:rsidR="00A06352" w:rsidRPr="00B9552D">
        <w:rPr>
          <w:rFonts w:eastAsia="Times New Roman" w:cstheme="minorHAnsi"/>
          <w:b/>
          <w:lang w:eastAsia="pl-PL"/>
        </w:rPr>
        <w:t>.</w:t>
      </w:r>
    </w:p>
    <w:p w:rsidR="00B73E58" w:rsidRPr="00B9552D" w:rsidRDefault="00A06352" w:rsidP="00B9552D">
      <w:pPr>
        <w:pStyle w:val="Akapitzlist"/>
        <w:tabs>
          <w:tab w:val="left" w:pos="7920"/>
        </w:tabs>
        <w:spacing w:after="0" w:line="240" w:lineRule="auto"/>
        <w:ind w:left="360"/>
        <w:jc w:val="both"/>
        <w:rPr>
          <w:rFonts w:eastAsia="Times New Roman" w:cstheme="minorHAnsi"/>
          <w:lang w:eastAsia="pl-PL"/>
        </w:rPr>
      </w:pPr>
      <w:r w:rsidRPr="00B9552D">
        <w:rPr>
          <w:rFonts w:eastAsia="Times New Roman" w:cstheme="minorHAnsi"/>
          <w:lang w:eastAsia="pl-PL"/>
        </w:rPr>
        <w:t>Usługa</w:t>
      </w:r>
      <w:r w:rsidR="003D4C8F" w:rsidRPr="00B9552D">
        <w:rPr>
          <w:rFonts w:eastAsia="Times New Roman" w:cstheme="minorHAnsi"/>
          <w:lang w:eastAsia="pl-PL"/>
        </w:rPr>
        <w:t>, o których  mowa w pkt</w:t>
      </w:r>
      <w:r w:rsidR="00B73E58" w:rsidRPr="00B9552D">
        <w:rPr>
          <w:rFonts w:eastAsia="Times New Roman" w:cstheme="minorHAnsi"/>
          <w:lang w:eastAsia="pl-PL"/>
        </w:rPr>
        <w:t xml:space="preserve"> 1 obejmuje:</w:t>
      </w:r>
    </w:p>
    <w:p w:rsidR="00F579BB" w:rsidRPr="00BC4B4E" w:rsidRDefault="00F579BB" w:rsidP="00F579BB">
      <w:pPr>
        <w:pStyle w:val="Akapitzlist"/>
        <w:numPr>
          <w:ilvl w:val="0"/>
          <w:numId w:val="25"/>
        </w:numPr>
        <w:autoSpaceDE w:val="0"/>
        <w:autoSpaceDN w:val="0"/>
        <w:adjustRightInd w:val="0"/>
        <w:spacing w:after="0" w:line="240" w:lineRule="auto"/>
        <w:ind w:left="720"/>
        <w:jc w:val="both"/>
        <w:rPr>
          <w:rFonts w:eastAsia="Times New Roman" w:cs="Calibri"/>
          <w:snapToGrid w:val="0"/>
          <w:lang w:eastAsia="pl-PL"/>
        </w:rPr>
      </w:pPr>
      <w:r w:rsidRPr="00BC4B4E">
        <w:rPr>
          <w:rFonts w:cs="Calibri"/>
        </w:rPr>
        <w:t>określenie wartości nieruchomości n</w:t>
      </w:r>
      <w:r>
        <w:rPr>
          <w:rFonts w:cs="Calibri"/>
        </w:rPr>
        <w:t>iezabudowanych w celu ich zbycia, nabycia</w:t>
      </w:r>
      <w:r w:rsidRPr="00BC4B4E">
        <w:rPr>
          <w:rFonts w:cs="Calibri"/>
        </w:rPr>
        <w:t xml:space="preserve"> oraz oddania nieruchomości w trwały zarząd,</w:t>
      </w:r>
    </w:p>
    <w:p w:rsidR="00F579BB" w:rsidRPr="00573316" w:rsidRDefault="00F579BB" w:rsidP="00F579BB">
      <w:pPr>
        <w:pStyle w:val="Akapitzlist"/>
        <w:numPr>
          <w:ilvl w:val="0"/>
          <w:numId w:val="25"/>
        </w:numPr>
        <w:autoSpaceDE w:val="0"/>
        <w:autoSpaceDN w:val="0"/>
        <w:adjustRightInd w:val="0"/>
        <w:spacing w:after="0" w:line="240" w:lineRule="auto"/>
        <w:ind w:left="720"/>
        <w:jc w:val="both"/>
        <w:rPr>
          <w:rFonts w:eastAsia="Times New Roman" w:cs="Calibri"/>
          <w:snapToGrid w:val="0"/>
          <w:lang w:eastAsia="pl-PL"/>
        </w:rPr>
      </w:pPr>
      <w:r w:rsidRPr="00BC4B4E">
        <w:rPr>
          <w:rFonts w:cs="Calibri"/>
        </w:rPr>
        <w:t>określenie wa</w:t>
      </w:r>
      <w:r>
        <w:rPr>
          <w:rFonts w:cs="Calibri"/>
        </w:rPr>
        <w:t xml:space="preserve">rtości nieruchomości zabudowanych w celu ich zbycia, nabycia </w:t>
      </w:r>
      <w:r w:rsidRPr="00BC4B4E">
        <w:rPr>
          <w:rFonts w:cs="Calibri"/>
        </w:rPr>
        <w:t>oraz oddania nieruchomości w trwały zarząd,</w:t>
      </w:r>
    </w:p>
    <w:p w:rsidR="00F579BB" w:rsidRPr="00573316" w:rsidRDefault="00F579BB" w:rsidP="00F579BB">
      <w:pPr>
        <w:pStyle w:val="Akapitzlist"/>
        <w:numPr>
          <w:ilvl w:val="0"/>
          <w:numId w:val="25"/>
        </w:numPr>
        <w:autoSpaceDE w:val="0"/>
        <w:autoSpaceDN w:val="0"/>
        <w:adjustRightInd w:val="0"/>
        <w:spacing w:after="0" w:line="240" w:lineRule="auto"/>
        <w:ind w:left="720"/>
        <w:jc w:val="both"/>
        <w:rPr>
          <w:rFonts w:eastAsia="Times New Roman" w:cs="Calibri"/>
          <w:snapToGrid w:val="0"/>
          <w:lang w:eastAsia="pl-PL"/>
        </w:rPr>
      </w:pPr>
      <w:r>
        <w:rPr>
          <w:rFonts w:cs="Calibri"/>
        </w:rPr>
        <w:t>określenie wartości nieruchomości w celu sprzedaży nieruchomości na rzecz jej użytkownika wieczystego,</w:t>
      </w:r>
    </w:p>
    <w:p w:rsidR="00F579BB" w:rsidRPr="00B27FF3" w:rsidRDefault="00F579BB" w:rsidP="00F579BB">
      <w:pPr>
        <w:pStyle w:val="Akapitzlist"/>
        <w:numPr>
          <w:ilvl w:val="0"/>
          <w:numId w:val="25"/>
        </w:numPr>
        <w:autoSpaceDE w:val="0"/>
        <w:autoSpaceDN w:val="0"/>
        <w:adjustRightInd w:val="0"/>
        <w:spacing w:after="0" w:line="240" w:lineRule="auto"/>
        <w:ind w:left="720"/>
        <w:jc w:val="both"/>
        <w:rPr>
          <w:rFonts w:eastAsia="Times New Roman" w:cs="Calibri"/>
          <w:snapToGrid w:val="0"/>
          <w:lang w:eastAsia="pl-PL"/>
        </w:rPr>
      </w:pPr>
      <w:r w:rsidRPr="00721527">
        <w:rPr>
          <w:rFonts w:cs="Calibri"/>
        </w:rPr>
        <w:t>określenie wartości nieruchomości w celu ustalenia wysokości opłaty planistycznej</w:t>
      </w:r>
      <w:r>
        <w:rPr>
          <w:rFonts w:cs="Calibri"/>
        </w:rPr>
        <w:t>,</w:t>
      </w:r>
    </w:p>
    <w:p w:rsidR="00F579BB" w:rsidRPr="00B27FF3" w:rsidRDefault="00F579BB" w:rsidP="00067DFD">
      <w:pPr>
        <w:pStyle w:val="Akapitzlist"/>
        <w:numPr>
          <w:ilvl w:val="0"/>
          <w:numId w:val="25"/>
        </w:numPr>
        <w:autoSpaceDE w:val="0"/>
        <w:autoSpaceDN w:val="0"/>
        <w:adjustRightInd w:val="0"/>
        <w:spacing w:line="240" w:lineRule="auto"/>
        <w:ind w:left="720"/>
        <w:jc w:val="both"/>
        <w:rPr>
          <w:rFonts w:eastAsia="Times New Roman" w:cs="Calibri"/>
          <w:snapToGrid w:val="0"/>
          <w:lang w:eastAsia="pl-PL"/>
        </w:rPr>
      </w:pPr>
      <w:r w:rsidRPr="00721527">
        <w:rPr>
          <w:rFonts w:cs="Calibri"/>
        </w:rPr>
        <w:t>określenie wa</w:t>
      </w:r>
      <w:r>
        <w:rPr>
          <w:rFonts w:cs="Calibri"/>
        </w:rPr>
        <w:t>rtości nieruchomości stanowiących</w:t>
      </w:r>
      <w:r w:rsidRPr="00721527">
        <w:rPr>
          <w:rFonts w:cs="Calibri"/>
        </w:rPr>
        <w:t xml:space="preserve"> przedmiot </w:t>
      </w:r>
      <w:r>
        <w:rPr>
          <w:rFonts w:cs="Calibri"/>
        </w:rPr>
        <w:t xml:space="preserve">użytkowania wieczystego w celu </w:t>
      </w:r>
      <w:r w:rsidRPr="00721527">
        <w:rPr>
          <w:rFonts w:cs="Calibri"/>
        </w:rPr>
        <w:t>aktualizacji opłaty rocznej</w:t>
      </w:r>
      <w:r>
        <w:rPr>
          <w:rFonts w:cs="Calibri"/>
        </w:rPr>
        <w:t>.</w:t>
      </w:r>
    </w:p>
    <w:p w:rsidR="00151920" w:rsidRPr="00151920" w:rsidRDefault="00151920" w:rsidP="00F579BB">
      <w:pPr>
        <w:pStyle w:val="Akapitzlist"/>
        <w:numPr>
          <w:ilvl w:val="0"/>
          <w:numId w:val="6"/>
        </w:numPr>
        <w:spacing w:after="0" w:line="240" w:lineRule="auto"/>
        <w:jc w:val="both"/>
        <w:rPr>
          <w:rFonts w:ascii="Calibri" w:hAnsi="Calibri" w:cs="Calibri"/>
        </w:rPr>
      </w:pPr>
      <w:r w:rsidRPr="00151920">
        <w:rPr>
          <w:rFonts w:ascii="Calibri" w:hAnsi="Calibri" w:cs="Calibri"/>
        </w:rPr>
        <w:t>W ramach świadczonych usług Wykonawca będzie zobowiązany do :</w:t>
      </w:r>
    </w:p>
    <w:p w:rsidR="00151920" w:rsidRPr="00C12CAB" w:rsidRDefault="00151920" w:rsidP="00F579BB">
      <w:pPr>
        <w:numPr>
          <w:ilvl w:val="0"/>
          <w:numId w:val="26"/>
        </w:numPr>
        <w:spacing w:after="0" w:line="240" w:lineRule="auto"/>
        <w:jc w:val="both"/>
        <w:rPr>
          <w:rFonts w:ascii="Calibri" w:hAnsi="Calibri" w:cs="Calibri"/>
        </w:rPr>
      </w:pPr>
      <w:r w:rsidRPr="002260D7">
        <w:rPr>
          <w:rFonts w:ascii="Calibri" w:hAnsi="Calibri" w:cs="Calibri"/>
        </w:rPr>
        <w:t>aktualizacji własnych operatów szacunkowych,</w:t>
      </w:r>
      <w:r w:rsidR="00F579BB">
        <w:rPr>
          <w:rFonts w:ascii="Calibri" w:hAnsi="Calibri" w:cs="Calibri"/>
        </w:rPr>
        <w:t xml:space="preserve"> za 20% ceny podanej w Formularzu cenowym stanowiącym załącznik nr 2 do umowy,</w:t>
      </w:r>
    </w:p>
    <w:p w:rsidR="00151920" w:rsidRPr="00C12CAB" w:rsidRDefault="00151920" w:rsidP="00F579BB">
      <w:pPr>
        <w:numPr>
          <w:ilvl w:val="0"/>
          <w:numId w:val="26"/>
        </w:numPr>
        <w:spacing w:after="0" w:line="240" w:lineRule="auto"/>
        <w:jc w:val="both"/>
        <w:rPr>
          <w:rFonts w:ascii="Calibri" w:hAnsi="Calibri" w:cs="Calibri"/>
        </w:rPr>
      </w:pPr>
      <w:r>
        <w:rPr>
          <w:rFonts w:ascii="Calibri" w:hAnsi="Calibri" w:cs="Calibri"/>
        </w:rPr>
        <w:t xml:space="preserve">sporządzenia </w:t>
      </w:r>
      <w:r w:rsidRPr="00182737">
        <w:rPr>
          <w:rFonts w:ascii="Calibri" w:hAnsi="Calibri" w:cs="Calibri"/>
        </w:rPr>
        <w:t>bezpłatnej opinii dotyczącej wartości nieruchomości, która później będzie przedmiotem wyceny zawartej w operacie szacunkowym, za który Wykonawca otrzyma wynagrodzenie zgodnie z ceną podaną w tabeli.</w:t>
      </w:r>
    </w:p>
    <w:p w:rsidR="00A06905" w:rsidRPr="00B9552D" w:rsidRDefault="00A06905" w:rsidP="00F579BB">
      <w:pPr>
        <w:pStyle w:val="Akapitzlist"/>
        <w:numPr>
          <w:ilvl w:val="0"/>
          <w:numId w:val="6"/>
        </w:numPr>
        <w:spacing w:after="0" w:line="240" w:lineRule="auto"/>
        <w:jc w:val="both"/>
        <w:rPr>
          <w:rFonts w:eastAsia="Times New Roman" w:cstheme="minorHAnsi"/>
          <w:snapToGrid w:val="0"/>
          <w:lang w:eastAsia="pl-PL"/>
        </w:rPr>
      </w:pPr>
      <w:r w:rsidRPr="00B9552D">
        <w:rPr>
          <w:rFonts w:eastAsia="Times New Roman" w:cstheme="minorHAnsi"/>
          <w:lang w:eastAsia="pl-PL"/>
        </w:rPr>
        <w:t>Obsługa, o której mowa w ust. 1 obejmuje prace realizowane na obszarze Gminy Sędziszów Małopolski jak również poza nią</w:t>
      </w:r>
      <w:r w:rsidR="009A0E3E" w:rsidRPr="00B9552D">
        <w:rPr>
          <w:rFonts w:eastAsia="Times New Roman" w:cstheme="minorHAnsi"/>
          <w:lang w:eastAsia="pl-PL"/>
        </w:rPr>
        <w:t>.</w:t>
      </w:r>
    </w:p>
    <w:p w:rsidR="001C0148" w:rsidRPr="00B9552D" w:rsidRDefault="00B73E58" w:rsidP="00F579BB">
      <w:pPr>
        <w:pStyle w:val="Akapitzlist"/>
        <w:numPr>
          <w:ilvl w:val="0"/>
          <w:numId w:val="6"/>
        </w:numPr>
        <w:spacing w:after="0" w:line="240" w:lineRule="auto"/>
        <w:jc w:val="both"/>
        <w:rPr>
          <w:rFonts w:eastAsia="Times New Roman" w:cstheme="minorHAnsi"/>
          <w:lang w:eastAsia="pl-PL"/>
        </w:rPr>
      </w:pPr>
      <w:r w:rsidRPr="00B9552D">
        <w:rPr>
          <w:rFonts w:eastAsia="Times New Roman" w:cstheme="minorHAnsi"/>
          <w:lang w:eastAsia="pl-PL"/>
        </w:rPr>
        <w:t>Termin wykonania zamówienia.</w:t>
      </w:r>
    </w:p>
    <w:p w:rsidR="000263D5" w:rsidRDefault="000263D5" w:rsidP="00F579BB">
      <w:pPr>
        <w:pStyle w:val="Akapitzlist"/>
        <w:spacing w:after="0" w:line="240" w:lineRule="auto"/>
        <w:ind w:left="360"/>
        <w:jc w:val="both"/>
        <w:rPr>
          <w:rFonts w:eastAsia="Times New Roman" w:cstheme="minorHAnsi"/>
          <w:lang w:eastAsia="pl-PL"/>
        </w:rPr>
      </w:pPr>
      <w:r w:rsidRPr="000263D5">
        <w:rPr>
          <w:rFonts w:eastAsia="Times New Roman" w:cstheme="minorHAnsi"/>
          <w:lang w:eastAsia="pl-PL"/>
        </w:rPr>
        <w:t xml:space="preserve">Zamówienie realizowane będzie sukcesywnie,  prace o których mowa w punkcie 1 będą zlecane w miarę potrzeb Zamawiającego, w  okresie od dnia zawarcia umowy do </w:t>
      </w:r>
      <w:r w:rsidRPr="000263D5">
        <w:rPr>
          <w:rFonts w:eastAsia="Times New Roman" w:cstheme="minorHAnsi"/>
          <w:b/>
          <w:lang w:eastAsia="pl-PL"/>
        </w:rPr>
        <w:t>31.12.2021</w:t>
      </w:r>
      <w:r w:rsidRPr="000263D5">
        <w:rPr>
          <w:rFonts w:eastAsia="Times New Roman" w:cstheme="minorHAnsi"/>
          <w:lang w:eastAsia="pl-PL"/>
        </w:rPr>
        <w:t xml:space="preserve"> r.</w:t>
      </w:r>
    </w:p>
    <w:p w:rsidR="00AD56AA" w:rsidRDefault="000263D5" w:rsidP="00F579BB">
      <w:pPr>
        <w:pStyle w:val="Akapitzlist"/>
        <w:spacing w:after="0" w:line="240" w:lineRule="auto"/>
        <w:ind w:left="360"/>
        <w:jc w:val="both"/>
        <w:rPr>
          <w:rFonts w:eastAsia="Times New Roman" w:cs="Calibri"/>
          <w:lang w:eastAsia="pl-PL"/>
        </w:rPr>
      </w:pPr>
      <w:r w:rsidRPr="00B9552D">
        <w:rPr>
          <w:rFonts w:eastAsia="Times New Roman" w:cstheme="minorHAnsi"/>
          <w:lang w:eastAsia="pl-PL"/>
        </w:rPr>
        <w:t xml:space="preserve"> </w:t>
      </w:r>
      <w:r w:rsidR="00B73E58" w:rsidRPr="00B9552D">
        <w:rPr>
          <w:rFonts w:eastAsia="Times New Roman" w:cstheme="minorHAnsi"/>
          <w:lang w:eastAsia="pl-PL"/>
        </w:rPr>
        <w:t>Po</w:t>
      </w:r>
      <w:r w:rsidR="001C0148" w:rsidRPr="00B9552D">
        <w:rPr>
          <w:rFonts w:eastAsia="Times New Roman" w:cstheme="minorHAnsi"/>
          <w:lang w:eastAsia="pl-PL"/>
        </w:rPr>
        <w:t>s</w:t>
      </w:r>
      <w:r w:rsidR="00B73E58" w:rsidRPr="00B9552D">
        <w:rPr>
          <w:rFonts w:eastAsia="Times New Roman" w:cstheme="minorHAnsi"/>
          <w:lang w:eastAsia="pl-PL"/>
        </w:rPr>
        <w:t>zczególne zlecenia wykonania prac okre</w:t>
      </w:r>
      <w:r w:rsidR="00B73E58" w:rsidRPr="00B9552D">
        <w:rPr>
          <w:rFonts w:eastAsia="TimesNewRoman" w:cstheme="minorHAnsi"/>
          <w:lang w:eastAsia="pl-PL"/>
        </w:rPr>
        <w:t>ś</w:t>
      </w:r>
      <w:r w:rsidR="00B73E58" w:rsidRPr="00B9552D">
        <w:rPr>
          <w:rFonts w:eastAsia="Times New Roman" w:cstheme="minorHAnsi"/>
          <w:lang w:eastAsia="pl-PL"/>
        </w:rPr>
        <w:t>lonych w</w:t>
      </w:r>
      <w:r w:rsidR="001C0148" w:rsidRPr="00B9552D">
        <w:rPr>
          <w:rFonts w:eastAsia="Times New Roman" w:cstheme="minorHAnsi"/>
          <w:lang w:eastAsia="pl-PL"/>
        </w:rPr>
        <w:t> </w:t>
      </w:r>
      <w:r w:rsidR="003D4C8F" w:rsidRPr="00B9552D">
        <w:rPr>
          <w:rFonts w:eastAsia="Times New Roman" w:cstheme="minorHAnsi"/>
          <w:lang w:eastAsia="pl-PL"/>
        </w:rPr>
        <w:t xml:space="preserve"> pkt</w:t>
      </w:r>
      <w:r w:rsidR="00B73E58" w:rsidRPr="00B9552D">
        <w:rPr>
          <w:rFonts w:eastAsia="Times New Roman" w:cstheme="minorHAnsi"/>
          <w:lang w:eastAsia="pl-PL"/>
        </w:rPr>
        <w:t xml:space="preserve"> 1 b</w:t>
      </w:r>
      <w:r w:rsidR="00B73E58" w:rsidRPr="00B9552D">
        <w:rPr>
          <w:rFonts w:eastAsia="TimesNewRoman" w:cstheme="minorHAnsi"/>
          <w:lang w:eastAsia="pl-PL"/>
        </w:rPr>
        <w:t>ę</w:t>
      </w:r>
      <w:r w:rsidR="00B73E58" w:rsidRPr="00B9552D">
        <w:rPr>
          <w:rFonts w:eastAsia="Times New Roman" w:cstheme="minorHAnsi"/>
          <w:lang w:eastAsia="pl-PL"/>
        </w:rPr>
        <w:t>d</w:t>
      </w:r>
      <w:r w:rsidR="00B73E58" w:rsidRPr="00B9552D">
        <w:rPr>
          <w:rFonts w:eastAsia="TimesNewRoman" w:cstheme="minorHAnsi"/>
          <w:lang w:eastAsia="pl-PL"/>
        </w:rPr>
        <w:t xml:space="preserve">ą </w:t>
      </w:r>
      <w:r w:rsidR="00B73E58" w:rsidRPr="00B9552D">
        <w:rPr>
          <w:rFonts w:eastAsia="Times New Roman" w:cstheme="minorHAnsi"/>
          <w:lang w:eastAsia="pl-PL"/>
        </w:rPr>
        <w:t xml:space="preserve">realizowane </w:t>
      </w:r>
      <w:r w:rsidR="003E3564" w:rsidRPr="00C12CAB">
        <w:rPr>
          <w:rFonts w:eastAsia="Times New Roman" w:cs="Calibri"/>
          <w:lang w:eastAsia="pl-PL"/>
        </w:rPr>
        <w:t>w terminie miesiąca od daty zlecenia.</w:t>
      </w:r>
    </w:p>
    <w:p w:rsidR="00AD56AA" w:rsidRPr="00B9552D" w:rsidRDefault="00B73E58" w:rsidP="00F579BB">
      <w:pPr>
        <w:pStyle w:val="Akapitzlist"/>
        <w:numPr>
          <w:ilvl w:val="0"/>
          <w:numId w:val="6"/>
        </w:numPr>
        <w:tabs>
          <w:tab w:val="left" w:pos="7920"/>
        </w:tabs>
        <w:spacing w:after="0" w:line="240" w:lineRule="auto"/>
        <w:jc w:val="both"/>
        <w:rPr>
          <w:rFonts w:eastAsia="Times New Roman" w:cstheme="minorHAnsi"/>
          <w:lang w:eastAsia="pl-PL"/>
        </w:rPr>
      </w:pPr>
      <w:r w:rsidRPr="00B9552D">
        <w:rPr>
          <w:rFonts w:eastAsia="Times New Roman" w:cstheme="minorHAnsi"/>
          <w:lang w:eastAsia="pl-PL"/>
        </w:rPr>
        <w:t xml:space="preserve">Podstawa </w:t>
      </w:r>
      <w:r w:rsidR="00AD56AA" w:rsidRPr="00B9552D">
        <w:rPr>
          <w:rFonts w:eastAsia="Times New Roman" w:cstheme="minorHAnsi"/>
          <w:lang w:eastAsia="pl-PL"/>
        </w:rPr>
        <w:t>prawna do wykonywania w/w usług</w:t>
      </w:r>
      <w:r w:rsidR="006575E8" w:rsidRPr="00B9552D">
        <w:rPr>
          <w:rFonts w:eastAsia="Times New Roman" w:cstheme="minorHAnsi"/>
          <w:lang w:eastAsia="pl-PL"/>
        </w:rPr>
        <w:t xml:space="preserve"> jest:</w:t>
      </w:r>
    </w:p>
    <w:p w:rsidR="00490755" w:rsidRPr="00B9552D" w:rsidRDefault="00490755" w:rsidP="00F579BB">
      <w:pPr>
        <w:pStyle w:val="Akapitzlist"/>
        <w:numPr>
          <w:ilvl w:val="0"/>
          <w:numId w:val="24"/>
        </w:numPr>
        <w:tabs>
          <w:tab w:val="left" w:pos="7920"/>
        </w:tabs>
        <w:spacing w:after="0" w:line="240" w:lineRule="auto"/>
        <w:jc w:val="both"/>
        <w:rPr>
          <w:rFonts w:eastAsia="Times New Roman" w:cstheme="minorHAnsi"/>
          <w:lang w:eastAsia="pl-PL"/>
        </w:rPr>
      </w:pPr>
      <w:r w:rsidRPr="00B9552D">
        <w:rPr>
          <w:rFonts w:eastAsia="Times New Roman" w:cstheme="minorHAnsi"/>
          <w:lang w:eastAsia="pl-PL"/>
        </w:rPr>
        <w:t xml:space="preserve">Ustawa z dnia </w:t>
      </w:r>
      <w:r w:rsidR="000E4B0E" w:rsidRPr="00B9552D">
        <w:rPr>
          <w:rFonts w:eastAsia="Times New Roman" w:cstheme="minorHAnsi"/>
          <w:lang w:eastAsia="pl-PL"/>
        </w:rPr>
        <w:t>21 sierpnia 1997 r. o gospodarce</w:t>
      </w:r>
      <w:r w:rsidR="000263D5">
        <w:rPr>
          <w:rFonts w:eastAsia="Times New Roman" w:cstheme="minorHAnsi"/>
          <w:lang w:eastAsia="pl-PL"/>
        </w:rPr>
        <w:t xml:space="preserve"> nieruchomościami (Dz. U. z 2020</w:t>
      </w:r>
      <w:r w:rsidR="000E4B0E" w:rsidRPr="00B9552D">
        <w:rPr>
          <w:rFonts w:eastAsia="Times New Roman" w:cstheme="minorHAnsi"/>
          <w:lang w:eastAsia="pl-PL"/>
        </w:rPr>
        <w:t xml:space="preserve"> r. poz. </w:t>
      </w:r>
      <w:r w:rsidR="000263D5">
        <w:rPr>
          <w:rFonts w:eastAsia="Times New Roman" w:cstheme="minorHAnsi"/>
          <w:lang w:eastAsia="pl-PL"/>
        </w:rPr>
        <w:t>1990</w:t>
      </w:r>
      <w:r w:rsidR="0018307B">
        <w:rPr>
          <w:rFonts w:eastAsia="Times New Roman" w:cstheme="minorHAnsi"/>
          <w:lang w:eastAsia="pl-PL"/>
        </w:rPr>
        <w:t>)</w:t>
      </w:r>
      <w:r w:rsidR="00EF0C1A" w:rsidRPr="00B9552D">
        <w:rPr>
          <w:rFonts w:eastAsia="Times New Roman" w:cstheme="minorHAnsi"/>
          <w:lang w:eastAsia="pl-PL"/>
        </w:rPr>
        <w:t>.</w:t>
      </w:r>
    </w:p>
    <w:p w:rsidR="00EF0C1A" w:rsidRPr="00B9552D" w:rsidRDefault="00EF0C1A" w:rsidP="00F579BB">
      <w:pPr>
        <w:pStyle w:val="Akapitzlist"/>
        <w:numPr>
          <w:ilvl w:val="0"/>
          <w:numId w:val="24"/>
        </w:numPr>
        <w:tabs>
          <w:tab w:val="left" w:pos="7920"/>
        </w:tabs>
        <w:spacing w:after="0" w:line="240" w:lineRule="auto"/>
        <w:jc w:val="both"/>
        <w:rPr>
          <w:rFonts w:eastAsia="Times New Roman" w:cstheme="minorHAnsi"/>
          <w:lang w:eastAsia="pl-PL"/>
        </w:rPr>
      </w:pPr>
      <w:r w:rsidRPr="00B9552D">
        <w:rPr>
          <w:rFonts w:eastAsia="Times New Roman" w:cstheme="minorHAnsi"/>
          <w:lang w:eastAsia="pl-PL"/>
        </w:rPr>
        <w:t xml:space="preserve">Rozporządzenie Rady Ministrów z dnia </w:t>
      </w:r>
      <w:r w:rsidR="00DF34D2">
        <w:rPr>
          <w:rFonts w:eastAsia="Times New Roman" w:cstheme="minorHAnsi"/>
          <w:lang w:eastAsia="pl-PL"/>
        </w:rPr>
        <w:t>21 września 2004</w:t>
      </w:r>
      <w:r w:rsidRPr="00B9552D">
        <w:rPr>
          <w:rFonts w:eastAsia="Times New Roman" w:cstheme="minorHAnsi"/>
          <w:lang w:eastAsia="pl-PL"/>
        </w:rPr>
        <w:t xml:space="preserve"> r. w sprawie </w:t>
      </w:r>
      <w:r w:rsidR="00DF34D2">
        <w:rPr>
          <w:rFonts w:eastAsia="Times New Roman" w:cstheme="minorHAnsi"/>
          <w:lang w:eastAsia="pl-PL"/>
        </w:rPr>
        <w:t>wyceny nieruchomości</w:t>
      </w:r>
      <w:r w:rsidR="00D27A4E">
        <w:rPr>
          <w:rFonts w:eastAsia="Times New Roman" w:cstheme="minorHAnsi"/>
          <w:lang w:eastAsia="pl-PL"/>
        </w:rPr>
        <w:br/>
      </w:r>
      <w:r w:rsidR="00DF34D2">
        <w:rPr>
          <w:rFonts w:eastAsia="Times New Roman" w:cstheme="minorHAnsi"/>
          <w:lang w:eastAsia="pl-PL"/>
        </w:rPr>
        <w:t>i sporządzania operatu szacunkowego (Dz. U.</w:t>
      </w:r>
      <w:r w:rsidR="000263D5">
        <w:rPr>
          <w:rFonts w:eastAsia="Times New Roman" w:cstheme="minorHAnsi"/>
          <w:lang w:eastAsia="pl-PL"/>
        </w:rPr>
        <w:t xml:space="preserve"> z 2004 r.</w:t>
      </w:r>
      <w:r w:rsidR="00DF34D2">
        <w:rPr>
          <w:rFonts w:eastAsia="Times New Roman" w:cstheme="minorHAnsi"/>
          <w:lang w:eastAsia="pl-PL"/>
        </w:rPr>
        <w:t xml:space="preserve"> nr 207 poz. 2109</w:t>
      </w:r>
      <w:r w:rsidR="000263D5">
        <w:rPr>
          <w:rFonts w:eastAsia="Times New Roman" w:cstheme="minorHAnsi"/>
          <w:lang w:eastAsia="pl-PL"/>
        </w:rPr>
        <w:t>)</w:t>
      </w:r>
    </w:p>
    <w:p w:rsidR="007D2A32" w:rsidRPr="00AB106F" w:rsidRDefault="007D2A32" w:rsidP="00F579BB">
      <w:pPr>
        <w:pStyle w:val="Akapitzlist"/>
        <w:numPr>
          <w:ilvl w:val="0"/>
          <w:numId w:val="6"/>
        </w:numPr>
        <w:autoSpaceDE w:val="0"/>
        <w:autoSpaceDN w:val="0"/>
        <w:adjustRightInd w:val="0"/>
        <w:spacing w:after="0" w:line="240" w:lineRule="auto"/>
        <w:jc w:val="both"/>
        <w:rPr>
          <w:rFonts w:cstheme="minorHAnsi"/>
        </w:rPr>
      </w:pPr>
      <w:r w:rsidRPr="00AB106F">
        <w:rPr>
          <w:rFonts w:cstheme="minorHAnsi"/>
        </w:rPr>
        <w:t xml:space="preserve">O udzielenie zamówienia mogą ubiegać się Wykonawcy, którzy posiadają uprawnienia zawodowe </w:t>
      </w:r>
      <w:r w:rsidR="00AB106F" w:rsidRPr="00AB106F">
        <w:rPr>
          <w:rFonts w:cstheme="minorHAnsi"/>
        </w:rPr>
        <w:t>w zakresie szacowania nieruchomości,</w:t>
      </w:r>
      <w:r w:rsidR="00AB106F">
        <w:rPr>
          <w:rFonts w:cstheme="minorHAnsi"/>
        </w:rPr>
        <w:t xml:space="preserve"> </w:t>
      </w:r>
      <w:r w:rsidRPr="00AB106F">
        <w:rPr>
          <w:rFonts w:cstheme="minorHAnsi"/>
        </w:rPr>
        <w:t>lub dysponują minimum jedną osobą, która posiada wyżej wymienione uprawnienia zawodowe.</w:t>
      </w:r>
    </w:p>
    <w:p w:rsidR="00B42E85" w:rsidRPr="00B9552D" w:rsidRDefault="00B42E85" w:rsidP="00F579BB">
      <w:pPr>
        <w:pStyle w:val="Akapitzlist"/>
        <w:numPr>
          <w:ilvl w:val="0"/>
          <w:numId w:val="6"/>
        </w:numPr>
        <w:tabs>
          <w:tab w:val="left" w:pos="7920"/>
        </w:tabs>
        <w:spacing w:after="0" w:line="240" w:lineRule="auto"/>
        <w:jc w:val="both"/>
        <w:rPr>
          <w:rFonts w:eastAsia="Times New Roman" w:cstheme="minorHAnsi"/>
          <w:bCs/>
          <w:color w:val="000000"/>
          <w:lang w:eastAsia="pl-PL"/>
        </w:rPr>
      </w:pPr>
      <w:r w:rsidRPr="00B9552D">
        <w:rPr>
          <w:rFonts w:eastAsia="Times New Roman" w:cstheme="minorHAnsi"/>
          <w:bCs/>
          <w:color w:val="000000"/>
          <w:lang w:eastAsia="pl-PL"/>
        </w:rPr>
        <w:t xml:space="preserve">Zamawiający </w:t>
      </w:r>
      <w:r w:rsidR="00B0456E" w:rsidRPr="00B9552D">
        <w:rPr>
          <w:rFonts w:cstheme="minorHAnsi"/>
        </w:rPr>
        <w:t>może dokonywać zmian w zakresie rodzaju zamawianych usług, przy założeniu, że cena jednostkowa nie ulegnie zmianie. Zmiany mogą polegać na zwiększeniu lub zmniejszeniu ilości danego rodzaju usług kosztem odpowiednio zmniejszenia lub zwiększenia ilości innych rodzajów usług. Zmiany nie mogą przekroczyć 30%  ilości poszczególnych rodzajów usług oraz nie mogą spowodować zwiększenia wynagrodzenia Wykonawcy.</w:t>
      </w:r>
    </w:p>
    <w:p w:rsidR="00523193" w:rsidRPr="00B9552D" w:rsidRDefault="00523193" w:rsidP="00B9552D">
      <w:pPr>
        <w:autoSpaceDE w:val="0"/>
        <w:autoSpaceDN w:val="0"/>
        <w:adjustRightInd w:val="0"/>
        <w:spacing w:line="240" w:lineRule="auto"/>
        <w:ind w:left="360"/>
        <w:jc w:val="both"/>
        <w:rPr>
          <w:rFonts w:cstheme="minorHAnsi"/>
          <w:bCs/>
        </w:rPr>
      </w:pPr>
      <w:r w:rsidRPr="00B9552D">
        <w:rPr>
          <w:rFonts w:cstheme="minorHAnsi"/>
          <w:bCs/>
        </w:rPr>
        <w:t xml:space="preserve">W Formularzu cenowym zostały wyszczególnione rodzaje </w:t>
      </w:r>
      <w:r w:rsidR="00621EAB" w:rsidRPr="00B9552D">
        <w:rPr>
          <w:rFonts w:cstheme="minorHAnsi"/>
          <w:bCs/>
        </w:rPr>
        <w:t>usług</w:t>
      </w:r>
      <w:r w:rsidR="00D3544B" w:rsidRPr="00B9552D">
        <w:rPr>
          <w:rFonts w:cstheme="minorHAnsi"/>
          <w:bCs/>
        </w:rPr>
        <w:t xml:space="preserve"> </w:t>
      </w:r>
      <w:r w:rsidR="00D27A4E">
        <w:rPr>
          <w:rFonts w:cstheme="minorHAnsi"/>
          <w:bCs/>
        </w:rPr>
        <w:t>rzeczoznawcy majątkowego</w:t>
      </w:r>
      <w:r w:rsidRPr="00B9552D">
        <w:rPr>
          <w:rFonts w:cstheme="minorHAnsi"/>
          <w:bCs/>
        </w:rPr>
        <w:t xml:space="preserve"> jakie będą zlecane Wykonawcy oraz ich orientacyjne ilości. Zamawiający przyjął podane ilości </w:t>
      </w:r>
      <w:r w:rsidR="00621EAB" w:rsidRPr="00B9552D">
        <w:rPr>
          <w:rFonts w:cstheme="minorHAnsi"/>
          <w:bCs/>
        </w:rPr>
        <w:t>usług</w:t>
      </w:r>
      <w:r w:rsidRPr="00B9552D">
        <w:rPr>
          <w:rFonts w:cstheme="minorHAnsi"/>
          <w:bCs/>
        </w:rPr>
        <w:t xml:space="preserve"> każdego rodzaju w oparciu o analizę potrzeb. Zestawienie to daje podstawę do wyliczenia ceny</w:t>
      </w:r>
      <w:r w:rsidR="00485355" w:rsidRPr="00B9552D">
        <w:rPr>
          <w:rFonts w:cstheme="minorHAnsi"/>
          <w:bCs/>
        </w:rPr>
        <w:t xml:space="preserve"> oferty</w:t>
      </w:r>
      <w:r w:rsidRPr="00B9552D">
        <w:rPr>
          <w:rFonts w:cstheme="minorHAnsi"/>
          <w:bCs/>
        </w:rPr>
        <w:t xml:space="preserve">. Zamawiający nie jest zobowiązany do zrealizowania w 100% podanych ilości </w:t>
      </w:r>
      <w:r w:rsidR="00D3544B" w:rsidRPr="00B9552D">
        <w:rPr>
          <w:rFonts w:cstheme="minorHAnsi"/>
          <w:bCs/>
        </w:rPr>
        <w:t>zleceń</w:t>
      </w:r>
      <w:r w:rsidRPr="00B9552D">
        <w:rPr>
          <w:rFonts w:cstheme="minorHAnsi"/>
          <w:bCs/>
        </w:rPr>
        <w:t xml:space="preserve">. Ilości </w:t>
      </w:r>
      <w:r w:rsidR="00D3544B" w:rsidRPr="00B9552D">
        <w:rPr>
          <w:rFonts w:cstheme="minorHAnsi"/>
          <w:bCs/>
        </w:rPr>
        <w:t>zleceń</w:t>
      </w:r>
      <w:r w:rsidRPr="00B9552D">
        <w:rPr>
          <w:rFonts w:cstheme="minorHAnsi"/>
          <w:bCs/>
        </w:rPr>
        <w:t xml:space="preserve"> w ramach świadczonych usług są szacunkowe i będą ulegały zmianie w zależności od potrzeb Zamawiającego, na co Wykonawca wyraża zgodę. Wykonawca nie będzie dochodził roszczeń z tytułu zmian ilościowych w trakcie realizacji zamówienia. Faktyczne ilości realizowanych </w:t>
      </w:r>
      <w:r w:rsidR="00D3544B" w:rsidRPr="00B9552D">
        <w:rPr>
          <w:rFonts w:cstheme="minorHAnsi"/>
          <w:bCs/>
        </w:rPr>
        <w:t>zleceń</w:t>
      </w:r>
      <w:r w:rsidRPr="00B9552D">
        <w:rPr>
          <w:rFonts w:cstheme="minorHAnsi"/>
          <w:bCs/>
        </w:rPr>
        <w:t xml:space="preserve"> mogą odbiegać od podanych ilości, zaś każda</w:t>
      </w:r>
      <w:r w:rsidR="00D3544B" w:rsidRPr="00B9552D">
        <w:rPr>
          <w:rFonts w:cstheme="minorHAnsi"/>
          <w:bCs/>
        </w:rPr>
        <w:t xml:space="preserve"> </w:t>
      </w:r>
      <w:r w:rsidRPr="00B9552D">
        <w:rPr>
          <w:rFonts w:cstheme="minorHAnsi"/>
          <w:bCs/>
        </w:rPr>
        <w:t>z usług wskazana w tabelach musi być dostępna dla Zamawiającego.</w:t>
      </w:r>
    </w:p>
    <w:p w:rsidR="00FB77C3" w:rsidRDefault="00FB77C3" w:rsidP="00B9552D">
      <w:pPr>
        <w:autoSpaceDE w:val="0"/>
        <w:autoSpaceDN w:val="0"/>
        <w:adjustRightInd w:val="0"/>
        <w:spacing w:after="0" w:line="240" w:lineRule="auto"/>
        <w:ind w:left="360"/>
        <w:jc w:val="both"/>
        <w:rPr>
          <w:rFonts w:cstheme="minorHAnsi"/>
          <w:bCs/>
        </w:rPr>
      </w:pPr>
    </w:p>
    <w:p w:rsidR="00785FC5" w:rsidRPr="00B9552D" w:rsidRDefault="00785FC5" w:rsidP="00B9552D">
      <w:pPr>
        <w:autoSpaceDE w:val="0"/>
        <w:autoSpaceDN w:val="0"/>
        <w:adjustRightInd w:val="0"/>
        <w:spacing w:after="0" w:line="240" w:lineRule="auto"/>
        <w:ind w:left="360"/>
        <w:jc w:val="both"/>
        <w:rPr>
          <w:rFonts w:cstheme="minorHAnsi"/>
          <w:bCs/>
        </w:rPr>
      </w:pPr>
      <w:r w:rsidRPr="00B9552D">
        <w:rPr>
          <w:rFonts w:cstheme="minorHAnsi"/>
          <w:bCs/>
        </w:rPr>
        <w:t>_________________________ , dnia __________r.</w:t>
      </w:r>
      <w:r w:rsidR="00FB77C3">
        <w:rPr>
          <w:rFonts w:cstheme="minorHAnsi"/>
          <w:bCs/>
        </w:rPr>
        <w:t xml:space="preserve">        __________________________________</w:t>
      </w:r>
    </w:p>
    <w:p w:rsidR="000F6555" w:rsidRPr="00B9552D" w:rsidRDefault="000F6555" w:rsidP="00B9552D">
      <w:pPr>
        <w:autoSpaceDE w:val="0"/>
        <w:autoSpaceDN w:val="0"/>
        <w:adjustRightInd w:val="0"/>
        <w:spacing w:after="0" w:line="240" w:lineRule="auto"/>
        <w:ind w:left="1068"/>
        <w:jc w:val="both"/>
        <w:rPr>
          <w:rFonts w:cstheme="minorHAnsi"/>
          <w:bCs/>
          <w:sz w:val="20"/>
          <w:szCs w:val="20"/>
        </w:rPr>
      </w:pPr>
      <w:r w:rsidRPr="00B9552D">
        <w:rPr>
          <w:rFonts w:cstheme="minorHAnsi"/>
          <w:bCs/>
          <w:sz w:val="20"/>
          <w:szCs w:val="20"/>
        </w:rPr>
        <w:t xml:space="preserve"> Miejscowość</w:t>
      </w:r>
      <w:bookmarkStart w:id="0" w:name="_GoBack"/>
      <w:bookmarkEnd w:id="0"/>
    </w:p>
    <w:p w:rsidR="00785FC5" w:rsidRPr="00B9552D" w:rsidRDefault="00BB0149" w:rsidP="00B9552D">
      <w:pPr>
        <w:autoSpaceDE w:val="0"/>
        <w:autoSpaceDN w:val="0"/>
        <w:adjustRightInd w:val="0"/>
        <w:spacing w:after="0" w:line="240" w:lineRule="auto"/>
        <w:ind w:left="360"/>
        <w:jc w:val="right"/>
        <w:rPr>
          <w:rFonts w:eastAsia="Times New Roman" w:cstheme="minorHAnsi"/>
          <w:bCs/>
          <w:color w:val="000000"/>
          <w:sz w:val="20"/>
          <w:szCs w:val="20"/>
          <w:lang w:eastAsia="pl-PL"/>
        </w:rPr>
      </w:pPr>
      <w:r w:rsidRPr="00B9552D">
        <w:rPr>
          <w:rFonts w:eastAsia="Times New Roman" w:cstheme="minorHAnsi"/>
          <w:bCs/>
          <w:color w:val="000000"/>
          <w:sz w:val="20"/>
          <w:szCs w:val="20"/>
          <w:lang w:eastAsia="pl-PL"/>
        </w:rPr>
        <w:t>podpis i pieczątka imienna upełnomocnionego</w:t>
      </w:r>
      <w:r w:rsidRPr="00B9552D">
        <w:rPr>
          <w:rFonts w:eastAsia="Times New Roman" w:cstheme="minorHAnsi"/>
          <w:bCs/>
          <w:color w:val="000000"/>
          <w:sz w:val="20"/>
          <w:szCs w:val="20"/>
          <w:lang w:eastAsia="pl-PL"/>
        </w:rPr>
        <w:br/>
        <w:t>przedstawiciela (przedstawicieli) Wykonawcy</w:t>
      </w:r>
    </w:p>
    <w:sectPr w:rsidR="00785FC5" w:rsidRPr="00B9552D" w:rsidSect="00FB77C3">
      <w:pgSz w:w="11906" w:h="16838"/>
      <w:pgMar w:top="709"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eiry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21AC3"/>
    <w:multiLevelType w:val="hybridMultilevel"/>
    <w:tmpl w:val="2F22B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AC1B71"/>
    <w:multiLevelType w:val="hybridMultilevel"/>
    <w:tmpl w:val="EE34E378"/>
    <w:lvl w:ilvl="0" w:tplc="0E426E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C70D18"/>
    <w:multiLevelType w:val="hybridMultilevel"/>
    <w:tmpl w:val="47829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953BE6"/>
    <w:multiLevelType w:val="hybridMultilevel"/>
    <w:tmpl w:val="B90A6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7358A7"/>
    <w:multiLevelType w:val="hybridMultilevel"/>
    <w:tmpl w:val="7BF03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5339ED"/>
    <w:multiLevelType w:val="hybridMultilevel"/>
    <w:tmpl w:val="0C461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F578B6"/>
    <w:multiLevelType w:val="hybridMultilevel"/>
    <w:tmpl w:val="53880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D96950"/>
    <w:multiLevelType w:val="hybridMultilevel"/>
    <w:tmpl w:val="C43A6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2508D0"/>
    <w:multiLevelType w:val="hybridMultilevel"/>
    <w:tmpl w:val="6F4AF3B6"/>
    <w:lvl w:ilvl="0" w:tplc="0E426E10">
      <w:start w:val="1"/>
      <w:numFmt w:val="decimal"/>
      <w:lvlText w:val="%1."/>
      <w:lvlJc w:val="left"/>
      <w:pPr>
        <w:ind w:left="720" w:hanging="360"/>
      </w:pPr>
      <w:rPr>
        <w:b w:val="0"/>
      </w:rPr>
    </w:lvl>
    <w:lvl w:ilvl="1" w:tplc="1BF2540A">
      <w:start w:val="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88554F"/>
    <w:multiLevelType w:val="hybridMultilevel"/>
    <w:tmpl w:val="B358DB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A674DF"/>
    <w:multiLevelType w:val="hybridMultilevel"/>
    <w:tmpl w:val="D6DE8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500012"/>
    <w:multiLevelType w:val="hybridMultilevel"/>
    <w:tmpl w:val="E4EA8F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991770"/>
    <w:multiLevelType w:val="hybridMultilevel"/>
    <w:tmpl w:val="BD68C01A"/>
    <w:lvl w:ilvl="0" w:tplc="0E426E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45351D"/>
    <w:multiLevelType w:val="hybridMultilevel"/>
    <w:tmpl w:val="97D0A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E079A8"/>
    <w:multiLevelType w:val="hybridMultilevel"/>
    <w:tmpl w:val="967CB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394C4D"/>
    <w:multiLevelType w:val="hybridMultilevel"/>
    <w:tmpl w:val="967CB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6C3E78"/>
    <w:multiLevelType w:val="hybridMultilevel"/>
    <w:tmpl w:val="868ADC90"/>
    <w:lvl w:ilvl="0" w:tplc="0E426E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C74DD8"/>
    <w:multiLevelType w:val="hybridMultilevel"/>
    <w:tmpl w:val="53C4067A"/>
    <w:lvl w:ilvl="0" w:tplc="0415000F">
      <w:start w:val="1"/>
      <w:numFmt w:val="decimal"/>
      <w:lvlText w:val="%1."/>
      <w:lvlJc w:val="left"/>
      <w:pPr>
        <w:ind w:left="720" w:hanging="360"/>
      </w:pPr>
    </w:lvl>
    <w:lvl w:ilvl="1" w:tplc="1BF2540A">
      <w:start w:val="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716708"/>
    <w:multiLevelType w:val="hybridMultilevel"/>
    <w:tmpl w:val="EA7C35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405855"/>
    <w:multiLevelType w:val="hybridMultilevel"/>
    <w:tmpl w:val="7FAEB208"/>
    <w:lvl w:ilvl="0" w:tplc="7D62B4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8CE6F98"/>
    <w:multiLevelType w:val="hybridMultilevel"/>
    <w:tmpl w:val="C26E66B6"/>
    <w:lvl w:ilvl="0" w:tplc="0E426E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FC1C82"/>
    <w:multiLevelType w:val="hybridMultilevel"/>
    <w:tmpl w:val="A3125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291F7A"/>
    <w:multiLevelType w:val="hybridMultilevel"/>
    <w:tmpl w:val="09FC4558"/>
    <w:lvl w:ilvl="0" w:tplc="0415000F">
      <w:start w:val="1"/>
      <w:numFmt w:val="decimal"/>
      <w:lvlText w:val="%1."/>
      <w:lvlJc w:val="left"/>
      <w:pPr>
        <w:ind w:left="360" w:hanging="360"/>
      </w:pPr>
    </w:lvl>
    <w:lvl w:ilvl="1" w:tplc="1BF2540A">
      <w:start w:val="8"/>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02503AD"/>
    <w:multiLevelType w:val="hybridMultilevel"/>
    <w:tmpl w:val="5666F64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70E264CA"/>
    <w:multiLevelType w:val="hybridMultilevel"/>
    <w:tmpl w:val="CD0AA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6401BD"/>
    <w:multiLevelType w:val="hybridMultilevel"/>
    <w:tmpl w:val="501EFC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num w:numId="1">
    <w:abstractNumId w:val="15"/>
  </w:num>
  <w:num w:numId="2">
    <w:abstractNumId w:val="13"/>
  </w:num>
  <w:num w:numId="3">
    <w:abstractNumId w:val="14"/>
  </w:num>
  <w:num w:numId="4">
    <w:abstractNumId w:val="6"/>
  </w:num>
  <w:num w:numId="5">
    <w:abstractNumId w:val="3"/>
  </w:num>
  <w:num w:numId="6">
    <w:abstractNumId w:val="22"/>
  </w:num>
  <w:num w:numId="7">
    <w:abstractNumId w:val="17"/>
  </w:num>
  <w:num w:numId="8">
    <w:abstractNumId w:val="8"/>
  </w:num>
  <w:num w:numId="9">
    <w:abstractNumId w:val="20"/>
  </w:num>
  <w:num w:numId="10">
    <w:abstractNumId w:val="12"/>
  </w:num>
  <w:num w:numId="11">
    <w:abstractNumId w:val="1"/>
  </w:num>
  <w:num w:numId="12">
    <w:abstractNumId w:val="16"/>
  </w:num>
  <w:num w:numId="13">
    <w:abstractNumId w:val="2"/>
  </w:num>
  <w:num w:numId="14">
    <w:abstractNumId w:val="5"/>
  </w:num>
  <w:num w:numId="15">
    <w:abstractNumId w:val="0"/>
  </w:num>
  <w:num w:numId="16">
    <w:abstractNumId w:val="19"/>
  </w:num>
  <w:num w:numId="17">
    <w:abstractNumId w:val="24"/>
  </w:num>
  <w:num w:numId="18">
    <w:abstractNumId w:val="10"/>
  </w:num>
  <w:num w:numId="19">
    <w:abstractNumId w:val="21"/>
  </w:num>
  <w:num w:numId="20">
    <w:abstractNumId w:val="9"/>
  </w:num>
  <w:num w:numId="21">
    <w:abstractNumId w:val="18"/>
  </w:num>
  <w:num w:numId="22">
    <w:abstractNumId w:val="4"/>
  </w:num>
  <w:num w:numId="23">
    <w:abstractNumId w:val="25"/>
  </w:num>
  <w:num w:numId="24">
    <w:abstractNumId w:val="11"/>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58"/>
    <w:rsid w:val="00000837"/>
    <w:rsid w:val="000263D5"/>
    <w:rsid w:val="00044A96"/>
    <w:rsid w:val="0005115C"/>
    <w:rsid w:val="000546A3"/>
    <w:rsid w:val="00067DFD"/>
    <w:rsid w:val="00096488"/>
    <w:rsid w:val="000A4795"/>
    <w:rsid w:val="000C0BC6"/>
    <w:rsid w:val="000C6F55"/>
    <w:rsid w:val="000D1711"/>
    <w:rsid w:val="000E4B0E"/>
    <w:rsid w:val="000F6555"/>
    <w:rsid w:val="00151920"/>
    <w:rsid w:val="00172F6C"/>
    <w:rsid w:val="0018307B"/>
    <w:rsid w:val="001840AD"/>
    <w:rsid w:val="00191A94"/>
    <w:rsid w:val="001C0148"/>
    <w:rsid w:val="0026103F"/>
    <w:rsid w:val="002E0DBD"/>
    <w:rsid w:val="00317780"/>
    <w:rsid w:val="00333970"/>
    <w:rsid w:val="00371254"/>
    <w:rsid w:val="00376CC4"/>
    <w:rsid w:val="00377FBD"/>
    <w:rsid w:val="00391B5F"/>
    <w:rsid w:val="003D4C8F"/>
    <w:rsid w:val="003E3564"/>
    <w:rsid w:val="003E4ED0"/>
    <w:rsid w:val="003F5819"/>
    <w:rsid w:val="00406500"/>
    <w:rsid w:val="00485355"/>
    <w:rsid w:val="00490755"/>
    <w:rsid w:val="004B276D"/>
    <w:rsid w:val="004C60BF"/>
    <w:rsid w:val="004D75CD"/>
    <w:rsid w:val="00523193"/>
    <w:rsid w:val="005660B3"/>
    <w:rsid w:val="00572480"/>
    <w:rsid w:val="005727EF"/>
    <w:rsid w:val="00583BFB"/>
    <w:rsid w:val="005919DB"/>
    <w:rsid w:val="005A1242"/>
    <w:rsid w:val="005D46FB"/>
    <w:rsid w:val="005E7C28"/>
    <w:rsid w:val="00611483"/>
    <w:rsid w:val="0061313D"/>
    <w:rsid w:val="00621EAB"/>
    <w:rsid w:val="006236A1"/>
    <w:rsid w:val="006328CA"/>
    <w:rsid w:val="006575E8"/>
    <w:rsid w:val="006B0AF6"/>
    <w:rsid w:val="0071483E"/>
    <w:rsid w:val="00726B2B"/>
    <w:rsid w:val="00742935"/>
    <w:rsid w:val="0074540B"/>
    <w:rsid w:val="00750458"/>
    <w:rsid w:val="00785FC5"/>
    <w:rsid w:val="007D2A32"/>
    <w:rsid w:val="007D5D0F"/>
    <w:rsid w:val="0081530F"/>
    <w:rsid w:val="00841829"/>
    <w:rsid w:val="008514A6"/>
    <w:rsid w:val="00853016"/>
    <w:rsid w:val="00856D07"/>
    <w:rsid w:val="00874C67"/>
    <w:rsid w:val="008816EF"/>
    <w:rsid w:val="008862A9"/>
    <w:rsid w:val="00897E33"/>
    <w:rsid w:val="008C5938"/>
    <w:rsid w:val="008D3CDB"/>
    <w:rsid w:val="008D7C85"/>
    <w:rsid w:val="009751F0"/>
    <w:rsid w:val="00985C10"/>
    <w:rsid w:val="009922DA"/>
    <w:rsid w:val="00995461"/>
    <w:rsid w:val="009A0E3E"/>
    <w:rsid w:val="009C198D"/>
    <w:rsid w:val="009C25C0"/>
    <w:rsid w:val="009E26D0"/>
    <w:rsid w:val="00A06352"/>
    <w:rsid w:val="00A06905"/>
    <w:rsid w:val="00A122F1"/>
    <w:rsid w:val="00A33018"/>
    <w:rsid w:val="00A4118A"/>
    <w:rsid w:val="00A8122D"/>
    <w:rsid w:val="00A90C16"/>
    <w:rsid w:val="00A94649"/>
    <w:rsid w:val="00AA711D"/>
    <w:rsid w:val="00AB106F"/>
    <w:rsid w:val="00AB4E1E"/>
    <w:rsid w:val="00AD56AA"/>
    <w:rsid w:val="00B0456E"/>
    <w:rsid w:val="00B1149A"/>
    <w:rsid w:val="00B32B3B"/>
    <w:rsid w:val="00B32C39"/>
    <w:rsid w:val="00B42E85"/>
    <w:rsid w:val="00B62048"/>
    <w:rsid w:val="00B73E58"/>
    <w:rsid w:val="00B9552D"/>
    <w:rsid w:val="00BB0149"/>
    <w:rsid w:val="00BF62AC"/>
    <w:rsid w:val="00C002B5"/>
    <w:rsid w:val="00C407A7"/>
    <w:rsid w:val="00CC25F7"/>
    <w:rsid w:val="00CC7436"/>
    <w:rsid w:val="00CD4B69"/>
    <w:rsid w:val="00D27A4E"/>
    <w:rsid w:val="00D337B0"/>
    <w:rsid w:val="00D3544B"/>
    <w:rsid w:val="00D65F9C"/>
    <w:rsid w:val="00D7300E"/>
    <w:rsid w:val="00D8778C"/>
    <w:rsid w:val="00D87DA4"/>
    <w:rsid w:val="00DB3CB2"/>
    <w:rsid w:val="00DD3F40"/>
    <w:rsid w:val="00DF34D2"/>
    <w:rsid w:val="00E55564"/>
    <w:rsid w:val="00E6151E"/>
    <w:rsid w:val="00E66108"/>
    <w:rsid w:val="00EC25AD"/>
    <w:rsid w:val="00ED72FF"/>
    <w:rsid w:val="00EF0C1A"/>
    <w:rsid w:val="00F14A68"/>
    <w:rsid w:val="00F50F58"/>
    <w:rsid w:val="00F579BB"/>
    <w:rsid w:val="00F74744"/>
    <w:rsid w:val="00F82F2C"/>
    <w:rsid w:val="00F87FEF"/>
    <w:rsid w:val="00FB77C3"/>
    <w:rsid w:val="00FD7CBF"/>
    <w:rsid w:val="00FF0A0C"/>
    <w:rsid w:val="00FF6B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F5B28-B185-4445-A3EE-E48775D3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1B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32C39"/>
    <w:pPr>
      <w:ind w:left="720"/>
      <w:contextualSpacing/>
    </w:pPr>
  </w:style>
  <w:style w:type="paragraph" w:styleId="Tekstdymka">
    <w:name w:val="Balloon Text"/>
    <w:basedOn w:val="Normalny"/>
    <w:link w:val="TekstdymkaZnak"/>
    <w:uiPriority w:val="99"/>
    <w:semiHidden/>
    <w:unhideWhenUsed/>
    <w:rsid w:val="008153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530F"/>
    <w:rPr>
      <w:rFonts w:ascii="Segoe UI" w:hAnsi="Segoe UI" w:cs="Segoe UI"/>
      <w:sz w:val="18"/>
      <w:szCs w:val="18"/>
    </w:rPr>
  </w:style>
  <w:style w:type="character" w:customStyle="1" w:styleId="AkapitzlistZnak">
    <w:name w:val="Akapit z listą Znak"/>
    <w:link w:val="Akapitzlist"/>
    <w:uiPriority w:val="34"/>
    <w:locked/>
    <w:rsid w:val="00523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4414">
      <w:bodyDiv w:val="1"/>
      <w:marLeft w:val="0"/>
      <w:marRight w:val="0"/>
      <w:marTop w:val="0"/>
      <w:marBottom w:val="0"/>
      <w:divBdr>
        <w:top w:val="none" w:sz="0" w:space="0" w:color="auto"/>
        <w:left w:val="none" w:sz="0" w:space="0" w:color="auto"/>
        <w:bottom w:val="none" w:sz="0" w:space="0" w:color="auto"/>
        <w:right w:val="none" w:sz="0" w:space="0" w:color="auto"/>
      </w:divBdr>
    </w:div>
    <w:div w:id="827750064">
      <w:bodyDiv w:val="1"/>
      <w:marLeft w:val="0"/>
      <w:marRight w:val="0"/>
      <w:marTop w:val="0"/>
      <w:marBottom w:val="0"/>
      <w:divBdr>
        <w:top w:val="none" w:sz="0" w:space="0" w:color="auto"/>
        <w:left w:val="none" w:sz="0" w:space="0" w:color="auto"/>
        <w:bottom w:val="none" w:sz="0" w:space="0" w:color="auto"/>
        <w:right w:val="none" w:sz="0" w:space="0" w:color="auto"/>
      </w:divBdr>
    </w:div>
    <w:div w:id="1221404295">
      <w:bodyDiv w:val="1"/>
      <w:marLeft w:val="0"/>
      <w:marRight w:val="0"/>
      <w:marTop w:val="0"/>
      <w:marBottom w:val="0"/>
      <w:divBdr>
        <w:top w:val="none" w:sz="0" w:space="0" w:color="auto"/>
        <w:left w:val="none" w:sz="0" w:space="0" w:color="auto"/>
        <w:bottom w:val="none" w:sz="0" w:space="0" w:color="auto"/>
        <w:right w:val="none" w:sz="0" w:space="0" w:color="auto"/>
      </w:divBdr>
    </w:div>
    <w:div w:id="203433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1D9B8-7220-4612-9B54-1B32BB6F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501</Words>
  <Characters>3010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Zenon Kozak</dc:creator>
  <cp:keywords/>
  <dc:description/>
  <cp:lastModifiedBy>Barbara Lewandowska-Bielak</cp:lastModifiedBy>
  <cp:revision>11</cp:revision>
  <cp:lastPrinted>2020-01-16T06:27:00Z</cp:lastPrinted>
  <dcterms:created xsi:type="dcterms:W3CDTF">2019-01-07T09:12:00Z</dcterms:created>
  <dcterms:modified xsi:type="dcterms:W3CDTF">2020-11-20T08:07:00Z</dcterms:modified>
</cp:coreProperties>
</file>