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81B87" w14:textId="77777777" w:rsidR="00D62618" w:rsidRDefault="00D62618" w:rsidP="00D62618">
      <w:pPr>
        <w:spacing w:line="276" w:lineRule="auto"/>
        <w:rPr>
          <w:rFonts w:ascii="Cambria" w:hAnsi="Cambria" w:cs="Arial"/>
          <w:sz w:val="22"/>
          <w:szCs w:val="22"/>
        </w:rPr>
      </w:pPr>
      <w:r w:rsidRPr="00A511BD">
        <w:rPr>
          <w:rFonts w:ascii="Cambria" w:hAnsi="Cambria" w:cs="Arial"/>
          <w:b/>
          <w:sz w:val="22"/>
          <w:szCs w:val="22"/>
        </w:rPr>
        <w:t>Opis przedmiotu zamówienia:</w:t>
      </w:r>
      <w:r w:rsidRPr="00A511BD">
        <w:rPr>
          <w:rFonts w:ascii="Cambria" w:hAnsi="Cambria" w:cs="Arial"/>
          <w:sz w:val="22"/>
          <w:szCs w:val="22"/>
        </w:rPr>
        <w:t xml:space="preserve"> </w:t>
      </w:r>
    </w:p>
    <w:p w14:paraId="1224C204" w14:textId="77777777" w:rsidR="00D62618" w:rsidRDefault="00D62618" w:rsidP="00D62618">
      <w:pPr>
        <w:spacing w:line="276" w:lineRule="auto"/>
        <w:rPr>
          <w:rFonts w:ascii="Cambria" w:hAnsi="Cambria" w:cs="Arial"/>
          <w:sz w:val="22"/>
          <w:szCs w:val="22"/>
        </w:rPr>
      </w:pPr>
    </w:p>
    <w:p w14:paraId="2733E13B" w14:textId="77777777" w:rsidR="00D62618" w:rsidRDefault="00D62618" w:rsidP="00D62618">
      <w:pPr>
        <w:spacing w:line="276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Przedmiotem zamówienia jest wykonanie przewiertów sterowanych dla następujących zadań:</w:t>
      </w:r>
    </w:p>
    <w:p w14:paraId="0C545CBE" w14:textId="77777777" w:rsidR="00D62618" w:rsidRDefault="00D62618" w:rsidP="00D62618">
      <w:pPr>
        <w:spacing w:line="276" w:lineRule="auto"/>
        <w:rPr>
          <w:rFonts w:ascii="Cambria" w:hAnsi="Cambria" w:cs="Arial"/>
          <w:sz w:val="22"/>
          <w:szCs w:val="22"/>
        </w:rPr>
      </w:pPr>
    </w:p>
    <w:p w14:paraId="1B76A35E" w14:textId="77777777" w:rsidR="00D62618" w:rsidRDefault="00D62618" w:rsidP="00D62618">
      <w:pPr>
        <w:pStyle w:val="Akapitzlist"/>
        <w:numPr>
          <w:ilvl w:val="0"/>
          <w:numId w:val="1"/>
        </w:numPr>
        <w:spacing w:line="276" w:lineRule="auto"/>
        <w:rPr>
          <w:rFonts w:ascii="Cambria" w:hAnsi="Cambria" w:cs="Arial"/>
          <w:sz w:val="22"/>
          <w:szCs w:val="22"/>
        </w:rPr>
      </w:pPr>
      <w:r w:rsidRPr="00E63FB9">
        <w:rPr>
          <w:rFonts w:ascii="Cambria" w:hAnsi="Cambria" w:cs="Arial"/>
          <w:sz w:val="22"/>
          <w:szCs w:val="22"/>
        </w:rPr>
        <w:t xml:space="preserve">Przebudowa sieci wodociągowej na terenie </w:t>
      </w:r>
      <w:proofErr w:type="spellStart"/>
      <w:r w:rsidRPr="00E63FB9">
        <w:rPr>
          <w:rFonts w:ascii="Cambria" w:hAnsi="Cambria" w:cs="Arial"/>
          <w:sz w:val="22"/>
          <w:szCs w:val="22"/>
        </w:rPr>
        <w:t>Euroterminalu</w:t>
      </w:r>
      <w:proofErr w:type="spellEnd"/>
    </w:p>
    <w:p w14:paraId="3166056C" w14:textId="637C6F01" w:rsidR="00D62618" w:rsidRDefault="00D62618" w:rsidP="00D62618">
      <w:pPr>
        <w:pStyle w:val="Akapitzlist"/>
        <w:numPr>
          <w:ilvl w:val="0"/>
          <w:numId w:val="1"/>
        </w:numPr>
        <w:spacing w:line="276" w:lineRule="auto"/>
        <w:rPr>
          <w:rFonts w:ascii="Cambria" w:hAnsi="Cambria" w:cs="Arial"/>
          <w:sz w:val="22"/>
          <w:szCs w:val="22"/>
        </w:rPr>
      </w:pPr>
      <w:r w:rsidRPr="00E63FB9">
        <w:rPr>
          <w:rFonts w:ascii="Cambria" w:hAnsi="Cambria" w:cs="Arial"/>
          <w:sz w:val="22"/>
          <w:szCs w:val="22"/>
        </w:rPr>
        <w:t>Wykonanie połączenia pierścieniowego przy ul. Witosa i wew</w:t>
      </w:r>
      <w:r w:rsidR="00595224">
        <w:rPr>
          <w:rFonts w:ascii="Cambria" w:hAnsi="Cambria" w:cs="Arial"/>
          <w:sz w:val="22"/>
          <w:szCs w:val="22"/>
        </w:rPr>
        <w:t>n</w:t>
      </w:r>
      <w:r w:rsidRPr="00E63FB9">
        <w:rPr>
          <w:rFonts w:ascii="Cambria" w:hAnsi="Cambria" w:cs="Arial"/>
          <w:sz w:val="22"/>
          <w:szCs w:val="22"/>
        </w:rPr>
        <w:t>ętrznej osiedlowej</w:t>
      </w:r>
    </w:p>
    <w:p w14:paraId="31EAC385" w14:textId="77777777" w:rsidR="00D62618" w:rsidRDefault="00D62618" w:rsidP="00D62618">
      <w:pPr>
        <w:pStyle w:val="Akapitzlist"/>
        <w:numPr>
          <w:ilvl w:val="0"/>
          <w:numId w:val="1"/>
        </w:numPr>
        <w:spacing w:line="276" w:lineRule="auto"/>
        <w:rPr>
          <w:rFonts w:ascii="Cambria" w:hAnsi="Cambria" w:cs="Arial"/>
          <w:sz w:val="22"/>
          <w:szCs w:val="22"/>
        </w:rPr>
      </w:pPr>
      <w:r w:rsidRPr="00E63FB9">
        <w:rPr>
          <w:rFonts w:ascii="Cambria" w:hAnsi="Cambria" w:cs="Arial"/>
          <w:sz w:val="22"/>
          <w:szCs w:val="22"/>
        </w:rPr>
        <w:t xml:space="preserve">Budowa sieci </w:t>
      </w:r>
      <w:proofErr w:type="spellStart"/>
      <w:r w:rsidRPr="00E63FB9">
        <w:rPr>
          <w:rFonts w:ascii="Cambria" w:hAnsi="Cambria" w:cs="Arial"/>
          <w:sz w:val="22"/>
          <w:szCs w:val="22"/>
        </w:rPr>
        <w:t>wod-kan</w:t>
      </w:r>
      <w:proofErr w:type="spellEnd"/>
      <w:r w:rsidRPr="00E63FB9">
        <w:rPr>
          <w:rFonts w:ascii="Cambria" w:hAnsi="Cambria" w:cs="Arial"/>
          <w:sz w:val="22"/>
          <w:szCs w:val="22"/>
        </w:rPr>
        <w:t xml:space="preserve"> w ul. Bałtyckiej</w:t>
      </w:r>
    </w:p>
    <w:p w14:paraId="165BA381" w14:textId="77777777" w:rsidR="00D62618" w:rsidRDefault="00D62618" w:rsidP="00D62618">
      <w:pPr>
        <w:spacing w:line="276" w:lineRule="auto"/>
        <w:rPr>
          <w:rFonts w:ascii="Cambria" w:hAnsi="Cambria" w:cs="Arial"/>
          <w:sz w:val="22"/>
          <w:szCs w:val="22"/>
        </w:rPr>
      </w:pPr>
    </w:p>
    <w:p w14:paraId="549C4BB4" w14:textId="77777777" w:rsidR="00D62618" w:rsidRDefault="00D62618" w:rsidP="00D62618">
      <w:pPr>
        <w:spacing w:line="276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Realizacja prac oraz wycena została podzielona na 4 etapy:</w:t>
      </w:r>
    </w:p>
    <w:p w14:paraId="0B1108F1" w14:textId="77777777" w:rsidR="00D62618" w:rsidRDefault="00D62618" w:rsidP="00D62618">
      <w:pPr>
        <w:spacing w:line="276" w:lineRule="auto"/>
        <w:rPr>
          <w:rFonts w:ascii="Cambria" w:hAnsi="Cambria" w:cs="Arial"/>
          <w:sz w:val="22"/>
          <w:szCs w:val="22"/>
        </w:rPr>
      </w:pPr>
    </w:p>
    <w:p w14:paraId="2790C325" w14:textId="211D16F6" w:rsidR="00D62618" w:rsidRDefault="00D62618" w:rsidP="00D62618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ETAP I – wykonanie przewiertu sterowanego w ul. </w:t>
      </w:r>
      <w:proofErr w:type="spellStart"/>
      <w:r>
        <w:rPr>
          <w:rFonts w:ascii="Cambria" w:hAnsi="Cambria" w:cs="Arial"/>
          <w:sz w:val="22"/>
          <w:szCs w:val="22"/>
        </w:rPr>
        <w:t>Sołtana</w:t>
      </w:r>
      <w:proofErr w:type="spellEnd"/>
      <w:r>
        <w:rPr>
          <w:rFonts w:ascii="Cambria" w:hAnsi="Cambria" w:cs="Arial"/>
          <w:sz w:val="22"/>
          <w:szCs w:val="22"/>
        </w:rPr>
        <w:t xml:space="preserve"> w Świnoujściu celem ułożenia wodociągu PE160mm RC SDR11 (rura w sztangach 12-13m) o sumarycznej długości sumarycznej około 163m (przewiduje się wykonanie </w:t>
      </w:r>
      <w:r w:rsidR="005545E8">
        <w:rPr>
          <w:rFonts w:ascii="Cambria" w:hAnsi="Cambria" w:cs="Arial"/>
          <w:sz w:val="22"/>
          <w:szCs w:val="22"/>
        </w:rPr>
        <w:t>2</w:t>
      </w:r>
      <w:r>
        <w:rPr>
          <w:rFonts w:ascii="Cambria" w:hAnsi="Cambria" w:cs="Arial"/>
          <w:sz w:val="22"/>
          <w:szCs w:val="22"/>
        </w:rPr>
        <w:t xml:space="preserve"> komór startowo-odbiorczych) – dotyczy zadania nr. 1</w:t>
      </w:r>
    </w:p>
    <w:p w14:paraId="779B21C1" w14:textId="77777777" w:rsidR="00D62618" w:rsidRDefault="00D62618" w:rsidP="00D62618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156AD59D" w14:textId="14EF22ED" w:rsidR="00D62618" w:rsidRDefault="00D62618" w:rsidP="00D62618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ETAP II - wykonanie przewiertu sterowanego w ul. Witosa w Świnoujściu celem ułożenia wodociągu PE110mm RC SDR11 (rura w sztangach 12-13m) o sumarycznej długości sumarycznej około 7</w:t>
      </w:r>
      <w:r w:rsidR="00D02113">
        <w:rPr>
          <w:rFonts w:ascii="Cambria" w:hAnsi="Cambria" w:cs="Arial"/>
          <w:sz w:val="22"/>
          <w:szCs w:val="22"/>
        </w:rPr>
        <w:t>9</w:t>
      </w:r>
      <w:r>
        <w:rPr>
          <w:rFonts w:ascii="Cambria" w:hAnsi="Cambria" w:cs="Arial"/>
          <w:sz w:val="22"/>
          <w:szCs w:val="22"/>
        </w:rPr>
        <w:t>m (2 odcinki 4</w:t>
      </w:r>
      <w:r w:rsidR="00D02113">
        <w:rPr>
          <w:rFonts w:ascii="Cambria" w:hAnsi="Cambria" w:cs="Arial"/>
          <w:sz w:val="22"/>
          <w:szCs w:val="22"/>
        </w:rPr>
        <w:t>6</w:t>
      </w:r>
      <w:r>
        <w:rPr>
          <w:rFonts w:ascii="Cambria" w:hAnsi="Cambria" w:cs="Arial"/>
          <w:sz w:val="22"/>
          <w:szCs w:val="22"/>
        </w:rPr>
        <w:t>m i 3</w:t>
      </w:r>
      <w:r w:rsidR="00D02113">
        <w:rPr>
          <w:rFonts w:ascii="Cambria" w:hAnsi="Cambria" w:cs="Arial"/>
          <w:sz w:val="22"/>
          <w:szCs w:val="22"/>
        </w:rPr>
        <w:t>3</w:t>
      </w:r>
      <w:r>
        <w:rPr>
          <w:rFonts w:ascii="Cambria" w:hAnsi="Cambria" w:cs="Arial"/>
          <w:sz w:val="22"/>
          <w:szCs w:val="22"/>
        </w:rPr>
        <w:t>m) (przewiduje się wykonanie 3 komór startowo-odbiorczych) – dotyczy zadania nr. 2</w:t>
      </w:r>
    </w:p>
    <w:p w14:paraId="3E919C1C" w14:textId="77777777" w:rsidR="00D62618" w:rsidRDefault="00D62618" w:rsidP="00D62618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731EC139" w14:textId="22B0BA47" w:rsidR="00D62618" w:rsidRDefault="00D62618" w:rsidP="00D62618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ETAP III - wykonanie przewiertu sterowanego w ul. Bałtycka w Świnoujściu celem ułożenia wodociągu PE160mm RC SDR11 (rura w sztangach 12-13m) </w:t>
      </w:r>
      <w:r w:rsidRPr="00DA07AB">
        <w:rPr>
          <w:rFonts w:ascii="Cambria" w:hAnsi="Cambria" w:cs="Arial"/>
          <w:sz w:val="22"/>
          <w:szCs w:val="22"/>
        </w:rPr>
        <w:t>o sumarycznej długości sumarycznej około 30</w:t>
      </w:r>
      <w:r w:rsidR="005545E8">
        <w:rPr>
          <w:rFonts w:ascii="Cambria" w:hAnsi="Cambria" w:cs="Arial"/>
          <w:sz w:val="22"/>
          <w:szCs w:val="22"/>
        </w:rPr>
        <w:t>2</w:t>
      </w:r>
      <w:r w:rsidRPr="00DA07AB">
        <w:rPr>
          <w:rFonts w:ascii="Cambria" w:hAnsi="Cambria" w:cs="Arial"/>
          <w:sz w:val="22"/>
          <w:szCs w:val="22"/>
        </w:rPr>
        <w:t>m (przewiduje się wykonanie 8 komór startowo-odbiorczych) – dotyczy zadania nr. 3</w:t>
      </w:r>
    </w:p>
    <w:p w14:paraId="5962055D" w14:textId="77777777" w:rsidR="005545E8" w:rsidRDefault="005545E8" w:rsidP="00D62618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7DE7ACDA" w14:textId="70A4206A" w:rsidR="00D62618" w:rsidRDefault="00D62618" w:rsidP="00D62618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DA07AB">
        <w:rPr>
          <w:rFonts w:ascii="Cambria" w:hAnsi="Cambria" w:cs="Arial"/>
          <w:sz w:val="22"/>
          <w:szCs w:val="22"/>
        </w:rPr>
        <w:t xml:space="preserve">ETAP IV - wykonanie przewiertu sterowanego w ul. </w:t>
      </w:r>
      <w:r w:rsidR="00595224">
        <w:rPr>
          <w:rFonts w:ascii="Cambria" w:hAnsi="Cambria" w:cs="Arial"/>
          <w:sz w:val="22"/>
          <w:szCs w:val="22"/>
        </w:rPr>
        <w:t>Bałtycka</w:t>
      </w:r>
      <w:r w:rsidRPr="00DA07AB">
        <w:rPr>
          <w:rFonts w:ascii="Cambria" w:hAnsi="Cambria" w:cs="Arial"/>
          <w:sz w:val="22"/>
          <w:szCs w:val="22"/>
        </w:rPr>
        <w:t xml:space="preserve"> w Świnoujściu celem ułożenia kanalizacji sanitarnej tłocznej PE90mm RC SDR17 (rura w sztangach 12-13m) o sumarycznej długości sumarycznej około 30</w:t>
      </w:r>
      <w:r w:rsidR="005545E8">
        <w:rPr>
          <w:rFonts w:ascii="Cambria" w:hAnsi="Cambria" w:cs="Arial"/>
          <w:sz w:val="22"/>
          <w:szCs w:val="22"/>
        </w:rPr>
        <w:t>0</w:t>
      </w:r>
      <w:r w:rsidRPr="00DA07AB">
        <w:rPr>
          <w:rFonts w:ascii="Cambria" w:hAnsi="Cambria" w:cs="Arial"/>
          <w:sz w:val="22"/>
          <w:szCs w:val="22"/>
        </w:rPr>
        <w:t>m (przewiduje się wykonanie 8 komór startowo-odbiorczych) – dotyczy zadania nr. 3</w:t>
      </w:r>
    </w:p>
    <w:p w14:paraId="3BDF1EDB" w14:textId="77777777" w:rsidR="00D62618" w:rsidRDefault="00D62618" w:rsidP="00D62618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79AF948B" w14:textId="16044A2E" w:rsidR="00D62618" w:rsidRDefault="00D62618" w:rsidP="00D62618">
      <w:pPr>
        <w:spacing w:line="276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Dopuszcza się zmniejszenie ilości komór</w:t>
      </w:r>
      <w:r w:rsidR="005545E8">
        <w:rPr>
          <w:rFonts w:ascii="Cambria" w:hAnsi="Cambria" w:cs="Arial"/>
          <w:sz w:val="22"/>
          <w:szCs w:val="22"/>
        </w:rPr>
        <w:t xml:space="preserve"> w zakresie etapu III i IV</w:t>
      </w:r>
      <w:r>
        <w:rPr>
          <w:rFonts w:ascii="Cambria" w:hAnsi="Cambria" w:cs="Arial"/>
          <w:sz w:val="22"/>
          <w:szCs w:val="22"/>
        </w:rPr>
        <w:t xml:space="preserve"> jeśli posiadany potencjał techniczny</w:t>
      </w:r>
      <w:r w:rsidR="005545E8">
        <w:rPr>
          <w:rFonts w:ascii="Cambria" w:hAnsi="Cambria" w:cs="Arial"/>
          <w:sz w:val="22"/>
          <w:szCs w:val="22"/>
        </w:rPr>
        <w:t xml:space="preserve"> Wykonawcy</w:t>
      </w:r>
      <w:r>
        <w:rPr>
          <w:rFonts w:ascii="Cambria" w:hAnsi="Cambria" w:cs="Arial"/>
          <w:sz w:val="22"/>
          <w:szCs w:val="22"/>
        </w:rPr>
        <w:t xml:space="preserve"> na to pozwala.</w:t>
      </w:r>
    </w:p>
    <w:p w14:paraId="5FE2824B" w14:textId="77777777" w:rsidR="00D62618" w:rsidRDefault="00D62618" w:rsidP="00D62618">
      <w:pPr>
        <w:spacing w:line="276" w:lineRule="auto"/>
        <w:rPr>
          <w:rFonts w:ascii="Cambria" w:hAnsi="Cambria" w:cs="Arial"/>
          <w:sz w:val="22"/>
          <w:szCs w:val="22"/>
        </w:rPr>
      </w:pPr>
    </w:p>
    <w:p w14:paraId="0FAD635F" w14:textId="77777777" w:rsidR="00D62618" w:rsidRDefault="00D62618" w:rsidP="00D62618">
      <w:pPr>
        <w:spacing w:line="276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Zakres obowiązków po stronie Zamawiającego:</w:t>
      </w:r>
    </w:p>
    <w:p w14:paraId="09C9EB1D" w14:textId="77777777" w:rsidR="00D62618" w:rsidRDefault="00D62618" w:rsidP="00D62618">
      <w:pPr>
        <w:spacing w:line="276" w:lineRule="auto"/>
        <w:rPr>
          <w:rFonts w:ascii="Cambria" w:hAnsi="Cambria" w:cs="Arial"/>
          <w:sz w:val="22"/>
          <w:szCs w:val="22"/>
        </w:rPr>
      </w:pPr>
    </w:p>
    <w:p w14:paraId="224D6279" w14:textId="77777777" w:rsidR="00D62618" w:rsidRDefault="00D62618" w:rsidP="00D62618">
      <w:pPr>
        <w:pStyle w:val="Akapitzlist"/>
        <w:numPr>
          <w:ilvl w:val="0"/>
          <w:numId w:val="2"/>
        </w:numPr>
        <w:spacing w:line="276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Uzyskanie zgody na prowadzenie robót od Zarządcy drogi/Właściciela terenu na prowadzenie prac</w:t>
      </w:r>
    </w:p>
    <w:p w14:paraId="0DC77282" w14:textId="77777777" w:rsidR="00D62618" w:rsidRDefault="00D62618" w:rsidP="00D62618">
      <w:pPr>
        <w:pStyle w:val="Akapitzlist"/>
        <w:numPr>
          <w:ilvl w:val="0"/>
          <w:numId w:val="2"/>
        </w:numPr>
        <w:spacing w:line="276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Zabezpieczenie i oznakowanie miejsca prowadzonych robót</w:t>
      </w:r>
    </w:p>
    <w:p w14:paraId="3780A1B2" w14:textId="77777777" w:rsidR="00D62618" w:rsidRDefault="00D62618" w:rsidP="00D62618">
      <w:pPr>
        <w:pStyle w:val="Akapitzlist"/>
        <w:numPr>
          <w:ilvl w:val="0"/>
          <w:numId w:val="2"/>
        </w:numPr>
        <w:spacing w:line="276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Przygotowanie i zabezpieczenie komór przewiertowych (w tym odwodnienie)</w:t>
      </w:r>
    </w:p>
    <w:p w14:paraId="5CC7F38B" w14:textId="77777777" w:rsidR="00D62618" w:rsidRDefault="00D62618" w:rsidP="00D62618">
      <w:pPr>
        <w:pStyle w:val="Akapitzlist"/>
        <w:numPr>
          <w:ilvl w:val="0"/>
          <w:numId w:val="2"/>
        </w:numPr>
        <w:spacing w:line="276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Dostarczenie na miejsce prowadzenia prac rur przewiertowych</w:t>
      </w:r>
    </w:p>
    <w:p w14:paraId="7DD6F914" w14:textId="77777777" w:rsidR="00D62618" w:rsidRDefault="00D62618" w:rsidP="00D62618">
      <w:pPr>
        <w:pStyle w:val="Akapitzlist"/>
        <w:numPr>
          <w:ilvl w:val="0"/>
          <w:numId w:val="2"/>
        </w:numPr>
        <w:spacing w:line="276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Odpompowanie i zagospodarowanie płuczki wiertniczej</w:t>
      </w:r>
    </w:p>
    <w:p w14:paraId="3B1E6F73" w14:textId="77777777" w:rsidR="00D62618" w:rsidRDefault="00D62618" w:rsidP="00D62618">
      <w:pPr>
        <w:pStyle w:val="Akapitzlist"/>
        <w:numPr>
          <w:ilvl w:val="0"/>
          <w:numId w:val="2"/>
        </w:numPr>
        <w:spacing w:line="276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Zapewnienie wody dla potrzeb przewiertu sterowanego</w:t>
      </w:r>
    </w:p>
    <w:p w14:paraId="19A659EF" w14:textId="77777777" w:rsidR="00D62618" w:rsidRDefault="00D62618" w:rsidP="00D62618">
      <w:pPr>
        <w:pStyle w:val="Akapitzlist"/>
        <w:numPr>
          <w:ilvl w:val="0"/>
          <w:numId w:val="2"/>
        </w:numPr>
        <w:spacing w:line="276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Obsługa geodezyjna</w:t>
      </w:r>
    </w:p>
    <w:p w14:paraId="1DD4E06C" w14:textId="77777777" w:rsidR="00D62618" w:rsidRPr="00DA07AB" w:rsidRDefault="00D62618" w:rsidP="00D62618">
      <w:pPr>
        <w:pStyle w:val="Akapitzlist"/>
        <w:numPr>
          <w:ilvl w:val="0"/>
          <w:numId w:val="2"/>
        </w:numPr>
        <w:spacing w:line="276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Wykonanie </w:t>
      </w:r>
      <w:proofErr w:type="spellStart"/>
      <w:r>
        <w:rPr>
          <w:rFonts w:ascii="Cambria" w:hAnsi="Cambria" w:cs="Arial"/>
          <w:sz w:val="22"/>
          <w:szCs w:val="22"/>
        </w:rPr>
        <w:t>zgrzewów</w:t>
      </w:r>
      <w:proofErr w:type="spellEnd"/>
      <w:r>
        <w:rPr>
          <w:rFonts w:ascii="Cambria" w:hAnsi="Cambria" w:cs="Arial"/>
          <w:sz w:val="22"/>
          <w:szCs w:val="22"/>
        </w:rPr>
        <w:t xml:space="preserve"> doczołowych</w:t>
      </w:r>
    </w:p>
    <w:p w14:paraId="0AB2445D" w14:textId="77777777" w:rsidR="00D62618" w:rsidRDefault="00D62618" w:rsidP="00D62618">
      <w:pPr>
        <w:spacing w:line="276" w:lineRule="auto"/>
        <w:rPr>
          <w:rFonts w:ascii="Cambria" w:hAnsi="Cambria" w:cs="Arial"/>
          <w:sz w:val="22"/>
          <w:szCs w:val="22"/>
        </w:rPr>
      </w:pPr>
    </w:p>
    <w:p w14:paraId="73F54EF1" w14:textId="77777777" w:rsidR="00D62618" w:rsidRDefault="00D62618" w:rsidP="00D62618">
      <w:pPr>
        <w:spacing w:line="276" w:lineRule="auto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Zakres obowiązków po stronie Wykonawcy</w:t>
      </w:r>
    </w:p>
    <w:p w14:paraId="24E2655E" w14:textId="77777777" w:rsidR="00D62618" w:rsidRDefault="00D62618" w:rsidP="00D62618">
      <w:pPr>
        <w:spacing w:line="276" w:lineRule="auto"/>
        <w:rPr>
          <w:rFonts w:ascii="Cambria" w:hAnsi="Cambria" w:cs="Arial"/>
          <w:sz w:val="22"/>
          <w:szCs w:val="22"/>
        </w:rPr>
      </w:pPr>
    </w:p>
    <w:p w14:paraId="1C579DB1" w14:textId="77777777" w:rsidR="00D62618" w:rsidRDefault="00D62618" w:rsidP="00D62618">
      <w:pPr>
        <w:pStyle w:val="Akapitzlist"/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lastRenderedPageBreak/>
        <w:t>Zachowanie trasy i głębokości posadowienia rurociągów według dokumentacji projektowej, wytycznej geodezyjnego, a w przypadku braku fizycznych możliwości według szczegółowych wytycznych Zamawiającego</w:t>
      </w:r>
    </w:p>
    <w:p w14:paraId="68496145" w14:textId="77777777" w:rsidR="00D62618" w:rsidRDefault="00D62618" w:rsidP="00D62618">
      <w:pPr>
        <w:pStyle w:val="Akapitzlist"/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Zabezpieczenie rury przewiertowej przed niekontrolowanym wprowadzeniem do jej wnętrza płuczki przewiertowej w trakcie jak i po wykonaniu przewiertu</w:t>
      </w:r>
    </w:p>
    <w:p w14:paraId="62258954" w14:textId="77777777" w:rsidR="00D62618" w:rsidRDefault="00D62618" w:rsidP="00D62618">
      <w:pPr>
        <w:pStyle w:val="Akapitzlist"/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Dostarczenie dokumentacji powykonawczej, w tym w szczególności zestawienia długości przewiertów oraz trajektorii przewiertu (osobno dla każdego etapu)</w:t>
      </w:r>
    </w:p>
    <w:p w14:paraId="381F8403" w14:textId="77777777" w:rsidR="00D62618" w:rsidRDefault="00D62618" w:rsidP="00D62618">
      <w:pPr>
        <w:spacing w:line="276" w:lineRule="auto"/>
        <w:rPr>
          <w:rFonts w:ascii="Cambria" w:hAnsi="Cambria"/>
          <w:sz w:val="22"/>
          <w:szCs w:val="22"/>
        </w:rPr>
      </w:pPr>
    </w:p>
    <w:p w14:paraId="2C184B58" w14:textId="77777777" w:rsidR="00D62618" w:rsidRPr="00F77B99" w:rsidRDefault="00D62618" w:rsidP="00D62618">
      <w:pPr>
        <w:spacing w:line="276" w:lineRule="auto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 wycenie przewiertu należy ująć wszystkie koszty związane z realizacją zadania w tym w szczególności: koszty dojazdu, pobytu i powrotu maszyny przewiertowej wraz z obsługą.</w:t>
      </w:r>
    </w:p>
    <w:p w14:paraId="64161BE5" w14:textId="77777777" w:rsidR="002468B7" w:rsidRDefault="002468B7"/>
    <w:sectPr w:rsidR="002468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01172B"/>
    <w:multiLevelType w:val="hybridMultilevel"/>
    <w:tmpl w:val="F7F64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47953"/>
    <w:multiLevelType w:val="hybridMultilevel"/>
    <w:tmpl w:val="880253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514B3E"/>
    <w:multiLevelType w:val="hybridMultilevel"/>
    <w:tmpl w:val="B808C3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8948130">
    <w:abstractNumId w:val="0"/>
  </w:num>
  <w:num w:numId="2" w16cid:durableId="897284209">
    <w:abstractNumId w:val="1"/>
  </w:num>
  <w:num w:numId="3" w16cid:durableId="923302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935"/>
    <w:rsid w:val="002468B7"/>
    <w:rsid w:val="00380935"/>
    <w:rsid w:val="005545E8"/>
    <w:rsid w:val="00595224"/>
    <w:rsid w:val="00942C76"/>
    <w:rsid w:val="00D02113"/>
    <w:rsid w:val="00D12D52"/>
    <w:rsid w:val="00D6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53F2"/>
  <w15:chartTrackingRefBased/>
  <w15:docId w15:val="{CDC223ED-32FE-435F-9454-50307A2D1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618"/>
    <w:pPr>
      <w:spacing w:after="0" w:line="240" w:lineRule="auto"/>
    </w:pPr>
    <w:rPr>
      <w:rFonts w:ascii="Arial" w:eastAsia="Times New Roman" w:hAnsi="Arial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2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397</Words>
  <Characters>2385</Characters>
  <Application>Microsoft Office Word</Application>
  <DocSecurity>0</DocSecurity>
  <Lines>19</Lines>
  <Paragraphs>5</Paragraphs>
  <ScaleCrop>false</ScaleCrop>
  <Company/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ZWIK Daszynskiego</dc:creator>
  <cp:keywords/>
  <dc:description/>
  <cp:lastModifiedBy>ZWiK</cp:lastModifiedBy>
  <cp:revision>5</cp:revision>
  <dcterms:created xsi:type="dcterms:W3CDTF">2024-12-17T08:28:00Z</dcterms:created>
  <dcterms:modified xsi:type="dcterms:W3CDTF">2024-12-20T13:03:00Z</dcterms:modified>
</cp:coreProperties>
</file>