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B0142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/>
          <w:spacing w:val="20"/>
          <w:sz w:val="26"/>
          <w:szCs w:val="26"/>
        </w:rPr>
      </w:pPr>
      <w:r w:rsidRPr="00B0142E">
        <w:rPr>
          <w:rFonts w:cstheme="minorHAnsi"/>
          <w:b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359D0191" w14:textId="39F629E7" w:rsidR="00C22813" w:rsidRPr="00AB1EA9" w:rsidRDefault="00C22813" w:rsidP="00B0142E">
      <w:pPr>
        <w:spacing w:after="0" w:line="271" w:lineRule="auto"/>
        <w:jc w:val="both"/>
        <w:rPr>
          <w:rFonts w:cstheme="minorHAnsi"/>
          <w:lang w:val="x-none"/>
        </w:rPr>
      </w:pPr>
      <w:r w:rsidRPr="00B0142E">
        <w:rPr>
          <w:rFonts w:cstheme="minorHAnsi"/>
          <w:lang w:val="x-none"/>
        </w:rPr>
        <w:t>W dniu ……………. w wyniku przeprowadzonego postępowania o udzie</w:t>
      </w:r>
      <w:r w:rsidR="00B0142E" w:rsidRPr="00B0142E">
        <w:rPr>
          <w:rFonts w:cstheme="minorHAnsi"/>
          <w:lang w:val="x-none"/>
        </w:rPr>
        <w:t>lenie zamówienia publicznego, w</w:t>
      </w:r>
      <w:r w:rsidR="00B0142E" w:rsidRPr="00B0142E">
        <w:rPr>
          <w:rFonts w:cstheme="minorHAnsi"/>
        </w:rPr>
        <w:t> </w:t>
      </w:r>
      <w:r w:rsidRPr="00B0142E">
        <w:rPr>
          <w:rFonts w:cstheme="minorHAnsi"/>
          <w:lang w:val="x-none"/>
        </w:rPr>
        <w:t xml:space="preserve">trybie </w:t>
      </w:r>
      <w:r w:rsidRPr="00AB1EA9">
        <w:rPr>
          <w:rFonts w:cstheme="minorHAnsi"/>
          <w:lang w:val="x-none"/>
        </w:rPr>
        <w:t>przetargu nieograniczonego, o którym stanowi art. 132 ustawy z dnia 11 września 2019 r. Prawo zamówień publicznych (</w:t>
      </w:r>
      <w:proofErr w:type="spellStart"/>
      <w:r w:rsidR="009B271F">
        <w:rPr>
          <w:rFonts w:cstheme="minorHAnsi"/>
        </w:rPr>
        <w:t>t.j</w:t>
      </w:r>
      <w:proofErr w:type="spellEnd"/>
      <w:r w:rsidR="009B271F">
        <w:rPr>
          <w:rFonts w:cstheme="minorHAnsi"/>
        </w:rPr>
        <w:t xml:space="preserve">. </w:t>
      </w:r>
      <w:r w:rsidRPr="00AB1EA9">
        <w:rPr>
          <w:rFonts w:cstheme="minorHAnsi"/>
          <w:lang w:val="x-none"/>
        </w:rPr>
        <w:t xml:space="preserve">Dz. U. z </w:t>
      </w:r>
      <w:r w:rsidR="009B271F">
        <w:rPr>
          <w:rFonts w:cstheme="minorHAnsi"/>
        </w:rPr>
        <w:t>2021</w:t>
      </w:r>
      <w:r w:rsidRPr="00AB1EA9">
        <w:rPr>
          <w:rFonts w:cstheme="minorHAnsi"/>
          <w:lang w:val="x-none"/>
        </w:rPr>
        <w:t xml:space="preserve"> r., poz. </w:t>
      </w:r>
      <w:r w:rsidR="009B271F">
        <w:rPr>
          <w:rFonts w:cstheme="minorHAnsi"/>
        </w:rPr>
        <w:t>1129</w:t>
      </w:r>
      <w:r w:rsidRPr="00AB1EA9">
        <w:rPr>
          <w:rFonts w:cstheme="minorHAnsi"/>
          <w:lang w:val="x-none"/>
        </w:rPr>
        <w:t xml:space="preserve"> ze zm.) – zwana dalej ustawą PZP, o wartości zamówienia przekraczającej progi unijne, o których mowa w art. 3 ustawy PZP,</w:t>
      </w:r>
      <w:r w:rsidR="00CF4B63" w:rsidRPr="00AB1EA9">
        <w:rPr>
          <w:rFonts w:cstheme="minorHAnsi"/>
        </w:rPr>
        <w:t xml:space="preserve"> </w:t>
      </w:r>
      <w:r w:rsidRPr="00AB1EA9">
        <w:rPr>
          <w:rFonts w:cstheme="minorHAnsi"/>
          <w:lang w:val="x-none"/>
        </w:rPr>
        <w:t>nr postępo</w:t>
      </w:r>
      <w:r w:rsidR="008F5432" w:rsidRPr="00AB1EA9">
        <w:rPr>
          <w:rFonts w:cstheme="minorHAnsi"/>
          <w:lang w:val="x-none"/>
        </w:rPr>
        <w:t xml:space="preserve">wania </w:t>
      </w:r>
      <w:r w:rsidR="00AB1EA9" w:rsidRPr="00AB1EA9">
        <w:rPr>
          <w:rFonts w:cstheme="minorHAnsi"/>
        </w:rPr>
        <w:t>…………….</w:t>
      </w:r>
      <w:r w:rsidR="00CF4B63" w:rsidRPr="00AB1EA9">
        <w:rPr>
          <w:rFonts w:cstheme="minorHAnsi"/>
          <w:lang w:val="x-none"/>
        </w:rPr>
        <w:t xml:space="preserve"> </w:t>
      </w:r>
      <w:r w:rsidR="008F5432" w:rsidRPr="00AB1EA9">
        <w:rPr>
          <w:rFonts w:cstheme="minorHAnsi"/>
          <w:lang w:val="x-none"/>
        </w:rPr>
        <w:t xml:space="preserve">została zawarta </w:t>
      </w:r>
      <w:r w:rsidR="008F5432" w:rsidRPr="00AB1EA9">
        <w:rPr>
          <w:rFonts w:cstheme="minorHAnsi"/>
        </w:rPr>
        <w:t>U</w:t>
      </w:r>
      <w:r w:rsidRPr="00AB1EA9">
        <w:rPr>
          <w:rFonts w:cstheme="minorHAnsi"/>
          <w:lang w:val="x-none"/>
        </w:rPr>
        <w:t>mowa pomiędzy:</w:t>
      </w:r>
    </w:p>
    <w:p w14:paraId="0A649626" w14:textId="77777777" w:rsidR="009F7814" w:rsidRPr="00AB1EA9" w:rsidRDefault="009F7814" w:rsidP="00B0142E">
      <w:pPr>
        <w:spacing w:after="0" w:line="271" w:lineRule="auto"/>
        <w:ind w:right="-1"/>
        <w:rPr>
          <w:rFonts w:cstheme="minorHAnsi"/>
          <w:b/>
          <w:highlight w:val="yellow"/>
        </w:rPr>
      </w:pPr>
    </w:p>
    <w:p w14:paraId="4FE0D51E" w14:textId="77777777" w:rsidR="009F7814" w:rsidRPr="00AB1EA9" w:rsidRDefault="009F7814" w:rsidP="00B0142E">
      <w:pPr>
        <w:spacing w:after="0" w:line="271" w:lineRule="auto"/>
        <w:ind w:right="-1"/>
        <w:rPr>
          <w:rFonts w:cstheme="minorHAnsi"/>
          <w:b/>
        </w:rPr>
      </w:pPr>
      <w:r w:rsidRPr="00AB1EA9">
        <w:rPr>
          <w:rFonts w:cstheme="minorHAnsi"/>
          <w:b/>
        </w:rPr>
        <w:t>Zamawiającym:</w:t>
      </w:r>
    </w:p>
    <w:p w14:paraId="2921FB5D" w14:textId="357F7140" w:rsidR="008E67DC" w:rsidRPr="00AB1EA9" w:rsidRDefault="00AB1EA9" w:rsidP="008E67DC">
      <w:pPr>
        <w:jc w:val="both"/>
        <w:rPr>
          <w:rFonts w:ascii="Calibri" w:hAnsi="Calibri"/>
          <w:color w:val="0D0D0D"/>
        </w:rPr>
      </w:pPr>
      <w:r w:rsidRPr="00AB1EA9">
        <w:rPr>
          <w:b/>
          <w:color w:val="0D0D0D"/>
        </w:rPr>
        <w:t xml:space="preserve">Pabianickie Centrum </w:t>
      </w:r>
      <w:r w:rsidRPr="00AB1EA9">
        <w:rPr>
          <w:rFonts w:cs="Times New Roman"/>
          <w:b/>
          <w:color w:val="0D0D0D"/>
          <w:lang w:eastAsia="ar-SA"/>
        </w:rPr>
        <w:t>Medyczne Sp. z o.o. z siedzibą 95-200 Pabianice, przy ul. Jana Pawła II 68, wpisaną do rejestru przedsiębiorców prowadzonego przez Sąd Rejonowy dla Łodzi Śródmieścia XX Wydział KRS pod nr KRS 0000330633,  posiadającą Regon: 100682491; NIP: 731-20-02-395</w:t>
      </w:r>
      <w:r w:rsidR="008E67DC" w:rsidRPr="00AB1EA9">
        <w:rPr>
          <w:rFonts w:ascii="Calibri" w:hAnsi="Calibri"/>
          <w:color w:val="0D0D0D"/>
        </w:rPr>
        <w:t xml:space="preserve">, reprezentowanym przez: </w:t>
      </w:r>
    </w:p>
    <w:p w14:paraId="151035A4" w14:textId="72B640B3" w:rsidR="00AB1EA9" w:rsidRPr="00AB1EA9" w:rsidRDefault="00AB1EA9" w:rsidP="00AB1EA9">
      <w:pPr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AB1EA9">
        <w:rPr>
          <w:rFonts w:cs="Calibri"/>
          <w:b/>
          <w:bCs/>
          <w:color w:val="000000"/>
          <w:lang w:eastAsia="pl-PL"/>
        </w:rPr>
        <w:t>Janusza Kazimierczaka – Prezesa Zarządu</w:t>
      </w:r>
    </w:p>
    <w:p w14:paraId="3AA0D3BD" w14:textId="77777777" w:rsidR="009F7814" w:rsidRPr="00AB1EA9" w:rsidRDefault="009F7814" w:rsidP="00B0142E">
      <w:pPr>
        <w:spacing w:after="0" w:line="271" w:lineRule="auto"/>
        <w:rPr>
          <w:rFonts w:eastAsia="TTE18B7350t00" w:cstheme="minorHAnsi"/>
          <w:b/>
        </w:rPr>
      </w:pPr>
    </w:p>
    <w:p w14:paraId="46E7D958" w14:textId="77777777" w:rsidR="009F7814" w:rsidRPr="00AB1EA9" w:rsidRDefault="009F7814" w:rsidP="00B0142E">
      <w:pPr>
        <w:spacing w:after="0" w:line="271" w:lineRule="auto"/>
        <w:rPr>
          <w:rFonts w:cstheme="minorHAnsi"/>
          <w:b/>
        </w:rPr>
      </w:pPr>
      <w:r w:rsidRPr="00AB1EA9">
        <w:rPr>
          <w:rFonts w:cstheme="minorHAnsi"/>
          <w:b/>
        </w:rPr>
        <w:t xml:space="preserve">a: </w:t>
      </w:r>
    </w:p>
    <w:p w14:paraId="4789DD16" w14:textId="77777777" w:rsidR="009F7814" w:rsidRPr="00AB1EA9" w:rsidRDefault="009F7814" w:rsidP="00B0142E">
      <w:pPr>
        <w:spacing w:after="0" w:line="271" w:lineRule="auto"/>
        <w:rPr>
          <w:rFonts w:cstheme="minorHAnsi"/>
          <w:b/>
        </w:rPr>
      </w:pPr>
    </w:p>
    <w:p w14:paraId="0EF35FD9" w14:textId="77777777" w:rsidR="009F7814" w:rsidRPr="00B0142E" w:rsidRDefault="009F7814" w:rsidP="00B0142E">
      <w:pPr>
        <w:spacing w:after="0" w:line="271" w:lineRule="auto"/>
        <w:rPr>
          <w:rFonts w:cstheme="minorHAnsi"/>
          <w:b/>
          <w:bCs/>
        </w:rPr>
      </w:pPr>
      <w:r w:rsidRPr="00B0142E">
        <w:rPr>
          <w:rFonts w:cstheme="minorHAnsi"/>
          <w:b/>
          <w:bCs/>
        </w:rPr>
        <w:t>Wykonawcą:</w:t>
      </w:r>
    </w:p>
    <w:p w14:paraId="29B0CCEB" w14:textId="43ECCADF" w:rsidR="009F7814" w:rsidRPr="00B0142E" w:rsidRDefault="009F7814" w:rsidP="00B0142E">
      <w:pPr>
        <w:spacing w:after="0" w:line="271" w:lineRule="auto"/>
        <w:jc w:val="both"/>
        <w:rPr>
          <w:rFonts w:cstheme="minorHAnsi"/>
          <w:bCs/>
        </w:rPr>
      </w:pPr>
      <w:r w:rsidRPr="00B0142E">
        <w:rPr>
          <w:rFonts w:cstheme="minorHAnsi"/>
          <w:bCs/>
        </w:rPr>
        <w:t>……………………….………………………………………..…………………………………...........................</w:t>
      </w:r>
      <w:r w:rsidR="00B0142E">
        <w:rPr>
          <w:rFonts w:cstheme="minorHAnsi"/>
          <w:bCs/>
        </w:rPr>
        <w:t>...............................</w:t>
      </w:r>
      <w:r w:rsidRPr="00B0142E">
        <w:rPr>
          <w:rFonts w:cstheme="minorHAnsi"/>
          <w:bCs/>
        </w:rPr>
        <w:t>,</w:t>
      </w:r>
    </w:p>
    <w:p w14:paraId="7EB218FA" w14:textId="49126510" w:rsidR="009F7814" w:rsidRPr="00B0142E" w:rsidRDefault="009F7814" w:rsidP="00B0142E">
      <w:pPr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 xml:space="preserve">z siedzibą w </w:t>
      </w:r>
      <w:r w:rsidRPr="00B0142E">
        <w:rPr>
          <w:rFonts w:cstheme="minorHAnsi"/>
          <w:bCs/>
        </w:rPr>
        <w:t>.................................................................................</w:t>
      </w:r>
      <w:r w:rsidR="00B0142E">
        <w:rPr>
          <w:rFonts w:cstheme="minorHAnsi"/>
          <w:bCs/>
        </w:rPr>
        <w:t>.......</w:t>
      </w:r>
      <w:r w:rsidRPr="00B0142E">
        <w:rPr>
          <w:rFonts w:cstheme="minorHAnsi"/>
          <w:bCs/>
        </w:rPr>
        <w:t>.................</w:t>
      </w:r>
      <w:r w:rsidRPr="00B0142E">
        <w:rPr>
          <w:rFonts w:cstheme="minorHAnsi"/>
        </w:rPr>
        <w:t>,</w:t>
      </w:r>
      <w:r w:rsidRPr="00B0142E">
        <w:rPr>
          <w:rFonts w:cstheme="minorHAnsi"/>
          <w:bCs/>
        </w:rPr>
        <w:t xml:space="preserve"> </w:t>
      </w:r>
      <w:r w:rsidRPr="00B0142E">
        <w:rPr>
          <w:rFonts w:cstheme="minorHAnsi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przez: </w:t>
      </w:r>
    </w:p>
    <w:p w14:paraId="11752536" w14:textId="77777777" w:rsidR="009F7814" w:rsidRPr="00B0142E" w:rsidRDefault="009F7814" w:rsidP="00B0142E">
      <w:pPr>
        <w:spacing w:after="0" w:line="271" w:lineRule="auto"/>
        <w:rPr>
          <w:rFonts w:cstheme="minorHAnsi"/>
          <w:b/>
          <w:smallCaps/>
        </w:rPr>
      </w:pPr>
    </w:p>
    <w:p w14:paraId="56213BCB" w14:textId="19073992" w:rsidR="009F7814" w:rsidRPr="00B0142E" w:rsidRDefault="009F7814" w:rsidP="00B0142E">
      <w:pPr>
        <w:spacing w:after="0" w:line="271" w:lineRule="auto"/>
        <w:rPr>
          <w:rFonts w:cstheme="minorHAnsi"/>
          <w:smallCaps/>
        </w:rPr>
      </w:pPr>
      <w:r w:rsidRPr="00B0142E">
        <w:rPr>
          <w:rFonts w:cstheme="minorHAnsi"/>
          <w:smallCaps/>
        </w:rPr>
        <w:t>…………………………………………………………………………………………</w:t>
      </w:r>
      <w:r w:rsidR="00B0142E">
        <w:rPr>
          <w:rFonts w:cstheme="minorHAnsi"/>
          <w:smallCaps/>
        </w:rPr>
        <w:t>…………………………………………………………...……</w:t>
      </w:r>
    </w:p>
    <w:p w14:paraId="53FFB6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1418CC2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zwanymi dalej łącznie „Stronami”, a każda z nich z osobna „Stroną”,</w:t>
      </w:r>
    </w:p>
    <w:p w14:paraId="165CE743" w14:textId="77777777" w:rsidR="009F7814" w:rsidRPr="00B0142E" w:rsidRDefault="009F7814" w:rsidP="00B0142E">
      <w:pPr>
        <w:tabs>
          <w:tab w:val="left" w:pos="2460"/>
        </w:tabs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o następującej treści:</w:t>
      </w:r>
      <w:r w:rsidRPr="00B0142E">
        <w:rPr>
          <w:rFonts w:cstheme="minorHAnsi"/>
        </w:rPr>
        <w:tab/>
      </w:r>
    </w:p>
    <w:p w14:paraId="2807ECDA" w14:textId="77777777" w:rsidR="00181C69" w:rsidRPr="00B0142E" w:rsidRDefault="00181C69" w:rsidP="00B0142E">
      <w:pPr>
        <w:tabs>
          <w:tab w:val="left" w:pos="2460"/>
        </w:tabs>
        <w:spacing w:after="0" w:line="271" w:lineRule="auto"/>
        <w:rPr>
          <w:rFonts w:cstheme="minorHAnsi"/>
        </w:rPr>
      </w:pP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Przedmiot i zakres Umowy</w:t>
      </w:r>
    </w:p>
    <w:p w14:paraId="4926D7B9" w14:textId="77777777" w:rsidR="00AB1EA9" w:rsidRDefault="009F7814" w:rsidP="00AB1EA9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7DC">
        <w:rPr>
          <w:rFonts w:cstheme="minorHAnsi"/>
        </w:rPr>
        <w:t>Przedmiotem Umowy jest świadczenie przez Wykonawcę usługi polegającej na ubezpiecz</w:t>
      </w:r>
      <w:r w:rsidR="008E6167" w:rsidRPr="008E67DC">
        <w:rPr>
          <w:rFonts w:cstheme="minorHAnsi"/>
        </w:rPr>
        <w:t xml:space="preserve">eniu </w:t>
      </w:r>
      <w:r w:rsidR="00AB1EA9" w:rsidRPr="00AB1EA9">
        <w:rPr>
          <w:rFonts w:cstheme="minorHAnsi"/>
        </w:rPr>
        <w:t xml:space="preserve">Pabianickiego Centrum Medyczne Sp. z o.o. </w:t>
      </w:r>
      <w:r w:rsidR="00762F6F" w:rsidRPr="008E67DC">
        <w:rPr>
          <w:rFonts w:cstheme="minorHAnsi"/>
        </w:rPr>
        <w:t>w zakresie</w:t>
      </w:r>
      <w:r w:rsidR="008E67DC">
        <w:rPr>
          <w:rFonts w:cstheme="minorHAnsi"/>
        </w:rPr>
        <w:t xml:space="preserve"> u</w:t>
      </w:r>
      <w:r w:rsidR="00762F6F" w:rsidRPr="008E67DC">
        <w:rPr>
          <w:rFonts w:cstheme="minorHAnsi"/>
        </w:rPr>
        <w:t>bezpieczenia</w:t>
      </w:r>
      <w:r w:rsidR="00AB1EA9">
        <w:rPr>
          <w:rFonts w:cstheme="minorHAnsi"/>
        </w:rPr>
        <w:t>:</w:t>
      </w:r>
    </w:p>
    <w:p w14:paraId="1CBED691" w14:textId="39EF093D" w:rsidR="00762F6F" w:rsidRDefault="00762F6F" w:rsidP="00AB1EA9">
      <w:pPr>
        <w:pStyle w:val="Tekstpodstawowywcity"/>
        <w:numPr>
          <w:ilvl w:val="1"/>
          <w:numId w:val="6"/>
        </w:numPr>
        <w:tabs>
          <w:tab w:val="clear" w:pos="0"/>
          <w:tab w:val="left" w:pos="709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AB1EA9">
        <w:rPr>
          <w:rFonts w:cstheme="minorHAnsi"/>
        </w:rPr>
        <w:t>mienia od wszystkich ryzyk</w:t>
      </w:r>
      <w:r w:rsidR="00AB1EA9">
        <w:rPr>
          <w:rFonts w:cstheme="minorHAnsi"/>
        </w:rPr>
        <w:t>,</w:t>
      </w:r>
    </w:p>
    <w:p w14:paraId="22423A76" w14:textId="1E2C71EA" w:rsidR="00AB1EA9" w:rsidRPr="00AB1EA9" w:rsidRDefault="00AB1EA9" w:rsidP="00AB1EA9">
      <w:pPr>
        <w:pStyle w:val="Tekstpodstawowywcity"/>
        <w:numPr>
          <w:ilvl w:val="1"/>
          <w:numId w:val="6"/>
        </w:numPr>
        <w:tabs>
          <w:tab w:val="clear" w:pos="0"/>
          <w:tab w:val="left" w:pos="709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AB1EA9">
        <w:rPr>
          <w:rFonts w:cstheme="minorHAnsi"/>
        </w:rPr>
        <w:t>sprzętu elektronicznego od wszystkich ryzyk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047AB63A" w:rsidR="009F7814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67E310B0" w14:textId="77777777" w:rsidR="00447726" w:rsidRDefault="00447726" w:rsidP="009C6480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Wykonawca oświadcza, iż jest mu znany, w momencie zawierania umowy ubezpieczenia, stan zabezpieczeń przeciwpożarowych, </w:t>
      </w:r>
      <w:proofErr w:type="spellStart"/>
      <w:r>
        <w:rPr>
          <w:rFonts w:cstheme="minorHAnsi"/>
        </w:rPr>
        <w:t>przeciwkradzieżowych</w:t>
      </w:r>
      <w:proofErr w:type="spellEnd"/>
      <w:r>
        <w:rPr>
          <w:rFonts w:cstheme="minorHAnsi"/>
        </w:rPr>
        <w:t xml:space="preserve"> i przeciwprzepięciowych ubezpieczanego majątku, uznaje je za wystarczające i nie będzie powoływał się na zapisy OWU dotyczące minimalnych wymogów dotyczących zabezpieczeń, o ile stan ten w momencie powstania szkody </w:t>
      </w:r>
      <w:r>
        <w:rPr>
          <w:rFonts w:cstheme="minorHAnsi"/>
        </w:rPr>
        <w:lastRenderedPageBreak/>
        <w:t>nie ulegnie pogorszeniu w stosunku do opisanego w materiałach przekazanych Wykonawcy w dokumentacji przetargowej.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2D73FA13" w14:textId="77777777" w:rsidR="008E67DC" w:rsidRPr="008E6167" w:rsidRDefault="008E6167" w:rsidP="009C6480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 xml:space="preserve">Brokerem odpowiedzialnym za obsługę umowy </w:t>
      </w:r>
      <w:r w:rsidR="008E67DC">
        <w:rPr>
          <w:rFonts w:cstheme="minorHAnsi"/>
        </w:rPr>
        <w:t>oraz pośredniczącym w jej zawarciu jest</w:t>
      </w:r>
      <w:r w:rsidR="008E67DC" w:rsidRPr="008E6167">
        <w:rPr>
          <w:rFonts w:cstheme="minorHAnsi"/>
        </w:rPr>
        <w:t>:</w:t>
      </w:r>
    </w:p>
    <w:p w14:paraId="554D7FF2" w14:textId="77777777" w:rsidR="008E67DC" w:rsidRPr="008E6167" w:rsidRDefault="008E67DC" w:rsidP="009C6480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cstheme="minorHAnsi"/>
        </w:rPr>
      </w:pPr>
      <w:r w:rsidRPr="008E6167">
        <w:rPr>
          <w:rFonts w:cstheme="minorHAnsi"/>
        </w:rPr>
        <w:t>„MERYDIAN” Brokerski Dom Ubezpieczeniowy S.A., legitymujący się Zezwoleniem Państwowego Urzędu Nadzoru Ubezpieczeń nr 490/98 z siedzibą w Łodzi, 90-456 Łódź, ul. Piotrkowska 233,  wpisany do rejestru przedsiębiorców Krajowego Rejestru Sądowego prowadzonego przez Sąd Rejonowy dla Łodzi-Śródmieścia w Łodzi, XX Wydział Krajowego Rejestru Sądowego pod numerem KRS 0000048205, REGON 472042317, NIP 725-17-06-712</w:t>
      </w:r>
    </w:p>
    <w:p w14:paraId="28FC9EE2" w14:textId="193246FA" w:rsidR="00B0142E" w:rsidRDefault="00B0142E" w:rsidP="008E67DC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  <w:b/>
        </w:rPr>
      </w:pPr>
    </w:p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Termin realizacji Umowy</w:t>
      </w:r>
    </w:p>
    <w:p w14:paraId="38CB01CE" w14:textId="77777777" w:rsidR="009F7814" w:rsidRPr="00B0142E" w:rsidRDefault="009F7814" w:rsidP="00B0142E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Termin realizacji Umowy ustala się na okres: ……………………………………………………………..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5AE60349" w:rsidR="00081C5A" w:rsidRP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 na roczne okresy ubezpieczenia.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26386AA7" w14:textId="77777777" w:rsidR="009F7814" w:rsidRPr="00B0142E" w:rsidRDefault="009F7814" w:rsidP="00B0142E">
      <w:pPr>
        <w:pStyle w:val="Tekstpodstawowywcity"/>
        <w:spacing w:after="0" w:line="271" w:lineRule="auto"/>
        <w:ind w:left="284"/>
        <w:rPr>
          <w:rFonts w:cstheme="minorHAnsi"/>
        </w:rPr>
      </w:pP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9CD89EB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762F6F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037F3E2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011CDC">
        <w:rPr>
          <w:rFonts w:cstheme="minorHAnsi"/>
        </w:rPr>
        <w:t>cały</w:t>
      </w:r>
      <w:r w:rsidRPr="00081C5A">
        <w:rPr>
          <w:rFonts w:cstheme="minorHAnsi"/>
        </w:rPr>
        <w:t xml:space="preserve"> okres realizacji Umowy, zgodnie z Ofertą Wykonawcy wynosi brutto .................................... zł, w tym VAT – zwolniony.</w:t>
      </w:r>
    </w:p>
    <w:p w14:paraId="15D6CDDA" w14:textId="3AF5925C" w:rsidR="00A765C8" w:rsidRPr="00A765C8" w:rsidRDefault="00A765C8" w:rsidP="00A765C8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A765C8">
        <w:rPr>
          <w:rFonts w:cstheme="minorHAnsi"/>
        </w:rPr>
        <w:t>Ostateczna składka może różnić się od składki zadeklarowanej w Ofercie Wykonawcy z uwagi na zwiększenie lub zmniejszenie majątku Zamawiającego (zgodnie z postanowieniami Klauzul automatycznego ubezpieczenia) lub zmianę, uzupełnienie sum ubezpieczenia lub limitów odpowiedzialności.</w:t>
      </w:r>
    </w:p>
    <w:p w14:paraId="6E9175ED" w14:textId="783D368D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Składka będzie pła</w:t>
      </w:r>
      <w:r>
        <w:rPr>
          <w:rFonts w:cstheme="minorHAnsi"/>
        </w:rPr>
        <w:t>tna w terminach określonych w S</w:t>
      </w:r>
      <w:r w:rsidRPr="00081C5A">
        <w:rPr>
          <w:rFonts w:cstheme="minorHAnsi"/>
        </w:rPr>
        <w:t>WZ n</w:t>
      </w:r>
      <w:r>
        <w:rPr>
          <w:rFonts w:cstheme="minorHAnsi"/>
        </w:rPr>
        <w:t>a rachunek Wykonawcy wskazany w </w:t>
      </w:r>
      <w:r w:rsidRPr="00081C5A">
        <w:rPr>
          <w:rFonts w:cstheme="minorHAnsi"/>
        </w:rPr>
        <w:t>polisach ubezpieczeniowych.</w:t>
      </w:r>
    </w:p>
    <w:p w14:paraId="2AC710AC" w14:textId="0FC05818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</w:t>
      </w:r>
      <w:r w:rsidRPr="00081C5A">
        <w:rPr>
          <w:rFonts w:cstheme="minorHAnsi"/>
        </w:rPr>
        <w:lastRenderedPageBreak/>
        <w:t>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7E8C3D2B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. </w:t>
      </w:r>
    </w:p>
    <w:p w14:paraId="337FDEB9" w14:textId="144F4CC2" w:rsidR="00762F6F" w:rsidRPr="00762F6F" w:rsidRDefault="00762F6F" w:rsidP="00762F6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08AF395C" w:rsid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332DB99F" w14:textId="77777777" w:rsidR="00FD063F" w:rsidRPr="00AC0C10" w:rsidRDefault="00FD063F" w:rsidP="00FD063F">
      <w:pPr>
        <w:pStyle w:val="Tekstpodstawowywcity"/>
        <w:spacing w:after="0" w:line="271" w:lineRule="auto"/>
        <w:ind w:left="360"/>
        <w:jc w:val="center"/>
        <w:rPr>
          <w:rFonts w:cstheme="minorHAnsi"/>
          <w:b/>
          <w:strike/>
          <w:color w:val="FF0000"/>
        </w:rPr>
      </w:pPr>
    </w:p>
    <w:p w14:paraId="5974F15E" w14:textId="77777777" w:rsidR="00535653" w:rsidRPr="00AC0C10" w:rsidRDefault="00535653" w:rsidP="00535653">
      <w:pPr>
        <w:pStyle w:val="Tekstpodstawowywcity"/>
        <w:spacing w:after="0" w:line="268" w:lineRule="auto"/>
        <w:ind w:hanging="283"/>
        <w:jc w:val="center"/>
        <w:rPr>
          <w:rFonts w:cstheme="minorHAnsi"/>
          <w:b/>
          <w:strike/>
          <w:color w:val="FF0000"/>
        </w:rPr>
      </w:pPr>
      <w:bookmarkStart w:id="0" w:name="_Hlk78194629"/>
      <w:r w:rsidRPr="00AC0C10">
        <w:rPr>
          <w:rFonts w:cstheme="minorHAnsi"/>
          <w:b/>
          <w:strike/>
          <w:color w:val="FF0000"/>
        </w:rPr>
        <w:t>§ 5.</w:t>
      </w:r>
    </w:p>
    <w:p w14:paraId="765C87B3" w14:textId="77777777" w:rsidR="00535653" w:rsidRPr="00AC0C10" w:rsidRDefault="00535653" w:rsidP="00535653">
      <w:pPr>
        <w:pStyle w:val="Tekstpodstawowywcity"/>
        <w:suppressAutoHyphens/>
        <w:spacing w:after="0" w:line="268" w:lineRule="auto"/>
        <w:jc w:val="center"/>
        <w:rPr>
          <w:rFonts w:cstheme="minorHAnsi"/>
          <w:b/>
          <w:bCs/>
          <w:strike/>
          <w:color w:val="FF0000"/>
        </w:rPr>
      </w:pPr>
      <w:bookmarkStart w:id="1" w:name="_Hlk84419548"/>
      <w:r w:rsidRPr="00AC0C10">
        <w:rPr>
          <w:rFonts w:cstheme="minorHAnsi"/>
          <w:b/>
          <w:bCs/>
          <w:strike/>
          <w:color w:val="FF0000"/>
        </w:rPr>
        <w:t xml:space="preserve">Prawo opcji </w:t>
      </w:r>
      <w:r w:rsidRPr="00AC0C10">
        <w:rPr>
          <w:rFonts w:cstheme="minorHAnsi"/>
          <w:b/>
          <w:strike/>
          <w:color w:val="FF0000"/>
        </w:rPr>
        <w:t>określone w art. 441 ustawy Prawo zamówień publicznych</w:t>
      </w:r>
    </w:p>
    <w:p w14:paraId="56CED516" w14:textId="77777777" w:rsidR="00535653" w:rsidRPr="00AC0C10" w:rsidRDefault="00535653" w:rsidP="00535653">
      <w:pPr>
        <w:pStyle w:val="Tekstpodstawowywcity"/>
        <w:numPr>
          <w:ilvl w:val="0"/>
          <w:numId w:val="35"/>
        </w:numPr>
        <w:suppressAutoHyphens/>
        <w:spacing w:after="0" w:line="266" w:lineRule="auto"/>
        <w:jc w:val="both"/>
        <w:rPr>
          <w:rFonts w:cstheme="minorHAnsi"/>
          <w:strike/>
          <w:color w:val="FF0000"/>
        </w:rPr>
      </w:pPr>
      <w:r w:rsidRPr="00AC0C10">
        <w:rPr>
          <w:rFonts w:cstheme="minorHAnsi"/>
          <w:strike/>
          <w:color w:val="FF0000"/>
        </w:rPr>
        <w:t>Zamawiający może skorzystać z opcji polegającej na przedłużeniu terminu realizacji umowy na IV roczny okres ubezpieczenia,</w:t>
      </w:r>
    </w:p>
    <w:p w14:paraId="57D19EF5" w14:textId="77777777" w:rsidR="00535653" w:rsidRPr="00AC0C10" w:rsidRDefault="00535653" w:rsidP="00535653">
      <w:pPr>
        <w:pStyle w:val="Tekstpodstawowywcity"/>
        <w:numPr>
          <w:ilvl w:val="0"/>
          <w:numId w:val="35"/>
        </w:numPr>
        <w:suppressAutoHyphens/>
        <w:spacing w:after="0" w:line="266" w:lineRule="auto"/>
        <w:jc w:val="both"/>
        <w:rPr>
          <w:rFonts w:cstheme="minorHAnsi"/>
          <w:strike/>
          <w:color w:val="FF0000"/>
        </w:rPr>
      </w:pPr>
      <w:r w:rsidRPr="00AC0C10">
        <w:rPr>
          <w:rFonts w:cstheme="minorHAnsi"/>
          <w:strike/>
          <w:color w:val="FF0000"/>
        </w:rPr>
        <w:t>Warunkiem skorzystania z opcji jest:</w:t>
      </w:r>
    </w:p>
    <w:p w14:paraId="1FCC0169" w14:textId="3B4ADB09" w:rsidR="00535653" w:rsidRPr="00AC0C10" w:rsidRDefault="00535653" w:rsidP="00535653">
      <w:pPr>
        <w:pStyle w:val="Tekstpodstawowywcity"/>
        <w:numPr>
          <w:ilvl w:val="1"/>
          <w:numId w:val="35"/>
        </w:numPr>
        <w:suppressAutoHyphens/>
        <w:spacing w:after="0" w:line="266" w:lineRule="auto"/>
        <w:jc w:val="both"/>
        <w:rPr>
          <w:rFonts w:cstheme="minorHAnsi"/>
          <w:strike/>
          <w:color w:val="FF0000"/>
        </w:rPr>
      </w:pPr>
      <w:r w:rsidRPr="00AC0C10">
        <w:rPr>
          <w:rFonts w:eastAsia="Calibri" w:cstheme="minorHAnsi"/>
          <w:strike/>
          <w:color w:val="FF0000"/>
        </w:rPr>
        <w:t>szkodowość na poziomie poniżej 60%</w:t>
      </w:r>
      <w:r w:rsidR="00020EA7" w:rsidRPr="00AC0C10">
        <w:rPr>
          <w:rFonts w:eastAsia="Calibri" w:cstheme="minorHAnsi"/>
          <w:b/>
          <w:bCs/>
          <w:strike/>
          <w:color w:val="FF0000"/>
        </w:rPr>
        <w:t xml:space="preserve"> </w:t>
      </w:r>
      <w:r w:rsidRPr="00AC0C10">
        <w:rPr>
          <w:rFonts w:eastAsia="Calibri" w:cstheme="minorHAnsi"/>
          <w:strike/>
          <w:color w:val="FF0000"/>
        </w:rPr>
        <w:t xml:space="preserve">za okres dwóch i pół roku polisowego (z umów ubezpieczenia zawartych na mocy niniejszej umowy), rozumiana jako stosunek wypłaconych odszkodowań powiększonych o wysokość rezerw na szkody zgłoszone a niewypłacone w okresie polisowym do składki zainkasowanej za ten okres, liczona na koniec 6 miesiąca 3 roku ochrony z ubezpieczeń mienia oraz elektroniki, </w:t>
      </w:r>
    </w:p>
    <w:p w14:paraId="4EBB49AD" w14:textId="77777777" w:rsidR="0052465F" w:rsidRPr="00AC0C10" w:rsidRDefault="00535653" w:rsidP="00535653">
      <w:pPr>
        <w:pStyle w:val="Tekstpodstawowywcity"/>
        <w:numPr>
          <w:ilvl w:val="1"/>
          <w:numId w:val="35"/>
        </w:numPr>
        <w:suppressAutoHyphens/>
        <w:spacing w:after="0" w:line="266" w:lineRule="auto"/>
        <w:jc w:val="both"/>
        <w:rPr>
          <w:rFonts w:cstheme="minorHAnsi"/>
          <w:strike/>
          <w:color w:val="FF0000"/>
        </w:rPr>
      </w:pPr>
      <w:r w:rsidRPr="00AC0C10">
        <w:rPr>
          <w:rFonts w:eastAsia="Calibri" w:cstheme="minorHAnsi"/>
          <w:strike/>
          <w:color w:val="FF0000"/>
        </w:rPr>
        <w:t>wniosek o przedłużenie umowy Zamawiający złoży w formie pisemnej w terminie do końca 8 m-ca 3 roku ochrony z polis zawartych na mocy niniejszej umowy</w:t>
      </w:r>
      <w:r w:rsidR="0052465F" w:rsidRPr="00AC0C10">
        <w:rPr>
          <w:rFonts w:eastAsia="Calibri" w:cstheme="minorHAnsi"/>
          <w:strike/>
          <w:color w:val="FF0000"/>
        </w:rPr>
        <w:t>,</w:t>
      </w:r>
    </w:p>
    <w:p w14:paraId="0227270E" w14:textId="76A33A18" w:rsidR="00535653" w:rsidRPr="00AC0C10" w:rsidRDefault="00535653" w:rsidP="00535653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strike/>
          <w:color w:val="FF0000"/>
          <w:sz w:val="20"/>
          <w:szCs w:val="20"/>
          <w:lang w:eastAsia="pl-PL"/>
        </w:rPr>
      </w:pPr>
      <w:r w:rsidRPr="00AC0C10">
        <w:rPr>
          <w:rFonts w:eastAsia="Times New Roman" w:cstheme="minorHAnsi"/>
          <w:strike/>
          <w:color w:val="FF0000"/>
          <w:lang w:eastAsia="pl-PL"/>
        </w:rPr>
        <w:t>Zakres ochrony pozostanie zgodny z zakresem wskazanym w Załączniku nr 2 do SWZ – Szczegółowy Opis Przedmiotu Zamówienia i do złożonej oferty według stawek/składek wynikających ze złożonego formularza ofertowego (załącznik nr 4b do SWZ) w stosunku rocznym</w:t>
      </w:r>
      <w:r w:rsidRPr="00AC0C10">
        <w:rPr>
          <w:rFonts w:eastAsia="Times New Roman" w:cstheme="minorHAnsi"/>
          <w:strike/>
          <w:color w:val="FF0000"/>
          <w:sz w:val="18"/>
          <w:szCs w:val="18"/>
          <w:lang w:eastAsia="pl-PL"/>
        </w:rPr>
        <w:t>.</w:t>
      </w:r>
    </w:p>
    <w:p w14:paraId="3311FA8F" w14:textId="77777777" w:rsidR="00535653" w:rsidRPr="00AC0C10" w:rsidRDefault="00535653" w:rsidP="00535653">
      <w:pPr>
        <w:pStyle w:val="Tekstpodstawowywcity"/>
        <w:numPr>
          <w:ilvl w:val="0"/>
          <w:numId w:val="35"/>
        </w:numPr>
        <w:suppressAutoHyphens/>
        <w:spacing w:after="0" w:line="266" w:lineRule="auto"/>
        <w:jc w:val="both"/>
        <w:rPr>
          <w:rFonts w:cstheme="minorHAnsi"/>
          <w:b/>
          <w:strike/>
          <w:color w:val="FF0000"/>
        </w:rPr>
      </w:pPr>
      <w:r w:rsidRPr="00AC0C10">
        <w:rPr>
          <w:rFonts w:cstheme="minorHAnsi"/>
          <w:b/>
          <w:strike/>
          <w:color w:val="FF0000"/>
        </w:rPr>
        <w:t xml:space="preserve">Wykonawcy nie przysługuje żadne roszczenie w stosunku do Zamawiającego w przypadku, gdy Zamawiający z prawa opcji nie skorzysta. </w:t>
      </w:r>
    </w:p>
    <w:p w14:paraId="53C61BD0" w14:textId="77777777" w:rsidR="00535653" w:rsidRPr="00AC0C10" w:rsidRDefault="00535653" w:rsidP="00535653">
      <w:pPr>
        <w:pStyle w:val="Tekstpodstawowywcity"/>
        <w:numPr>
          <w:ilvl w:val="0"/>
          <w:numId w:val="35"/>
        </w:numPr>
        <w:suppressAutoHyphens/>
        <w:spacing w:after="0" w:line="266" w:lineRule="auto"/>
        <w:jc w:val="both"/>
        <w:rPr>
          <w:rFonts w:cstheme="minorHAnsi"/>
          <w:b/>
          <w:strike/>
          <w:color w:val="FF0000"/>
        </w:rPr>
      </w:pPr>
      <w:r w:rsidRPr="00AC0C10">
        <w:rPr>
          <w:rFonts w:cstheme="minorHAnsi"/>
          <w:b/>
          <w:strike/>
          <w:color w:val="FF0000"/>
        </w:rPr>
        <w:t xml:space="preserve">Realizacja zamówienia objętego opcją jest wyłącznie uprawnieniem Zamawiającego. </w:t>
      </w:r>
    </w:p>
    <w:p w14:paraId="7225DF90" w14:textId="6EF89F9B" w:rsidR="00535653" w:rsidRPr="00AC0C10" w:rsidRDefault="00535653" w:rsidP="00535653">
      <w:pPr>
        <w:pStyle w:val="Tekstpodstawowywcity"/>
        <w:numPr>
          <w:ilvl w:val="0"/>
          <w:numId w:val="35"/>
        </w:numPr>
        <w:suppressAutoHyphens/>
        <w:spacing w:after="0" w:line="266" w:lineRule="auto"/>
        <w:jc w:val="both"/>
        <w:rPr>
          <w:rFonts w:cstheme="minorHAnsi"/>
          <w:b/>
          <w:strike/>
          <w:color w:val="FF0000"/>
        </w:rPr>
      </w:pPr>
      <w:r w:rsidRPr="00AC0C10">
        <w:rPr>
          <w:rFonts w:cstheme="minorHAnsi"/>
          <w:b/>
          <w:strike/>
          <w:color w:val="FF0000"/>
        </w:rPr>
        <w:t>W zakresie realizacji zamówienia objętego prawem opcji zapisy niniejszej Umowy stosuje się odpowiednio.</w:t>
      </w:r>
      <w:bookmarkEnd w:id="0"/>
    </w:p>
    <w:bookmarkEnd w:id="1"/>
    <w:p w14:paraId="530FE4EF" w14:textId="77777777" w:rsidR="00535653" w:rsidRDefault="00535653" w:rsidP="00535653">
      <w:pPr>
        <w:pStyle w:val="Tekstpodstawowywcity"/>
        <w:suppressAutoHyphens/>
        <w:spacing w:after="0" w:line="266" w:lineRule="auto"/>
        <w:ind w:left="360"/>
        <w:jc w:val="both"/>
        <w:rPr>
          <w:rFonts w:cstheme="minorHAnsi"/>
          <w:b/>
        </w:rPr>
      </w:pPr>
    </w:p>
    <w:p w14:paraId="419A87CD" w14:textId="4C4423C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t xml:space="preserve">§ </w:t>
      </w:r>
      <w:r w:rsidR="00FD063F">
        <w:rPr>
          <w:rFonts w:cstheme="minorHAnsi"/>
          <w:b/>
        </w:rPr>
        <w:t>6</w:t>
      </w:r>
      <w:r w:rsidRPr="00762F6F">
        <w:rPr>
          <w:rFonts w:cstheme="minorHAnsi"/>
          <w:b/>
        </w:rPr>
        <w:t>.</w:t>
      </w:r>
    </w:p>
    <w:p w14:paraId="6058966B" w14:textId="7777777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lastRenderedPageBreak/>
        <w:t>Aktualizacja sum ubezpieczenia i innych okoliczności podanych przed zawarciem Umowy</w:t>
      </w:r>
    </w:p>
    <w:p w14:paraId="418F63A2" w14:textId="77777777" w:rsidR="00762F6F" w:rsidRPr="00762F6F" w:rsidRDefault="00762F6F" w:rsidP="00762F6F">
      <w:pPr>
        <w:pStyle w:val="Tekstpodstawowywcity"/>
        <w:numPr>
          <w:ilvl w:val="0"/>
          <w:numId w:val="29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 xml:space="preserve">Przed wystawieniem polis na kolejne roczne okresy ubezpieczenia Zamawiający może zaktualizować sumy ubezpieczenia mienia. Składka zostanie wyliczona z zastosowaniem stawek wynikających z Oferty Wykonawcy. </w:t>
      </w:r>
    </w:p>
    <w:p w14:paraId="34EE12BF" w14:textId="77777777" w:rsidR="00762F6F" w:rsidRPr="00762F6F" w:rsidRDefault="00762F6F" w:rsidP="00762F6F">
      <w:pPr>
        <w:pStyle w:val="Tekstpodstawowywcity"/>
        <w:numPr>
          <w:ilvl w:val="0"/>
          <w:numId w:val="29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Dokonując aktualizacji sum ubezpieczenia Zamawiający może ustalić dla wybranych przedmiotów ubezpieczenia inny rodzaj wartości ubezpieczenia, będącej podstawą określenia sum ubezpieczenia.</w:t>
      </w:r>
    </w:p>
    <w:p w14:paraId="31C3DA4D" w14:textId="77777777" w:rsidR="00762F6F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73430580" w14:textId="1C3FD7B7" w:rsidR="009F7814" w:rsidRPr="00B0142E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FD063F">
        <w:rPr>
          <w:rFonts w:cstheme="minorHAnsi"/>
          <w:b/>
        </w:rPr>
        <w:t>7</w:t>
      </w:r>
      <w:r w:rsidR="009F7814" w:rsidRPr="00B0142E">
        <w:rPr>
          <w:rFonts w:cstheme="minorHAnsi"/>
          <w:b/>
        </w:rPr>
        <w:t>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Zgłoszenie i likwidacja szkody, wypłata odszkodowania</w:t>
      </w:r>
    </w:p>
    <w:p w14:paraId="52E95D87" w14:textId="25A6C71C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zaistnienia szkody w ubezpieczonym mieniu Zamawiający ma obowiązek powiadomić Wykonawcę o jej zaistnieniu, nie później niż w ciągu 14 dni od chwili uzyskania wiadomości o</w:t>
      </w:r>
      <w:r>
        <w:rPr>
          <w:rFonts w:cstheme="minorHAnsi"/>
        </w:rPr>
        <w:t> </w:t>
      </w:r>
      <w:r w:rsidRPr="00762F6F">
        <w:rPr>
          <w:rFonts w:cstheme="minorHAnsi"/>
        </w:rPr>
        <w:t>szkodzie, podając rodzaj i rozmiar szkody.</w:t>
      </w:r>
    </w:p>
    <w:p w14:paraId="5DB5F782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 przypadku gdy istnieje podejrzenie, iż szkoda jest wynikiem przestępstwa Zamawiający zobowiązany jest powiadomić Policję. </w:t>
      </w:r>
    </w:p>
    <w:p w14:paraId="28E50C8C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szkody Wykonawca zobowiązany jest do dokonania oględzin w terminie nie dłuższym niż 3 dni robocze od momentu zgłoszenia szkody, o ile uzna, że oględziny są konieczne.</w:t>
      </w:r>
    </w:p>
    <w:p w14:paraId="761F13EC" w14:textId="77777777" w:rsidR="00762F6F" w:rsidRPr="00762F6F" w:rsidRDefault="00762F6F" w:rsidP="0071750D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762F6F">
        <w:rPr>
          <w:rFonts w:cstheme="minorHAnsi"/>
        </w:rPr>
        <w:t>Wykonawca dokona weryfikacji kosztorysu w terminie 7 dni roboczych od momentu przedłożenia go przez Zamawiającego.</w:t>
      </w:r>
    </w:p>
    <w:p w14:paraId="214C465D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Kwota należnego odszkodowania z tytułu umowy ubezpieczenia mienia zostanie przekazana na rachunek bankowy wskazany przez Zamawiającego.</w:t>
      </w:r>
    </w:p>
    <w:p w14:paraId="0C9022E1" w14:textId="77777777" w:rsid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Wypłata odszkodowania nastąpi według wartości uwzględniającej podatek VAT, pod warunkiem, iż suma ubezpieczenia będzie również zawierała ten podatek.</w:t>
      </w:r>
    </w:p>
    <w:p w14:paraId="17EB78FA" w14:textId="1096BDF3" w:rsidR="00762F6F" w:rsidRP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Na wniosek Zamawiającego Wykonawca udostępnieni informacje na temat zgłaszanych szkód i wartości wypłaconych odszkodowań oraz rezerw w podziale na ryzyka. Raport winien zawierać w szczególności: daty szkód/zdarzeń, daty zgłoszenia i wypłat, kwoty wypłat i rezerw, nr szkód, daty odmowy, nr polis, których szkody dotyczą oraz rodzaje zdarzeń.</w:t>
      </w:r>
    </w:p>
    <w:p w14:paraId="3F8CDBEC" w14:textId="0A314A4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Wykonawca zrzeka się przysługującego mu na podstawie art. 828 §1. Kodeksu cywilnego prawa do roszczenia przeciwko osobie trzeciej odpowiedzialnej za szkodę z tytułu zapłaty odszkodowania ubezpieczonemu lub poszkodowanemu, w przypadku gdy osobą tą jest pracownik lub osoba świadcząca na rzecz Zamawiającego pracę na podstawie umowy cywilnoprawnej. Postanowienie nie ma zastosowania do szkód wyrządzonych przez te osoby umyślnie. </w:t>
      </w:r>
    </w:p>
    <w:p w14:paraId="71227B84" w14:textId="578E9AE1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Zamawiający uprawniony jest do odszkodowania z tytułu szkody w ubezpieczonym mieniu powierzonym w użytkowanie, dzierżawionym  z uwagi na zobowiązanie do ponoszenia kosztów odbudowy majątku po szkodzie.</w:t>
      </w:r>
    </w:p>
    <w:p w14:paraId="1E3917EC" w14:textId="77777777" w:rsidR="009F7814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ACC0AB2" w14:textId="27B5099B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 xml:space="preserve">§ </w:t>
      </w:r>
      <w:r w:rsidR="00FD063F">
        <w:rPr>
          <w:rFonts w:cstheme="minorHAnsi"/>
          <w:b/>
        </w:rPr>
        <w:t>8</w:t>
      </w:r>
      <w:r w:rsidRPr="0071750D">
        <w:rPr>
          <w:rFonts w:cstheme="minorHAnsi"/>
          <w:b/>
        </w:rPr>
        <w:t>.</w:t>
      </w:r>
    </w:p>
    <w:p w14:paraId="70C31937" w14:textId="77777777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>Przeniesienie własności mienia</w:t>
      </w:r>
    </w:p>
    <w:p w14:paraId="07AB48EC" w14:textId="47783B79" w:rsidR="0071750D" w:rsidRPr="0071750D" w:rsidRDefault="0071750D" w:rsidP="00A765C8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71750D">
        <w:rPr>
          <w:rFonts w:cstheme="minorHAnsi"/>
        </w:rPr>
        <w:t>Ochrona ubezpieczeniowa nie wygasa, lecz jest kontynuowana na dotychczasowych warunka</w:t>
      </w:r>
      <w:r>
        <w:rPr>
          <w:rFonts w:cstheme="minorHAnsi"/>
        </w:rPr>
        <w:t>ch w </w:t>
      </w:r>
      <w:r w:rsidRPr="0071750D">
        <w:rPr>
          <w:rFonts w:cstheme="minorHAnsi"/>
        </w:rPr>
        <w:t>przypadku przewłaszczenia na zabezpieczenie mienia objętego umową. Ochrona jest także kontynuowana w przypadku przeniesienia własności mienia na inną jednostkę Zamawiają</w:t>
      </w:r>
      <w:r w:rsidR="00A765C8">
        <w:rPr>
          <w:rFonts w:cstheme="minorHAnsi"/>
        </w:rPr>
        <w:t>cego oraz w </w:t>
      </w:r>
      <w:r w:rsidRPr="0071750D">
        <w:rPr>
          <w:rFonts w:cstheme="minorHAnsi"/>
        </w:rPr>
        <w:t>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041167E9" w14:textId="77777777" w:rsidR="0071750D" w:rsidRPr="00B0142E" w:rsidRDefault="0071750D" w:rsidP="00B0142E">
      <w:pPr>
        <w:pStyle w:val="Tekstpodstawowywcity"/>
        <w:spacing w:after="0" w:line="271" w:lineRule="auto"/>
        <w:rPr>
          <w:rFonts w:cstheme="minorHAnsi"/>
        </w:rPr>
      </w:pPr>
    </w:p>
    <w:p w14:paraId="0932ED4E" w14:textId="5CD52526" w:rsidR="00023EAA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FD063F">
        <w:rPr>
          <w:rFonts w:cstheme="minorHAnsi"/>
          <w:b/>
        </w:rPr>
        <w:t>9</w:t>
      </w:r>
      <w:r w:rsidR="00023EAA" w:rsidRPr="00B0142E">
        <w:rPr>
          <w:rFonts w:cstheme="minorHAnsi"/>
          <w:b/>
        </w:rPr>
        <w:t>.</w:t>
      </w:r>
    </w:p>
    <w:p w14:paraId="00C4EA8A" w14:textId="18B45884" w:rsidR="00023EAA" w:rsidRPr="00D563E4" w:rsidRDefault="00023EAA" w:rsidP="00B0142E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563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Zamówienia określone w art. 214 ust. 1 pkt. 7</w:t>
      </w:r>
      <w:r w:rsidR="00F70C15" w:rsidRPr="00D563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D563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7F7F0C36" w14:textId="72D531B8" w:rsidR="00FB0C95" w:rsidRPr="00D563E4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D563E4">
        <w:rPr>
          <w:rFonts w:cstheme="minorHAnsi"/>
        </w:rPr>
        <w:t xml:space="preserve">Zamawiający przewiduje możliwość udzielenia zamówień w trybie zamówienia z wolnej ręki w okolicznościach określonych w art. 214 ust.1 pkt 7 ustawy Prawo zamówień publicznych, w wysokości do </w:t>
      </w:r>
      <w:r w:rsidR="006E6E64" w:rsidRPr="00D563E4">
        <w:rPr>
          <w:rFonts w:cstheme="minorHAnsi"/>
        </w:rPr>
        <w:t>20</w:t>
      </w:r>
      <w:r w:rsidRPr="00D563E4">
        <w:rPr>
          <w:rFonts w:cstheme="minorHAnsi"/>
        </w:rPr>
        <w:t xml:space="preserve">% wartości zamówienia podstawowego. </w:t>
      </w:r>
    </w:p>
    <w:p w14:paraId="48046F06" w14:textId="3042A8D5" w:rsidR="00FB0C95" w:rsidRPr="00D563E4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D563E4">
        <w:rPr>
          <w:rFonts w:cstheme="minorHAnsi"/>
        </w:rPr>
        <w:t xml:space="preserve">Zakres zamówień wskazanych w pkt 1 może obejmować: </w:t>
      </w:r>
    </w:p>
    <w:p w14:paraId="09E36EC3" w14:textId="4511FA22" w:rsidR="00A765C8" w:rsidRPr="00D563E4" w:rsidRDefault="00A765C8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D563E4">
        <w:rPr>
          <w:rFonts w:cstheme="minorHAnsi"/>
        </w:rPr>
        <w:t>ubezpieczenia mienia nieobjęte limitem klauzuli automatycznego pokrycia,</w:t>
      </w:r>
    </w:p>
    <w:p w14:paraId="27E96313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D563E4">
        <w:rPr>
          <w:rFonts w:cstheme="minorHAnsi"/>
        </w:rPr>
        <w:t>uzupełnienie limitów ochrony, sumy ubezpieczenia określonej w systemie na pierwsze ryzyko lub sumy gwarancyjnej po</w:t>
      </w:r>
      <w:r w:rsidRPr="00FB0C95">
        <w:rPr>
          <w:rFonts w:cstheme="minorHAnsi"/>
        </w:rPr>
        <w:t xml:space="preserve"> wypłacie odszkodowania, </w:t>
      </w:r>
    </w:p>
    <w:p w14:paraId="3BF8AE06" w14:textId="01EF13FB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 xml:space="preserve">podniesienie limitów ochrony lub sumy </w:t>
      </w:r>
      <w:r w:rsidR="0071750D">
        <w:rPr>
          <w:rFonts w:cstheme="minorHAnsi"/>
        </w:rPr>
        <w:t>ubezpieczenia</w:t>
      </w:r>
      <w:r w:rsidRPr="00FB0C95">
        <w:rPr>
          <w:rFonts w:cstheme="minorHAnsi"/>
        </w:rPr>
        <w:t xml:space="preserve"> w celu spełnienia wymagań kontrahentów Zamawiającego,</w:t>
      </w:r>
    </w:p>
    <w:p w14:paraId="32269D45" w14:textId="4E38EBAE" w:rsidR="00FB0C95" w:rsidRP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przedłużenie terminu ochrony.</w:t>
      </w:r>
    </w:p>
    <w:p w14:paraId="370B60CB" w14:textId="6FCEC09D" w:rsidR="0071750D" w:rsidRPr="0071750D" w:rsidRDefault="0071750D" w:rsidP="0071750D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W zależności od przedmiotu zamówienia zastosowanie mieć będą poniżej określone warunki, na których zostanie ono udzielone. W przypadku gdy przedmiotem zamówienia będzie:</w:t>
      </w:r>
    </w:p>
    <w:p w14:paraId="4A8D0EBB" w14:textId="48B8E3DB" w:rsidR="0071750D" w:rsidRPr="0071750D" w:rsidRDefault="0071750D" w:rsidP="0071750D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ubezpieczenie mienia, nieobjęte limitem klauzuli automatycznego pokrycia oraz przedłużenie terminu ochrony - składka zostanie wyliczona proporcjonalnie do ilości dni udzielonej przez Wykonawcę ochrony, bez stosowania zasady składki minim</w:t>
      </w:r>
      <w:r>
        <w:rPr>
          <w:rFonts w:cstheme="minorHAnsi"/>
        </w:rPr>
        <w:t>alnej dla wystawionej polisy, z </w:t>
      </w:r>
      <w:r w:rsidRPr="0071750D">
        <w:rPr>
          <w:rFonts w:cstheme="minorHAnsi"/>
        </w:rPr>
        <w:t>zastosowaniem stawek/ składek ustalonych dla zamówienia podstawowego,</w:t>
      </w:r>
    </w:p>
    <w:p w14:paraId="516F548C" w14:textId="780A252B" w:rsidR="0071750D" w:rsidRDefault="0071750D" w:rsidP="0071750D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uzupełnienie lub podniesienie limitów ochrony, sumy ubezpieczenia określonej w systemie na pierwsze ryzyko – wysokość składki będzie przedmiotem odrębnych ustaleń pomiędzy Zamawiającym i Wykonawcą.</w:t>
      </w:r>
    </w:p>
    <w:p w14:paraId="6045D12E" w14:textId="6321ABFF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Inne warunki, w szczególności zakres ochrony ubezpieczeniowej, będą zgodne z warunkami przyjętej Oferty Wykonawcy oraz realizowane na zasadach umowy podstawowej. </w:t>
      </w:r>
    </w:p>
    <w:p w14:paraId="5E57B022" w14:textId="3840CFF1" w:rsidR="003C2DF6" w:rsidRDefault="003C2DF6">
      <w:pPr>
        <w:rPr>
          <w:rFonts w:cstheme="minorHAnsi"/>
          <w:b/>
        </w:rPr>
      </w:pPr>
    </w:p>
    <w:p w14:paraId="0F578A09" w14:textId="3E46EEB6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FD063F">
        <w:rPr>
          <w:rFonts w:cstheme="minorHAnsi"/>
          <w:b/>
        </w:rPr>
        <w:t>10</w:t>
      </w:r>
      <w:r w:rsidR="00F762D9"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A409FC1" w14:textId="40B1E19A" w:rsidR="009C6480" w:rsidRPr="00B0142E" w:rsidRDefault="009C6480" w:rsidP="009C6480">
      <w:pPr>
        <w:pStyle w:val="Tekstpodstawowywcity"/>
        <w:spacing w:after="0" w:line="271" w:lineRule="auto"/>
        <w:ind w:hanging="283"/>
        <w:jc w:val="center"/>
        <w:rPr>
          <w:rFonts w:cstheme="minorHAnsi"/>
        </w:rPr>
      </w:pPr>
      <w:r w:rsidRPr="00B0142E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  <w:r w:rsidR="00FD063F">
        <w:rPr>
          <w:rFonts w:cstheme="minorHAnsi"/>
          <w:b/>
        </w:rPr>
        <w:t>1</w:t>
      </w:r>
      <w:r w:rsidRPr="00B0142E">
        <w:rPr>
          <w:rFonts w:cstheme="minorHAnsi"/>
        </w:rPr>
        <w:t>.</w:t>
      </w:r>
    </w:p>
    <w:p w14:paraId="7C3D8401" w14:textId="77777777" w:rsidR="009C6480" w:rsidRPr="00B0142E" w:rsidRDefault="009C6480" w:rsidP="009C6480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Warunki zmiany Umowy</w:t>
      </w:r>
    </w:p>
    <w:p w14:paraId="5EFE12D9" w14:textId="77777777" w:rsidR="009C6480" w:rsidRPr="00B0142E" w:rsidRDefault="009C6480" w:rsidP="009C6480">
      <w:p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1. </w:t>
      </w:r>
      <w:r w:rsidRPr="00B0142E"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5425EBAB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Zmiana może być wprowadzona w zakresie:</w:t>
      </w:r>
    </w:p>
    <w:p w14:paraId="4DCEDAFC" w14:textId="77777777" w:rsidR="009C6480" w:rsidRPr="00FB0C95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przedmiotu zamówienia (przedmiotu i zakresu ubezpieczenia),</w:t>
      </w:r>
    </w:p>
    <w:p w14:paraId="13B3C38D" w14:textId="77777777" w:rsidR="009C6480" w:rsidRPr="00FB0C95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terminu wykonania zamówienia,</w:t>
      </w:r>
    </w:p>
    <w:p w14:paraId="7261AF11" w14:textId="77777777" w:rsidR="009C6480" w:rsidRPr="00B0142E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wynagrodzenia Wykonawcy.</w:t>
      </w:r>
    </w:p>
    <w:p w14:paraId="28861DE2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Do okoliczności, po wystąpieniu których Zamawiający przewiduje możliwość wprowadzenia zmiany należą:</w:t>
      </w:r>
    </w:p>
    <w:p w14:paraId="3C352092" w14:textId="77777777" w:rsidR="009C6480" w:rsidRPr="002A6BE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zmiana obowiązujących przepisów prawa,</w:t>
      </w:r>
    </w:p>
    <w:p w14:paraId="5D2F6717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zmiana (rozszerzenie lub zawężenie) zakresu prowadzonej przez Zamawiającego działalności,</w:t>
      </w:r>
    </w:p>
    <w:p w14:paraId="7E92C654" w14:textId="77777777" w:rsidR="009C6480" w:rsidRPr="002A6BE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zmiana (zwiększenie lub zmniejszenie) posiadanego majątku</w:t>
      </w:r>
      <w:r>
        <w:rPr>
          <w:rFonts w:cstheme="minorHAnsi"/>
        </w:rPr>
        <w:t>,</w:t>
      </w:r>
    </w:p>
    <w:p w14:paraId="5FCF70B6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3423DB0C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lastRenderedPageBreak/>
        <w:t>potrzeba rozszerzenia zakresu ubezpieczenia, w tym obowiązek ubezpieczenia wynikający z zawartych umów najmu, dzierżawy leasingu lub innych o podobnym charakterze</w:t>
      </w:r>
      <w:r>
        <w:rPr>
          <w:rFonts w:cstheme="minorHAnsi"/>
        </w:rPr>
        <w:t>,</w:t>
      </w:r>
    </w:p>
    <w:p w14:paraId="5E972889" w14:textId="77777777" w:rsidR="009C6480" w:rsidRPr="00B0142E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potrzeba wydłużenia terminu realizacji umowy na wnio</w:t>
      </w:r>
      <w:r>
        <w:rPr>
          <w:rFonts w:cstheme="minorHAnsi"/>
        </w:rPr>
        <w:t>sek Zamawiającego maksymalnie o </w:t>
      </w:r>
      <w:r w:rsidRPr="002A6BE0">
        <w:rPr>
          <w:rFonts w:cstheme="minorHAnsi"/>
        </w:rPr>
        <w:t xml:space="preserve">12 miesięcy z przyczyn technicznych lub w sytuacji braku możliwości udzielenia zamówienia na usługę ubezpieczenia, zgodnie z przepisami ustawy </w:t>
      </w:r>
      <w:proofErr w:type="spellStart"/>
      <w:r w:rsidRPr="002A6BE0">
        <w:rPr>
          <w:rFonts w:cstheme="minorHAnsi"/>
        </w:rPr>
        <w:t>Pzp</w:t>
      </w:r>
      <w:proofErr w:type="spellEnd"/>
      <w:r w:rsidRPr="002A6BE0">
        <w:rPr>
          <w:rFonts w:cstheme="minorHAnsi"/>
        </w:rPr>
        <w:t>, przed upływem terminu realizacji zamówienia publicznego, zapewniającego Zamawiającemu ciągłość ochrony ubezpieczeniowej</w:t>
      </w:r>
      <w:r>
        <w:rPr>
          <w:rFonts w:cstheme="minorHAnsi"/>
        </w:rPr>
        <w:t>.</w:t>
      </w:r>
    </w:p>
    <w:p w14:paraId="67FAED0E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0651166" w14:textId="77777777" w:rsidR="009C6480" w:rsidRPr="00B0142E" w:rsidRDefault="009C6480" w:rsidP="009C6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Zmiany postanowień umowy muszą być dokonane na piśm</w:t>
      </w:r>
      <w:r>
        <w:rPr>
          <w:rFonts w:cstheme="minorHAnsi"/>
        </w:rPr>
        <w:t>ie. Wystąpienie którejkolwiek z </w:t>
      </w:r>
      <w:r w:rsidRPr="00B0142E">
        <w:rPr>
          <w:rFonts w:cstheme="minorHAnsi"/>
        </w:rPr>
        <w:t>wymienionych okoliczności nie stanowi zobowiązania Stron do wprowadzenia zmiany.</w:t>
      </w:r>
    </w:p>
    <w:p w14:paraId="60592B54" w14:textId="77777777" w:rsidR="009C6480" w:rsidRPr="00B0142E" w:rsidRDefault="009C6480" w:rsidP="009C6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W przypadku wystąpienia poniższych okoliczności:</w:t>
      </w:r>
    </w:p>
    <w:p w14:paraId="57E014F9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 xml:space="preserve">zmiany stawki podatku od towarów i usług oraz podatku akcyzowego, </w:t>
      </w:r>
    </w:p>
    <w:p w14:paraId="4A917E08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wysokości minimalnego wynagrodzenia za pracę albo wysokości minimalnej stawki godzinowej, ustalonych na podstawie przepisów ustawy z dnia 10 października 2002 r.</w:t>
      </w:r>
      <w:r>
        <w:rPr>
          <w:rFonts w:cstheme="minorHAnsi"/>
        </w:rPr>
        <w:t xml:space="preserve"> o </w:t>
      </w:r>
      <w:r w:rsidRPr="00B0142E">
        <w:rPr>
          <w:rFonts w:cstheme="minorHAnsi"/>
        </w:rPr>
        <w:t>minimalnym wynagrodzeniu za pracę,</w:t>
      </w:r>
    </w:p>
    <w:p w14:paraId="4A9CD01F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zasad podlegania ubezpieczeniom społecznym lub ubezpieczeniu zdrowotnemu łub wysokości stawki składki na ubezpieczenia społeczne łub zdrowotne,</w:t>
      </w:r>
    </w:p>
    <w:p w14:paraId="7CE91F95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zasad gromadzenia i wysokości wpłat do pracowniczych planów kapitałow</w:t>
      </w:r>
      <w:r>
        <w:rPr>
          <w:rFonts w:cstheme="minorHAnsi"/>
        </w:rPr>
        <w:t>ych, o </w:t>
      </w:r>
      <w:r w:rsidRPr="00B0142E">
        <w:rPr>
          <w:rFonts w:cstheme="minorHAnsi"/>
        </w:rPr>
        <w:t>których mowa w ustawie z dnia 4 października 2018 r. o pracowniczych planach kapitałowych,</w:t>
      </w:r>
    </w:p>
    <w:p w14:paraId="166D8DAB" w14:textId="77777777" w:rsidR="009C6480" w:rsidRPr="00B0142E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>
        <w:rPr>
          <w:rFonts w:cstheme="minorHAnsi"/>
        </w:rPr>
        <w:t>z</w:t>
      </w:r>
      <w:r w:rsidRPr="00B0142E">
        <w:rPr>
          <w:rFonts w:cstheme="minorHAnsi"/>
        </w:rPr>
        <w:t>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03E09A63" w14:textId="77777777" w:rsidR="009C6480" w:rsidRPr="00B0142E" w:rsidRDefault="009C6480" w:rsidP="009C648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W przypadk</w:t>
      </w:r>
      <w:r>
        <w:rPr>
          <w:rFonts w:cstheme="minorHAnsi"/>
        </w:rPr>
        <w:t>u zmiany, o której mowa w pkt. 3</w:t>
      </w:r>
      <w:r w:rsidRPr="00B0142E">
        <w:rPr>
          <w:rFonts w:cstheme="minorHAnsi"/>
        </w:rPr>
        <w:t>.1 wartość netto wynagrodzenia Wykonawcy (tj. bez podatku od towarów i usług) nie zmieni się, a wartość brutto wyn</w:t>
      </w:r>
      <w:r>
        <w:rPr>
          <w:rFonts w:cstheme="minorHAnsi"/>
        </w:rPr>
        <w:t>agrodzenia zostanie wyliczona z </w:t>
      </w:r>
      <w:r w:rsidRPr="00B0142E">
        <w:rPr>
          <w:rFonts w:cstheme="minorHAnsi"/>
        </w:rPr>
        <w:t>uwzględnieniem stawki podatku od towarów i usług, wynikającej ze zmienionych przepisów, obowiązującej w dniu wymagalności raty składki.</w:t>
      </w:r>
    </w:p>
    <w:p w14:paraId="5A8F8375" w14:textId="77777777" w:rsidR="009C6480" w:rsidRPr="00B0142E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B0142E">
        <w:rPr>
          <w:rFonts w:cstheme="minorHAnsi"/>
        </w:rPr>
        <w:t>W przypadku gdyby Wykonawca chciał skorzystać z możliwości zmiany wynagrodzenia</w:t>
      </w:r>
      <w:r>
        <w:rPr>
          <w:rFonts w:cstheme="minorHAnsi"/>
        </w:rPr>
        <w:t xml:space="preserve"> w </w:t>
      </w:r>
      <w:r w:rsidRPr="00B0142E">
        <w:rPr>
          <w:rFonts w:cstheme="minorHAnsi"/>
        </w:rPr>
        <w:t>sytuacjach, o których mowa w </w:t>
      </w:r>
      <w:r>
        <w:rPr>
          <w:rFonts w:cstheme="minorHAnsi"/>
        </w:rPr>
        <w:t>pkt. 3.2., 3.3. i 3</w:t>
      </w:r>
      <w:r w:rsidRPr="00B0142E">
        <w:rPr>
          <w:rFonts w:cstheme="minorHAnsi"/>
        </w:rPr>
        <w:t xml:space="preserve">.4. Wykonawca winien w terminie 30 dni od </w:t>
      </w:r>
      <w:r>
        <w:rPr>
          <w:rFonts w:cstheme="minorHAnsi"/>
        </w:rPr>
        <w:t>zajścia okoliczności</w:t>
      </w:r>
      <w:r w:rsidRPr="00B0142E">
        <w:rPr>
          <w:rFonts w:cstheme="minorHAnsi"/>
        </w:rPr>
        <w:t xml:space="preserve">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4EB301E2" w14:textId="77777777" w:rsidR="009C6480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>
        <w:rPr>
          <w:rFonts w:cstheme="minorHAnsi"/>
        </w:rPr>
        <w:t>P</w:t>
      </w:r>
      <w:r w:rsidRPr="00B0142E">
        <w:rPr>
          <w:rFonts w:cstheme="minorHAnsi"/>
        </w:rPr>
        <w:t xml:space="preserve">ostanowienia </w:t>
      </w:r>
      <w:r>
        <w:rPr>
          <w:rFonts w:cstheme="minorHAnsi"/>
        </w:rPr>
        <w:t xml:space="preserve">niniejszego punktu </w:t>
      </w:r>
      <w:r w:rsidRPr="00B0142E">
        <w:rPr>
          <w:rFonts w:cstheme="minorHAnsi"/>
        </w:rPr>
        <w:t>mają zastosowanie tylko do zmian pr</w:t>
      </w:r>
      <w:r>
        <w:rPr>
          <w:rFonts w:cstheme="minorHAnsi"/>
        </w:rPr>
        <w:t>zepisów, które nie były znane w </w:t>
      </w:r>
      <w:r w:rsidRPr="00B0142E">
        <w:rPr>
          <w:rFonts w:cstheme="minorHAnsi"/>
        </w:rPr>
        <w:t>terminie składania ofert w przedmiotowym postępowaniu o udzielenie zamówienia publicznego. Zmiany przepisów ogłoszone przed dniem składan</w:t>
      </w:r>
      <w:r>
        <w:rPr>
          <w:rFonts w:cstheme="minorHAnsi"/>
        </w:rPr>
        <w:t>ia ofert zostały uwzględnione w </w:t>
      </w:r>
      <w:r w:rsidRPr="00B0142E">
        <w:rPr>
          <w:rFonts w:cstheme="minorHAnsi"/>
        </w:rPr>
        <w:t>kalkulacji ceny zamówienia.</w:t>
      </w:r>
    </w:p>
    <w:p w14:paraId="445C27E6" w14:textId="77777777" w:rsidR="009C6480" w:rsidRPr="004F58C8" w:rsidRDefault="009C6480" w:rsidP="009C648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640FEA">
        <w:rPr>
          <w:rFonts w:cstheme="minorHAnsi"/>
        </w:rPr>
        <w:t>Inne zmiany umowy są możliwe tylko w okolicznościach określonych w art. 454  i 455 ustawy PZP.</w:t>
      </w:r>
    </w:p>
    <w:p w14:paraId="1B7BED31" w14:textId="77777777" w:rsidR="009C6480" w:rsidRDefault="009C6480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63417C01" w14:textId="70E67221" w:rsidR="00115838" w:rsidRPr="00115838" w:rsidRDefault="0071750D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FD063F">
        <w:rPr>
          <w:rFonts w:cstheme="minorHAnsi"/>
          <w:b/>
        </w:rPr>
        <w:t>2</w:t>
      </w:r>
      <w:r w:rsidR="00226E0F">
        <w:rPr>
          <w:rFonts w:cstheme="minorHAnsi"/>
          <w:b/>
        </w:rPr>
        <w:t>.</w:t>
      </w:r>
    </w:p>
    <w:p w14:paraId="623F2AC5" w14:textId="77777777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>Zmiany dotyczące Zamawiającego</w:t>
      </w:r>
    </w:p>
    <w:p w14:paraId="2C58C3CD" w14:textId="6CDBD24C" w:rsidR="00115838" w:rsidRDefault="00115838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115838">
        <w:rPr>
          <w:rFonts w:cstheme="minorHAnsi"/>
        </w:rPr>
        <w:t xml:space="preserve">W przypadku przejęcia dotychczasowej działalności Zamawiającego przez inny podmiot (w tym spółkę prawa handlowego) zastosowanie mają właściwe przepisy ustawy o działalności leczniczej. Wykonawca wyraża zgodę na przeniesienie praw z Umowy na nowego właściciela lub nowo powstały </w:t>
      </w:r>
      <w:r w:rsidRPr="00115838">
        <w:rPr>
          <w:rFonts w:cstheme="minorHAnsi"/>
        </w:rPr>
        <w:lastRenderedPageBreak/>
        <w:t>podmiot w przypadku przekształcenia, przejęcia działalności, wykupienia Zamawiającego przez inny podmiot lub połączenia z innym podmiotem. Wola kontynuacji umowy ubezpieczenia przez nowego właściciela lub nowo powstały podmiot musi zostać potwierdzona pisemnie w ciągu 30 dni. W</w:t>
      </w:r>
      <w:r>
        <w:rPr>
          <w:rFonts w:cstheme="minorHAnsi"/>
        </w:rPr>
        <w:t> </w:t>
      </w:r>
      <w:r w:rsidRPr="00115838">
        <w:rPr>
          <w:rFonts w:cstheme="minorHAnsi"/>
        </w:rPr>
        <w:t>przypadku braku pisemnego potwierdzenia woli kontynuacji ubezpieczenia uważa się, że umowa wygasła z dniem dokonania zmian własnościowych. Wykonawca dokona zwrotu składki za niewykorzystany okres ubezpieczenia proporcjonalnie do ilości dni udzielonej ochrony. Przeniesienie praw może nastąpić za zgodą Ubezpieczyciela.</w:t>
      </w:r>
    </w:p>
    <w:p w14:paraId="6546FBEE" w14:textId="77777777" w:rsidR="00226E0F" w:rsidRDefault="00226E0F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</w:p>
    <w:p w14:paraId="14C1BFDB" w14:textId="6F201B3C" w:rsidR="00226E0F" w:rsidRPr="00226E0F" w:rsidRDefault="0071750D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FD063F">
        <w:rPr>
          <w:rFonts w:cstheme="minorHAnsi"/>
          <w:b/>
        </w:rPr>
        <w:t>3</w:t>
      </w:r>
      <w:r w:rsidR="00226E0F"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32FF9223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</w:t>
      </w:r>
      <w:r>
        <w:rPr>
          <w:rFonts w:cstheme="minorHAnsi"/>
        </w:rPr>
        <w:t>……………………………………….</w:t>
      </w:r>
    </w:p>
    <w:p w14:paraId="7464EBEA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likwidacji szkód jest:</w:t>
      </w:r>
    </w:p>
    <w:p w14:paraId="5EBB5456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539F4979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47647B1E" w14:textId="650CF406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ze strony Brokera:</w:t>
      </w:r>
    </w:p>
    <w:p w14:paraId="74D3FFB8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04061D2D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20416478" w14:textId="2BC131FF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</w:t>
      </w:r>
      <w:r>
        <w:rPr>
          <w:rFonts w:cstheme="minorHAnsi"/>
        </w:rPr>
        <w:t>……………………………………….</w:t>
      </w:r>
    </w:p>
    <w:p w14:paraId="07B8108F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likwidacji szkód:</w:t>
      </w:r>
    </w:p>
    <w:p w14:paraId="3B6003EF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6D83B453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4E49F1AD" w:rsidR="009F7814" w:rsidRPr="00B0142E" w:rsidRDefault="0071750D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FD063F">
        <w:rPr>
          <w:rFonts w:cstheme="minorHAnsi"/>
          <w:b/>
        </w:rPr>
        <w:t>4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B0142E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 xml:space="preserve">Strony wspólnie oświadczają, że wyłączają możliwość dokonywania przez podmioty trzecie wszelkich czynności faktycznych lub prawnych związanych z wierzytelnościami Wykonawcy </w:t>
      </w:r>
      <w:r w:rsidRPr="002A6BE0">
        <w:rPr>
          <w:rFonts w:cstheme="minorHAnsi"/>
        </w:rPr>
        <w:lastRenderedPageBreak/>
        <w:t>wynikającymi z niniejszej umowy bez uprzedniej, pisemnej zgody i Zamawiającego pod rygorem nieważności.</w:t>
      </w:r>
    </w:p>
    <w:p w14:paraId="3D8E8478" w14:textId="77777777" w:rsidR="00EF74D1" w:rsidRPr="00B0142E" w:rsidRDefault="00EF74D1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  <w:highlight w:val="yellow"/>
        </w:rPr>
      </w:pPr>
    </w:p>
    <w:p w14:paraId="669EC18F" w14:textId="77777777" w:rsidR="00F652C5" w:rsidRPr="00B0142E" w:rsidRDefault="00F652C5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</w:p>
    <w:p w14:paraId="27CF7B74" w14:textId="17DE75A3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9C6480">
        <w:rPr>
          <w:rFonts w:cstheme="minorHAnsi"/>
          <w:b/>
        </w:rPr>
        <w:t>1</w:t>
      </w:r>
      <w:r w:rsidR="00FD063F">
        <w:rPr>
          <w:rFonts w:cstheme="minorHAnsi"/>
          <w:b/>
        </w:rPr>
        <w:t>5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7777777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W sprawach nieuregulowanych postanowieniami niniejszej Umowy mają zastosowanie przepisy: </w:t>
      </w:r>
    </w:p>
    <w:p w14:paraId="27F40477" w14:textId="11BC92CA" w:rsidR="001A3E30" w:rsidRPr="00B0142E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z dnia 11.09.2015 r. o działalności ubezpieczeniowej i reasekuracyjnej (</w:t>
      </w:r>
      <w:proofErr w:type="spellStart"/>
      <w:r w:rsidRPr="00B0142E">
        <w:rPr>
          <w:rFonts w:cstheme="minorHAnsi"/>
        </w:rPr>
        <w:t>t.j</w:t>
      </w:r>
      <w:proofErr w:type="spellEnd"/>
      <w:r w:rsidRPr="00B0142E">
        <w:rPr>
          <w:rFonts w:cstheme="minorHAnsi"/>
        </w:rPr>
        <w:t xml:space="preserve">. Dz.U. z 2020 r. poz. 895 ze zm.), </w:t>
      </w:r>
    </w:p>
    <w:p w14:paraId="04CB7A70" w14:textId="644B80BC" w:rsidR="001A3E30" w:rsidRPr="00B0142E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z dnia 23 kwietnia 1964r. Kodeks cywilny (</w:t>
      </w:r>
      <w:proofErr w:type="spellStart"/>
      <w:r w:rsidRPr="00B0142E">
        <w:rPr>
          <w:rFonts w:cstheme="minorHAnsi"/>
        </w:rPr>
        <w:t>t.j</w:t>
      </w:r>
      <w:proofErr w:type="spellEnd"/>
      <w:r w:rsidRPr="00B0142E">
        <w:rPr>
          <w:rFonts w:cstheme="minorHAnsi"/>
        </w:rPr>
        <w:t xml:space="preserve">. Dz. U. z 2020 r. poz. 1740  ze zm.),  </w:t>
      </w:r>
    </w:p>
    <w:p w14:paraId="44A22632" w14:textId="2118CD57" w:rsidR="00AD6E0F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Prawo zamówień publicznych (</w:t>
      </w:r>
      <w:proofErr w:type="spellStart"/>
      <w:r w:rsidR="009B271F">
        <w:rPr>
          <w:rFonts w:cstheme="minorHAnsi"/>
        </w:rPr>
        <w:t>t.j</w:t>
      </w:r>
      <w:proofErr w:type="spellEnd"/>
      <w:r w:rsidR="009B271F">
        <w:rPr>
          <w:rFonts w:cstheme="minorHAnsi"/>
        </w:rPr>
        <w:t xml:space="preserve">. </w:t>
      </w:r>
      <w:r w:rsidR="00A765C8">
        <w:rPr>
          <w:rFonts w:cstheme="minorHAnsi"/>
        </w:rPr>
        <w:t xml:space="preserve">Dz. U. z </w:t>
      </w:r>
      <w:r w:rsidR="009B271F">
        <w:rPr>
          <w:rFonts w:cstheme="minorHAnsi"/>
        </w:rPr>
        <w:t>2021</w:t>
      </w:r>
      <w:r w:rsidR="00A765C8">
        <w:rPr>
          <w:rFonts w:cstheme="minorHAnsi"/>
        </w:rPr>
        <w:t xml:space="preserve"> poz. </w:t>
      </w:r>
      <w:r w:rsidR="009B271F">
        <w:rPr>
          <w:rFonts w:cstheme="minorHAnsi"/>
        </w:rPr>
        <w:t>1129</w:t>
      </w:r>
      <w:r w:rsidR="00A765C8">
        <w:rPr>
          <w:rFonts w:cstheme="minorHAnsi"/>
        </w:rPr>
        <w:t xml:space="preserve"> ze zm.)</w:t>
      </w:r>
      <w:r w:rsidR="00AD6E0F">
        <w:rPr>
          <w:rFonts w:cstheme="minorHAnsi"/>
        </w:rPr>
        <w:t>,</w:t>
      </w:r>
    </w:p>
    <w:p w14:paraId="529E2104" w14:textId="1BA01BE4" w:rsidR="001A3E30" w:rsidRDefault="00AD6E0F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1512">
        <w:rPr>
          <w:rFonts w:cstheme="minorHAnsi"/>
        </w:rPr>
        <w:t>ustawy z dnia 15 kwietnia 2011 r. o działalności leczniczej (</w:t>
      </w:r>
      <w:proofErr w:type="spellStart"/>
      <w:r w:rsidRPr="00FB1512">
        <w:rPr>
          <w:rFonts w:cstheme="minorHAnsi"/>
        </w:rPr>
        <w:t>t.j</w:t>
      </w:r>
      <w:proofErr w:type="spellEnd"/>
      <w:r w:rsidRPr="00FB1512">
        <w:rPr>
          <w:rFonts w:cstheme="minorHAnsi"/>
        </w:rPr>
        <w:t>. Dz.U. z 2020r. poz. 295, 567, 1493, 2112, 2345, 2401</w:t>
      </w:r>
      <w:r w:rsidR="00A765C8">
        <w:rPr>
          <w:rFonts w:cstheme="minorHAnsi"/>
        </w:rPr>
        <w:t>.</w:t>
      </w: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Strony uzgadniają, iż wszelka korespondencja związana z realizacją Umowy (w szczególności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64F8281B" w14:textId="0F76D1D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032795EF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E037C89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36CD399C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2A486641" w14:textId="66BC755D" w:rsidR="00DC4D38" w:rsidRPr="00B0142E" w:rsidRDefault="009F7814" w:rsidP="00C217FC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sectPr w:rsidR="00DC4D38" w:rsidRPr="00B0142E" w:rsidSect="00F46CB7">
      <w:headerReference w:type="default" r:id="rId8"/>
      <w:footerReference w:type="default" r:id="rId9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F525" w14:textId="77777777" w:rsidR="008500DC" w:rsidRDefault="008500DC" w:rsidP="00FF02A3">
      <w:pPr>
        <w:spacing w:after="0" w:line="240" w:lineRule="auto"/>
      </w:pPr>
      <w:r>
        <w:separator/>
      </w:r>
    </w:p>
  </w:endnote>
  <w:endnote w:type="continuationSeparator" w:id="0">
    <w:p w14:paraId="7FE15903" w14:textId="77777777" w:rsidR="008500DC" w:rsidRDefault="008500DC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B735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21EB" w14:textId="77777777" w:rsidR="008500DC" w:rsidRDefault="008500DC" w:rsidP="00FF02A3">
      <w:pPr>
        <w:spacing w:after="0" w:line="240" w:lineRule="auto"/>
      </w:pPr>
      <w:r>
        <w:separator/>
      </w:r>
    </w:p>
  </w:footnote>
  <w:footnote w:type="continuationSeparator" w:id="0">
    <w:p w14:paraId="3F626B1F" w14:textId="77777777" w:rsidR="008500DC" w:rsidRDefault="008500DC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A6C0" w14:textId="0CD7691C" w:rsidR="008E67DC" w:rsidRPr="002E7C33" w:rsidRDefault="008E67DC" w:rsidP="00EA1292">
    <w:pPr>
      <w:pStyle w:val="Nagwek"/>
      <w:tabs>
        <w:tab w:val="clear" w:pos="4536"/>
        <w:tab w:val="center" w:pos="4395"/>
      </w:tabs>
      <w:rPr>
        <w:rFonts w:ascii="Calibri" w:hAnsi="Calibri" w:cs="Calibri"/>
        <w:sz w:val="16"/>
        <w:szCs w:val="16"/>
      </w:rPr>
    </w:pPr>
    <w:r w:rsidRPr="00403234">
      <w:rPr>
        <w:rFonts w:ascii="Calibri" w:hAnsi="Calibri"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28AABE" wp14:editId="5E2AFB3C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130D" w14:textId="77777777" w:rsidR="008E67DC" w:rsidRPr="00B221D7" w:rsidRDefault="008E67DC" w:rsidP="008E67D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8AABE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2796130D" w14:textId="77777777" w:rsidR="008E67DC" w:rsidRPr="00B221D7" w:rsidRDefault="008E67DC" w:rsidP="008E67D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B1EA9" w:rsidRPr="00AB1EA9">
      <w:rPr>
        <w:rFonts w:ascii="Calibri" w:hAnsi="Calibri"/>
        <w:noProof/>
        <w:color w:val="404040"/>
        <w:sz w:val="16"/>
        <w:szCs w:val="16"/>
        <w:lang w:eastAsia="pl-PL"/>
      </w:rPr>
      <w:t>Pabianickie Centrum Medyczne Sp. z o.o.</w:t>
    </w:r>
    <w:r>
      <w:rPr>
        <w:rFonts w:ascii="Calibri" w:hAnsi="Calibri"/>
        <w:noProof/>
        <w:color w:val="404040"/>
        <w:sz w:val="16"/>
        <w:szCs w:val="16"/>
        <w:lang w:eastAsia="pl-PL"/>
      </w:rPr>
      <w:tab/>
    </w:r>
    <w:r w:rsidR="00EA1292">
      <w:rPr>
        <w:rFonts w:ascii="Calibri" w:hAnsi="Calibri"/>
        <w:noProof/>
        <w:color w:val="404040"/>
        <w:sz w:val="16"/>
        <w:szCs w:val="16"/>
        <w:lang w:eastAsia="pl-PL"/>
      </w:rPr>
      <w:tab/>
    </w:r>
    <w:r w:rsidR="00EA1292" w:rsidRPr="00EA1292">
      <w:rPr>
        <w:rFonts w:ascii="Calibri" w:hAnsi="Calibri" w:cs="Calibri"/>
        <w:b/>
        <w:bCs/>
        <w:i/>
        <w:iCs/>
        <w:sz w:val="16"/>
        <w:szCs w:val="16"/>
      </w:rPr>
      <w:t>ZMODYFIKOWANY</w:t>
    </w:r>
    <w:r w:rsidR="00EA129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Załącznik nr 3b do S</w:t>
    </w:r>
    <w:r w:rsidRPr="002E7C33">
      <w:rPr>
        <w:rFonts w:ascii="Calibri" w:hAnsi="Calibri" w:cs="Calibri"/>
        <w:sz w:val="16"/>
        <w:szCs w:val="16"/>
      </w:rPr>
      <w:t>WZ</w:t>
    </w:r>
    <w:r>
      <w:rPr>
        <w:rFonts w:ascii="Calibri" w:hAnsi="Calibri" w:cs="Calibri"/>
        <w:sz w:val="16"/>
        <w:szCs w:val="16"/>
      </w:rPr>
      <w:t xml:space="preserve"> – Wzór umowy dla Części 2</w:t>
    </w:r>
  </w:p>
  <w:p w14:paraId="2E065A32" w14:textId="4A593F9A" w:rsidR="00FF02A3" w:rsidRPr="00E42474" w:rsidRDefault="008E67DC" w:rsidP="008E67DC">
    <w:pPr>
      <w:pStyle w:val="Nagwek"/>
    </w:pPr>
    <w:r w:rsidRPr="00CF4B63">
      <w:rPr>
        <w:rFonts w:ascii="Calibri" w:hAnsi="Calibri" w:cs="Calibri"/>
        <w:sz w:val="16"/>
        <w:szCs w:val="16"/>
      </w:rPr>
      <w:t>Znak spraw</w:t>
    </w:r>
    <w:r w:rsidR="00CF4B63" w:rsidRPr="00CF4B63">
      <w:rPr>
        <w:rFonts w:ascii="Calibri" w:hAnsi="Calibri" w:cs="Calibri"/>
        <w:sz w:val="16"/>
        <w:szCs w:val="16"/>
      </w:rPr>
      <w:t xml:space="preserve">: </w:t>
    </w:r>
    <w:bookmarkStart w:id="2" w:name="_Hlk81997771"/>
    <w:r w:rsidR="00D563E4" w:rsidRPr="00950DA7">
      <w:rPr>
        <w:rFonts w:ascii="Calibri" w:hAnsi="Calibri" w:cs="Calibri"/>
        <w:b/>
        <w:sz w:val="16"/>
      </w:rPr>
      <w:t>38/ZP/PN/U/21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EDC6478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9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64DAE"/>
    <w:multiLevelType w:val="hybridMultilevel"/>
    <w:tmpl w:val="E3724530"/>
    <w:lvl w:ilvl="0" w:tplc="7892E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9BA244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1E69ED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2E4D"/>
    <w:multiLevelType w:val="multilevel"/>
    <w:tmpl w:val="F7C02F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06D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E65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579C2"/>
    <w:multiLevelType w:val="hybridMultilevel"/>
    <w:tmpl w:val="BB96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55E96"/>
    <w:multiLevelType w:val="hybridMultilevel"/>
    <w:tmpl w:val="F8741090"/>
    <w:lvl w:ilvl="0" w:tplc="D8CA5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4042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5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14"/>
  </w:num>
  <w:num w:numId="18">
    <w:abstractNumId w:val="6"/>
  </w:num>
  <w:num w:numId="19">
    <w:abstractNumId w:val="16"/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25"/>
  </w:num>
  <w:num w:numId="25">
    <w:abstractNumId w:val="27"/>
  </w:num>
  <w:num w:numId="26">
    <w:abstractNumId w:val="22"/>
  </w:num>
  <w:num w:numId="27">
    <w:abstractNumId w:val="18"/>
  </w:num>
  <w:num w:numId="28">
    <w:abstractNumId w:val="28"/>
  </w:num>
  <w:num w:numId="29">
    <w:abstractNumId w:val="12"/>
  </w:num>
  <w:num w:numId="30">
    <w:abstractNumId w:val="30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11CDC"/>
    <w:rsid w:val="000174E4"/>
    <w:rsid w:val="00020EA7"/>
    <w:rsid w:val="00023EAA"/>
    <w:rsid w:val="00033573"/>
    <w:rsid w:val="00081C5A"/>
    <w:rsid w:val="00084795"/>
    <w:rsid w:val="000A6687"/>
    <w:rsid w:val="00115838"/>
    <w:rsid w:val="0012626E"/>
    <w:rsid w:val="00146D12"/>
    <w:rsid w:val="001506E1"/>
    <w:rsid w:val="00181C69"/>
    <w:rsid w:val="001837F1"/>
    <w:rsid w:val="00195566"/>
    <w:rsid w:val="001A3E30"/>
    <w:rsid w:val="001C72D9"/>
    <w:rsid w:val="001D0A08"/>
    <w:rsid w:val="00226E0F"/>
    <w:rsid w:val="00230A33"/>
    <w:rsid w:val="002555D1"/>
    <w:rsid w:val="00285E7C"/>
    <w:rsid w:val="002A337F"/>
    <w:rsid w:val="002A6BE0"/>
    <w:rsid w:val="002D18DD"/>
    <w:rsid w:val="002E6E82"/>
    <w:rsid w:val="00305BAC"/>
    <w:rsid w:val="00320BE9"/>
    <w:rsid w:val="00397D37"/>
    <w:rsid w:val="003B214E"/>
    <w:rsid w:val="003C2DF6"/>
    <w:rsid w:val="003D4D5A"/>
    <w:rsid w:val="003E6E28"/>
    <w:rsid w:val="00402D9D"/>
    <w:rsid w:val="00445694"/>
    <w:rsid w:val="00447726"/>
    <w:rsid w:val="00455C42"/>
    <w:rsid w:val="004A560D"/>
    <w:rsid w:val="004C48F6"/>
    <w:rsid w:val="005139B5"/>
    <w:rsid w:val="00516EF4"/>
    <w:rsid w:val="0052465F"/>
    <w:rsid w:val="00535653"/>
    <w:rsid w:val="005450CB"/>
    <w:rsid w:val="005A4BEF"/>
    <w:rsid w:val="005B14D1"/>
    <w:rsid w:val="0064322C"/>
    <w:rsid w:val="006505E3"/>
    <w:rsid w:val="0065332D"/>
    <w:rsid w:val="00674D76"/>
    <w:rsid w:val="00694F43"/>
    <w:rsid w:val="006A02DC"/>
    <w:rsid w:val="006B0048"/>
    <w:rsid w:val="006E6E64"/>
    <w:rsid w:val="006F136F"/>
    <w:rsid w:val="006F6431"/>
    <w:rsid w:val="00701C7B"/>
    <w:rsid w:val="007106CA"/>
    <w:rsid w:val="0071750D"/>
    <w:rsid w:val="00737C35"/>
    <w:rsid w:val="0074030B"/>
    <w:rsid w:val="00762F6F"/>
    <w:rsid w:val="00776825"/>
    <w:rsid w:val="007E5F80"/>
    <w:rsid w:val="00846862"/>
    <w:rsid w:val="008500DC"/>
    <w:rsid w:val="00855166"/>
    <w:rsid w:val="0086504C"/>
    <w:rsid w:val="008E4488"/>
    <w:rsid w:val="008E6167"/>
    <w:rsid w:val="008E67DC"/>
    <w:rsid w:val="008F2281"/>
    <w:rsid w:val="008F5432"/>
    <w:rsid w:val="00903E20"/>
    <w:rsid w:val="00942451"/>
    <w:rsid w:val="00942E5B"/>
    <w:rsid w:val="00952DD0"/>
    <w:rsid w:val="009B271F"/>
    <w:rsid w:val="009B3AFA"/>
    <w:rsid w:val="009C6480"/>
    <w:rsid w:val="009F7814"/>
    <w:rsid w:val="00A07949"/>
    <w:rsid w:val="00A37D5D"/>
    <w:rsid w:val="00A53B33"/>
    <w:rsid w:val="00A65EA2"/>
    <w:rsid w:val="00A765C8"/>
    <w:rsid w:val="00A9110A"/>
    <w:rsid w:val="00AB1EA9"/>
    <w:rsid w:val="00AC0C10"/>
    <w:rsid w:val="00AC0CE8"/>
    <w:rsid w:val="00AC5212"/>
    <w:rsid w:val="00AD0DFB"/>
    <w:rsid w:val="00AD6E0F"/>
    <w:rsid w:val="00AE05E7"/>
    <w:rsid w:val="00B0142E"/>
    <w:rsid w:val="00B27376"/>
    <w:rsid w:val="00B300D6"/>
    <w:rsid w:val="00B31F0B"/>
    <w:rsid w:val="00B37012"/>
    <w:rsid w:val="00B94BFF"/>
    <w:rsid w:val="00B95AC1"/>
    <w:rsid w:val="00BD4953"/>
    <w:rsid w:val="00C00698"/>
    <w:rsid w:val="00C217FC"/>
    <w:rsid w:val="00C22813"/>
    <w:rsid w:val="00C361A9"/>
    <w:rsid w:val="00C52279"/>
    <w:rsid w:val="00C63985"/>
    <w:rsid w:val="00C83005"/>
    <w:rsid w:val="00C85556"/>
    <w:rsid w:val="00C86A93"/>
    <w:rsid w:val="00CB03EF"/>
    <w:rsid w:val="00CC318A"/>
    <w:rsid w:val="00CD036D"/>
    <w:rsid w:val="00CD65A2"/>
    <w:rsid w:val="00CF0D1C"/>
    <w:rsid w:val="00CF4B63"/>
    <w:rsid w:val="00CF7843"/>
    <w:rsid w:val="00D05179"/>
    <w:rsid w:val="00D0548A"/>
    <w:rsid w:val="00D563E4"/>
    <w:rsid w:val="00D85407"/>
    <w:rsid w:val="00D94D74"/>
    <w:rsid w:val="00D96742"/>
    <w:rsid w:val="00DA4628"/>
    <w:rsid w:val="00DB54A8"/>
    <w:rsid w:val="00DC4D38"/>
    <w:rsid w:val="00DF54AF"/>
    <w:rsid w:val="00E117E3"/>
    <w:rsid w:val="00E25584"/>
    <w:rsid w:val="00E40DB8"/>
    <w:rsid w:val="00E42474"/>
    <w:rsid w:val="00E5080B"/>
    <w:rsid w:val="00E70184"/>
    <w:rsid w:val="00EA1292"/>
    <w:rsid w:val="00EE66C4"/>
    <w:rsid w:val="00EF069B"/>
    <w:rsid w:val="00EF5D05"/>
    <w:rsid w:val="00EF74D1"/>
    <w:rsid w:val="00F26E23"/>
    <w:rsid w:val="00F46CB7"/>
    <w:rsid w:val="00F5129E"/>
    <w:rsid w:val="00F51BA5"/>
    <w:rsid w:val="00F652C5"/>
    <w:rsid w:val="00F70C15"/>
    <w:rsid w:val="00F70C43"/>
    <w:rsid w:val="00F762D9"/>
    <w:rsid w:val="00FB0C95"/>
    <w:rsid w:val="00FB1512"/>
    <w:rsid w:val="00FD063F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F0B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09DB-845C-42FC-9C9E-459FE4D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3086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Merydian SA</cp:lastModifiedBy>
  <cp:revision>15</cp:revision>
  <cp:lastPrinted>2020-08-10T09:33:00Z</cp:lastPrinted>
  <dcterms:created xsi:type="dcterms:W3CDTF">2021-04-16T08:12:00Z</dcterms:created>
  <dcterms:modified xsi:type="dcterms:W3CDTF">2021-10-08T13:03:00Z</dcterms:modified>
</cp:coreProperties>
</file>