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CB61" w14:textId="77777777" w:rsidR="00470340" w:rsidRPr="00BE10F5" w:rsidRDefault="0015027B" w:rsidP="003A093B">
      <w:pPr>
        <w:jc w:val="center"/>
        <w:rPr>
          <w:rFonts w:cstheme="minorHAnsi"/>
          <w:b/>
          <w:sz w:val="24"/>
          <w:szCs w:val="24"/>
        </w:rPr>
      </w:pPr>
      <w:bookmarkStart w:id="0" w:name="_Hlk101937862"/>
      <w:bookmarkStart w:id="1" w:name="_GoBack"/>
      <w:bookmarkEnd w:id="1"/>
      <w:r w:rsidRPr="00BE10F5">
        <w:rPr>
          <w:rFonts w:cstheme="minorHAnsi"/>
          <w:b/>
          <w:sz w:val="24"/>
          <w:szCs w:val="24"/>
        </w:rPr>
        <w:t>OPIS PRZEDMIOTU ZAMÓWIENIA</w:t>
      </w:r>
    </w:p>
    <w:p w14:paraId="3858A321" w14:textId="7EC4C6FA" w:rsidR="00C11170" w:rsidRPr="00BE10F5" w:rsidRDefault="00094F28" w:rsidP="00737DB7">
      <w:pPr>
        <w:suppressAutoHyphens/>
        <w:ind w:left="284"/>
        <w:jc w:val="center"/>
        <w:rPr>
          <w:rFonts w:ascii="Arial" w:eastAsia="Calibri" w:hAnsi="Arial" w:cs="Arial"/>
          <w:b/>
        </w:rPr>
      </w:pPr>
      <w:bookmarkStart w:id="2" w:name="_Hlk64525169"/>
      <w:bookmarkEnd w:id="0"/>
      <w:r w:rsidRPr="00BE10F5">
        <w:rPr>
          <w:rFonts w:ascii="Arial" w:eastAsia="Calibri" w:hAnsi="Arial" w:cs="Arial"/>
          <w:b/>
        </w:rPr>
        <w:t xml:space="preserve">„Wymiana sieci wodociągowej metodą crackingu </w:t>
      </w:r>
      <w:r w:rsidR="003D3CDC" w:rsidRPr="00BE10F5">
        <w:rPr>
          <w:rFonts w:ascii="Arial" w:eastAsia="Calibri" w:hAnsi="Arial" w:cs="Arial"/>
          <w:b/>
        </w:rPr>
        <w:t xml:space="preserve">statycznego </w:t>
      </w:r>
      <w:r w:rsidRPr="00BE10F5">
        <w:rPr>
          <w:rFonts w:ascii="Arial" w:eastAsia="Calibri" w:hAnsi="Arial" w:cs="Arial"/>
          <w:b/>
        </w:rPr>
        <w:t xml:space="preserve">w ul. </w:t>
      </w:r>
      <w:r w:rsidR="00537B46" w:rsidRPr="00BE10F5">
        <w:rPr>
          <w:rFonts w:ascii="Arial" w:eastAsia="Calibri" w:hAnsi="Arial" w:cs="Arial"/>
          <w:b/>
        </w:rPr>
        <w:t>Bohaterów Warszawy – w pobliżu skweru</w:t>
      </w:r>
      <w:r w:rsidR="00DF71E2" w:rsidRPr="00BE10F5">
        <w:rPr>
          <w:rFonts w:ascii="Arial" w:eastAsia="Calibri" w:hAnsi="Arial" w:cs="Arial"/>
          <w:b/>
        </w:rPr>
        <w:t xml:space="preserve"> im. Michała</w:t>
      </w:r>
      <w:r w:rsidR="00537B46" w:rsidRPr="00BE10F5">
        <w:rPr>
          <w:rFonts w:ascii="Arial" w:eastAsia="Calibri" w:hAnsi="Arial" w:cs="Arial"/>
          <w:b/>
        </w:rPr>
        <w:t xml:space="preserve"> Doliwo-Dobrowolskiego w Szczecinie</w:t>
      </w:r>
      <w:r w:rsidRPr="00BE10F5">
        <w:rPr>
          <w:rFonts w:ascii="Arial" w:eastAsia="Calibri" w:hAnsi="Arial" w:cs="Arial"/>
          <w:b/>
        </w:rPr>
        <w:t>”</w:t>
      </w:r>
    </w:p>
    <w:bookmarkEnd w:id="2"/>
    <w:p w14:paraId="15838253" w14:textId="6513A3C7" w:rsidR="00201C42" w:rsidRDefault="00201C42" w:rsidP="003A093B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466C71">
        <w:rPr>
          <w:rFonts w:cstheme="minorHAnsi"/>
          <w:b/>
        </w:rPr>
        <w:t>Wstęp</w:t>
      </w:r>
    </w:p>
    <w:p w14:paraId="48A2A878" w14:textId="3431166F" w:rsidR="00C11170" w:rsidRPr="00C11170" w:rsidRDefault="00094F28" w:rsidP="003A093B">
      <w:pPr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Mając na względnie planowaną w najbliższym czasie przebudowę chodnika w ul. </w:t>
      </w:r>
      <w:r w:rsidR="00537B46">
        <w:rPr>
          <w:rFonts w:cstheme="minorHAnsi"/>
        </w:rPr>
        <w:t>Bohaterów Warszawy w pobliżu skweru</w:t>
      </w:r>
      <w:r w:rsidR="00CA124B">
        <w:rPr>
          <w:rFonts w:cstheme="minorHAnsi"/>
        </w:rPr>
        <w:t xml:space="preserve"> im. Michała</w:t>
      </w:r>
      <w:r w:rsidR="00537B46">
        <w:rPr>
          <w:rFonts w:cstheme="minorHAnsi"/>
        </w:rPr>
        <w:t xml:space="preserve"> Doliwo-Dobrowolskiego</w:t>
      </w:r>
      <w:r>
        <w:rPr>
          <w:rFonts w:cstheme="minorHAnsi"/>
        </w:rPr>
        <w:t xml:space="preserve"> w ramach Szczec</w:t>
      </w:r>
      <w:r w:rsidR="00537B46">
        <w:rPr>
          <w:rFonts w:cstheme="minorHAnsi"/>
        </w:rPr>
        <w:t xml:space="preserve">ińskiego Budżetu Obywatelskiego, </w:t>
      </w:r>
      <w:r>
        <w:rPr>
          <w:rFonts w:cstheme="minorHAnsi"/>
        </w:rPr>
        <w:t xml:space="preserve">zaszła konieczność niezwłocznej wymiany, będącego w złym stanie </w:t>
      </w:r>
      <w:r w:rsidR="00CA124B">
        <w:rPr>
          <w:rFonts w:cstheme="minorHAnsi"/>
        </w:rPr>
        <w:t xml:space="preserve">technicznym </w:t>
      </w:r>
      <w:r>
        <w:rPr>
          <w:rFonts w:cstheme="minorHAnsi"/>
        </w:rPr>
        <w:t>wodociągu z żeliwa DN1</w:t>
      </w:r>
      <w:r w:rsidR="00537B46">
        <w:rPr>
          <w:rFonts w:cstheme="minorHAnsi"/>
        </w:rPr>
        <w:t>5</w:t>
      </w:r>
      <w:r>
        <w:rPr>
          <w:rFonts w:cstheme="minorHAnsi"/>
        </w:rPr>
        <w:t>0.</w:t>
      </w:r>
    </w:p>
    <w:p w14:paraId="104C65D5" w14:textId="0C1345F8" w:rsidR="00AA61D6" w:rsidRPr="00466C71" w:rsidRDefault="00AA61D6" w:rsidP="003A093B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466C71">
        <w:rPr>
          <w:rFonts w:cstheme="minorHAnsi"/>
          <w:b/>
        </w:rPr>
        <w:t>Przedmiot zamówienia</w:t>
      </w:r>
    </w:p>
    <w:p w14:paraId="00E30386" w14:textId="412120E3" w:rsidR="00C11170" w:rsidRPr="00E70343" w:rsidRDefault="0015027B" w:rsidP="003A093B">
      <w:pPr>
        <w:suppressAutoHyphens/>
        <w:spacing w:before="240" w:after="120"/>
        <w:ind w:firstLine="426"/>
        <w:jc w:val="both"/>
        <w:rPr>
          <w:rFonts w:eastAsia="Calibri" w:cstheme="minorHAnsi"/>
        </w:rPr>
      </w:pPr>
      <w:r w:rsidRPr="00304FD7">
        <w:rPr>
          <w:rFonts w:cstheme="minorHAnsi"/>
        </w:rPr>
        <w:t xml:space="preserve">Przedmiotem zamówienia jest </w:t>
      </w:r>
      <w:r w:rsidR="00094F28" w:rsidRPr="00304FD7">
        <w:rPr>
          <w:rFonts w:cstheme="minorHAnsi"/>
          <w:lang w:eastAsia="pl-PL"/>
        </w:rPr>
        <w:t>robota budowlana polegająca na w</w:t>
      </w:r>
      <w:r w:rsidR="00094F28" w:rsidRPr="00304FD7">
        <w:rPr>
          <w:rFonts w:eastAsia="Calibri" w:cstheme="minorHAnsi"/>
        </w:rPr>
        <w:t xml:space="preserve">ymianie sieci wodociągowej w ul. </w:t>
      </w:r>
      <w:r w:rsidR="00695A4F">
        <w:rPr>
          <w:rFonts w:eastAsia="Calibri" w:cstheme="minorHAnsi"/>
        </w:rPr>
        <w:t>Bohaterów Warszawy</w:t>
      </w:r>
      <w:r w:rsidR="00094F28" w:rsidRPr="00304FD7">
        <w:rPr>
          <w:rFonts w:eastAsia="Calibri" w:cstheme="minorHAnsi"/>
        </w:rPr>
        <w:t xml:space="preserve"> na odcinku </w:t>
      </w:r>
      <w:r w:rsidR="00695A4F">
        <w:rPr>
          <w:rFonts w:eastAsia="Calibri" w:cstheme="minorHAnsi"/>
        </w:rPr>
        <w:t>ok. 110 m</w:t>
      </w:r>
      <w:r w:rsidR="00094F28" w:rsidRPr="00304FD7">
        <w:rPr>
          <w:rFonts w:eastAsia="Calibri" w:cstheme="minorHAnsi"/>
        </w:rPr>
        <w:t>.</w:t>
      </w:r>
      <w:r w:rsidR="0030561C">
        <w:rPr>
          <w:rFonts w:eastAsia="Calibri" w:cstheme="minorHAnsi"/>
        </w:rPr>
        <w:t xml:space="preserve"> </w:t>
      </w:r>
      <w:r w:rsidR="0030561C" w:rsidRPr="0030561C">
        <w:rPr>
          <w:rFonts w:cstheme="minorHAnsi"/>
        </w:rPr>
        <w:t xml:space="preserve">Preferowaną metodą przez Zamawiającego jest metoda </w:t>
      </w:r>
      <w:proofErr w:type="spellStart"/>
      <w:r w:rsidR="0030561C" w:rsidRPr="0030561C">
        <w:rPr>
          <w:rFonts w:cstheme="minorHAnsi"/>
        </w:rPr>
        <w:t>bezwykopową</w:t>
      </w:r>
      <w:proofErr w:type="spellEnd"/>
      <w:r w:rsidR="0030561C" w:rsidRPr="0030561C">
        <w:rPr>
          <w:rFonts w:cstheme="minorHAnsi"/>
        </w:rPr>
        <w:t xml:space="preserve"> – cracking statyczny. W przypadku braku technicznych możliwości wykonania prac </w:t>
      </w:r>
      <w:proofErr w:type="spellStart"/>
      <w:r w:rsidR="0030561C" w:rsidRPr="0030561C">
        <w:rPr>
          <w:rFonts w:cstheme="minorHAnsi"/>
        </w:rPr>
        <w:t>bezwykopowo</w:t>
      </w:r>
      <w:proofErr w:type="spellEnd"/>
      <w:r w:rsidR="0030561C" w:rsidRPr="0030561C">
        <w:rPr>
          <w:rFonts w:cstheme="minorHAnsi"/>
        </w:rPr>
        <w:t>, dopuszcza się wymian</w:t>
      </w:r>
      <w:r w:rsidR="0030561C">
        <w:rPr>
          <w:rFonts w:cstheme="minorHAnsi"/>
        </w:rPr>
        <w:t>ę</w:t>
      </w:r>
      <w:r w:rsidR="0030561C" w:rsidRPr="0030561C">
        <w:rPr>
          <w:rFonts w:cstheme="minorHAnsi"/>
        </w:rPr>
        <w:t xml:space="preserve"> metodami wykopowymi. </w:t>
      </w:r>
    </w:p>
    <w:p w14:paraId="16697311" w14:textId="768848D2" w:rsidR="00C56DAD" w:rsidRDefault="00C56DAD" w:rsidP="003A093B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466C71">
        <w:rPr>
          <w:rFonts w:cstheme="minorHAnsi"/>
          <w:b/>
        </w:rPr>
        <w:t>Zakres zamówienia</w:t>
      </w:r>
    </w:p>
    <w:p w14:paraId="7A0BF8F2" w14:textId="4C01CBB7" w:rsidR="00284210" w:rsidRDefault="00284210" w:rsidP="003A093B">
      <w:pPr>
        <w:shd w:val="clear" w:color="auto" w:fill="FFFFFF"/>
        <w:ind w:firstLine="426"/>
        <w:jc w:val="both"/>
      </w:pPr>
      <w:r>
        <w:rPr>
          <w:rFonts w:cstheme="minorHAnsi"/>
          <w:iCs/>
          <w:spacing w:val="2"/>
        </w:rPr>
        <w:t>Na trasie wodociągu dn1</w:t>
      </w:r>
      <w:r w:rsidR="00695A4F">
        <w:rPr>
          <w:rFonts w:cstheme="minorHAnsi"/>
          <w:iCs/>
          <w:spacing w:val="2"/>
        </w:rPr>
        <w:t>5</w:t>
      </w:r>
      <w:r>
        <w:rPr>
          <w:rFonts w:cstheme="minorHAnsi"/>
          <w:iCs/>
          <w:spacing w:val="2"/>
        </w:rPr>
        <w:t xml:space="preserve">0 przewidzianego do wymiany </w:t>
      </w:r>
      <w:r w:rsidRPr="00CA2404">
        <w:t>w celu minimalizacji ingerencji w nawierzchnie utwardzone</w:t>
      </w:r>
      <w:r>
        <w:t xml:space="preserve"> przyjęto wymianę wodociągu metodą </w:t>
      </w:r>
      <w:proofErr w:type="spellStart"/>
      <w:r>
        <w:t>bezwykopową</w:t>
      </w:r>
      <w:proofErr w:type="spellEnd"/>
      <w:r>
        <w:t xml:space="preserve"> – crackingu statycznego. </w:t>
      </w:r>
      <w:r w:rsidRPr="00CA2404">
        <w:t xml:space="preserve">W tym celu w punktach </w:t>
      </w:r>
      <w:r w:rsidR="00B7398A">
        <w:t>W1, W2, HP</w:t>
      </w:r>
      <w:r w:rsidRPr="00CA2404">
        <w:t xml:space="preserve"> </w:t>
      </w:r>
      <w:r>
        <w:t>zakłada się</w:t>
      </w:r>
      <w:r w:rsidRPr="00CA2404">
        <w:t xml:space="preserve"> wykonanie  komór technologicznych ziemnych (z umocnieniem ich ścian) w celu umożliwienia wykonania przewiertów sterowanych w odcinkach</w:t>
      </w:r>
      <w:r>
        <w:t xml:space="preserve"> metodą crackingu</w:t>
      </w:r>
      <w:r w:rsidRPr="00CA2404">
        <w:t xml:space="preserve">. Metoda ta polega na przeciąganiu nowego </w:t>
      </w:r>
      <w:r>
        <w:t>wod</w:t>
      </w:r>
      <w:r w:rsidRPr="00CA2404">
        <w:t xml:space="preserve">ociągu </w:t>
      </w:r>
      <w:r>
        <w:t>w miejsce istniejącego wodociągu</w:t>
      </w:r>
      <w:r w:rsidRPr="00CA2404">
        <w:t>. Łączenie poszczególnych odcinków prze</w:t>
      </w:r>
      <w:r>
        <w:t xml:space="preserve">wodu odbywać się będzie </w:t>
      </w:r>
      <w:r w:rsidRPr="00CA2404">
        <w:t>w komorach montażowych. Po wykonaniu przewiertu sterowanego i połączeniu poszczególnych odcinków rurociągu komory zostaną zasypane, a teren zostanie przywrócony do stanu pierwotnego.</w:t>
      </w:r>
    </w:p>
    <w:p w14:paraId="671873BF" w14:textId="77777777" w:rsidR="00A1773D" w:rsidRPr="00304FD7" w:rsidRDefault="00A1773D" w:rsidP="00A1773D">
      <w:pPr>
        <w:shd w:val="clear" w:color="auto" w:fill="FFFFFF"/>
        <w:spacing w:before="120"/>
        <w:rPr>
          <w:rFonts w:cstheme="minorHAnsi"/>
          <w:iCs/>
          <w:spacing w:val="2"/>
          <w:u w:val="single"/>
        </w:rPr>
      </w:pPr>
      <w:r w:rsidRPr="00304FD7">
        <w:rPr>
          <w:rFonts w:cstheme="minorHAnsi"/>
          <w:iCs/>
          <w:spacing w:val="2"/>
          <w:u w:val="single"/>
        </w:rPr>
        <w:t>Stan istniejący</w:t>
      </w:r>
      <w:r>
        <w:rPr>
          <w:rFonts w:cstheme="minorHAnsi"/>
          <w:iCs/>
          <w:spacing w:val="2"/>
          <w:u w:val="single"/>
        </w:rPr>
        <w:t xml:space="preserve"> w ul. Bohaterów Warszawy</w:t>
      </w:r>
      <w:r w:rsidRPr="00304FD7">
        <w:rPr>
          <w:rFonts w:cstheme="minorHAnsi"/>
          <w:iCs/>
          <w:spacing w:val="2"/>
          <w:u w:val="single"/>
        </w:rPr>
        <w:t xml:space="preserve"> </w:t>
      </w:r>
    </w:p>
    <w:p w14:paraId="301D665E" w14:textId="77777777" w:rsidR="00A1773D" w:rsidRPr="00304FD7" w:rsidRDefault="00A1773D" w:rsidP="00A1773D">
      <w:pPr>
        <w:shd w:val="clear" w:color="auto" w:fill="FFFFFF"/>
        <w:spacing w:before="120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>Wodociąg z żeliwa o średnicy DN1</w:t>
      </w:r>
      <w:r>
        <w:rPr>
          <w:rFonts w:cstheme="minorHAnsi"/>
          <w:iCs/>
          <w:spacing w:val="2"/>
        </w:rPr>
        <w:t>5</w:t>
      </w:r>
      <w:r w:rsidRPr="00304FD7">
        <w:rPr>
          <w:rFonts w:cstheme="minorHAnsi"/>
          <w:iCs/>
          <w:spacing w:val="2"/>
        </w:rPr>
        <w:t>0 wybudowany na początku XX wieku – odcinek ok. </w:t>
      </w:r>
      <w:r>
        <w:rPr>
          <w:rFonts w:cstheme="minorHAnsi"/>
          <w:iCs/>
          <w:spacing w:val="2"/>
        </w:rPr>
        <w:t>110</w:t>
      </w:r>
      <w:r w:rsidRPr="00304FD7">
        <w:rPr>
          <w:rFonts w:cstheme="minorHAnsi"/>
          <w:iCs/>
          <w:spacing w:val="2"/>
        </w:rPr>
        <w:t xml:space="preserve"> m przebiegający pod chodnikiem w ul. </w:t>
      </w:r>
      <w:r>
        <w:rPr>
          <w:rFonts w:cstheme="minorHAnsi"/>
          <w:iCs/>
          <w:spacing w:val="2"/>
        </w:rPr>
        <w:t>Bohaterów Warszawy</w:t>
      </w:r>
      <w:r w:rsidRPr="00304FD7">
        <w:rPr>
          <w:rFonts w:cstheme="minorHAnsi"/>
          <w:iCs/>
          <w:spacing w:val="2"/>
        </w:rPr>
        <w:t xml:space="preserve"> działka </w:t>
      </w:r>
      <w:r w:rsidRPr="00704293">
        <w:rPr>
          <w:rFonts w:cstheme="minorHAnsi"/>
          <w:iCs/>
          <w:spacing w:val="2"/>
        </w:rPr>
        <w:t xml:space="preserve">nr </w:t>
      </w:r>
      <w:r>
        <w:rPr>
          <w:rFonts w:cstheme="minorHAnsi"/>
          <w:iCs/>
          <w:spacing w:val="2"/>
        </w:rPr>
        <w:t>3</w:t>
      </w:r>
      <w:r w:rsidRPr="00704293">
        <w:rPr>
          <w:rFonts w:cstheme="minorHAnsi"/>
          <w:iCs/>
          <w:spacing w:val="2"/>
        </w:rPr>
        <w:t xml:space="preserve"> oraz </w:t>
      </w:r>
      <w:r>
        <w:rPr>
          <w:rFonts w:cstheme="minorHAnsi"/>
          <w:iCs/>
          <w:spacing w:val="2"/>
        </w:rPr>
        <w:t>21</w:t>
      </w:r>
      <w:r w:rsidRPr="00304FD7">
        <w:rPr>
          <w:rFonts w:cstheme="minorHAnsi"/>
          <w:iCs/>
          <w:spacing w:val="2"/>
        </w:rPr>
        <w:t xml:space="preserve">  </w:t>
      </w:r>
      <w:proofErr w:type="spellStart"/>
      <w:r w:rsidRPr="00304FD7">
        <w:rPr>
          <w:rFonts w:cstheme="minorHAnsi"/>
          <w:iCs/>
          <w:spacing w:val="2"/>
        </w:rPr>
        <w:t>obr</w:t>
      </w:r>
      <w:proofErr w:type="spellEnd"/>
      <w:r w:rsidRPr="00304FD7">
        <w:rPr>
          <w:rFonts w:cstheme="minorHAnsi"/>
          <w:iCs/>
          <w:spacing w:val="2"/>
        </w:rPr>
        <w:t>. </w:t>
      </w:r>
      <w:r>
        <w:rPr>
          <w:rFonts w:cstheme="minorHAnsi"/>
          <w:iCs/>
          <w:spacing w:val="2"/>
        </w:rPr>
        <w:t>2254</w:t>
      </w:r>
      <w:r w:rsidRPr="00304FD7">
        <w:rPr>
          <w:rFonts w:cstheme="minorHAnsi"/>
          <w:iCs/>
          <w:spacing w:val="2"/>
        </w:rPr>
        <w:t>.</w:t>
      </w:r>
    </w:p>
    <w:p w14:paraId="72ECE0EA" w14:textId="77777777" w:rsidR="00A1773D" w:rsidRPr="00304FD7" w:rsidRDefault="00A1773D" w:rsidP="00A1773D">
      <w:pPr>
        <w:shd w:val="clear" w:color="auto" w:fill="FFFFFF"/>
        <w:spacing w:before="120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>Przyłącz</w:t>
      </w:r>
      <w:r>
        <w:rPr>
          <w:rFonts w:cstheme="minorHAnsi"/>
          <w:iCs/>
          <w:spacing w:val="2"/>
        </w:rPr>
        <w:t>e</w:t>
      </w:r>
      <w:r w:rsidRPr="00304FD7">
        <w:rPr>
          <w:rFonts w:cstheme="minorHAnsi"/>
          <w:iCs/>
          <w:spacing w:val="2"/>
        </w:rPr>
        <w:t xml:space="preserve"> hydrantowe w ilości </w:t>
      </w:r>
      <w:r>
        <w:rPr>
          <w:rFonts w:cstheme="minorHAnsi"/>
          <w:iCs/>
          <w:spacing w:val="2"/>
        </w:rPr>
        <w:t>1</w:t>
      </w:r>
      <w:r w:rsidRPr="00304FD7">
        <w:rPr>
          <w:rFonts w:cstheme="minorHAnsi"/>
          <w:iCs/>
          <w:spacing w:val="2"/>
        </w:rPr>
        <w:t xml:space="preserve"> szt.</w:t>
      </w:r>
    </w:p>
    <w:p w14:paraId="1C155632" w14:textId="77777777" w:rsidR="00A1773D" w:rsidRPr="00304FD7" w:rsidRDefault="00A1773D" w:rsidP="00A1773D">
      <w:pPr>
        <w:shd w:val="clear" w:color="auto" w:fill="FFFFFF"/>
        <w:spacing w:before="120"/>
        <w:rPr>
          <w:rFonts w:cstheme="minorHAnsi"/>
          <w:iCs/>
          <w:spacing w:val="2"/>
          <w:u w:val="single"/>
        </w:rPr>
      </w:pPr>
      <w:r w:rsidRPr="00B7398A">
        <w:rPr>
          <w:rFonts w:cstheme="minorHAnsi"/>
          <w:iCs/>
          <w:spacing w:val="2"/>
          <w:u w:val="single"/>
        </w:rPr>
        <w:t>Zakres robót niezbędnych do wykonania:</w:t>
      </w:r>
    </w:p>
    <w:p w14:paraId="79987016" w14:textId="77777777" w:rsidR="00A1773D" w:rsidRPr="00304FD7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>Zabezpieczenie i oznakowanie budowy,</w:t>
      </w:r>
    </w:p>
    <w:p w14:paraId="6810F779" w14:textId="77777777" w:rsidR="00A1773D" w:rsidRPr="00B7398A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 w:rsidRPr="00B7398A">
        <w:rPr>
          <w:rFonts w:cstheme="minorHAnsi"/>
          <w:iCs/>
          <w:spacing w:val="2"/>
        </w:rPr>
        <w:t>Rozbiórka płyt chodnikowych w miejscu wykonania komór roboczych,</w:t>
      </w:r>
    </w:p>
    <w:p w14:paraId="6DF2C3FB" w14:textId="6AE6C923" w:rsidR="00A1773D" w:rsidRPr="00304FD7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>Wykonanie komór roboczych w ilości niezbędn</w:t>
      </w:r>
      <w:r w:rsidR="00A759A2">
        <w:rPr>
          <w:rFonts w:cstheme="minorHAnsi"/>
          <w:iCs/>
          <w:spacing w:val="2"/>
        </w:rPr>
        <w:t>ej do przeprowadzenia crackingu,</w:t>
      </w:r>
    </w:p>
    <w:p w14:paraId="15556B06" w14:textId="77777777" w:rsidR="00A1773D" w:rsidRPr="00304FD7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>Zabezpieczenie wykopów,</w:t>
      </w:r>
    </w:p>
    <w:p w14:paraId="195B1104" w14:textId="77777777" w:rsidR="00A1773D" w:rsidRPr="00304FD7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 xml:space="preserve">Wykonanie crackingu rurami </w:t>
      </w:r>
      <w:r w:rsidRPr="00B51183">
        <w:rPr>
          <w:rFonts w:cstheme="minorHAnsi"/>
          <w:b/>
          <w:iCs/>
          <w:spacing w:val="2"/>
        </w:rPr>
        <w:t>DN150</w:t>
      </w:r>
      <w:r w:rsidRPr="00304FD7">
        <w:rPr>
          <w:rFonts w:cstheme="minorHAnsi"/>
          <w:iCs/>
          <w:spacing w:val="2"/>
        </w:rPr>
        <w:t xml:space="preserve"> z żeliwa sferoidalnego na długości ok. </w:t>
      </w:r>
      <w:r>
        <w:rPr>
          <w:rFonts w:cstheme="minorHAnsi"/>
          <w:iCs/>
          <w:spacing w:val="2"/>
        </w:rPr>
        <w:t>110</w:t>
      </w:r>
      <w:r w:rsidRPr="00304FD7">
        <w:rPr>
          <w:rFonts w:cstheme="minorHAnsi"/>
          <w:iCs/>
          <w:spacing w:val="2"/>
        </w:rPr>
        <w:t> m,</w:t>
      </w:r>
    </w:p>
    <w:p w14:paraId="55A883F8" w14:textId="6459C02C" w:rsidR="00A1773D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 xml:space="preserve">Połączenie odcinka wodociągu z istniejącą siecią wodociągową w </w:t>
      </w:r>
      <w:r>
        <w:rPr>
          <w:rFonts w:cstheme="minorHAnsi"/>
          <w:iCs/>
          <w:spacing w:val="2"/>
        </w:rPr>
        <w:t xml:space="preserve">ul. Bohaterów Warszawy oraz w </w:t>
      </w:r>
      <w:r w:rsidRPr="00304FD7">
        <w:rPr>
          <w:rFonts w:cstheme="minorHAnsi"/>
          <w:iCs/>
          <w:spacing w:val="2"/>
        </w:rPr>
        <w:t xml:space="preserve">ul. </w:t>
      </w:r>
      <w:r>
        <w:rPr>
          <w:rFonts w:cstheme="minorHAnsi"/>
          <w:iCs/>
          <w:spacing w:val="2"/>
        </w:rPr>
        <w:t>Bema</w:t>
      </w:r>
      <w:r w:rsidRPr="00304FD7">
        <w:rPr>
          <w:rFonts w:cstheme="minorHAnsi"/>
          <w:iCs/>
          <w:spacing w:val="2"/>
        </w:rPr>
        <w:t>,</w:t>
      </w:r>
    </w:p>
    <w:p w14:paraId="22CFB6CB" w14:textId="1A43EB93" w:rsidR="00CA124B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>
        <w:rPr>
          <w:rFonts w:cstheme="minorHAnsi"/>
          <w:iCs/>
          <w:spacing w:val="2"/>
        </w:rPr>
        <w:t>Włączenie w punkcie W1 za pomocą łącznika R-</w:t>
      </w:r>
      <w:r w:rsidR="00CA124B">
        <w:rPr>
          <w:rFonts w:cstheme="minorHAnsi"/>
          <w:iCs/>
          <w:spacing w:val="2"/>
        </w:rPr>
        <w:t>K</w:t>
      </w:r>
      <w:r w:rsidR="00A759A2">
        <w:rPr>
          <w:rFonts w:cstheme="minorHAnsi"/>
          <w:iCs/>
          <w:spacing w:val="2"/>
        </w:rPr>
        <w:t xml:space="preserve"> (połączenie z wodociągiem dn180 PE)</w:t>
      </w:r>
    </w:p>
    <w:p w14:paraId="622E31E6" w14:textId="156BB45A" w:rsidR="00A1773D" w:rsidRDefault="00CA124B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>
        <w:rPr>
          <w:rFonts w:cstheme="minorHAnsi"/>
          <w:iCs/>
          <w:spacing w:val="2"/>
        </w:rPr>
        <w:t xml:space="preserve">Włączenie </w:t>
      </w:r>
      <w:r w:rsidR="00A1773D">
        <w:rPr>
          <w:rFonts w:cstheme="minorHAnsi"/>
          <w:iCs/>
          <w:spacing w:val="2"/>
        </w:rPr>
        <w:t xml:space="preserve">w punkcie W2 </w:t>
      </w:r>
      <w:r>
        <w:rPr>
          <w:rFonts w:cstheme="minorHAnsi"/>
          <w:iCs/>
          <w:spacing w:val="2"/>
        </w:rPr>
        <w:t>wraz z montażem dwóch zasuw: na odejściu w ul. Bema</w:t>
      </w:r>
      <w:r w:rsidR="00A759A2">
        <w:rPr>
          <w:rFonts w:cstheme="minorHAnsi"/>
          <w:iCs/>
          <w:spacing w:val="2"/>
        </w:rPr>
        <w:t xml:space="preserve"> (dn100 żeliwo)</w:t>
      </w:r>
      <w:r>
        <w:rPr>
          <w:rFonts w:cstheme="minorHAnsi"/>
          <w:iCs/>
          <w:spacing w:val="2"/>
        </w:rPr>
        <w:t xml:space="preserve"> oraz w </w:t>
      </w:r>
      <w:r w:rsidR="00A759A2">
        <w:rPr>
          <w:rFonts w:cstheme="minorHAnsi"/>
          <w:iCs/>
          <w:spacing w:val="2"/>
        </w:rPr>
        <w:t xml:space="preserve">ul. Bohaterów Warszawy w </w:t>
      </w:r>
      <w:r>
        <w:rPr>
          <w:rFonts w:cstheme="minorHAnsi"/>
          <w:iCs/>
          <w:spacing w:val="2"/>
        </w:rPr>
        <w:t>kierunku ul. Pułaskiego</w:t>
      </w:r>
      <w:r w:rsidR="00A759A2">
        <w:rPr>
          <w:rFonts w:cstheme="minorHAnsi"/>
          <w:iCs/>
          <w:spacing w:val="2"/>
        </w:rPr>
        <w:t xml:space="preserve"> (dn150 żeliwo)</w:t>
      </w:r>
      <w:r w:rsidR="00A1773D">
        <w:rPr>
          <w:rFonts w:cstheme="minorHAnsi"/>
          <w:iCs/>
          <w:spacing w:val="2"/>
        </w:rPr>
        <w:t>,</w:t>
      </w:r>
    </w:p>
    <w:p w14:paraId="1FD7C99A" w14:textId="0AB40A49" w:rsidR="00A759A2" w:rsidRPr="00304FD7" w:rsidRDefault="00A759A2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>
        <w:rPr>
          <w:rFonts w:cstheme="minorHAnsi"/>
          <w:iCs/>
          <w:spacing w:val="2"/>
        </w:rPr>
        <w:lastRenderedPageBreak/>
        <w:t>Nie zakłada się wymiany hydrantu HP – jedynie wymianę przyłącza hydrantowego wraz z zasuwą,</w:t>
      </w:r>
    </w:p>
    <w:p w14:paraId="3CDB9FCE" w14:textId="77777777" w:rsidR="00A1773D" w:rsidRPr="00304FD7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>Próby ciśnienia, płukanie, dezynfekcja, badanie jakości wody,</w:t>
      </w:r>
    </w:p>
    <w:p w14:paraId="508E6C17" w14:textId="77777777" w:rsidR="00A1773D" w:rsidRPr="00304FD7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>Wywóz gruzu i odpadów, wywóz nadmiaru gruntu,</w:t>
      </w:r>
    </w:p>
    <w:p w14:paraId="1A1BDC82" w14:textId="5B41B7BC" w:rsidR="00A1773D" w:rsidRDefault="00A1773D" w:rsidP="00A1773D">
      <w:pPr>
        <w:pStyle w:val="Akapitzlist"/>
        <w:numPr>
          <w:ilvl w:val="0"/>
          <w:numId w:val="31"/>
        </w:numPr>
        <w:shd w:val="clear" w:color="auto" w:fill="FFFFFF"/>
        <w:spacing w:before="120" w:after="0"/>
        <w:ind w:left="426" w:hanging="426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>Zasypanie komór z zagęszczeniem, odtworzenie nawierzchni</w:t>
      </w:r>
      <w:r>
        <w:rPr>
          <w:rFonts w:cstheme="minorHAnsi"/>
          <w:iCs/>
          <w:spacing w:val="2"/>
        </w:rPr>
        <w:t>.</w:t>
      </w:r>
    </w:p>
    <w:p w14:paraId="03328376" w14:textId="77777777" w:rsidR="00A1773D" w:rsidRPr="00A1773D" w:rsidRDefault="00A1773D" w:rsidP="00A1773D">
      <w:pPr>
        <w:pStyle w:val="Akapitzlist"/>
        <w:shd w:val="clear" w:color="auto" w:fill="FFFFFF"/>
        <w:spacing w:before="120" w:after="0"/>
        <w:ind w:left="426"/>
        <w:rPr>
          <w:rFonts w:cstheme="minorHAnsi"/>
          <w:iCs/>
          <w:spacing w:val="2"/>
        </w:rPr>
      </w:pPr>
    </w:p>
    <w:p w14:paraId="7699488C" w14:textId="5824E2C1" w:rsidR="0030561C" w:rsidRPr="00284210" w:rsidRDefault="0030561C" w:rsidP="003A093B">
      <w:pPr>
        <w:shd w:val="clear" w:color="auto" w:fill="FFFFFF"/>
        <w:jc w:val="both"/>
        <w:rPr>
          <w:rFonts w:cstheme="minorHAnsi"/>
          <w:iCs/>
          <w:spacing w:val="2"/>
        </w:rPr>
      </w:pPr>
      <w:r w:rsidRPr="00304FD7">
        <w:rPr>
          <w:rFonts w:cstheme="minorHAnsi"/>
          <w:iCs/>
          <w:spacing w:val="2"/>
        </w:rPr>
        <w:t xml:space="preserve">Lokalizacja zgodnie z </w:t>
      </w:r>
      <w:r w:rsidRPr="008A7C5F">
        <w:rPr>
          <w:rFonts w:cstheme="minorHAnsi"/>
          <w:b/>
          <w:iCs/>
          <w:spacing w:val="2"/>
        </w:rPr>
        <w:t>załącznikiem nr 3</w:t>
      </w:r>
      <w:r w:rsidRPr="00304FD7">
        <w:rPr>
          <w:rFonts w:cstheme="minorHAnsi"/>
          <w:iCs/>
          <w:spacing w:val="2"/>
        </w:rPr>
        <w:t>.</w:t>
      </w:r>
    </w:p>
    <w:p w14:paraId="73F1E21E" w14:textId="6665E851" w:rsidR="003F7146" w:rsidRDefault="0030561C" w:rsidP="003A093B">
      <w:pPr>
        <w:tabs>
          <w:tab w:val="num" w:pos="426"/>
        </w:tabs>
        <w:suppressAutoHyphens/>
        <w:jc w:val="both"/>
      </w:pPr>
      <w:r>
        <w:tab/>
      </w:r>
      <w:r w:rsidR="00284210" w:rsidRPr="00CA2404">
        <w:t xml:space="preserve">W celu uniknięcia skutków uszkodzeń mogących zaistnieć przy przeciąganiu nowego rurociągu </w:t>
      </w:r>
      <w:r w:rsidR="00284210">
        <w:t>zakłada się</w:t>
      </w:r>
      <w:r w:rsidR="00284210" w:rsidRPr="00CA2404">
        <w:t xml:space="preserve"> zastosowanie rury </w:t>
      </w:r>
      <w:r w:rsidR="00765336">
        <w:t>z żeliwa sferoidalnego z powłoką zewnętrzną pokrytą zaprawą cementową</w:t>
      </w:r>
      <w:r w:rsidR="00986DB4">
        <w:t xml:space="preserve"> ZMU</w:t>
      </w:r>
      <w:r w:rsidR="00765336">
        <w:t xml:space="preserve">, </w:t>
      </w:r>
      <w:r w:rsidR="00284210" w:rsidRPr="00CA2404">
        <w:t>przeznaczon</w:t>
      </w:r>
      <w:r w:rsidR="003F7146">
        <w:t>ą</w:t>
      </w:r>
      <w:r w:rsidR="00284210" w:rsidRPr="00CA2404">
        <w:t xml:space="preserve"> do technologii </w:t>
      </w:r>
      <w:proofErr w:type="spellStart"/>
      <w:r w:rsidR="00284210" w:rsidRPr="00CA2404">
        <w:t>bezwykopowych</w:t>
      </w:r>
      <w:proofErr w:type="spellEnd"/>
      <w:r w:rsidR="00284210" w:rsidRPr="00CA2404">
        <w:t xml:space="preserve">.  </w:t>
      </w:r>
    </w:p>
    <w:p w14:paraId="3FC7BFB7" w14:textId="1471276F" w:rsidR="0030561C" w:rsidRDefault="0030561C" w:rsidP="003A093B">
      <w:pPr>
        <w:tabs>
          <w:tab w:val="num" w:pos="426"/>
        </w:tabs>
        <w:suppressAutoHyphens/>
        <w:jc w:val="both"/>
      </w:pPr>
      <w:r>
        <w:t>Minimalne wymagania dla rur z żeliwa sferoidalnego:</w:t>
      </w:r>
    </w:p>
    <w:p w14:paraId="505B0122" w14:textId="1CF78C92" w:rsidR="0030561C" w:rsidRDefault="0030561C" w:rsidP="003A093B">
      <w:pPr>
        <w:tabs>
          <w:tab w:val="num" w:pos="426"/>
        </w:tabs>
        <w:suppressAutoHyphens/>
        <w:jc w:val="both"/>
      </w:pPr>
      <w:r>
        <w:t xml:space="preserve">- </w:t>
      </w:r>
      <w:r w:rsidR="00E70343">
        <w:t>powł</w:t>
      </w:r>
      <w:r w:rsidR="00324757">
        <w:t xml:space="preserve">oka wewnętrzna: </w:t>
      </w:r>
      <w:r w:rsidR="00E70343">
        <w:t>zaprawa cementowa na bazie cementu hutniczego</w:t>
      </w:r>
      <w:r w:rsidR="0064441C">
        <w:t>,</w:t>
      </w:r>
    </w:p>
    <w:p w14:paraId="1F21E51D" w14:textId="169701A4" w:rsidR="00E70343" w:rsidRDefault="00E70343" w:rsidP="003A093B">
      <w:pPr>
        <w:tabs>
          <w:tab w:val="num" w:pos="426"/>
        </w:tabs>
        <w:suppressAutoHyphens/>
        <w:jc w:val="both"/>
      </w:pPr>
      <w:r>
        <w:t xml:space="preserve">- powłoka zewnętrzna: cynkowa pokryta warstwą zaprawy cementowej </w:t>
      </w:r>
      <w:r w:rsidR="00704293">
        <w:t>ZMU,</w:t>
      </w:r>
    </w:p>
    <w:p w14:paraId="3FE70F49" w14:textId="5E6EEDA6" w:rsidR="00704293" w:rsidRDefault="00704293" w:rsidP="003A093B">
      <w:pPr>
        <w:tabs>
          <w:tab w:val="num" w:pos="426"/>
        </w:tabs>
        <w:suppressAutoHyphens/>
        <w:jc w:val="both"/>
      </w:pPr>
      <w:r>
        <w:t xml:space="preserve">- połączenie rur blokowane, oparte na uszczelce </w:t>
      </w:r>
      <w:proofErr w:type="spellStart"/>
      <w:r>
        <w:t>Tyton</w:t>
      </w:r>
      <w:proofErr w:type="spellEnd"/>
      <w:r>
        <w:t xml:space="preserve"> oraz pierścieniu </w:t>
      </w:r>
      <w:r w:rsidR="00986DB4">
        <w:t xml:space="preserve">blokującym </w:t>
      </w:r>
      <w:r>
        <w:t>do rur z napawanym garbem,</w:t>
      </w:r>
    </w:p>
    <w:p w14:paraId="019A2D95" w14:textId="70C0BFAA" w:rsidR="0030561C" w:rsidRDefault="00E70343" w:rsidP="003A093B">
      <w:pPr>
        <w:tabs>
          <w:tab w:val="num" w:pos="426"/>
        </w:tabs>
        <w:suppressAutoHyphens/>
        <w:jc w:val="both"/>
      </w:pPr>
      <w:r>
        <w:t xml:space="preserve">- </w:t>
      </w:r>
      <w:r w:rsidR="00B7398A">
        <w:t>o</w:t>
      </w:r>
      <w:r>
        <w:t>chrona połączenia za pomocą elastomerowego rękawa i metalow</w:t>
      </w:r>
      <w:r w:rsidR="00704293">
        <w:t>ej</w:t>
      </w:r>
      <w:r>
        <w:t xml:space="preserve"> osłon</w:t>
      </w:r>
      <w:r w:rsidR="00704293">
        <w:t>y</w:t>
      </w:r>
      <w:r>
        <w:t xml:space="preserve"> HDD</w:t>
      </w:r>
      <w:r w:rsidR="0064441C">
        <w:t>.</w:t>
      </w:r>
    </w:p>
    <w:p w14:paraId="04769AF9" w14:textId="5FA565B7" w:rsidR="00A1773D" w:rsidRPr="00790BE9" w:rsidRDefault="00A1773D" w:rsidP="00A1773D">
      <w:pPr>
        <w:suppressAutoHyphens/>
        <w:spacing w:before="240" w:after="120" w:line="240" w:lineRule="auto"/>
        <w:jc w:val="both"/>
        <w:rPr>
          <w:rFonts w:cstheme="minorHAnsi"/>
          <w:lang w:eastAsia="pl-PL"/>
        </w:rPr>
      </w:pPr>
      <w:r w:rsidRPr="00103B26">
        <w:rPr>
          <w:rFonts w:cstheme="minorHAnsi"/>
          <w:u w:val="single"/>
          <w:lang w:eastAsia="pl-PL"/>
        </w:rPr>
        <w:t>Termin wykonania zamówienia</w:t>
      </w:r>
      <w:r w:rsidRPr="00790BE9">
        <w:rPr>
          <w:rFonts w:cstheme="minorHAnsi"/>
          <w:lang w:eastAsia="pl-PL"/>
        </w:rPr>
        <w:t xml:space="preserve">: </w:t>
      </w:r>
      <w:r w:rsidR="009B5D59">
        <w:rPr>
          <w:rFonts w:cstheme="minorHAnsi"/>
          <w:b/>
          <w:lang w:eastAsia="pl-PL"/>
        </w:rPr>
        <w:t>3</w:t>
      </w:r>
      <w:r w:rsidRPr="00790BE9">
        <w:rPr>
          <w:rFonts w:cstheme="minorHAnsi"/>
          <w:b/>
          <w:lang w:eastAsia="pl-PL"/>
        </w:rPr>
        <w:t xml:space="preserve"> miesiące</w:t>
      </w:r>
      <w:r w:rsidRPr="00790BE9">
        <w:rPr>
          <w:rFonts w:cstheme="minorHAnsi"/>
          <w:lang w:eastAsia="pl-PL"/>
        </w:rPr>
        <w:t xml:space="preserve"> od dnia zawarcia umowy.</w:t>
      </w:r>
    </w:p>
    <w:p w14:paraId="0A86AD17" w14:textId="77777777" w:rsidR="00A1773D" w:rsidRPr="00790BE9" w:rsidRDefault="00A1773D" w:rsidP="00A1773D">
      <w:pPr>
        <w:numPr>
          <w:ilvl w:val="0"/>
          <w:numId w:val="30"/>
        </w:numPr>
        <w:tabs>
          <w:tab w:val="clear" w:pos="0"/>
          <w:tab w:val="num" w:pos="-1985"/>
        </w:tabs>
        <w:suppressAutoHyphens/>
        <w:spacing w:before="240" w:after="120" w:line="240" w:lineRule="auto"/>
        <w:ind w:left="357" w:hanging="357"/>
        <w:jc w:val="both"/>
        <w:rPr>
          <w:rFonts w:cstheme="minorHAnsi"/>
          <w:lang w:eastAsia="pl-PL"/>
        </w:rPr>
      </w:pPr>
      <w:r w:rsidRPr="00790BE9">
        <w:rPr>
          <w:rFonts w:cstheme="minorHAnsi"/>
          <w:lang w:eastAsia="pl-PL"/>
        </w:rPr>
        <w:t>Podstawa wykonania zamówienia:</w:t>
      </w:r>
    </w:p>
    <w:p w14:paraId="6BAB03B3" w14:textId="73BF251B" w:rsidR="00A1773D" w:rsidRPr="00790BE9" w:rsidRDefault="00080056" w:rsidP="00A1773D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A1773D" w:rsidRPr="00790BE9">
        <w:rPr>
          <w:rFonts w:cstheme="minorHAnsi"/>
        </w:rPr>
        <w:t>ytyczne do projektowania i wykonawstwa urządzeń wodociągowych i kanalizacyjnych wraz z przyłączami. Wydanie VI Sierpień 2020 r. ZWiK Sp. z o.o. w Szczecinie;</w:t>
      </w:r>
    </w:p>
    <w:p w14:paraId="1AB9DAA6" w14:textId="6469C51A" w:rsidR="00A1773D" w:rsidRDefault="00080056" w:rsidP="00A1773D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O</w:t>
      </w:r>
      <w:r w:rsidR="00A1773D" w:rsidRPr="00790BE9">
        <w:rPr>
          <w:rFonts w:cstheme="minorHAnsi"/>
        </w:rPr>
        <w:t>bowiązujące przepisy, normy, warunki techniczne wykonania i odbioru robót budowlano-montażowych oraz innych robót</w:t>
      </w:r>
      <w:r>
        <w:rPr>
          <w:rFonts w:cstheme="minorHAnsi"/>
        </w:rPr>
        <w:t xml:space="preserve"> związanych z przedmiotem umowy;</w:t>
      </w:r>
    </w:p>
    <w:p w14:paraId="30B35914" w14:textId="7D540AC6" w:rsidR="00080056" w:rsidRPr="00790BE9" w:rsidRDefault="00080056" w:rsidP="00A1773D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Zarządzenie nr 140/21 Prezydenta Miasta Szczecin z dnia 23.03.2021 r. w sprawie Standardów utrzymania, ochrony i rozwoju terenów zieleni Miasta Szczecin oraz obowiązków służących ich wdrożeniu.</w:t>
      </w:r>
    </w:p>
    <w:p w14:paraId="6705C614" w14:textId="77777777" w:rsidR="00A1773D" w:rsidRPr="00790BE9" w:rsidRDefault="00A1773D" w:rsidP="00A1773D">
      <w:pPr>
        <w:numPr>
          <w:ilvl w:val="0"/>
          <w:numId w:val="30"/>
        </w:numPr>
        <w:tabs>
          <w:tab w:val="clear" w:pos="0"/>
          <w:tab w:val="num" w:pos="-1985"/>
        </w:tabs>
        <w:suppressAutoHyphens/>
        <w:spacing w:before="240" w:after="120" w:line="240" w:lineRule="auto"/>
        <w:ind w:left="357" w:hanging="357"/>
        <w:jc w:val="both"/>
        <w:rPr>
          <w:rFonts w:cstheme="minorHAnsi"/>
          <w:lang w:eastAsia="pl-PL"/>
        </w:rPr>
      </w:pPr>
      <w:r w:rsidRPr="00790BE9">
        <w:rPr>
          <w:rFonts w:cstheme="minorHAnsi"/>
          <w:lang w:eastAsia="pl-PL"/>
        </w:rPr>
        <w:t>Warunki wykonania zamówienia</w:t>
      </w:r>
    </w:p>
    <w:p w14:paraId="638CDACF" w14:textId="77777777" w:rsidR="00A1773D" w:rsidRPr="00790BE9" w:rsidRDefault="00A1773D" w:rsidP="00A1773D">
      <w:pPr>
        <w:jc w:val="both"/>
        <w:rPr>
          <w:rFonts w:cstheme="minorHAnsi"/>
        </w:rPr>
      </w:pPr>
      <w:r w:rsidRPr="00790BE9">
        <w:rPr>
          <w:rFonts w:cstheme="minorHAnsi"/>
        </w:rPr>
        <w:t xml:space="preserve">Po zakończeniu prac wymagane jest odtworzenie nawierzchni do stanu pierwotnego. W przypadku odtworzenia nawierzchni działki znajdującej się w zarządzie </w:t>
      </w:r>
      <w:proofErr w:type="spellStart"/>
      <w:r w:rsidRPr="00790BE9">
        <w:rPr>
          <w:rFonts w:cstheme="minorHAnsi"/>
        </w:rPr>
        <w:t>ZDiTM</w:t>
      </w:r>
      <w:proofErr w:type="spellEnd"/>
      <w:r w:rsidRPr="00790BE9">
        <w:rPr>
          <w:rFonts w:cstheme="minorHAnsi"/>
        </w:rPr>
        <w:t>, należy uzyskać protokół odbioru pasa drogowego.</w:t>
      </w:r>
    </w:p>
    <w:p w14:paraId="2DB32678" w14:textId="77777777" w:rsidR="00A1773D" w:rsidRPr="00790BE9" w:rsidRDefault="00A1773D" w:rsidP="00A1773D">
      <w:pPr>
        <w:jc w:val="both"/>
        <w:rPr>
          <w:rFonts w:cstheme="minorHAnsi"/>
        </w:rPr>
      </w:pPr>
      <w:r w:rsidRPr="00790BE9">
        <w:rPr>
          <w:rFonts w:cstheme="minorHAnsi"/>
        </w:rPr>
        <w:t xml:space="preserve">Wymagany okres gwarancji i rękojmi na wykonane roboty budowlane: </w:t>
      </w:r>
      <w:r w:rsidRPr="00AC3DCD">
        <w:rPr>
          <w:rFonts w:cstheme="minorHAnsi"/>
          <w:b/>
        </w:rPr>
        <w:t>60 miesięcy</w:t>
      </w:r>
      <w:r w:rsidRPr="00790BE9">
        <w:rPr>
          <w:rFonts w:cstheme="minorHAnsi"/>
        </w:rPr>
        <w:t>.</w:t>
      </w:r>
    </w:p>
    <w:p w14:paraId="38C2D14D" w14:textId="77777777" w:rsidR="00080056" w:rsidRPr="00080056" w:rsidRDefault="00A1773D" w:rsidP="00A1773D">
      <w:pPr>
        <w:jc w:val="both"/>
        <w:rPr>
          <w:rFonts w:cstheme="minorHAnsi"/>
          <w:b/>
        </w:rPr>
      </w:pPr>
      <w:r w:rsidRPr="00080056">
        <w:rPr>
          <w:rFonts w:cstheme="minorHAnsi"/>
          <w:b/>
        </w:rPr>
        <w:t xml:space="preserve">Opracowanie Projektu Tymczasowej Organizacji Ruchu po stronie Zamawiającego. </w:t>
      </w:r>
    </w:p>
    <w:p w14:paraId="4CD79951" w14:textId="1C2E56C0" w:rsidR="00A1773D" w:rsidRPr="00080056" w:rsidRDefault="00A1773D" w:rsidP="00A1773D">
      <w:pPr>
        <w:jc w:val="both"/>
        <w:rPr>
          <w:rFonts w:cstheme="minorHAnsi"/>
          <w:b/>
        </w:rPr>
      </w:pPr>
      <w:r w:rsidRPr="00080056">
        <w:rPr>
          <w:rFonts w:cstheme="minorHAnsi"/>
          <w:b/>
        </w:rPr>
        <w:t>Zajęcie pasa drogowego po stronie Wykonawcy.</w:t>
      </w:r>
    </w:p>
    <w:p w14:paraId="539FE908" w14:textId="38AC468B" w:rsidR="00737DB7" w:rsidRDefault="00A1773D" w:rsidP="00A1773D">
      <w:pPr>
        <w:jc w:val="both"/>
        <w:rPr>
          <w:rFonts w:cstheme="minorHAnsi"/>
          <w:u w:val="single"/>
        </w:rPr>
      </w:pPr>
      <w:r w:rsidRPr="002612E0">
        <w:rPr>
          <w:rFonts w:cstheme="minorHAnsi"/>
          <w:u w:val="single"/>
        </w:rPr>
        <w:t xml:space="preserve">Przed przystąpieniem do robót </w:t>
      </w:r>
      <w:r w:rsidR="00737DB7">
        <w:rPr>
          <w:rFonts w:cstheme="minorHAnsi"/>
          <w:u w:val="single"/>
        </w:rPr>
        <w:t>ziemnych należy zgłosić poszczególnym użytkownikom uzbrojenia podziemnego termin prowadzenia robót i potrzebę zabezpieczenia nadzoru z ich strony na czas wykonywania robót. Celem dokładnego zlokalizowania przewodów istniejących podziemnych należy wykonać ręcznie próbne przekopy przed przystąpieniem do robót. Wszelkie uszkodzenia przewodów obcych należy niezwłocznie zgłosić właściwemu użytkownikowi.</w:t>
      </w:r>
    </w:p>
    <w:p w14:paraId="527BFAC9" w14:textId="77777777" w:rsidR="00A1773D" w:rsidRPr="00790BE9" w:rsidRDefault="00A1773D" w:rsidP="00A1773D">
      <w:pPr>
        <w:jc w:val="both"/>
        <w:rPr>
          <w:rFonts w:cstheme="minorHAnsi"/>
        </w:rPr>
      </w:pPr>
      <w:r w:rsidRPr="00790BE9">
        <w:rPr>
          <w:rFonts w:cstheme="minorHAnsi"/>
        </w:rPr>
        <w:lastRenderedPageBreak/>
        <w:t>Wykonawca w ramach umowy jest zobowiązany wykonać Plan Bezpieczeństwa i Ochrony Zdrowia.</w:t>
      </w:r>
    </w:p>
    <w:p w14:paraId="7950D964" w14:textId="77777777" w:rsidR="00A1773D" w:rsidRPr="00790BE9" w:rsidRDefault="00A1773D" w:rsidP="00A1773D">
      <w:pPr>
        <w:jc w:val="both"/>
        <w:rPr>
          <w:rFonts w:cstheme="minorHAnsi"/>
        </w:rPr>
      </w:pPr>
      <w:r w:rsidRPr="00790BE9">
        <w:rPr>
          <w:rFonts w:cstheme="minorHAnsi"/>
        </w:rPr>
        <w:t>Bezpośredni nadzór nad robotami będzie sprawowany przez Kierownika Budowy posiadającego uprawnienia budowlane. Zmiana osób pełniących funkcję nadzoru technicznego na budowie, w stosunku do wykazu zawartego w ofercie, a także w trakcie trwania budowy, wymaga każdorazowo akceptacji i zatwierdzenia Zamawiającego.</w:t>
      </w:r>
    </w:p>
    <w:p w14:paraId="2DB0D282" w14:textId="77777777" w:rsidR="00A1773D" w:rsidRPr="00790BE9" w:rsidRDefault="00A1773D" w:rsidP="00A1773D">
      <w:pPr>
        <w:jc w:val="both"/>
        <w:rPr>
          <w:rFonts w:cstheme="minorHAnsi"/>
        </w:rPr>
      </w:pPr>
      <w:r w:rsidRPr="00790BE9">
        <w:rPr>
          <w:rFonts w:cstheme="minorHAnsi"/>
        </w:rPr>
        <w:t>Przed rozpoczęciem robót Wykonawca ma obowiązek dostarczyć Zamawiającemu dokumenty potwierdzające dopuszczenie do obrotu i powszechnego stosowania w budownictwie wszystkich materiałów użytych do realizacji przedmiotu zamówienia celem uzyskania ich akceptacji przez Inspektora Nadzoru przed ich wbudowaniem.</w:t>
      </w:r>
    </w:p>
    <w:p w14:paraId="73887E65" w14:textId="30DE8ABB" w:rsidR="00A1773D" w:rsidRPr="00790BE9" w:rsidRDefault="00A1773D" w:rsidP="00A1773D">
      <w:pPr>
        <w:jc w:val="both"/>
        <w:rPr>
          <w:rFonts w:cstheme="minorHAnsi"/>
        </w:rPr>
      </w:pPr>
      <w:r w:rsidRPr="00790BE9">
        <w:rPr>
          <w:rFonts w:cstheme="minorHAnsi"/>
        </w:rPr>
        <w:t>Wykonawca jest wytwórcą odpadów w myśl ustawy o odpadach z dnia 14.12.2012 r.</w:t>
      </w:r>
      <w:r w:rsidR="00080056">
        <w:rPr>
          <w:rFonts w:cstheme="minorHAnsi"/>
        </w:rPr>
        <w:t xml:space="preserve"> (tj. </w:t>
      </w:r>
      <w:r w:rsidR="00203913">
        <w:rPr>
          <w:rFonts w:cstheme="minorHAnsi"/>
        </w:rPr>
        <w:t>Dz. U. 2022 r. poz. 699).</w:t>
      </w:r>
    </w:p>
    <w:p w14:paraId="1D9A8733" w14:textId="0A20BCEC" w:rsidR="00381B10" w:rsidRPr="00737DB7" w:rsidRDefault="00A1773D" w:rsidP="00737DB7">
      <w:pPr>
        <w:jc w:val="both"/>
        <w:rPr>
          <w:rFonts w:cstheme="minorHAnsi"/>
        </w:rPr>
      </w:pPr>
      <w:r w:rsidRPr="00790BE9">
        <w:rPr>
          <w:rFonts w:cstheme="minorHAnsi"/>
        </w:rPr>
        <w:t xml:space="preserve">Do dokumentów odbiorowych Wykonawca złoży oświadczenie o zagospodarowaniu odpadów. Wszystkie zmiany zakresu robót wynikłe w trakcie realizacji winny być zgłaszane do akceptacji Zamawiającemu. </w:t>
      </w:r>
    </w:p>
    <w:p w14:paraId="14ACE306" w14:textId="6D65D25A" w:rsidR="00381B10" w:rsidRPr="00381B10" w:rsidRDefault="00903F35" w:rsidP="00381B10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7C5F">
        <w:rPr>
          <w:rFonts w:asciiTheme="minorHAnsi" w:hAnsiTheme="minorHAnsi" w:cstheme="minorHAnsi"/>
          <w:b/>
          <w:sz w:val="22"/>
          <w:szCs w:val="22"/>
        </w:rPr>
        <w:t xml:space="preserve">Wytyczne dla dokumentacji odbiorowej powykonawczej </w:t>
      </w:r>
    </w:p>
    <w:p w14:paraId="6A7BC624" w14:textId="0FA72059" w:rsidR="00903F35" w:rsidRPr="00FF5C69" w:rsidRDefault="00903F35" w:rsidP="003A093B">
      <w:pPr>
        <w:numPr>
          <w:ilvl w:val="0"/>
          <w:numId w:val="40"/>
        </w:numPr>
        <w:tabs>
          <w:tab w:val="clear" w:pos="780"/>
        </w:tabs>
        <w:spacing w:after="0"/>
        <w:ind w:left="284" w:hanging="284"/>
        <w:jc w:val="both"/>
        <w:rPr>
          <w:rFonts w:cstheme="minorHAnsi"/>
        </w:rPr>
      </w:pPr>
      <w:r w:rsidRPr="00FF5C69">
        <w:rPr>
          <w:rFonts w:cstheme="minorHAnsi"/>
        </w:rPr>
        <w:t xml:space="preserve">Wykonawca jest zobowiązany do przekazania kompletnej </w:t>
      </w:r>
      <w:r w:rsidR="00FF5C69">
        <w:rPr>
          <w:rFonts w:cstheme="minorHAnsi"/>
        </w:rPr>
        <w:t xml:space="preserve">dokumentacji powykonawczej wraz </w:t>
      </w:r>
      <w:r w:rsidRPr="00FF5C69">
        <w:rPr>
          <w:rFonts w:cstheme="minorHAnsi"/>
        </w:rPr>
        <w:t>z oświadczeniem o kompletności dokumentacji odbiorowej Zamawiającemu – inspektorowi nadzoru z chwilą zgłoszenia gotowości do odbioru końcowego przedmiotu umowy.</w:t>
      </w:r>
    </w:p>
    <w:p w14:paraId="296D54EE" w14:textId="77777777" w:rsidR="00903F35" w:rsidRPr="00FF5C69" w:rsidRDefault="00903F35" w:rsidP="003A093B">
      <w:pPr>
        <w:ind w:left="284" w:hanging="284"/>
        <w:jc w:val="both"/>
        <w:rPr>
          <w:rFonts w:cstheme="minorHAnsi"/>
        </w:rPr>
      </w:pPr>
      <w:r w:rsidRPr="00FF5C69">
        <w:rPr>
          <w:rFonts w:cstheme="minorHAnsi"/>
        </w:rPr>
        <w:t>2. Dokumentacja powinna być : spięta, odpowiednio posegregowana.</w:t>
      </w:r>
    </w:p>
    <w:p w14:paraId="625FFFFB" w14:textId="77777777" w:rsidR="00903F35" w:rsidRPr="00FF5C69" w:rsidRDefault="00903F35" w:rsidP="003A093B">
      <w:pPr>
        <w:ind w:left="284" w:hanging="284"/>
        <w:jc w:val="both"/>
        <w:rPr>
          <w:rFonts w:cstheme="minorHAnsi"/>
        </w:rPr>
      </w:pPr>
      <w:r w:rsidRPr="00FF5C69">
        <w:rPr>
          <w:rFonts w:cstheme="minorHAnsi"/>
        </w:rPr>
        <w:t>3. Każda strona dokumentacji odbiorowej powinna posiadać stempel poświadczający, że jest  to dokumentacja powykonawcza oraz być podpisana przez kierownika budowy.</w:t>
      </w:r>
    </w:p>
    <w:p w14:paraId="17EC3201" w14:textId="77777777" w:rsidR="00903F35" w:rsidRPr="00FF5C69" w:rsidRDefault="00903F35" w:rsidP="003A093B">
      <w:pPr>
        <w:ind w:left="284" w:hanging="284"/>
        <w:jc w:val="both"/>
        <w:rPr>
          <w:rFonts w:cstheme="minorHAnsi"/>
        </w:rPr>
      </w:pPr>
      <w:r w:rsidRPr="00FF5C69">
        <w:rPr>
          <w:rFonts w:cstheme="minorHAnsi"/>
        </w:rPr>
        <w:t>4. Wszystkie elementy dokumentacji powykonawczej powinny być zeskanowane i przekazane w formie elektronicznej Inwestorowi w 2 egz.</w:t>
      </w:r>
    </w:p>
    <w:p w14:paraId="5B470077" w14:textId="77777777" w:rsidR="00903F35" w:rsidRPr="00FF5C69" w:rsidRDefault="00903F35" w:rsidP="003A093B">
      <w:pPr>
        <w:ind w:left="284" w:hanging="284"/>
        <w:jc w:val="both"/>
        <w:rPr>
          <w:rFonts w:cstheme="minorHAnsi"/>
        </w:rPr>
      </w:pPr>
      <w:r w:rsidRPr="00FF5C69">
        <w:rPr>
          <w:rFonts w:cstheme="minorHAnsi"/>
        </w:rPr>
        <w:t>5. Akceptacji zmian ze strony inwestora dokonuje inspektor nadzoru inwestorskiego.</w:t>
      </w:r>
    </w:p>
    <w:p w14:paraId="4DE9C699" w14:textId="77777777" w:rsidR="00903F35" w:rsidRPr="00FF5C69" w:rsidRDefault="00903F35" w:rsidP="003A093B">
      <w:pPr>
        <w:ind w:left="284" w:hanging="284"/>
        <w:jc w:val="both"/>
        <w:rPr>
          <w:rFonts w:cstheme="minorHAnsi"/>
        </w:rPr>
      </w:pPr>
      <w:r w:rsidRPr="00FF5C69">
        <w:rPr>
          <w:rFonts w:cstheme="minorHAnsi"/>
        </w:rPr>
        <w:t>6. W skład przekazywanej dokumentacji odbiorowej wchodzą:</w:t>
      </w:r>
    </w:p>
    <w:p w14:paraId="1C74AE9B" w14:textId="51DC757A" w:rsidR="00903F35" w:rsidRPr="00FF5C69" w:rsidRDefault="00121ABA" w:rsidP="003A093B">
      <w:pPr>
        <w:ind w:firstLine="284"/>
        <w:rPr>
          <w:rFonts w:cstheme="minorHAnsi"/>
          <w:b/>
        </w:rPr>
      </w:pPr>
      <w:r>
        <w:rPr>
          <w:rFonts w:cstheme="minorHAnsi"/>
          <w:b/>
        </w:rPr>
        <w:t>a)</w:t>
      </w:r>
      <w:r w:rsidR="00903F35" w:rsidRPr="00FF5C69">
        <w:rPr>
          <w:rFonts w:cstheme="minorHAnsi"/>
          <w:b/>
        </w:rPr>
        <w:t xml:space="preserve"> Dokumenty Budowy </w:t>
      </w:r>
    </w:p>
    <w:p w14:paraId="435B2DAD" w14:textId="77777777" w:rsidR="00903F35" w:rsidRPr="00FF5C69" w:rsidRDefault="00903F35" w:rsidP="003A093B">
      <w:pPr>
        <w:numPr>
          <w:ilvl w:val="1"/>
          <w:numId w:val="37"/>
        </w:numPr>
        <w:tabs>
          <w:tab w:val="clear" w:pos="1440"/>
        </w:tabs>
        <w:spacing w:after="0"/>
        <w:ind w:left="851" w:hanging="284"/>
        <w:rPr>
          <w:rFonts w:cstheme="minorHAnsi"/>
        </w:rPr>
      </w:pPr>
      <w:r w:rsidRPr="00FF5C69">
        <w:rPr>
          <w:rFonts w:cstheme="minorHAnsi"/>
        </w:rPr>
        <w:t>Protokół przekazania placu budowy</w:t>
      </w:r>
    </w:p>
    <w:p w14:paraId="1BF4169F" w14:textId="77777777" w:rsidR="00903F35" w:rsidRPr="00FF5C69" w:rsidRDefault="00903F35" w:rsidP="003A093B">
      <w:pPr>
        <w:numPr>
          <w:ilvl w:val="1"/>
          <w:numId w:val="37"/>
        </w:numPr>
        <w:tabs>
          <w:tab w:val="clear" w:pos="1440"/>
        </w:tabs>
        <w:spacing w:after="0"/>
        <w:ind w:left="851" w:hanging="284"/>
        <w:jc w:val="both"/>
        <w:rPr>
          <w:rFonts w:cstheme="minorHAnsi"/>
        </w:rPr>
      </w:pPr>
      <w:r w:rsidRPr="00FF5C69">
        <w:rPr>
          <w:rFonts w:cstheme="minorHAnsi"/>
        </w:rPr>
        <w:t xml:space="preserve">Oświadczenie kierownika budowy o zgodności wykonania obiektu z obowiązującymi przepisami oraz o doprowadzeniu do należytego stanu i uporządkowania terenu </w:t>
      </w:r>
    </w:p>
    <w:p w14:paraId="7E14A441" w14:textId="77777777" w:rsidR="00903F35" w:rsidRPr="00FF5C69" w:rsidRDefault="00903F35" w:rsidP="003A093B">
      <w:pPr>
        <w:numPr>
          <w:ilvl w:val="1"/>
          <w:numId w:val="37"/>
        </w:numPr>
        <w:tabs>
          <w:tab w:val="clear" w:pos="1440"/>
        </w:tabs>
        <w:spacing w:after="0"/>
        <w:ind w:left="851" w:hanging="284"/>
        <w:rPr>
          <w:rFonts w:cstheme="minorHAnsi"/>
        </w:rPr>
      </w:pPr>
      <w:r w:rsidRPr="00FF5C69">
        <w:rPr>
          <w:rFonts w:cstheme="minorHAnsi"/>
        </w:rPr>
        <w:t xml:space="preserve"> Uprawnienia kierownika budowy </w:t>
      </w:r>
    </w:p>
    <w:p w14:paraId="78EE514A" w14:textId="2DE9318B" w:rsidR="00903F35" w:rsidRPr="00FF5C69" w:rsidRDefault="00121ABA" w:rsidP="003A093B">
      <w:pPr>
        <w:ind w:firstLine="284"/>
        <w:rPr>
          <w:rFonts w:cstheme="minorHAnsi"/>
          <w:b/>
        </w:rPr>
      </w:pPr>
      <w:r>
        <w:rPr>
          <w:rFonts w:cstheme="minorHAnsi"/>
          <w:b/>
        </w:rPr>
        <w:t xml:space="preserve">b) </w:t>
      </w:r>
      <w:r w:rsidR="00903F35" w:rsidRPr="00FF5C69">
        <w:rPr>
          <w:rFonts w:cstheme="minorHAnsi"/>
          <w:b/>
        </w:rPr>
        <w:t xml:space="preserve"> Dokumentacja geodezyjna powykonawcza </w:t>
      </w:r>
    </w:p>
    <w:p w14:paraId="575C31D0" w14:textId="77777777" w:rsidR="00903F35" w:rsidRPr="00FF5C69" w:rsidRDefault="00903F35" w:rsidP="003A093B">
      <w:pPr>
        <w:numPr>
          <w:ilvl w:val="1"/>
          <w:numId w:val="42"/>
        </w:numPr>
        <w:tabs>
          <w:tab w:val="clear" w:pos="927"/>
          <w:tab w:val="num" w:pos="426"/>
        </w:tabs>
        <w:spacing w:after="0"/>
        <w:ind w:left="851" w:hanging="284"/>
        <w:rPr>
          <w:rFonts w:cstheme="minorHAnsi"/>
        </w:rPr>
      </w:pPr>
      <w:r w:rsidRPr="00FF5C69">
        <w:rPr>
          <w:rFonts w:cstheme="minorHAnsi"/>
        </w:rPr>
        <w:t xml:space="preserve">Mapa geodezyjna inwentaryzacji powykonawczej złożona w </w:t>
      </w:r>
      <w:proofErr w:type="spellStart"/>
      <w:r w:rsidRPr="00FF5C69">
        <w:rPr>
          <w:rFonts w:cstheme="minorHAnsi"/>
        </w:rPr>
        <w:t>MODGiK</w:t>
      </w:r>
      <w:proofErr w:type="spellEnd"/>
      <w:r w:rsidRPr="00FF5C69">
        <w:rPr>
          <w:rFonts w:cstheme="minorHAnsi"/>
        </w:rPr>
        <w:t xml:space="preserve"> w skali 1:500</w:t>
      </w:r>
    </w:p>
    <w:p w14:paraId="06EFCB23" w14:textId="77777777" w:rsidR="00903F35" w:rsidRPr="00FF5C69" w:rsidRDefault="00903F35" w:rsidP="003A093B">
      <w:pPr>
        <w:numPr>
          <w:ilvl w:val="1"/>
          <w:numId w:val="42"/>
        </w:numPr>
        <w:tabs>
          <w:tab w:val="clear" w:pos="927"/>
          <w:tab w:val="num" w:pos="426"/>
        </w:tabs>
        <w:spacing w:after="0"/>
        <w:ind w:left="851" w:hanging="284"/>
        <w:rPr>
          <w:rFonts w:cstheme="minorHAnsi"/>
        </w:rPr>
      </w:pPr>
      <w:r w:rsidRPr="00FF5C69">
        <w:rPr>
          <w:rFonts w:cstheme="minorHAnsi"/>
        </w:rPr>
        <w:t>Szkice powykonawcze z wydrukowanymi współrzędnymi na odwrocie</w:t>
      </w:r>
    </w:p>
    <w:p w14:paraId="3850B7A3" w14:textId="77777777" w:rsidR="00903F35" w:rsidRPr="00FF5C69" w:rsidRDefault="00903F35" w:rsidP="003A093B">
      <w:pPr>
        <w:numPr>
          <w:ilvl w:val="1"/>
          <w:numId w:val="42"/>
        </w:numPr>
        <w:tabs>
          <w:tab w:val="clear" w:pos="927"/>
          <w:tab w:val="num" w:pos="426"/>
        </w:tabs>
        <w:suppressAutoHyphens/>
        <w:spacing w:after="0"/>
        <w:ind w:left="851" w:hanging="284"/>
        <w:rPr>
          <w:rFonts w:cstheme="minorHAnsi"/>
        </w:rPr>
      </w:pPr>
      <w:r w:rsidRPr="00FF5C69">
        <w:rPr>
          <w:rFonts w:cstheme="minorHAnsi"/>
        </w:rPr>
        <w:t>Oświadczenie geodety o zakresie wykonanych robót potwierdzone przez inspektora</w:t>
      </w:r>
    </w:p>
    <w:p w14:paraId="0BA1AB5B" w14:textId="77777777" w:rsidR="00903F35" w:rsidRPr="00FF5C69" w:rsidRDefault="00903F35" w:rsidP="003A093B">
      <w:pPr>
        <w:numPr>
          <w:ilvl w:val="1"/>
          <w:numId w:val="42"/>
        </w:numPr>
        <w:tabs>
          <w:tab w:val="clear" w:pos="927"/>
          <w:tab w:val="num" w:pos="426"/>
        </w:tabs>
        <w:suppressAutoHyphens/>
        <w:spacing w:after="0"/>
        <w:ind w:left="851" w:hanging="284"/>
        <w:rPr>
          <w:rFonts w:cstheme="minorHAnsi"/>
        </w:rPr>
      </w:pPr>
      <w:r w:rsidRPr="00FF5C69">
        <w:rPr>
          <w:rFonts w:cstheme="minorHAnsi"/>
        </w:rPr>
        <w:t>Do dokumentacji geodezyjnej powykonawczej powinny być dołączone:</w:t>
      </w:r>
    </w:p>
    <w:p w14:paraId="54376BF1" w14:textId="48E24AE6" w:rsidR="00903F35" w:rsidRPr="00FF5C69" w:rsidRDefault="008A7C5F" w:rsidP="003A093B">
      <w:pPr>
        <w:tabs>
          <w:tab w:val="num" w:pos="426"/>
        </w:tabs>
        <w:ind w:left="426" w:hanging="927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03F35" w:rsidRPr="00FF5C69">
        <w:rPr>
          <w:rFonts w:cstheme="minorHAnsi"/>
        </w:rPr>
        <w:t>a) ogólne zestawienia długości inwentaryzowanej sieci,</w:t>
      </w:r>
    </w:p>
    <w:p w14:paraId="64A34EFF" w14:textId="061DB0E8" w:rsidR="008A7C5F" w:rsidRPr="00FF5C69" w:rsidRDefault="008A7C5F" w:rsidP="00381B10">
      <w:pPr>
        <w:tabs>
          <w:tab w:val="num" w:pos="426"/>
        </w:tabs>
        <w:ind w:left="426" w:hanging="927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03F35" w:rsidRPr="00FF5C69">
        <w:rPr>
          <w:rFonts w:cstheme="minorHAnsi"/>
        </w:rPr>
        <w:t>b) zestawieni</w:t>
      </w:r>
      <w:r w:rsidR="00121ABA">
        <w:rPr>
          <w:rFonts w:cstheme="minorHAnsi"/>
        </w:rPr>
        <w:t>e</w:t>
      </w:r>
      <w:r w:rsidR="00903F35" w:rsidRPr="00FF5C69">
        <w:rPr>
          <w:rFonts w:cstheme="minorHAnsi"/>
        </w:rPr>
        <w:t xml:space="preserve"> przyłączy</w:t>
      </w:r>
    </w:p>
    <w:p w14:paraId="22280870" w14:textId="58878986" w:rsidR="00903F35" w:rsidRPr="00FF5C69" w:rsidRDefault="00121ABA" w:rsidP="003A093B">
      <w:pPr>
        <w:ind w:firstLine="284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c) </w:t>
      </w:r>
      <w:r w:rsidR="00903F35" w:rsidRPr="00FF5C69">
        <w:rPr>
          <w:rFonts w:cstheme="minorHAnsi"/>
          <w:b/>
        </w:rPr>
        <w:t xml:space="preserve"> Zastosowane Materiały i Urządzenia</w:t>
      </w:r>
    </w:p>
    <w:p w14:paraId="74D87565" w14:textId="77777777" w:rsidR="00903F35" w:rsidRPr="00FF5C69" w:rsidRDefault="00903F35" w:rsidP="003A093B">
      <w:pPr>
        <w:numPr>
          <w:ilvl w:val="0"/>
          <w:numId w:val="35"/>
        </w:numPr>
        <w:tabs>
          <w:tab w:val="clear" w:pos="1425"/>
          <w:tab w:val="num" w:pos="851"/>
        </w:tabs>
        <w:spacing w:after="0"/>
        <w:ind w:left="851" w:hanging="284"/>
        <w:rPr>
          <w:rFonts w:cstheme="minorHAnsi"/>
        </w:rPr>
      </w:pPr>
      <w:r w:rsidRPr="00FF5C69">
        <w:rPr>
          <w:rFonts w:cstheme="minorHAnsi"/>
        </w:rPr>
        <w:t xml:space="preserve">Wykaz certyfikatów, deklaracji i aprobat </w:t>
      </w:r>
    </w:p>
    <w:p w14:paraId="2F1C9330" w14:textId="282F1155" w:rsidR="00903F35" w:rsidRPr="00FF5C69" w:rsidRDefault="008A7C5F" w:rsidP="003A093B">
      <w:pPr>
        <w:tabs>
          <w:tab w:val="num" w:pos="851"/>
        </w:tabs>
        <w:ind w:firstLine="284"/>
        <w:rPr>
          <w:rFonts w:cstheme="minorHAnsi"/>
          <w:b/>
        </w:rPr>
      </w:pPr>
      <w:r>
        <w:rPr>
          <w:rFonts w:cstheme="minorHAnsi"/>
          <w:b/>
        </w:rPr>
        <w:t xml:space="preserve">d) </w:t>
      </w:r>
      <w:r w:rsidR="00903F35" w:rsidRPr="00FF5C69">
        <w:rPr>
          <w:rFonts w:cstheme="minorHAnsi"/>
          <w:b/>
        </w:rPr>
        <w:t xml:space="preserve"> Sprawozdania i potwierdzenia </w:t>
      </w:r>
    </w:p>
    <w:p w14:paraId="76FAFB75" w14:textId="6214DE07" w:rsidR="00452AEF" w:rsidRDefault="00452AEF" w:rsidP="003A093B">
      <w:pPr>
        <w:numPr>
          <w:ilvl w:val="0"/>
          <w:numId w:val="39"/>
        </w:numPr>
        <w:tabs>
          <w:tab w:val="clear" w:pos="1429"/>
          <w:tab w:val="num" w:pos="851"/>
        </w:tabs>
        <w:spacing w:after="0"/>
        <w:ind w:left="993" w:hanging="426"/>
        <w:rPr>
          <w:rFonts w:cstheme="minorHAnsi"/>
        </w:rPr>
      </w:pPr>
      <w:r>
        <w:rPr>
          <w:rFonts w:cstheme="minorHAnsi"/>
        </w:rPr>
        <w:t>Sprawozdanie z badania wody</w:t>
      </w:r>
    </w:p>
    <w:p w14:paraId="764756B3" w14:textId="6E16AD15" w:rsidR="00903F35" w:rsidRPr="00FF5C69" w:rsidRDefault="00903F35" w:rsidP="003A093B">
      <w:pPr>
        <w:numPr>
          <w:ilvl w:val="0"/>
          <w:numId w:val="39"/>
        </w:numPr>
        <w:tabs>
          <w:tab w:val="clear" w:pos="1429"/>
          <w:tab w:val="num" w:pos="851"/>
        </w:tabs>
        <w:spacing w:after="0"/>
        <w:ind w:left="993" w:hanging="426"/>
        <w:rPr>
          <w:rFonts w:cstheme="minorHAnsi"/>
        </w:rPr>
      </w:pPr>
      <w:r w:rsidRPr="00FF5C69">
        <w:rPr>
          <w:rFonts w:cstheme="minorHAnsi"/>
        </w:rPr>
        <w:t xml:space="preserve">Sprawozdania z badania stopnia zagęszczenia gruntu </w:t>
      </w:r>
    </w:p>
    <w:p w14:paraId="29D60F0F" w14:textId="77777777" w:rsidR="00903F35" w:rsidRPr="00FF5C69" w:rsidRDefault="00903F35" w:rsidP="003A093B">
      <w:pPr>
        <w:numPr>
          <w:ilvl w:val="0"/>
          <w:numId w:val="39"/>
        </w:numPr>
        <w:tabs>
          <w:tab w:val="clear" w:pos="1429"/>
          <w:tab w:val="num" w:pos="851"/>
        </w:tabs>
        <w:spacing w:after="0"/>
        <w:ind w:left="993" w:hanging="426"/>
        <w:rPr>
          <w:rFonts w:cstheme="minorHAnsi"/>
        </w:rPr>
      </w:pPr>
      <w:r w:rsidRPr="00FF5C69">
        <w:rPr>
          <w:rFonts w:cstheme="minorHAnsi"/>
        </w:rPr>
        <w:t>Oświadczenie potwierdzające oddanie do zagospodarowania lub/i unieszkodliwienia odpadów niebezpiecznych</w:t>
      </w:r>
    </w:p>
    <w:p w14:paraId="140C7A02" w14:textId="77777777" w:rsidR="00903F35" w:rsidRPr="00FF5C69" w:rsidRDefault="00903F35" w:rsidP="003A093B">
      <w:pPr>
        <w:numPr>
          <w:ilvl w:val="0"/>
          <w:numId w:val="39"/>
        </w:numPr>
        <w:tabs>
          <w:tab w:val="clear" w:pos="1429"/>
          <w:tab w:val="num" w:pos="851"/>
        </w:tabs>
        <w:spacing w:after="0"/>
        <w:ind w:left="993" w:hanging="426"/>
        <w:rPr>
          <w:rFonts w:cstheme="minorHAnsi"/>
        </w:rPr>
      </w:pPr>
      <w:r w:rsidRPr="00FF5C69">
        <w:rPr>
          <w:rFonts w:cstheme="minorHAnsi"/>
        </w:rPr>
        <w:t>Dokumenty potwierdzające przekazanie Zamawiającemu zdemontowanej armatury, urządzeń wraz z wykazem tych urządzeń</w:t>
      </w:r>
    </w:p>
    <w:p w14:paraId="3DB1641C" w14:textId="5BB57338" w:rsidR="00903F35" w:rsidRPr="00452AEF" w:rsidRDefault="00903F35" w:rsidP="003A093B">
      <w:pPr>
        <w:numPr>
          <w:ilvl w:val="0"/>
          <w:numId w:val="39"/>
        </w:numPr>
        <w:tabs>
          <w:tab w:val="clear" w:pos="1429"/>
          <w:tab w:val="num" w:pos="851"/>
        </w:tabs>
        <w:spacing w:after="0"/>
        <w:ind w:left="993" w:hanging="426"/>
        <w:rPr>
          <w:rFonts w:cstheme="minorHAnsi"/>
        </w:rPr>
      </w:pPr>
      <w:r w:rsidRPr="00452AEF">
        <w:rPr>
          <w:rFonts w:cstheme="minorHAnsi"/>
        </w:rPr>
        <w:t xml:space="preserve">Potwierdzenie zapłaty za zużycie wody z tytuły płukania sieci (w przypadku płukania sieci </w:t>
      </w:r>
      <w:r w:rsidR="00FF5C69" w:rsidRPr="00452AEF">
        <w:rPr>
          <w:rFonts w:cstheme="minorHAnsi"/>
        </w:rPr>
        <w:t>wodociągowej</w:t>
      </w:r>
      <w:r w:rsidRPr="00452AEF">
        <w:rPr>
          <w:rFonts w:cstheme="minorHAnsi"/>
        </w:rPr>
        <w:t>)</w:t>
      </w:r>
    </w:p>
    <w:p w14:paraId="595A67A7" w14:textId="35560380" w:rsidR="00903F35" w:rsidRDefault="008A7C5F" w:rsidP="003A093B">
      <w:pPr>
        <w:ind w:firstLine="284"/>
        <w:rPr>
          <w:rFonts w:cstheme="minorHAnsi"/>
          <w:b/>
        </w:rPr>
      </w:pPr>
      <w:r>
        <w:rPr>
          <w:rFonts w:cstheme="minorHAnsi"/>
          <w:b/>
        </w:rPr>
        <w:t xml:space="preserve">e) </w:t>
      </w:r>
      <w:r w:rsidR="00903F35" w:rsidRPr="00FF5C69">
        <w:rPr>
          <w:rFonts w:cstheme="minorHAnsi"/>
          <w:b/>
        </w:rPr>
        <w:t xml:space="preserve"> Proto</w:t>
      </w:r>
      <w:r w:rsidR="00BE10F5">
        <w:rPr>
          <w:rFonts w:cstheme="minorHAnsi"/>
          <w:b/>
        </w:rPr>
        <w:t>koły odbiorów</w:t>
      </w:r>
    </w:p>
    <w:p w14:paraId="6881D0E3" w14:textId="77C9FD19" w:rsidR="00FF5C69" w:rsidRDefault="00FF5C69" w:rsidP="003A093B">
      <w:pPr>
        <w:pStyle w:val="Akapitzlist"/>
        <w:numPr>
          <w:ilvl w:val="0"/>
          <w:numId w:val="41"/>
        </w:numPr>
        <w:ind w:left="851" w:hanging="284"/>
        <w:rPr>
          <w:rFonts w:cstheme="minorHAnsi"/>
        </w:rPr>
      </w:pPr>
      <w:r w:rsidRPr="00FF5C69">
        <w:rPr>
          <w:rFonts w:cstheme="minorHAnsi"/>
        </w:rPr>
        <w:t>Protokół z próby szczelności wodociągu</w:t>
      </w:r>
    </w:p>
    <w:p w14:paraId="67B16728" w14:textId="55C7F248" w:rsidR="00FF5C69" w:rsidRDefault="00903F35" w:rsidP="003A093B">
      <w:pPr>
        <w:pStyle w:val="Akapitzlist"/>
        <w:numPr>
          <w:ilvl w:val="0"/>
          <w:numId w:val="41"/>
        </w:numPr>
        <w:ind w:left="851" w:hanging="284"/>
        <w:rPr>
          <w:rFonts w:cstheme="minorHAnsi"/>
        </w:rPr>
      </w:pPr>
      <w:r w:rsidRPr="00FF5C69">
        <w:rPr>
          <w:rFonts w:cstheme="minorHAnsi"/>
        </w:rPr>
        <w:t xml:space="preserve">Protokół z przeglądu i odbioru końcowego </w:t>
      </w:r>
      <w:r w:rsidR="00FF5C69" w:rsidRPr="00FF5C69">
        <w:rPr>
          <w:rFonts w:cstheme="minorHAnsi"/>
        </w:rPr>
        <w:t>sieci wodociągowej</w:t>
      </w:r>
    </w:p>
    <w:p w14:paraId="082B9E2D" w14:textId="065EDF54" w:rsidR="00903F35" w:rsidRPr="00FF5C69" w:rsidRDefault="008A7C5F" w:rsidP="003A093B">
      <w:pPr>
        <w:ind w:firstLine="284"/>
        <w:rPr>
          <w:rFonts w:cstheme="minorHAnsi"/>
          <w:b/>
        </w:rPr>
      </w:pPr>
      <w:r>
        <w:rPr>
          <w:rFonts w:cstheme="minorHAnsi"/>
          <w:b/>
        </w:rPr>
        <w:t xml:space="preserve">f) </w:t>
      </w:r>
      <w:r w:rsidR="00903F35" w:rsidRPr="00FF5C69">
        <w:rPr>
          <w:rFonts w:cstheme="minorHAnsi"/>
          <w:b/>
        </w:rPr>
        <w:t xml:space="preserve"> Oświadczenia właścicieli działek </w:t>
      </w:r>
    </w:p>
    <w:p w14:paraId="0C5FDD26" w14:textId="77777777" w:rsidR="00903F35" w:rsidRPr="00FF5C69" w:rsidRDefault="00903F35" w:rsidP="003A093B">
      <w:pPr>
        <w:numPr>
          <w:ilvl w:val="1"/>
          <w:numId w:val="36"/>
        </w:numPr>
        <w:tabs>
          <w:tab w:val="clear" w:pos="786"/>
          <w:tab w:val="num" w:pos="851"/>
        </w:tabs>
        <w:spacing w:after="0"/>
        <w:ind w:left="567" w:firstLine="0"/>
        <w:rPr>
          <w:rFonts w:cstheme="minorHAnsi"/>
        </w:rPr>
      </w:pPr>
      <w:r w:rsidRPr="00FF5C69">
        <w:rPr>
          <w:rFonts w:cstheme="minorHAnsi"/>
        </w:rPr>
        <w:t>Wykaz właścicieli działek</w:t>
      </w:r>
    </w:p>
    <w:p w14:paraId="54B3A224" w14:textId="77777777" w:rsidR="00903F35" w:rsidRPr="00FF5C69" w:rsidRDefault="00903F35" w:rsidP="003A093B">
      <w:pPr>
        <w:numPr>
          <w:ilvl w:val="1"/>
          <w:numId w:val="36"/>
        </w:numPr>
        <w:tabs>
          <w:tab w:val="clear" w:pos="786"/>
          <w:tab w:val="num" w:pos="851"/>
        </w:tabs>
        <w:spacing w:after="0"/>
        <w:ind w:left="567" w:firstLine="0"/>
        <w:rPr>
          <w:rFonts w:cstheme="minorHAnsi"/>
        </w:rPr>
      </w:pPr>
      <w:r w:rsidRPr="00FF5C69">
        <w:rPr>
          <w:rFonts w:cstheme="minorHAnsi"/>
        </w:rPr>
        <w:t>Oświadczenia właścicieli działek informujące  o przywróceniu terenu do stanu pierwotnego</w:t>
      </w:r>
    </w:p>
    <w:p w14:paraId="132B4AA5" w14:textId="5B96669E" w:rsidR="00801DD2" w:rsidRPr="003A093B" w:rsidRDefault="00903F35" w:rsidP="003A093B">
      <w:pPr>
        <w:numPr>
          <w:ilvl w:val="1"/>
          <w:numId w:val="36"/>
        </w:numPr>
        <w:tabs>
          <w:tab w:val="clear" w:pos="786"/>
          <w:tab w:val="num" w:pos="851"/>
        </w:tabs>
        <w:spacing w:after="0"/>
        <w:ind w:left="567" w:firstLine="0"/>
        <w:rPr>
          <w:rFonts w:cstheme="minorHAnsi"/>
          <w:b/>
        </w:rPr>
      </w:pPr>
      <w:r w:rsidRPr="00FF5C69">
        <w:rPr>
          <w:rFonts w:cstheme="minorHAnsi"/>
        </w:rPr>
        <w:t>Protokoły przekazania terenu po uporządkowaniu dla Zarządców (Zarząd dróg, Urząd Gminy itp.)</w:t>
      </w:r>
    </w:p>
    <w:p w14:paraId="4CE52228" w14:textId="49633F50" w:rsidR="00903F35" w:rsidRDefault="00C323E4" w:rsidP="003A0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 w:cstheme="minorHAnsi"/>
          <w:b/>
          <w:bCs/>
        </w:rPr>
      </w:pPr>
      <w:r w:rsidRPr="00C323E4">
        <w:rPr>
          <w:rFonts w:eastAsia="Calibri" w:cstheme="minorHAnsi"/>
          <w:b/>
          <w:bCs/>
        </w:rPr>
        <w:t>Wynagrodzenie i warunki płatności</w:t>
      </w:r>
    </w:p>
    <w:p w14:paraId="1F37FB4B" w14:textId="0AA65FF7" w:rsidR="00C323E4" w:rsidRPr="003A093B" w:rsidRDefault="00C323E4" w:rsidP="003A093B">
      <w:pPr>
        <w:pStyle w:val="Tekstpodstawowywcity3"/>
        <w:tabs>
          <w:tab w:val="left" w:pos="284"/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093B">
        <w:rPr>
          <w:rFonts w:asciiTheme="minorHAnsi" w:hAnsiTheme="minorHAnsi" w:cstheme="minorHAnsi"/>
          <w:color w:val="000000"/>
          <w:sz w:val="22"/>
          <w:szCs w:val="22"/>
        </w:rPr>
        <w:t>1. Rozliczenie i realizacja pł</w:t>
      </w:r>
      <w:r w:rsidR="005244F2">
        <w:rPr>
          <w:rFonts w:asciiTheme="minorHAnsi" w:hAnsiTheme="minorHAnsi" w:cstheme="minorHAnsi"/>
          <w:color w:val="000000"/>
          <w:sz w:val="22"/>
          <w:szCs w:val="22"/>
        </w:rPr>
        <w:t>atności nastąpi zgodnie z umową</w:t>
      </w:r>
      <w:r w:rsidRPr="003A093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7460847" w14:textId="676C8EF4" w:rsidR="00C323E4" w:rsidRPr="003A093B" w:rsidRDefault="003A093B" w:rsidP="003A093B">
      <w:pPr>
        <w:pStyle w:val="Tekstpodstawowywcity3"/>
        <w:tabs>
          <w:tab w:val="left" w:pos="284"/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093B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C323E4" w:rsidRPr="003A093B">
        <w:rPr>
          <w:rFonts w:asciiTheme="minorHAnsi" w:hAnsiTheme="minorHAnsi" w:cstheme="minorHAnsi"/>
          <w:color w:val="000000"/>
          <w:sz w:val="22"/>
          <w:szCs w:val="22"/>
        </w:rPr>
        <w:t>Podstawą zapłaty będzie faktura wystawiona przez Wykonawcę dla Zamawiającego.</w:t>
      </w:r>
      <w:r w:rsidRPr="003A09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23E4" w:rsidRPr="003A093B">
        <w:rPr>
          <w:rFonts w:asciiTheme="minorHAnsi" w:hAnsiTheme="minorHAnsi" w:cstheme="minorHAnsi"/>
          <w:color w:val="000000"/>
          <w:sz w:val="22"/>
          <w:szCs w:val="22"/>
        </w:rPr>
        <w:t>Podstawą do wystawienia faktury będzie zatwierdzony przez Zamawiającego protokół odbioru robót stwierdzający ilość i zakres rzeczowy wykonanych robót, podpisany przez  inspektora nadzoru.</w:t>
      </w:r>
    </w:p>
    <w:p w14:paraId="6E39E631" w14:textId="5F963A02" w:rsidR="003A093B" w:rsidRDefault="003A093B" w:rsidP="00737DB7">
      <w:pPr>
        <w:pStyle w:val="Tekstpodstawowywcity3"/>
        <w:tabs>
          <w:tab w:val="left" w:pos="284"/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093B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C323E4" w:rsidRPr="003A093B">
        <w:rPr>
          <w:rFonts w:asciiTheme="minorHAnsi" w:hAnsiTheme="minorHAnsi" w:cstheme="minorHAnsi"/>
          <w:color w:val="000000"/>
          <w:sz w:val="22"/>
          <w:szCs w:val="22"/>
        </w:rPr>
        <w:t>Zamawiający wstrzyma, do czasu ustania przyczyny, płatność faktur – w przypadku nie wywiązywania się Wykonawcy z któregokolwiek ze zobowiązań wynikających z umowy. W takim przypadku nie przysługują Wykonawcy odsetki z tytułu opóźnienia</w:t>
      </w:r>
      <w:r w:rsidRPr="003A09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23E4" w:rsidRPr="003A093B">
        <w:rPr>
          <w:rFonts w:asciiTheme="minorHAnsi" w:hAnsiTheme="minorHAnsi" w:cstheme="minorHAnsi"/>
          <w:color w:val="000000"/>
          <w:sz w:val="22"/>
          <w:szCs w:val="22"/>
        </w:rPr>
        <w:t>w zapłacie.</w:t>
      </w:r>
    </w:p>
    <w:p w14:paraId="213C4083" w14:textId="77777777" w:rsidR="00737DB7" w:rsidRPr="00737DB7" w:rsidRDefault="00737DB7" w:rsidP="00737DB7">
      <w:pPr>
        <w:pStyle w:val="Tekstpodstawowywcity3"/>
        <w:tabs>
          <w:tab w:val="left" w:pos="284"/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0D35BA5" w14:textId="6BB0459D" w:rsidR="00381B10" w:rsidRPr="00381B10" w:rsidRDefault="003A093B" w:rsidP="00381B10">
      <w:pPr>
        <w:pStyle w:val="Tekstpodstawowywcity3"/>
        <w:numPr>
          <w:ilvl w:val="0"/>
          <w:numId w:val="1"/>
        </w:numPr>
        <w:tabs>
          <w:tab w:val="left" w:pos="284"/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323E4" w:rsidRPr="003A093B">
        <w:rPr>
          <w:rFonts w:asciiTheme="minorHAnsi" w:hAnsiTheme="minorHAnsi" w:cstheme="minorHAnsi"/>
          <w:b/>
          <w:color w:val="000000"/>
          <w:sz w:val="22"/>
          <w:szCs w:val="22"/>
        </w:rPr>
        <w:t>Odbiór  końcowy</w:t>
      </w:r>
    </w:p>
    <w:p w14:paraId="0C87C38C" w14:textId="78B4393E" w:rsidR="00C323E4" w:rsidRPr="003A093B" w:rsidRDefault="00C323E4" w:rsidP="003A093B">
      <w:pPr>
        <w:pStyle w:val="Tekstpodstawowy2"/>
        <w:numPr>
          <w:ilvl w:val="3"/>
          <w:numId w:val="36"/>
        </w:numPr>
        <w:tabs>
          <w:tab w:val="clear" w:pos="644"/>
          <w:tab w:val="num" w:pos="426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093B">
        <w:rPr>
          <w:rFonts w:asciiTheme="minorHAnsi" w:hAnsiTheme="minorHAnsi" w:cstheme="minorHAnsi"/>
          <w:sz w:val="22"/>
          <w:szCs w:val="22"/>
        </w:rPr>
        <w:t xml:space="preserve">Przedmiotem odbioru końcowego będzie zakres robót określony w </w:t>
      </w:r>
      <w:r w:rsidR="005244F2">
        <w:rPr>
          <w:rFonts w:asciiTheme="minorHAnsi" w:hAnsiTheme="minorHAnsi" w:cstheme="minorHAnsi"/>
          <w:sz w:val="22"/>
          <w:szCs w:val="22"/>
        </w:rPr>
        <w:t>SWZ i</w:t>
      </w:r>
      <w:r w:rsidR="00381B10">
        <w:rPr>
          <w:rFonts w:asciiTheme="minorHAnsi" w:hAnsiTheme="minorHAnsi" w:cstheme="minorHAnsi"/>
          <w:sz w:val="22"/>
          <w:szCs w:val="22"/>
        </w:rPr>
        <w:t xml:space="preserve"> OPZ.</w:t>
      </w:r>
      <w:r w:rsidRPr="003A093B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4F6583C3" w14:textId="77777777" w:rsidR="00C323E4" w:rsidRPr="003A093B" w:rsidRDefault="00C323E4" w:rsidP="003A093B">
      <w:pPr>
        <w:pStyle w:val="Tekstpodstawowy2"/>
        <w:numPr>
          <w:ilvl w:val="0"/>
          <w:numId w:val="36"/>
        </w:numPr>
        <w:tabs>
          <w:tab w:val="clear" w:pos="644"/>
          <w:tab w:val="num" w:pos="426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093B">
        <w:rPr>
          <w:rFonts w:asciiTheme="minorHAnsi" w:hAnsiTheme="minorHAnsi" w:cstheme="minorHAnsi"/>
          <w:sz w:val="22"/>
          <w:szCs w:val="22"/>
        </w:rPr>
        <w:t xml:space="preserve">Podstawą wykonania przedmiotu umowy w terminie, będzie pismo zawiadamiające </w:t>
      </w:r>
      <w:r w:rsidRPr="003A093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A093B">
        <w:rPr>
          <w:rFonts w:asciiTheme="minorHAnsi" w:hAnsiTheme="minorHAnsi" w:cstheme="minorHAnsi"/>
          <w:sz w:val="22"/>
          <w:szCs w:val="22"/>
        </w:rPr>
        <w:t>o zakończeniu realizacji zadania.</w:t>
      </w:r>
    </w:p>
    <w:p w14:paraId="3D5E0BB2" w14:textId="318F8E7E" w:rsidR="00C323E4" w:rsidRDefault="00C323E4" w:rsidP="003A093B">
      <w:pPr>
        <w:pStyle w:val="Tekstpodstawowy2"/>
        <w:tabs>
          <w:tab w:val="num" w:pos="426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093B">
        <w:rPr>
          <w:rFonts w:asciiTheme="minorHAnsi" w:hAnsiTheme="minorHAnsi" w:cstheme="minorHAnsi"/>
          <w:sz w:val="22"/>
          <w:szCs w:val="22"/>
        </w:rPr>
        <w:t>3</w:t>
      </w:r>
      <w:r w:rsidRPr="003A093B">
        <w:rPr>
          <w:rFonts w:asciiTheme="minorHAnsi" w:hAnsiTheme="minorHAnsi" w:cstheme="minorHAnsi"/>
          <w:b/>
          <w:sz w:val="22"/>
          <w:szCs w:val="22"/>
        </w:rPr>
        <w:t>.</w:t>
      </w:r>
      <w:r w:rsidR="00381B10">
        <w:rPr>
          <w:rFonts w:asciiTheme="minorHAnsi" w:hAnsiTheme="minorHAnsi" w:cstheme="minorHAnsi"/>
          <w:sz w:val="22"/>
          <w:szCs w:val="22"/>
        </w:rPr>
        <w:t xml:space="preserve"> </w:t>
      </w:r>
      <w:r w:rsidRPr="003A093B">
        <w:rPr>
          <w:rFonts w:asciiTheme="minorHAnsi" w:hAnsiTheme="minorHAnsi" w:cstheme="minorHAnsi"/>
          <w:sz w:val="22"/>
          <w:szCs w:val="22"/>
        </w:rPr>
        <w:t>Odbiór końcowy przedmiotu umowy nastąpi na podstawie protokołu końcowego odbioru i  przekazania do eksploatacji.</w:t>
      </w:r>
    </w:p>
    <w:p w14:paraId="2A587711" w14:textId="000E6756" w:rsidR="003A093B" w:rsidRDefault="003A093B" w:rsidP="003A093B">
      <w:pPr>
        <w:pStyle w:val="Tekstpodstawowy2"/>
        <w:tabs>
          <w:tab w:val="num" w:pos="426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6A1929" w14:textId="23B2ACC8" w:rsidR="00C323E4" w:rsidRPr="00381B10" w:rsidRDefault="00381B10" w:rsidP="00381B10">
      <w:pPr>
        <w:pStyle w:val="Tekstpodstawowywcity3"/>
        <w:numPr>
          <w:ilvl w:val="0"/>
          <w:numId w:val="1"/>
        </w:numPr>
        <w:tabs>
          <w:tab w:val="left" w:pos="284"/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Zakres ceny ofertowej</w:t>
      </w:r>
      <w:r w:rsidR="00C323E4" w:rsidRPr="00381B10">
        <w:rPr>
          <w:b/>
        </w:rPr>
        <w:t xml:space="preserve"> </w:t>
      </w:r>
    </w:p>
    <w:p w14:paraId="1E0D2A67" w14:textId="4772327B" w:rsidR="00C323E4" w:rsidRPr="00381B10" w:rsidRDefault="00C323E4" w:rsidP="00381B10">
      <w:pPr>
        <w:pStyle w:val="Tekstpodstawowy2"/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4E8B">
        <w:t>1.</w:t>
      </w:r>
      <w:r w:rsidRPr="00B956AA">
        <w:t xml:space="preserve">  </w:t>
      </w:r>
      <w:r>
        <w:t xml:space="preserve"> </w:t>
      </w:r>
      <w:r w:rsidRPr="00381B10">
        <w:rPr>
          <w:rFonts w:asciiTheme="minorHAnsi" w:hAnsiTheme="minorHAnsi" w:cstheme="minorHAnsi"/>
          <w:sz w:val="22"/>
          <w:szCs w:val="22"/>
        </w:rPr>
        <w:t xml:space="preserve">Zamawiający przewiduje wynagrodzenie </w:t>
      </w:r>
      <w:r w:rsidRPr="00381B10">
        <w:rPr>
          <w:rFonts w:asciiTheme="minorHAnsi" w:hAnsiTheme="minorHAnsi" w:cstheme="minorHAnsi"/>
          <w:b/>
          <w:sz w:val="22"/>
          <w:szCs w:val="22"/>
        </w:rPr>
        <w:t>ryczałtowe.</w:t>
      </w:r>
    </w:p>
    <w:p w14:paraId="2A05B9D6" w14:textId="0023080F" w:rsidR="00C323E4" w:rsidRPr="00381B10" w:rsidRDefault="00C323E4" w:rsidP="00381B10">
      <w:pPr>
        <w:pStyle w:val="Tekstpodstawowy2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1B10">
        <w:rPr>
          <w:rFonts w:asciiTheme="minorHAnsi" w:hAnsiTheme="minorHAnsi" w:cstheme="minorHAnsi"/>
          <w:sz w:val="22"/>
          <w:szCs w:val="22"/>
        </w:rPr>
        <w:t xml:space="preserve">2. </w:t>
      </w:r>
      <w:r w:rsidR="00381B10" w:rsidRPr="00381B10">
        <w:rPr>
          <w:rFonts w:asciiTheme="minorHAnsi" w:hAnsiTheme="minorHAnsi" w:cstheme="minorHAnsi"/>
          <w:sz w:val="22"/>
          <w:szCs w:val="22"/>
        </w:rPr>
        <w:t xml:space="preserve"> </w:t>
      </w:r>
      <w:r w:rsidRPr="00381B10">
        <w:rPr>
          <w:rFonts w:asciiTheme="minorHAnsi" w:hAnsiTheme="minorHAnsi" w:cstheme="minorHAnsi"/>
          <w:sz w:val="22"/>
          <w:szCs w:val="22"/>
        </w:rPr>
        <w:t>Podstawą do obliczenia ceny oferty jest zakres robót określony w rozdziale I</w:t>
      </w:r>
      <w:r w:rsidR="00381B10">
        <w:rPr>
          <w:rFonts w:asciiTheme="minorHAnsi" w:hAnsiTheme="minorHAnsi" w:cstheme="minorHAnsi"/>
          <w:sz w:val="22"/>
          <w:szCs w:val="22"/>
        </w:rPr>
        <w:t>I</w:t>
      </w:r>
      <w:r w:rsidRPr="00381B10">
        <w:rPr>
          <w:rFonts w:asciiTheme="minorHAnsi" w:hAnsiTheme="minorHAnsi" w:cstheme="minorHAnsi"/>
          <w:sz w:val="22"/>
          <w:szCs w:val="22"/>
        </w:rPr>
        <w:t>I.  Wykonawca dokona również wizji lokalnej przyszłego terenu budowy celem uwzględnienia wszystkich warunków  wpływaj</w:t>
      </w:r>
      <w:r w:rsidR="00381B10">
        <w:rPr>
          <w:rFonts w:asciiTheme="minorHAnsi" w:hAnsiTheme="minorHAnsi" w:cstheme="minorHAnsi"/>
          <w:sz w:val="22"/>
          <w:szCs w:val="22"/>
        </w:rPr>
        <w:t xml:space="preserve">ących na ostateczną cenę oferty. </w:t>
      </w:r>
      <w:r w:rsidRPr="00381B10">
        <w:rPr>
          <w:rFonts w:asciiTheme="minorHAnsi" w:hAnsiTheme="minorHAnsi" w:cstheme="minorHAnsi"/>
          <w:sz w:val="22"/>
          <w:szCs w:val="22"/>
        </w:rPr>
        <w:t>Wykonawca winien złożyć ofertę cenową na całość zamówienia .</w:t>
      </w:r>
    </w:p>
    <w:p w14:paraId="47243135" w14:textId="5236D407" w:rsidR="00381B10" w:rsidRPr="00381B10" w:rsidRDefault="00381B10" w:rsidP="00381B10">
      <w:pPr>
        <w:pStyle w:val="Tekstpodstawowy2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1B10">
        <w:rPr>
          <w:rFonts w:asciiTheme="minorHAnsi" w:hAnsiTheme="minorHAnsi" w:cstheme="minorHAnsi"/>
          <w:sz w:val="22"/>
          <w:szCs w:val="22"/>
        </w:rPr>
        <w:lastRenderedPageBreak/>
        <w:t xml:space="preserve">3.  </w:t>
      </w:r>
      <w:r w:rsidR="00C323E4" w:rsidRPr="00381B10">
        <w:rPr>
          <w:rFonts w:asciiTheme="minorHAnsi" w:hAnsiTheme="minorHAnsi" w:cstheme="minorHAnsi"/>
          <w:sz w:val="22"/>
          <w:szCs w:val="22"/>
        </w:rPr>
        <w:t>Cena  oferty winna  uwzględniać wszystkie  składniki  i  warunki  wpływające  na  nią,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323E4" w:rsidRPr="00381B10">
        <w:rPr>
          <w:rFonts w:asciiTheme="minorHAnsi" w:hAnsiTheme="minorHAnsi" w:cstheme="minorHAnsi"/>
          <w:sz w:val="22"/>
          <w:szCs w:val="22"/>
        </w:rPr>
        <w:t>zarówno wynikające z zakres robót określony w rozdziału I</w:t>
      </w:r>
      <w:r>
        <w:rPr>
          <w:rFonts w:asciiTheme="minorHAnsi" w:hAnsiTheme="minorHAnsi" w:cstheme="minorHAnsi"/>
          <w:sz w:val="22"/>
          <w:szCs w:val="22"/>
        </w:rPr>
        <w:t>I</w:t>
      </w:r>
      <w:r w:rsidR="00C323E4" w:rsidRPr="00381B10">
        <w:rPr>
          <w:rFonts w:asciiTheme="minorHAnsi" w:hAnsiTheme="minorHAnsi" w:cstheme="minorHAnsi"/>
          <w:sz w:val="22"/>
          <w:szCs w:val="22"/>
        </w:rPr>
        <w:t xml:space="preserve">I jak również  nie ujęte w niej, w  szczególności:  </w:t>
      </w:r>
    </w:p>
    <w:p w14:paraId="1DDCC6C3" w14:textId="77777777" w:rsidR="003A093B" w:rsidRPr="00B81B02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>koszty ubezpieczenia odpowiedzialności cywilnej,</w:t>
      </w:r>
    </w:p>
    <w:p w14:paraId="39C1F836" w14:textId="77777777" w:rsidR="003A093B" w:rsidRPr="00B81B02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>koszty ochrony mienia, warunków bhp i ppoż. na placu budowy,</w:t>
      </w:r>
    </w:p>
    <w:p w14:paraId="615C137F" w14:textId="77777777" w:rsidR="003A093B" w:rsidRPr="00B81B02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>koszty oznaczenia terenu budowy zgodnie z obowiązującymi przepisami,</w:t>
      </w:r>
    </w:p>
    <w:p w14:paraId="2464CDD9" w14:textId="77777777" w:rsidR="003A093B" w:rsidRPr="00B81B02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4A39C816" w14:textId="77777777" w:rsidR="003A093B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>koszty wszelkich robót przygotowawczych, rozbiórkowych, porządkowych, składowania i recyklingu materiałów odpadowych, wywozu i składowania nadmiaru urobku,</w:t>
      </w:r>
    </w:p>
    <w:p w14:paraId="25BDCE0F" w14:textId="77777777" w:rsidR="003A093B" w:rsidRPr="00B81B02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D203FC">
        <w:rPr>
          <w:rFonts w:asciiTheme="minorHAnsi" w:hAnsiTheme="minorHAnsi" w:cstheme="minorHAnsi"/>
          <w:strike/>
          <w:sz w:val="22"/>
          <w:szCs w:val="22"/>
        </w:rPr>
        <w:t>koszty opracowania i uzgodnienia projektu czasowej organizacji ruchu na czas prowadzonych robót</w:t>
      </w:r>
      <w:r>
        <w:rPr>
          <w:rFonts w:asciiTheme="minorHAnsi" w:hAnsiTheme="minorHAnsi" w:cstheme="minorHAnsi"/>
          <w:sz w:val="22"/>
          <w:szCs w:val="22"/>
        </w:rPr>
        <w:t xml:space="preserve"> ( </w:t>
      </w:r>
      <w:r w:rsidRPr="00381B10">
        <w:rPr>
          <w:rFonts w:asciiTheme="minorHAnsi" w:hAnsiTheme="minorHAnsi" w:cstheme="minorHAnsi"/>
          <w:b/>
          <w:sz w:val="22"/>
          <w:szCs w:val="22"/>
        </w:rPr>
        <w:t>po stronie Zamawiającego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81B02">
        <w:rPr>
          <w:rFonts w:asciiTheme="minorHAnsi" w:hAnsiTheme="minorHAnsi" w:cstheme="minorHAnsi"/>
          <w:sz w:val="22"/>
          <w:szCs w:val="22"/>
        </w:rPr>
        <w:t>,</w:t>
      </w:r>
    </w:p>
    <w:p w14:paraId="7D96D5A9" w14:textId="77777777" w:rsidR="003A093B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b/>
          <w:sz w:val="22"/>
          <w:szCs w:val="22"/>
        </w:rPr>
      </w:pPr>
      <w:r w:rsidRPr="00B81B02">
        <w:rPr>
          <w:rFonts w:asciiTheme="minorHAnsi" w:hAnsiTheme="minorHAnsi" w:cstheme="minorHAnsi"/>
          <w:b/>
          <w:sz w:val="22"/>
          <w:szCs w:val="22"/>
        </w:rPr>
        <w:t>koszty związane z zajęciem pasa drogowego (jezdni, chodnika, pobocza, itd.),</w:t>
      </w:r>
    </w:p>
    <w:p w14:paraId="1E8FA7C9" w14:textId="77777777" w:rsidR="003A093B" w:rsidRPr="00B81B02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 xml:space="preserve">koszty </w:t>
      </w:r>
      <w:r>
        <w:rPr>
          <w:rFonts w:asciiTheme="minorHAnsi" w:hAnsiTheme="minorHAnsi" w:cstheme="minorHAnsi"/>
          <w:sz w:val="22"/>
          <w:szCs w:val="22"/>
        </w:rPr>
        <w:t>wymiany wodociągu metodą crackingu,</w:t>
      </w:r>
    </w:p>
    <w:p w14:paraId="0824995F" w14:textId="77777777" w:rsidR="003A093B" w:rsidRPr="00B81B02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>koszty sporządzenia planu bezpieczeństwa i ochrony zdrowia,</w:t>
      </w:r>
    </w:p>
    <w:p w14:paraId="2F238784" w14:textId="2086E5BA" w:rsidR="00203913" w:rsidRPr="00203913" w:rsidRDefault="003A093B" w:rsidP="00203913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>koszty przeprowadzania prób, pomiarów, badań i sprawdzeń przewidzianych warunkami technicznymi wykonania i odbioru robót budowlano-montażowych. Protokoły badań i sprawdzeń muszą być</w:t>
      </w:r>
      <w:r w:rsidR="00203913">
        <w:rPr>
          <w:rFonts w:asciiTheme="minorHAnsi" w:hAnsiTheme="minorHAnsi" w:cstheme="minorHAnsi"/>
          <w:sz w:val="22"/>
          <w:szCs w:val="22"/>
        </w:rPr>
        <w:t xml:space="preserve"> zakończone wynikiem pozytywnym,</w:t>
      </w:r>
    </w:p>
    <w:p w14:paraId="0634B7EB" w14:textId="77777777" w:rsidR="003A093B" w:rsidRPr="00B81B02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>koszty pełnej obsługi geodezyjnej,</w:t>
      </w:r>
    </w:p>
    <w:p w14:paraId="2F807296" w14:textId="337D60BF" w:rsidR="003A093B" w:rsidRPr="00D203FC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D203FC">
        <w:rPr>
          <w:rFonts w:asciiTheme="minorHAnsi" w:hAnsiTheme="minorHAnsi" w:cstheme="minorHAnsi"/>
          <w:sz w:val="22"/>
          <w:szCs w:val="22"/>
        </w:rPr>
        <w:t>koszty opracow</w:t>
      </w:r>
      <w:r w:rsidR="00203913">
        <w:rPr>
          <w:rFonts w:asciiTheme="minorHAnsi" w:hAnsiTheme="minorHAnsi" w:cstheme="minorHAnsi"/>
          <w:sz w:val="22"/>
          <w:szCs w:val="22"/>
        </w:rPr>
        <w:t>ania dokumentacji powykonawczej,</w:t>
      </w:r>
    </w:p>
    <w:p w14:paraId="6DB8B184" w14:textId="77777777" w:rsidR="003A093B" w:rsidRPr="00D203FC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D203FC">
        <w:rPr>
          <w:rFonts w:asciiTheme="minorHAnsi" w:hAnsiTheme="minorHAnsi" w:cstheme="minorHAnsi"/>
          <w:sz w:val="22"/>
          <w:szCs w:val="22"/>
        </w:rPr>
        <w:t>podatek VAT,</w:t>
      </w:r>
    </w:p>
    <w:p w14:paraId="617F0AAA" w14:textId="77777777" w:rsidR="003A093B" w:rsidRPr="00B81B02" w:rsidRDefault="003A093B" w:rsidP="00381B10">
      <w:pPr>
        <w:pStyle w:val="Standard"/>
        <w:numPr>
          <w:ilvl w:val="0"/>
          <w:numId w:val="33"/>
        </w:numPr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B81B02">
        <w:rPr>
          <w:rFonts w:asciiTheme="minorHAnsi" w:hAnsiTheme="minorHAnsi" w:cstheme="minorHAnsi"/>
          <w:sz w:val="22"/>
          <w:szCs w:val="22"/>
        </w:rPr>
        <w:t>wszelkie inne koszty konieczne do poniesienia w celu zrealizowania i oddania do użytkowania przedmiotu zamówienia.</w:t>
      </w:r>
    </w:p>
    <w:p w14:paraId="7F80B866" w14:textId="400A94AC" w:rsidR="00C323E4" w:rsidRPr="00381B10" w:rsidRDefault="00C323E4" w:rsidP="00381B10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b/>
          <w:bCs/>
        </w:rPr>
      </w:pPr>
    </w:p>
    <w:sectPr w:rsidR="00C323E4" w:rsidRPr="00381B10" w:rsidSect="007C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67B8" w14:textId="77777777" w:rsidR="00D008B0" w:rsidRDefault="00D008B0" w:rsidP="006E6139">
      <w:pPr>
        <w:spacing w:after="0" w:line="240" w:lineRule="auto"/>
      </w:pPr>
      <w:r>
        <w:separator/>
      </w:r>
    </w:p>
  </w:endnote>
  <w:endnote w:type="continuationSeparator" w:id="0">
    <w:p w14:paraId="79A9B465" w14:textId="77777777" w:rsidR="00D008B0" w:rsidRDefault="00D008B0" w:rsidP="006E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68E8" w14:textId="77777777" w:rsidR="00D008B0" w:rsidRDefault="00D008B0" w:rsidP="006E6139">
      <w:pPr>
        <w:spacing w:after="0" w:line="240" w:lineRule="auto"/>
      </w:pPr>
      <w:r>
        <w:separator/>
      </w:r>
    </w:p>
  </w:footnote>
  <w:footnote w:type="continuationSeparator" w:id="0">
    <w:p w14:paraId="29E64D03" w14:textId="77777777" w:rsidR="00D008B0" w:rsidRDefault="00D008B0" w:rsidP="006E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21"/>
    <w:multiLevelType w:val="multilevel"/>
    <w:tmpl w:val="1570B9E2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56FA0"/>
    <w:multiLevelType w:val="hybridMultilevel"/>
    <w:tmpl w:val="44DC32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0FA33FB"/>
    <w:multiLevelType w:val="hybridMultilevel"/>
    <w:tmpl w:val="CF2EA680"/>
    <w:lvl w:ilvl="0" w:tplc="0415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<w:lvl w:ilvl="0" w:tplc="909C3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76049"/>
    <w:multiLevelType w:val="hybridMultilevel"/>
    <w:tmpl w:val="6F68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F3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4325F"/>
    <w:multiLevelType w:val="hybridMultilevel"/>
    <w:tmpl w:val="894A3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1EB2"/>
    <w:multiLevelType w:val="hybridMultilevel"/>
    <w:tmpl w:val="A09ADA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058E4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803D8"/>
    <w:multiLevelType w:val="hybridMultilevel"/>
    <w:tmpl w:val="A096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0D8"/>
    <w:multiLevelType w:val="hybridMultilevel"/>
    <w:tmpl w:val="7082B3FA"/>
    <w:lvl w:ilvl="0" w:tplc="06986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1EA5"/>
    <w:multiLevelType w:val="hybridMultilevel"/>
    <w:tmpl w:val="9CC48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87133"/>
    <w:multiLevelType w:val="hybridMultilevel"/>
    <w:tmpl w:val="EC505E1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260A5E"/>
    <w:multiLevelType w:val="hybridMultilevel"/>
    <w:tmpl w:val="4C20EC9C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27D43B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420FF1"/>
    <w:multiLevelType w:val="hybridMultilevel"/>
    <w:tmpl w:val="2C1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418EF"/>
    <w:multiLevelType w:val="hybridMultilevel"/>
    <w:tmpl w:val="6CAED1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B6CCC"/>
    <w:multiLevelType w:val="hybridMultilevel"/>
    <w:tmpl w:val="D45666B2"/>
    <w:lvl w:ilvl="0" w:tplc="5BF8AE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B2D37"/>
    <w:multiLevelType w:val="hybridMultilevel"/>
    <w:tmpl w:val="29F4B9F4"/>
    <w:lvl w:ilvl="0" w:tplc="61C07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85FEF"/>
    <w:multiLevelType w:val="hybridMultilevel"/>
    <w:tmpl w:val="17D00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91C01"/>
    <w:multiLevelType w:val="hybridMultilevel"/>
    <w:tmpl w:val="23AA9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91177"/>
    <w:multiLevelType w:val="singleLevel"/>
    <w:tmpl w:val="5C5A6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3B39319A"/>
    <w:multiLevelType w:val="hybridMultilevel"/>
    <w:tmpl w:val="2C8A2580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3F9D1C66"/>
    <w:multiLevelType w:val="hybridMultilevel"/>
    <w:tmpl w:val="9F24C60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87115"/>
    <w:multiLevelType w:val="hybridMultilevel"/>
    <w:tmpl w:val="923A2D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E4D16"/>
    <w:multiLevelType w:val="hybridMultilevel"/>
    <w:tmpl w:val="1048E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A3A44"/>
    <w:multiLevelType w:val="hybridMultilevel"/>
    <w:tmpl w:val="060095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E19553A"/>
    <w:multiLevelType w:val="hybridMultilevel"/>
    <w:tmpl w:val="A4D4F93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6477CD"/>
    <w:multiLevelType w:val="hybridMultilevel"/>
    <w:tmpl w:val="404AD1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31A86"/>
    <w:multiLevelType w:val="hybridMultilevel"/>
    <w:tmpl w:val="51104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91970"/>
    <w:multiLevelType w:val="hybridMultilevel"/>
    <w:tmpl w:val="25F468F8"/>
    <w:lvl w:ilvl="0" w:tplc="61C07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855C7"/>
    <w:multiLevelType w:val="hybridMultilevel"/>
    <w:tmpl w:val="3190D2B4"/>
    <w:lvl w:ilvl="0" w:tplc="2A22D4F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5BC01A35"/>
    <w:multiLevelType w:val="hybridMultilevel"/>
    <w:tmpl w:val="574C7AA0"/>
    <w:lvl w:ilvl="0" w:tplc="B26ED1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3630A41"/>
    <w:multiLevelType w:val="hybridMultilevel"/>
    <w:tmpl w:val="D6AC3B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6558D"/>
    <w:multiLevelType w:val="hybridMultilevel"/>
    <w:tmpl w:val="404AD1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8B77D9A"/>
    <w:multiLevelType w:val="hybridMultilevel"/>
    <w:tmpl w:val="0CB4BED4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7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C7F1F88"/>
    <w:multiLevelType w:val="hybridMultilevel"/>
    <w:tmpl w:val="CCA46D72"/>
    <w:lvl w:ilvl="0" w:tplc="D7B27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23D26"/>
    <w:multiLevelType w:val="multilevel"/>
    <w:tmpl w:val="3AFC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73BD3"/>
    <w:multiLevelType w:val="hybridMultilevel"/>
    <w:tmpl w:val="C0C4D48A"/>
    <w:lvl w:ilvl="0" w:tplc="342AA62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73431B0F"/>
    <w:multiLevelType w:val="hybridMultilevel"/>
    <w:tmpl w:val="7C3A3F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177BF"/>
    <w:multiLevelType w:val="hybridMultilevel"/>
    <w:tmpl w:val="67CA418E"/>
    <w:lvl w:ilvl="0" w:tplc="D7B272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4AA6327"/>
    <w:multiLevelType w:val="hybridMultilevel"/>
    <w:tmpl w:val="404AD1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11"/>
  </w:num>
  <w:num w:numId="5">
    <w:abstractNumId w:val="16"/>
  </w:num>
  <w:num w:numId="6">
    <w:abstractNumId w:val="22"/>
  </w:num>
  <w:num w:numId="7">
    <w:abstractNumId w:val="7"/>
  </w:num>
  <w:num w:numId="8">
    <w:abstractNumId w:val="36"/>
  </w:num>
  <w:num w:numId="9">
    <w:abstractNumId w:val="13"/>
  </w:num>
  <w:num w:numId="10">
    <w:abstractNumId w:val="4"/>
  </w:num>
  <w:num w:numId="11">
    <w:abstractNumId w:val="30"/>
  </w:num>
  <w:num w:numId="12">
    <w:abstractNumId w:val="41"/>
  </w:num>
  <w:num w:numId="13">
    <w:abstractNumId w:val="24"/>
  </w:num>
  <w:num w:numId="14">
    <w:abstractNumId w:val="10"/>
  </w:num>
  <w:num w:numId="15">
    <w:abstractNumId w:val="20"/>
  </w:num>
  <w:num w:numId="16">
    <w:abstractNumId w:val="31"/>
  </w:num>
  <w:num w:numId="17">
    <w:abstractNumId w:val="17"/>
  </w:num>
  <w:num w:numId="18">
    <w:abstractNumId w:val="6"/>
  </w:num>
  <w:num w:numId="19">
    <w:abstractNumId w:val="38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3"/>
  </w:num>
  <w:num w:numId="24">
    <w:abstractNumId w:val="42"/>
  </w:num>
  <w:num w:numId="25">
    <w:abstractNumId w:val="35"/>
  </w:num>
  <w:num w:numId="26">
    <w:abstractNumId w:val="2"/>
  </w:num>
  <w:num w:numId="27">
    <w:abstractNumId w:val="3"/>
  </w:num>
  <w:num w:numId="28">
    <w:abstractNumId w:val="26"/>
  </w:num>
  <w:num w:numId="29">
    <w:abstractNumId w:val="29"/>
  </w:num>
  <w:num w:numId="30">
    <w:abstractNumId w:val="0"/>
  </w:num>
  <w:num w:numId="31">
    <w:abstractNumId w:val="12"/>
  </w:num>
  <w:num w:numId="32">
    <w:abstractNumId w:val="37"/>
  </w:num>
  <w:num w:numId="33">
    <w:abstractNumId w:val="27"/>
  </w:num>
  <w:num w:numId="34">
    <w:abstractNumId w:val="28"/>
  </w:num>
  <w:num w:numId="35">
    <w:abstractNumId w:val="32"/>
  </w:num>
  <w:num w:numId="36">
    <w:abstractNumId w:val="1"/>
  </w:num>
  <w:num w:numId="37">
    <w:abstractNumId w:val="39"/>
  </w:num>
  <w:num w:numId="38">
    <w:abstractNumId w:val="19"/>
  </w:num>
  <w:num w:numId="39">
    <w:abstractNumId w:val="40"/>
  </w:num>
  <w:num w:numId="40">
    <w:abstractNumId w:val="33"/>
  </w:num>
  <w:num w:numId="41">
    <w:abstractNumId w:val="15"/>
  </w:num>
  <w:num w:numId="42">
    <w:abstractNumId w:val="8"/>
  </w:num>
  <w:num w:numId="43">
    <w:abstractNumId w:val="21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7B"/>
    <w:rsid w:val="00000C4A"/>
    <w:rsid w:val="00003201"/>
    <w:rsid w:val="0001145E"/>
    <w:rsid w:val="00022AB1"/>
    <w:rsid w:val="000320C9"/>
    <w:rsid w:val="00050FB4"/>
    <w:rsid w:val="0005116B"/>
    <w:rsid w:val="000526B5"/>
    <w:rsid w:val="0005290D"/>
    <w:rsid w:val="000603A3"/>
    <w:rsid w:val="000610A2"/>
    <w:rsid w:val="000645DC"/>
    <w:rsid w:val="000656DF"/>
    <w:rsid w:val="00073DF2"/>
    <w:rsid w:val="00074574"/>
    <w:rsid w:val="000749EC"/>
    <w:rsid w:val="00077966"/>
    <w:rsid w:val="00080056"/>
    <w:rsid w:val="00083415"/>
    <w:rsid w:val="00094F28"/>
    <w:rsid w:val="000A2541"/>
    <w:rsid w:val="000A2EC0"/>
    <w:rsid w:val="000A72E7"/>
    <w:rsid w:val="000B4172"/>
    <w:rsid w:val="000B45AE"/>
    <w:rsid w:val="000B5BE8"/>
    <w:rsid w:val="000C1A80"/>
    <w:rsid w:val="000C407B"/>
    <w:rsid w:val="000C5EE1"/>
    <w:rsid w:val="000C74D7"/>
    <w:rsid w:val="000D076A"/>
    <w:rsid w:val="000D160B"/>
    <w:rsid w:val="000E0833"/>
    <w:rsid w:val="000E62C8"/>
    <w:rsid w:val="000F0D6C"/>
    <w:rsid w:val="001004F8"/>
    <w:rsid w:val="0010104E"/>
    <w:rsid w:val="001106FE"/>
    <w:rsid w:val="0011270F"/>
    <w:rsid w:val="0011346E"/>
    <w:rsid w:val="00117904"/>
    <w:rsid w:val="00121ABA"/>
    <w:rsid w:val="0013259F"/>
    <w:rsid w:val="0013516A"/>
    <w:rsid w:val="00135DB3"/>
    <w:rsid w:val="00136A4B"/>
    <w:rsid w:val="00137A6B"/>
    <w:rsid w:val="00142E33"/>
    <w:rsid w:val="0014472A"/>
    <w:rsid w:val="0015027B"/>
    <w:rsid w:val="001510DD"/>
    <w:rsid w:val="001517C5"/>
    <w:rsid w:val="001536AD"/>
    <w:rsid w:val="0015546E"/>
    <w:rsid w:val="001714D7"/>
    <w:rsid w:val="00172CCE"/>
    <w:rsid w:val="00177483"/>
    <w:rsid w:val="00180B11"/>
    <w:rsid w:val="00180B49"/>
    <w:rsid w:val="00181A1A"/>
    <w:rsid w:val="00181D58"/>
    <w:rsid w:val="001929BB"/>
    <w:rsid w:val="001949E3"/>
    <w:rsid w:val="00196048"/>
    <w:rsid w:val="001969AF"/>
    <w:rsid w:val="001A336B"/>
    <w:rsid w:val="001A3964"/>
    <w:rsid w:val="001A53B8"/>
    <w:rsid w:val="001B7C0C"/>
    <w:rsid w:val="001C1877"/>
    <w:rsid w:val="001C202C"/>
    <w:rsid w:val="001C7588"/>
    <w:rsid w:val="001C7B02"/>
    <w:rsid w:val="001D0E2F"/>
    <w:rsid w:val="001E01BD"/>
    <w:rsid w:val="001E082A"/>
    <w:rsid w:val="001E1C49"/>
    <w:rsid w:val="001F4C49"/>
    <w:rsid w:val="001F66B9"/>
    <w:rsid w:val="001F75AF"/>
    <w:rsid w:val="00201C42"/>
    <w:rsid w:val="0020200A"/>
    <w:rsid w:val="00203913"/>
    <w:rsid w:val="00206E10"/>
    <w:rsid w:val="00210AF6"/>
    <w:rsid w:val="00211D66"/>
    <w:rsid w:val="00226892"/>
    <w:rsid w:val="002278AB"/>
    <w:rsid w:val="0023306E"/>
    <w:rsid w:val="00234111"/>
    <w:rsid w:val="0024265D"/>
    <w:rsid w:val="002441C8"/>
    <w:rsid w:val="002462E5"/>
    <w:rsid w:val="002464CB"/>
    <w:rsid w:val="00252E5C"/>
    <w:rsid w:val="002612E0"/>
    <w:rsid w:val="00266962"/>
    <w:rsid w:val="0027121E"/>
    <w:rsid w:val="00272F3F"/>
    <w:rsid w:val="00273514"/>
    <w:rsid w:val="00276E04"/>
    <w:rsid w:val="00276F83"/>
    <w:rsid w:val="00284210"/>
    <w:rsid w:val="00290AE6"/>
    <w:rsid w:val="00291947"/>
    <w:rsid w:val="00294325"/>
    <w:rsid w:val="002A6C81"/>
    <w:rsid w:val="002B00C5"/>
    <w:rsid w:val="002B4340"/>
    <w:rsid w:val="002C3644"/>
    <w:rsid w:val="002D6CDC"/>
    <w:rsid w:val="002E7E3A"/>
    <w:rsid w:val="002F017B"/>
    <w:rsid w:val="002F14E2"/>
    <w:rsid w:val="002F6BF9"/>
    <w:rsid w:val="002F7279"/>
    <w:rsid w:val="00304FD7"/>
    <w:rsid w:val="0030561C"/>
    <w:rsid w:val="00310F77"/>
    <w:rsid w:val="0032076A"/>
    <w:rsid w:val="00321411"/>
    <w:rsid w:val="00324757"/>
    <w:rsid w:val="00331FDF"/>
    <w:rsid w:val="0033444C"/>
    <w:rsid w:val="00343DF3"/>
    <w:rsid w:val="00345F41"/>
    <w:rsid w:val="00350989"/>
    <w:rsid w:val="0035192A"/>
    <w:rsid w:val="00353494"/>
    <w:rsid w:val="00354430"/>
    <w:rsid w:val="003608A8"/>
    <w:rsid w:val="00363157"/>
    <w:rsid w:val="00366ED0"/>
    <w:rsid w:val="003702F5"/>
    <w:rsid w:val="00381B10"/>
    <w:rsid w:val="00381B49"/>
    <w:rsid w:val="003852F1"/>
    <w:rsid w:val="003906CA"/>
    <w:rsid w:val="003A093B"/>
    <w:rsid w:val="003A2CAD"/>
    <w:rsid w:val="003B0CC2"/>
    <w:rsid w:val="003B3D35"/>
    <w:rsid w:val="003B3DC3"/>
    <w:rsid w:val="003B55FC"/>
    <w:rsid w:val="003D310F"/>
    <w:rsid w:val="003D3245"/>
    <w:rsid w:val="003D3CDC"/>
    <w:rsid w:val="003D61B2"/>
    <w:rsid w:val="003E3B79"/>
    <w:rsid w:val="003F7146"/>
    <w:rsid w:val="00401A90"/>
    <w:rsid w:val="00405476"/>
    <w:rsid w:val="0040602F"/>
    <w:rsid w:val="0042775C"/>
    <w:rsid w:val="0042785B"/>
    <w:rsid w:val="0043117F"/>
    <w:rsid w:val="00432178"/>
    <w:rsid w:val="004410AD"/>
    <w:rsid w:val="004420EF"/>
    <w:rsid w:val="00442937"/>
    <w:rsid w:val="00452AEF"/>
    <w:rsid w:val="0046003F"/>
    <w:rsid w:val="00461D93"/>
    <w:rsid w:val="00463E02"/>
    <w:rsid w:val="00464921"/>
    <w:rsid w:val="00464C6B"/>
    <w:rsid w:val="00465375"/>
    <w:rsid w:val="00466C56"/>
    <w:rsid w:val="00466C71"/>
    <w:rsid w:val="00470340"/>
    <w:rsid w:val="00480A6E"/>
    <w:rsid w:val="004810D7"/>
    <w:rsid w:val="00482389"/>
    <w:rsid w:val="00483D28"/>
    <w:rsid w:val="00484129"/>
    <w:rsid w:val="00485131"/>
    <w:rsid w:val="00494256"/>
    <w:rsid w:val="004A0802"/>
    <w:rsid w:val="004A09FA"/>
    <w:rsid w:val="004A0CC4"/>
    <w:rsid w:val="004A7659"/>
    <w:rsid w:val="004B0AE9"/>
    <w:rsid w:val="004B1A23"/>
    <w:rsid w:val="004B245A"/>
    <w:rsid w:val="004B4AD0"/>
    <w:rsid w:val="004B60EE"/>
    <w:rsid w:val="004B795F"/>
    <w:rsid w:val="004C1BB6"/>
    <w:rsid w:val="004C1E0A"/>
    <w:rsid w:val="004C7FD2"/>
    <w:rsid w:val="004D0377"/>
    <w:rsid w:val="004D0C4D"/>
    <w:rsid w:val="004E0956"/>
    <w:rsid w:val="004E4F60"/>
    <w:rsid w:val="004F185F"/>
    <w:rsid w:val="004F1922"/>
    <w:rsid w:val="004F4FEA"/>
    <w:rsid w:val="004F5F7D"/>
    <w:rsid w:val="00500B68"/>
    <w:rsid w:val="00503BB2"/>
    <w:rsid w:val="00511EF0"/>
    <w:rsid w:val="00512515"/>
    <w:rsid w:val="0051352A"/>
    <w:rsid w:val="00520CEE"/>
    <w:rsid w:val="005244F2"/>
    <w:rsid w:val="00524F3B"/>
    <w:rsid w:val="00526860"/>
    <w:rsid w:val="00534E2C"/>
    <w:rsid w:val="00534E97"/>
    <w:rsid w:val="005364F7"/>
    <w:rsid w:val="00536970"/>
    <w:rsid w:val="005372E3"/>
    <w:rsid w:val="00537B46"/>
    <w:rsid w:val="005404E5"/>
    <w:rsid w:val="00542A9D"/>
    <w:rsid w:val="00542EFC"/>
    <w:rsid w:val="00550042"/>
    <w:rsid w:val="00550C9C"/>
    <w:rsid w:val="00554349"/>
    <w:rsid w:val="00554FB3"/>
    <w:rsid w:val="00555A42"/>
    <w:rsid w:val="005567CB"/>
    <w:rsid w:val="0056238E"/>
    <w:rsid w:val="00563D17"/>
    <w:rsid w:val="005669B5"/>
    <w:rsid w:val="005750F0"/>
    <w:rsid w:val="00575A67"/>
    <w:rsid w:val="0058128F"/>
    <w:rsid w:val="00592E24"/>
    <w:rsid w:val="00594CA9"/>
    <w:rsid w:val="00596411"/>
    <w:rsid w:val="005975C2"/>
    <w:rsid w:val="005A6278"/>
    <w:rsid w:val="005B0CC7"/>
    <w:rsid w:val="005B2A6A"/>
    <w:rsid w:val="005B2F20"/>
    <w:rsid w:val="005C3306"/>
    <w:rsid w:val="005C514B"/>
    <w:rsid w:val="005D1580"/>
    <w:rsid w:val="005D5E42"/>
    <w:rsid w:val="005D7723"/>
    <w:rsid w:val="005E775F"/>
    <w:rsid w:val="005F1BA8"/>
    <w:rsid w:val="00603E87"/>
    <w:rsid w:val="006139A7"/>
    <w:rsid w:val="00615A30"/>
    <w:rsid w:val="00620083"/>
    <w:rsid w:val="00622164"/>
    <w:rsid w:val="006234B5"/>
    <w:rsid w:val="0063599E"/>
    <w:rsid w:val="00640F6C"/>
    <w:rsid w:val="006434C6"/>
    <w:rsid w:val="0064441C"/>
    <w:rsid w:val="006475BC"/>
    <w:rsid w:val="00654803"/>
    <w:rsid w:val="00654C64"/>
    <w:rsid w:val="00664DDF"/>
    <w:rsid w:val="006751E2"/>
    <w:rsid w:val="00686070"/>
    <w:rsid w:val="00686A1D"/>
    <w:rsid w:val="006872A7"/>
    <w:rsid w:val="00690F6E"/>
    <w:rsid w:val="00691088"/>
    <w:rsid w:val="00692250"/>
    <w:rsid w:val="00695A4F"/>
    <w:rsid w:val="006A7F18"/>
    <w:rsid w:val="006B756F"/>
    <w:rsid w:val="006C5AF6"/>
    <w:rsid w:val="006D0FE0"/>
    <w:rsid w:val="006D5192"/>
    <w:rsid w:val="006D5535"/>
    <w:rsid w:val="006E11D1"/>
    <w:rsid w:val="006E1A72"/>
    <w:rsid w:val="006E2764"/>
    <w:rsid w:val="006E4F10"/>
    <w:rsid w:val="006E6139"/>
    <w:rsid w:val="006E6FAE"/>
    <w:rsid w:val="006F04EA"/>
    <w:rsid w:val="006F102C"/>
    <w:rsid w:val="006F417E"/>
    <w:rsid w:val="006F4E4E"/>
    <w:rsid w:val="006F5F06"/>
    <w:rsid w:val="00700F6C"/>
    <w:rsid w:val="007026FF"/>
    <w:rsid w:val="00704293"/>
    <w:rsid w:val="0070605A"/>
    <w:rsid w:val="00712C57"/>
    <w:rsid w:val="00712E3E"/>
    <w:rsid w:val="00714387"/>
    <w:rsid w:val="00714402"/>
    <w:rsid w:val="00722E83"/>
    <w:rsid w:val="00722EAF"/>
    <w:rsid w:val="00727BAF"/>
    <w:rsid w:val="007367DB"/>
    <w:rsid w:val="00737DB7"/>
    <w:rsid w:val="0074408F"/>
    <w:rsid w:val="00747D25"/>
    <w:rsid w:val="00752162"/>
    <w:rsid w:val="00752290"/>
    <w:rsid w:val="00754144"/>
    <w:rsid w:val="007569C1"/>
    <w:rsid w:val="0075708B"/>
    <w:rsid w:val="007602BB"/>
    <w:rsid w:val="0076145B"/>
    <w:rsid w:val="00761A61"/>
    <w:rsid w:val="0076289F"/>
    <w:rsid w:val="00765336"/>
    <w:rsid w:val="00766B52"/>
    <w:rsid w:val="007808E3"/>
    <w:rsid w:val="00781191"/>
    <w:rsid w:val="00781EE3"/>
    <w:rsid w:val="007A3684"/>
    <w:rsid w:val="007A3E29"/>
    <w:rsid w:val="007B1478"/>
    <w:rsid w:val="007B5563"/>
    <w:rsid w:val="007B59DB"/>
    <w:rsid w:val="007B7BDD"/>
    <w:rsid w:val="007C21AE"/>
    <w:rsid w:val="007C47B7"/>
    <w:rsid w:val="007C4E3D"/>
    <w:rsid w:val="007D1EAF"/>
    <w:rsid w:val="007D23E7"/>
    <w:rsid w:val="007D287A"/>
    <w:rsid w:val="007D77C1"/>
    <w:rsid w:val="007E26F6"/>
    <w:rsid w:val="007E33F8"/>
    <w:rsid w:val="007E6B5A"/>
    <w:rsid w:val="007E71D5"/>
    <w:rsid w:val="007F31EA"/>
    <w:rsid w:val="007F3C90"/>
    <w:rsid w:val="0080050B"/>
    <w:rsid w:val="00801DD2"/>
    <w:rsid w:val="0080257B"/>
    <w:rsid w:val="008034A2"/>
    <w:rsid w:val="00812D8F"/>
    <w:rsid w:val="00813411"/>
    <w:rsid w:val="00820CD9"/>
    <w:rsid w:val="00824984"/>
    <w:rsid w:val="00826765"/>
    <w:rsid w:val="008352D3"/>
    <w:rsid w:val="00837A28"/>
    <w:rsid w:val="00840046"/>
    <w:rsid w:val="00842EFB"/>
    <w:rsid w:val="008439C7"/>
    <w:rsid w:val="00844AE4"/>
    <w:rsid w:val="0086721B"/>
    <w:rsid w:val="00870E29"/>
    <w:rsid w:val="0087560C"/>
    <w:rsid w:val="00877A86"/>
    <w:rsid w:val="008854A4"/>
    <w:rsid w:val="008923F0"/>
    <w:rsid w:val="00895042"/>
    <w:rsid w:val="008A0490"/>
    <w:rsid w:val="008A07A9"/>
    <w:rsid w:val="008A0D93"/>
    <w:rsid w:val="008A7C5F"/>
    <w:rsid w:val="008B441B"/>
    <w:rsid w:val="008B7AF6"/>
    <w:rsid w:val="008C019B"/>
    <w:rsid w:val="008C2934"/>
    <w:rsid w:val="008C3E96"/>
    <w:rsid w:val="008D3585"/>
    <w:rsid w:val="008D54A6"/>
    <w:rsid w:val="008D7253"/>
    <w:rsid w:val="008E096B"/>
    <w:rsid w:val="008F2784"/>
    <w:rsid w:val="008F4399"/>
    <w:rsid w:val="008F7B61"/>
    <w:rsid w:val="00900C81"/>
    <w:rsid w:val="00903F35"/>
    <w:rsid w:val="00905A1A"/>
    <w:rsid w:val="00906C84"/>
    <w:rsid w:val="00907219"/>
    <w:rsid w:val="00915FDE"/>
    <w:rsid w:val="00940EFA"/>
    <w:rsid w:val="00963B11"/>
    <w:rsid w:val="00974C4A"/>
    <w:rsid w:val="009764DE"/>
    <w:rsid w:val="00982B90"/>
    <w:rsid w:val="00986DB4"/>
    <w:rsid w:val="00990CC0"/>
    <w:rsid w:val="009942F7"/>
    <w:rsid w:val="00997A84"/>
    <w:rsid w:val="009B09F3"/>
    <w:rsid w:val="009B5D59"/>
    <w:rsid w:val="009B6F5B"/>
    <w:rsid w:val="009D72E8"/>
    <w:rsid w:val="009D7CDD"/>
    <w:rsid w:val="009E2A44"/>
    <w:rsid w:val="009E3F64"/>
    <w:rsid w:val="009F7FFA"/>
    <w:rsid w:val="00A065F7"/>
    <w:rsid w:val="00A10154"/>
    <w:rsid w:val="00A1071C"/>
    <w:rsid w:val="00A1773D"/>
    <w:rsid w:val="00A22107"/>
    <w:rsid w:val="00A35BCE"/>
    <w:rsid w:val="00A45524"/>
    <w:rsid w:val="00A514BC"/>
    <w:rsid w:val="00A5369F"/>
    <w:rsid w:val="00A65A94"/>
    <w:rsid w:val="00A674FD"/>
    <w:rsid w:val="00A7008F"/>
    <w:rsid w:val="00A71293"/>
    <w:rsid w:val="00A72E2E"/>
    <w:rsid w:val="00A759A2"/>
    <w:rsid w:val="00A76065"/>
    <w:rsid w:val="00A77902"/>
    <w:rsid w:val="00A8347F"/>
    <w:rsid w:val="00A84703"/>
    <w:rsid w:val="00A850CB"/>
    <w:rsid w:val="00A869D5"/>
    <w:rsid w:val="00A901C3"/>
    <w:rsid w:val="00A965C5"/>
    <w:rsid w:val="00AA02A2"/>
    <w:rsid w:val="00AA61D6"/>
    <w:rsid w:val="00AB2562"/>
    <w:rsid w:val="00AB2E1F"/>
    <w:rsid w:val="00AB3E79"/>
    <w:rsid w:val="00AB6F42"/>
    <w:rsid w:val="00AB7F67"/>
    <w:rsid w:val="00AC0668"/>
    <w:rsid w:val="00AC145A"/>
    <w:rsid w:val="00AC1E5B"/>
    <w:rsid w:val="00AC303C"/>
    <w:rsid w:val="00AC6CD2"/>
    <w:rsid w:val="00AD385B"/>
    <w:rsid w:val="00AE0A10"/>
    <w:rsid w:val="00AE4484"/>
    <w:rsid w:val="00AE621F"/>
    <w:rsid w:val="00AF148D"/>
    <w:rsid w:val="00AF411A"/>
    <w:rsid w:val="00AF4B83"/>
    <w:rsid w:val="00AF4E9E"/>
    <w:rsid w:val="00AF5F91"/>
    <w:rsid w:val="00AF6310"/>
    <w:rsid w:val="00B01478"/>
    <w:rsid w:val="00B061AF"/>
    <w:rsid w:val="00B16AEE"/>
    <w:rsid w:val="00B1721D"/>
    <w:rsid w:val="00B21BC1"/>
    <w:rsid w:val="00B22AF0"/>
    <w:rsid w:val="00B2412D"/>
    <w:rsid w:val="00B247E0"/>
    <w:rsid w:val="00B26572"/>
    <w:rsid w:val="00B344F4"/>
    <w:rsid w:val="00B4303F"/>
    <w:rsid w:val="00B51183"/>
    <w:rsid w:val="00B56406"/>
    <w:rsid w:val="00B65B95"/>
    <w:rsid w:val="00B72FAF"/>
    <w:rsid w:val="00B7398A"/>
    <w:rsid w:val="00B75AAC"/>
    <w:rsid w:val="00B80BDA"/>
    <w:rsid w:val="00B80E8E"/>
    <w:rsid w:val="00B8230D"/>
    <w:rsid w:val="00B83F4C"/>
    <w:rsid w:val="00B904E9"/>
    <w:rsid w:val="00B90775"/>
    <w:rsid w:val="00B90EA5"/>
    <w:rsid w:val="00B9165F"/>
    <w:rsid w:val="00B91EEB"/>
    <w:rsid w:val="00B92AE3"/>
    <w:rsid w:val="00B9566C"/>
    <w:rsid w:val="00BA18DF"/>
    <w:rsid w:val="00BA3ED4"/>
    <w:rsid w:val="00BA4D68"/>
    <w:rsid w:val="00BA627F"/>
    <w:rsid w:val="00BB4B75"/>
    <w:rsid w:val="00BB4F60"/>
    <w:rsid w:val="00BC6618"/>
    <w:rsid w:val="00BC6713"/>
    <w:rsid w:val="00BD400F"/>
    <w:rsid w:val="00BD7E33"/>
    <w:rsid w:val="00BE10F5"/>
    <w:rsid w:val="00BF7EAB"/>
    <w:rsid w:val="00C070E5"/>
    <w:rsid w:val="00C07403"/>
    <w:rsid w:val="00C11170"/>
    <w:rsid w:val="00C1417C"/>
    <w:rsid w:val="00C176CD"/>
    <w:rsid w:val="00C1773F"/>
    <w:rsid w:val="00C323E4"/>
    <w:rsid w:val="00C3281E"/>
    <w:rsid w:val="00C3598A"/>
    <w:rsid w:val="00C36747"/>
    <w:rsid w:val="00C42547"/>
    <w:rsid w:val="00C45EFC"/>
    <w:rsid w:val="00C56DAD"/>
    <w:rsid w:val="00C628E0"/>
    <w:rsid w:val="00C62945"/>
    <w:rsid w:val="00C64D05"/>
    <w:rsid w:val="00C73877"/>
    <w:rsid w:val="00C757C7"/>
    <w:rsid w:val="00C76173"/>
    <w:rsid w:val="00C764A3"/>
    <w:rsid w:val="00C8124E"/>
    <w:rsid w:val="00C87859"/>
    <w:rsid w:val="00C91950"/>
    <w:rsid w:val="00C957E4"/>
    <w:rsid w:val="00CA0B7D"/>
    <w:rsid w:val="00CA124B"/>
    <w:rsid w:val="00CB4055"/>
    <w:rsid w:val="00CB5019"/>
    <w:rsid w:val="00CC0D26"/>
    <w:rsid w:val="00CD0102"/>
    <w:rsid w:val="00CE3892"/>
    <w:rsid w:val="00CE73A1"/>
    <w:rsid w:val="00CF08C1"/>
    <w:rsid w:val="00D008B0"/>
    <w:rsid w:val="00D01445"/>
    <w:rsid w:val="00D03B29"/>
    <w:rsid w:val="00D04133"/>
    <w:rsid w:val="00D1081D"/>
    <w:rsid w:val="00D12F2E"/>
    <w:rsid w:val="00D17116"/>
    <w:rsid w:val="00D245B1"/>
    <w:rsid w:val="00D3250F"/>
    <w:rsid w:val="00D35378"/>
    <w:rsid w:val="00D35474"/>
    <w:rsid w:val="00D410E0"/>
    <w:rsid w:val="00D435D1"/>
    <w:rsid w:val="00D4485F"/>
    <w:rsid w:val="00D45638"/>
    <w:rsid w:val="00D46FA6"/>
    <w:rsid w:val="00D5372A"/>
    <w:rsid w:val="00D60F40"/>
    <w:rsid w:val="00D60FC3"/>
    <w:rsid w:val="00D62864"/>
    <w:rsid w:val="00D64C53"/>
    <w:rsid w:val="00D71AFF"/>
    <w:rsid w:val="00D73531"/>
    <w:rsid w:val="00D76826"/>
    <w:rsid w:val="00D812FF"/>
    <w:rsid w:val="00D94BEB"/>
    <w:rsid w:val="00D96515"/>
    <w:rsid w:val="00D96EF5"/>
    <w:rsid w:val="00D97C20"/>
    <w:rsid w:val="00DA1637"/>
    <w:rsid w:val="00DA5AEF"/>
    <w:rsid w:val="00DB2965"/>
    <w:rsid w:val="00DB6A50"/>
    <w:rsid w:val="00DB6B00"/>
    <w:rsid w:val="00DB7B6A"/>
    <w:rsid w:val="00DC2BA8"/>
    <w:rsid w:val="00DC44A0"/>
    <w:rsid w:val="00DD2D06"/>
    <w:rsid w:val="00DE3B0D"/>
    <w:rsid w:val="00DE5566"/>
    <w:rsid w:val="00DF71E2"/>
    <w:rsid w:val="00E01DB8"/>
    <w:rsid w:val="00E03C63"/>
    <w:rsid w:val="00E063E4"/>
    <w:rsid w:val="00E12464"/>
    <w:rsid w:val="00E155C6"/>
    <w:rsid w:val="00E31671"/>
    <w:rsid w:val="00E36D0E"/>
    <w:rsid w:val="00E3799B"/>
    <w:rsid w:val="00E44A46"/>
    <w:rsid w:val="00E4566A"/>
    <w:rsid w:val="00E53045"/>
    <w:rsid w:val="00E55D5E"/>
    <w:rsid w:val="00E65304"/>
    <w:rsid w:val="00E65361"/>
    <w:rsid w:val="00E65CF4"/>
    <w:rsid w:val="00E70343"/>
    <w:rsid w:val="00E70A30"/>
    <w:rsid w:val="00E718D9"/>
    <w:rsid w:val="00E768D7"/>
    <w:rsid w:val="00E843AE"/>
    <w:rsid w:val="00E87C66"/>
    <w:rsid w:val="00E95984"/>
    <w:rsid w:val="00EA4DFA"/>
    <w:rsid w:val="00EC11D7"/>
    <w:rsid w:val="00EC7A61"/>
    <w:rsid w:val="00ED3A80"/>
    <w:rsid w:val="00ED3C10"/>
    <w:rsid w:val="00ED7955"/>
    <w:rsid w:val="00EE07FD"/>
    <w:rsid w:val="00EE2FCB"/>
    <w:rsid w:val="00EE4A22"/>
    <w:rsid w:val="00EE5232"/>
    <w:rsid w:val="00EF2C10"/>
    <w:rsid w:val="00EF4946"/>
    <w:rsid w:val="00F00742"/>
    <w:rsid w:val="00F02607"/>
    <w:rsid w:val="00F044BA"/>
    <w:rsid w:val="00F04BD7"/>
    <w:rsid w:val="00F10392"/>
    <w:rsid w:val="00F13281"/>
    <w:rsid w:val="00F32D63"/>
    <w:rsid w:val="00F353BC"/>
    <w:rsid w:val="00F35CBD"/>
    <w:rsid w:val="00F41629"/>
    <w:rsid w:val="00F42A78"/>
    <w:rsid w:val="00F45E33"/>
    <w:rsid w:val="00F53580"/>
    <w:rsid w:val="00F53FDF"/>
    <w:rsid w:val="00F544D3"/>
    <w:rsid w:val="00F54D2B"/>
    <w:rsid w:val="00F6062D"/>
    <w:rsid w:val="00F614EA"/>
    <w:rsid w:val="00F64B3E"/>
    <w:rsid w:val="00F721DF"/>
    <w:rsid w:val="00F726CC"/>
    <w:rsid w:val="00F74F4B"/>
    <w:rsid w:val="00F81476"/>
    <w:rsid w:val="00F8154D"/>
    <w:rsid w:val="00F82066"/>
    <w:rsid w:val="00F86404"/>
    <w:rsid w:val="00F91DAB"/>
    <w:rsid w:val="00F957A9"/>
    <w:rsid w:val="00FA06AC"/>
    <w:rsid w:val="00FA61B7"/>
    <w:rsid w:val="00FB113B"/>
    <w:rsid w:val="00FB1C2B"/>
    <w:rsid w:val="00FB65C0"/>
    <w:rsid w:val="00FC3A8E"/>
    <w:rsid w:val="00FC4AF1"/>
    <w:rsid w:val="00FC7C4F"/>
    <w:rsid w:val="00FD4234"/>
    <w:rsid w:val="00FE14B1"/>
    <w:rsid w:val="00FE3FA4"/>
    <w:rsid w:val="00FF3DA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1F08"/>
  <w15:docId w15:val="{D4707219-DF64-45BD-9ADB-F126EAA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B5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3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CW_Lista,L1,Numerowanie,List Paragraph,Akapit z listą5,Preambuła"/>
    <w:basedOn w:val="Normalny"/>
    <w:link w:val="AkapitzlistZnak"/>
    <w:uiPriority w:val="34"/>
    <w:qFormat/>
    <w:rsid w:val="00B72FAF"/>
    <w:pPr>
      <w:ind w:left="720"/>
      <w:contextualSpacing/>
    </w:pPr>
  </w:style>
  <w:style w:type="table" w:styleId="Tabela-Siatka">
    <w:name w:val="Table Grid"/>
    <w:basedOn w:val="Standardowy"/>
    <w:uiPriority w:val="39"/>
    <w:rsid w:val="0083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95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139"/>
    <w:rPr>
      <w:vertAlign w:val="superscript"/>
    </w:rPr>
  </w:style>
  <w:style w:type="paragraph" w:styleId="Tekstpodstawowy2">
    <w:name w:val="Body Text 2"/>
    <w:basedOn w:val="Normalny"/>
    <w:link w:val="Tekstpodstawowy2Znak"/>
    <w:rsid w:val="00CF08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F08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08C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8A8"/>
    <w:rPr>
      <w:vertAlign w:val="superscript"/>
    </w:r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,Preambuła Znak"/>
    <w:basedOn w:val="Domylnaczcionkaakapitu"/>
    <w:link w:val="Akapitzlist"/>
    <w:uiPriority w:val="34"/>
    <w:qFormat/>
    <w:locked/>
    <w:rsid w:val="00D94BEB"/>
  </w:style>
  <w:style w:type="paragraph" w:styleId="Poprawka">
    <w:name w:val="Revision"/>
    <w:hidden/>
    <w:uiPriority w:val="99"/>
    <w:semiHidden/>
    <w:rsid w:val="00466C56"/>
    <w:pPr>
      <w:spacing w:after="0" w:line="240" w:lineRule="auto"/>
    </w:pPr>
  </w:style>
  <w:style w:type="paragraph" w:customStyle="1" w:styleId="Standard">
    <w:name w:val="Standard"/>
    <w:rsid w:val="00304FD7"/>
    <w:pPr>
      <w:widowControl w:val="0"/>
      <w:suppressAutoHyphens/>
      <w:autoSpaceDN w:val="0"/>
      <w:spacing w:after="0" w:line="240" w:lineRule="auto"/>
      <w:ind w:left="833" w:hanging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basedOn w:val="Bezlisty"/>
    <w:rsid w:val="00304FD7"/>
    <w:pPr>
      <w:numPr>
        <w:numId w:val="32"/>
      </w:numPr>
    </w:pPr>
  </w:style>
  <w:style w:type="paragraph" w:customStyle="1" w:styleId="pkt">
    <w:name w:val="pkt"/>
    <w:basedOn w:val="Normalny"/>
    <w:rsid w:val="0030561C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3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6FBC8-C75D-41E7-B44C-0F5B9833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krzmacie</dc:creator>
  <cp:lastModifiedBy>Agnieszka Skotnicka</cp:lastModifiedBy>
  <cp:revision>2</cp:revision>
  <cp:lastPrinted>2023-03-02T11:23:00Z</cp:lastPrinted>
  <dcterms:created xsi:type="dcterms:W3CDTF">2023-04-07T07:01:00Z</dcterms:created>
  <dcterms:modified xsi:type="dcterms:W3CDTF">2023-04-07T07:01:00Z</dcterms:modified>
</cp:coreProperties>
</file>